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jc w:val="center"/>
        <w:rPr>
          <w:rFonts w:hint="eastAsia" w:hAnsi="宋体" w:eastAsia="宋体" w:cs="Times New Roman"/>
          <w:b/>
          <w:color w:val="FF0000"/>
          <w:sz w:val="48"/>
          <w:szCs w:val="48"/>
          <w:lang w:eastAsia="zh-CN"/>
        </w:rPr>
      </w:pPr>
    </w:p>
    <w:p>
      <w:pPr>
        <w:pStyle w:val="6"/>
        <w:adjustRightInd w:val="0"/>
        <w:snapToGrid w:val="0"/>
        <w:jc w:val="center"/>
        <w:rPr>
          <w:rFonts w:hint="eastAsia" w:hAnsi="宋体" w:eastAsia="宋体" w:cs="Times New Roman"/>
          <w:b/>
          <w:color w:val="FF0000"/>
          <w:sz w:val="48"/>
          <w:szCs w:val="48"/>
          <w:lang w:eastAsia="zh-CN"/>
        </w:rPr>
      </w:pPr>
    </w:p>
    <w:p>
      <w:pPr>
        <w:pStyle w:val="6"/>
        <w:adjustRightInd w:val="0"/>
        <w:snapToGrid w:val="0"/>
        <w:jc w:val="center"/>
        <w:rPr>
          <w:rFonts w:hint="eastAsia" w:hAnsi="宋体" w:eastAsia="宋体" w:cs="Times New Roman"/>
          <w:b/>
          <w:color w:val="FF0000"/>
          <w:sz w:val="48"/>
          <w:szCs w:val="48"/>
          <w:lang w:eastAsia="zh-CN"/>
        </w:rPr>
      </w:pPr>
    </w:p>
    <w:p>
      <w:pPr>
        <w:pStyle w:val="6"/>
        <w:adjustRightInd w:val="0"/>
        <w:snapToGrid w:val="0"/>
        <w:jc w:val="center"/>
        <w:rPr>
          <w:rFonts w:hint="eastAsia" w:hAnsi="宋体" w:eastAsia="宋体" w:cs="Times New Roman"/>
          <w:b/>
          <w:color w:val="C00000"/>
          <w:sz w:val="48"/>
          <w:szCs w:val="48"/>
          <w:lang w:eastAsia="zh-CN"/>
        </w:rPr>
      </w:pPr>
      <w:r>
        <w:rPr>
          <w:rFonts w:hint="eastAsia" w:hAnsi="宋体" w:eastAsia="宋体" w:cs="Times New Roman"/>
          <w:b/>
          <w:color w:val="C00000"/>
          <w:sz w:val="48"/>
          <w:szCs w:val="48"/>
          <w:lang w:eastAsia="zh-CN"/>
        </w:rPr>
        <w:t>汕尾市生态环境局</w:t>
      </w:r>
    </w:p>
    <w:p>
      <w:pPr>
        <w:pStyle w:val="6"/>
        <w:adjustRightInd w:val="0"/>
        <w:snapToGrid w:val="0"/>
        <w:ind w:firstLine="2409" w:firstLineChars="500"/>
        <w:jc w:val="both"/>
        <w:rPr>
          <w:rFonts w:hint="eastAsia" w:hAnsi="宋体" w:eastAsia="宋体" w:cs="Times New Roman"/>
          <w:b/>
          <w:color w:val="C00000"/>
          <w:sz w:val="48"/>
          <w:szCs w:val="48"/>
        </w:rPr>
      </w:pPr>
      <w:r>
        <w:rPr>
          <w:rFonts w:hint="eastAsia" w:hAnsi="宋体" w:eastAsia="宋体" w:cs="Times New Roman"/>
          <w:b/>
          <w:color w:val="C00000"/>
          <w:sz w:val="48"/>
          <w:szCs w:val="48"/>
        </w:rPr>
        <w:t>行政处罚决定书</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汕环海丰</w:t>
      </w:r>
      <w:r>
        <w:rPr>
          <w:rFonts w:hint="eastAsia" w:ascii="仿宋" w:hAnsi="仿宋" w:eastAsia="仿宋" w:cs="仿宋"/>
          <w:color w:val="auto"/>
          <w:sz w:val="32"/>
          <w:szCs w:val="32"/>
        </w:rPr>
        <w:t>罚决字〔20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04</w:t>
      </w:r>
      <w:r>
        <w:rPr>
          <w:rFonts w:hint="eastAsia" w:ascii="仿宋" w:hAnsi="仿宋" w:eastAsia="仿宋" w:cs="仿宋"/>
          <w:color w:val="auto"/>
          <w:sz w:val="32"/>
          <w:szCs w:val="32"/>
        </w:rPr>
        <w:t>号</w:t>
      </w:r>
    </w:p>
    <w:p>
      <w:pPr>
        <w:keepNext w:val="0"/>
        <w:keepLines w:val="0"/>
        <w:pageBreakBefore w:val="0"/>
        <w:widowControl w:val="0"/>
        <w:kinsoku/>
        <w:overflowPunct/>
        <w:topLinePunct w:val="0"/>
        <w:autoSpaceDE/>
        <w:autoSpaceDN w:val="0"/>
        <w:bidi w:val="0"/>
        <w:adjustRightInd w:val="0"/>
        <w:snapToGrid w:val="0"/>
        <w:spacing w:line="312" w:lineRule="auto"/>
        <w:jc w:val="left"/>
        <w:textAlignment w:val="auto"/>
        <w:rPr>
          <w:rFonts w:hint="eastAsia" w:ascii="仿宋" w:hAnsi="仿宋" w:eastAsia="仿宋" w:cs="仿宋"/>
          <w:sz w:val="32"/>
          <w:szCs w:val="32"/>
          <w:u w:val="none"/>
          <w:lang w:val="en-US" w:eastAsia="zh-CN"/>
        </w:rPr>
      </w:pPr>
    </w:p>
    <w:p>
      <w:pPr>
        <w:widowControl/>
        <w:spacing w:line="600" w:lineRule="exact"/>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当事人：</w:t>
      </w:r>
      <w:r>
        <w:rPr>
          <w:rFonts w:hint="eastAsia" w:ascii="仿宋" w:hAnsi="仿宋" w:eastAsia="仿宋" w:cs="仿宋"/>
          <w:sz w:val="32"/>
          <w:szCs w:val="32"/>
          <w:lang w:val="en-US" w:eastAsia="zh-CN"/>
        </w:rPr>
        <w:t>杨某</w:t>
      </w:r>
    </w:p>
    <w:p>
      <w:pPr>
        <w:keepNext w:val="0"/>
        <w:keepLines w:val="0"/>
        <w:pageBreakBefore w:val="0"/>
        <w:widowControl w:val="0"/>
        <w:kinsoku/>
        <w:overflowPunct/>
        <w:topLinePunct w:val="0"/>
        <w:autoSpaceDE/>
        <w:autoSpaceDN w:val="0"/>
        <w:bidi w:val="0"/>
        <w:adjustRightInd w:val="0"/>
        <w:snapToGrid w:val="0"/>
        <w:spacing w:line="312" w:lineRule="auto"/>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经营地址：</w:t>
      </w:r>
      <w:r>
        <w:rPr>
          <w:rFonts w:hint="eastAsia" w:ascii="仿宋" w:hAnsi="仿宋" w:eastAsia="仿宋" w:cs="仿宋"/>
          <w:sz w:val="32"/>
          <w:szCs w:val="32"/>
          <w:lang w:eastAsia="zh-CN"/>
        </w:rPr>
        <w:t>海丰县公平镇白山管区彩楼堂村南侧</w:t>
      </w:r>
    </w:p>
    <w:p>
      <w:pPr>
        <w:numPr>
          <w:ilvl w:val="0"/>
          <w:numId w:val="1"/>
        </w:numPr>
        <w:rPr>
          <w:rFonts w:hint="eastAsia" w:ascii="仿宋" w:hAnsi="仿宋" w:eastAsia="仿宋" w:cs="仿宋"/>
          <w:sz w:val="32"/>
          <w:szCs w:val="32"/>
          <w:lang w:val="en-US" w:eastAsia="zh-CN"/>
        </w:rPr>
      </w:pPr>
      <w:r>
        <w:rPr>
          <w:rFonts w:hint="eastAsia" w:ascii="仿宋" w:hAnsi="仿宋" w:eastAsia="仿宋" w:cs="仿宋"/>
          <w:sz w:val="32"/>
          <w:szCs w:val="32"/>
        </w:rPr>
        <w:t>环境违法事实与证据</w:t>
      </w:r>
    </w:p>
    <w:p>
      <w:pPr>
        <w:autoSpaceDN w:val="0"/>
        <w:spacing w:beforeLines="0" w:afterLines="0" w:line="580" w:lineRule="exact"/>
        <w:ind w:firstLine="640" w:firstLineChars="200"/>
        <w:rPr>
          <w:rFonts w:hint="eastAsia" w:ascii="仿宋" w:hAnsi="仿宋" w:eastAsia="仿宋"/>
          <w:sz w:val="32"/>
        </w:rPr>
      </w:pPr>
      <w:r>
        <w:rPr>
          <w:rFonts w:hint="eastAsia" w:ascii="仿宋" w:hAnsi="仿宋" w:eastAsia="仿宋"/>
          <w:sz w:val="32"/>
        </w:rPr>
        <w:t>2021年3月23日，汕尾市生态环境局海丰分局执法人员对位于海丰县公平镇白山管区彩楼堂村南侧杨</w:t>
      </w:r>
      <w:r>
        <w:rPr>
          <w:rFonts w:hint="eastAsia" w:ascii="仿宋" w:hAnsi="仿宋" w:eastAsia="仿宋"/>
          <w:sz w:val="32"/>
          <w:lang w:val="en-US" w:eastAsia="zh-CN"/>
        </w:rPr>
        <w:t>某</w:t>
      </w:r>
      <w:r>
        <w:rPr>
          <w:rFonts w:hint="eastAsia" w:ascii="仿宋" w:hAnsi="仿宋" w:eastAsia="仿宋"/>
          <w:sz w:val="32"/>
        </w:rPr>
        <w:t>投资经营的无营业执照的养殖场进行现场调查。</w:t>
      </w:r>
      <w:r>
        <w:rPr>
          <w:rFonts w:hint="eastAsia" w:ascii="仿宋" w:hAnsi="仿宋" w:eastAsia="仿宋"/>
          <w:sz w:val="32"/>
          <w:lang w:val="en-US" w:eastAsia="zh-CN"/>
        </w:rPr>
        <w:t>经查，</w:t>
      </w:r>
      <w:r>
        <w:rPr>
          <w:rFonts w:hint="eastAsia" w:ascii="仿宋" w:hAnsi="仿宋" w:eastAsia="仿宋"/>
          <w:sz w:val="32"/>
        </w:rPr>
        <w:t>发现</w:t>
      </w:r>
      <w:r>
        <w:rPr>
          <w:rFonts w:hint="eastAsia" w:ascii="仿宋" w:hAnsi="仿宋" w:eastAsia="仿宋"/>
          <w:sz w:val="32"/>
          <w:lang w:val="en-US" w:eastAsia="zh-CN"/>
        </w:rPr>
        <w:t>你</w:t>
      </w:r>
      <w:bookmarkStart w:id="0" w:name="_GoBack"/>
      <w:bookmarkEnd w:id="0"/>
      <w:r>
        <w:rPr>
          <w:rFonts w:hint="eastAsia" w:ascii="仿宋" w:hAnsi="仿宋" w:eastAsia="仿宋"/>
          <w:sz w:val="32"/>
        </w:rPr>
        <w:t>养殖场自行建设的配套设施不合格，养殖废弃物未经处理直接向外环境排放。</w:t>
      </w:r>
    </w:p>
    <w:p>
      <w:pPr>
        <w:autoSpaceDN w:val="0"/>
        <w:spacing w:beforeLines="0" w:afterLines="0" w:line="580" w:lineRule="exact"/>
        <w:ind w:firstLine="640" w:firstLineChars="200"/>
        <w:rPr>
          <w:rFonts w:hint="eastAsia" w:ascii="仿宋" w:hAnsi="仿宋" w:eastAsia="仿宋"/>
          <w:sz w:val="32"/>
        </w:rPr>
      </w:pPr>
      <w:r>
        <w:rPr>
          <w:rFonts w:hint="eastAsia" w:ascii="仿宋" w:hAnsi="仿宋" w:eastAsia="仿宋"/>
          <w:sz w:val="32"/>
        </w:rPr>
        <w:t>以上事实，有如下证据为证：</w:t>
      </w:r>
    </w:p>
    <w:p>
      <w:pPr>
        <w:numPr>
          <w:ilvl w:val="0"/>
          <w:numId w:val="2"/>
        </w:numPr>
        <w:autoSpaceDN w:val="0"/>
        <w:spacing w:beforeLines="0" w:afterLines="0" w:line="580" w:lineRule="exact"/>
        <w:ind w:firstLine="640" w:firstLineChars="200"/>
        <w:rPr>
          <w:rFonts w:hint="eastAsia" w:ascii="仿宋" w:hAnsi="仿宋" w:eastAsia="仿宋"/>
          <w:sz w:val="32"/>
        </w:rPr>
      </w:pPr>
      <w:r>
        <w:rPr>
          <w:rFonts w:hint="eastAsia" w:ascii="仿宋" w:hAnsi="仿宋" w:eastAsia="仿宋"/>
          <w:sz w:val="32"/>
        </w:rPr>
        <w:t>汕尾市生态环境局</w:t>
      </w:r>
      <w:r>
        <w:rPr>
          <w:rFonts w:hint="eastAsia" w:ascii="仿宋" w:hAnsi="仿宋" w:eastAsia="仿宋"/>
          <w:sz w:val="32"/>
          <w:lang w:val="en-US" w:eastAsia="zh-CN"/>
        </w:rPr>
        <w:t>海丰分局</w:t>
      </w:r>
      <w:r>
        <w:rPr>
          <w:rFonts w:hint="eastAsia" w:ascii="仿宋" w:hAnsi="仿宋" w:eastAsia="仿宋"/>
          <w:sz w:val="32"/>
        </w:rPr>
        <w:t>现场检查笔录，2021年3月23日。</w:t>
      </w:r>
    </w:p>
    <w:p>
      <w:pPr>
        <w:numPr>
          <w:ilvl w:val="0"/>
          <w:numId w:val="2"/>
        </w:numPr>
        <w:autoSpaceDN w:val="0"/>
        <w:spacing w:beforeLines="0" w:afterLines="0" w:line="580" w:lineRule="exact"/>
        <w:ind w:firstLine="640" w:firstLineChars="200"/>
        <w:rPr>
          <w:rFonts w:hint="eastAsia" w:ascii="仿宋" w:hAnsi="仿宋" w:eastAsia="仿宋"/>
          <w:sz w:val="32"/>
        </w:rPr>
      </w:pPr>
      <w:r>
        <w:rPr>
          <w:rFonts w:hint="eastAsia" w:ascii="仿宋" w:hAnsi="仿宋" w:eastAsia="仿宋"/>
          <w:sz w:val="32"/>
        </w:rPr>
        <w:t>汕尾市生态环境局</w:t>
      </w:r>
      <w:r>
        <w:rPr>
          <w:rFonts w:hint="eastAsia" w:ascii="仿宋" w:hAnsi="仿宋" w:eastAsia="仿宋"/>
          <w:sz w:val="32"/>
          <w:lang w:val="en-US" w:eastAsia="zh-CN"/>
        </w:rPr>
        <w:t>海丰分局</w:t>
      </w:r>
      <w:r>
        <w:rPr>
          <w:rFonts w:hint="eastAsia" w:ascii="仿宋" w:hAnsi="仿宋" w:eastAsia="仿宋"/>
          <w:sz w:val="32"/>
        </w:rPr>
        <w:t>调查询问笔录，2021年3月23日。</w:t>
      </w:r>
    </w:p>
    <w:p>
      <w:pPr>
        <w:numPr>
          <w:ilvl w:val="0"/>
          <w:numId w:val="2"/>
        </w:numPr>
        <w:autoSpaceDN w:val="0"/>
        <w:spacing w:beforeLines="0" w:afterLines="0" w:line="580" w:lineRule="exact"/>
        <w:ind w:firstLine="640" w:firstLineChars="200"/>
        <w:rPr>
          <w:rFonts w:hint="eastAsia" w:ascii="仿宋" w:hAnsi="仿宋" w:eastAsia="仿宋"/>
          <w:sz w:val="32"/>
        </w:rPr>
      </w:pPr>
      <w:r>
        <w:rPr>
          <w:rFonts w:hint="eastAsia" w:ascii="仿宋" w:hAnsi="仿宋" w:eastAsia="仿宋"/>
          <w:sz w:val="32"/>
        </w:rPr>
        <w:t xml:space="preserve">现场拍摄照片，2021年3月23日。  </w:t>
      </w:r>
    </w:p>
    <w:p>
      <w:pPr>
        <w:keepNext w:val="0"/>
        <w:keepLines w:val="0"/>
        <w:pageBreakBefore w:val="0"/>
        <w:widowControl w:val="0"/>
        <w:kinsoku/>
        <w:wordWrap/>
        <w:overflowPunct/>
        <w:topLinePunct w:val="0"/>
        <w:autoSpaceDE/>
        <w:bidi w:val="0"/>
        <w:adjustRightInd w:val="0"/>
        <w:snapToGrid w:val="0"/>
        <w:spacing w:line="312"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你养殖场的上述行为违反了《畜禽规模养殖污染防治条例》第十三条第二款“未建设污染防治配套设施、自行建设的配套设施不合格，或者未委托他人对畜禽养殖废弃物进行综合利用和无害化处理的，畜禽养殖场、养殖小区不得投入生产或者使用。”的规定。</w:t>
      </w:r>
      <w:r>
        <w:rPr>
          <w:rFonts w:hint="eastAsia" w:ascii="仿宋" w:hAnsi="仿宋" w:eastAsia="仿宋" w:cs="仿宋"/>
          <w:sz w:val="32"/>
          <w:szCs w:val="32"/>
        </w:rPr>
        <w:t>我局于20</w:t>
      </w:r>
      <w:r>
        <w:rPr>
          <w:rFonts w:hint="eastAsia" w:ascii="仿宋" w:hAnsi="仿宋" w:eastAsia="仿宋" w:cs="仿宋"/>
          <w:sz w:val="32"/>
          <w:szCs w:val="32"/>
          <w:lang w:val="en-US" w:eastAsia="zh-CN"/>
        </w:rPr>
        <w:t>21</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日告知</w:t>
      </w:r>
      <w:r>
        <w:rPr>
          <w:rFonts w:hint="eastAsia" w:ascii="仿宋" w:hAnsi="仿宋" w:eastAsia="仿宋" w:cs="仿宋"/>
          <w:sz w:val="32"/>
          <w:szCs w:val="32"/>
          <w:lang w:eastAsia="zh-CN"/>
        </w:rPr>
        <w:t>你养殖场</w:t>
      </w:r>
      <w:r>
        <w:rPr>
          <w:rFonts w:hint="eastAsia" w:ascii="仿宋" w:hAnsi="仿宋" w:eastAsia="仿宋" w:cs="仿宋"/>
          <w:sz w:val="32"/>
          <w:szCs w:val="32"/>
        </w:rPr>
        <w:t>违法事实，处罚依据和拟作出处罚决定，并告知</w:t>
      </w:r>
      <w:r>
        <w:rPr>
          <w:rFonts w:hint="eastAsia" w:ascii="仿宋" w:hAnsi="仿宋" w:eastAsia="仿宋" w:cs="仿宋"/>
          <w:sz w:val="32"/>
          <w:szCs w:val="32"/>
          <w:lang w:eastAsia="zh-CN"/>
        </w:rPr>
        <w:t>你养殖场</w:t>
      </w:r>
      <w:r>
        <w:rPr>
          <w:rFonts w:hint="eastAsia" w:ascii="仿宋" w:hAnsi="仿宋" w:eastAsia="仿宋" w:cs="仿宋"/>
          <w:sz w:val="32"/>
          <w:szCs w:val="32"/>
        </w:rPr>
        <w:t>有权进行陈述、申辩和提出听证申请。</w:t>
      </w:r>
    </w:p>
    <w:p>
      <w:pPr>
        <w:keepNext w:val="0"/>
        <w:keepLines w:val="0"/>
        <w:pageBreakBefore w:val="0"/>
        <w:widowControl w:val="0"/>
        <w:numPr>
          <w:ilvl w:val="0"/>
          <w:numId w:val="1"/>
        </w:numPr>
        <w:kinsoku/>
        <w:wordWrap/>
        <w:overflowPunct/>
        <w:topLinePunct w:val="0"/>
        <w:autoSpaceDE/>
        <w:bidi w:val="0"/>
        <w:adjustRightInd w:val="0"/>
        <w:snapToGrid w:val="0"/>
        <w:spacing w:line="312" w:lineRule="auto"/>
        <w:ind w:left="0" w:leftChars="0"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行政处罚的依据、种类</w:t>
      </w:r>
    </w:p>
    <w:p>
      <w:pPr>
        <w:keepNext w:val="0"/>
        <w:keepLines w:val="0"/>
        <w:pageBreakBefore w:val="0"/>
        <w:widowControl w:val="0"/>
        <w:kinsoku/>
        <w:overflowPunct/>
        <w:topLinePunct w:val="0"/>
        <w:autoSpaceDE/>
        <w:autoSpaceDN w:val="0"/>
        <w:bidi w:val="0"/>
        <w:adjustRightInd w:val="0"/>
        <w:snapToGrid w:val="0"/>
        <w:spacing w:line="312"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依据《畜禽规模养殖污染防治条例》第三十九条“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县级以上人民政府环境保护主管部门责令停止生产或者使用，可以处10万元以下的罚款。”的规定，我局决定对你养殖场作出如下行政处罚：</w:t>
      </w:r>
    </w:p>
    <w:p>
      <w:pPr>
        <w:keepNext w:val="0"/>
        <w:keepLines w:val="0"/>
        <w:pageBreakBefore w:val="0"/>
        <w:widowControl w:val="0"/>
        <w:kinsoku/>
        <w:overflowPunct/>
        <w:topLinePunct w:val="0"/>
        <w:autoSpaceDE/>
        <w:autoSpaceDN w:val="0"/>
        <w:bidi w:val="0"/>
        <w:adjustRightInd w:val="0"/>
        <w:snapToGrid w:val="0"/>
        <w:spacing w:line="312"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处罚款2万元整。</w:t>
      </w:r>
    </w:p>
    <w:p>
      <w:pPr>
        <w:keepNext w:val="0"/>
        <w:keepLines w:val="0"/>
        <w:pageBreakBefore w:val="0"/>
        <w:widowControl w:val="0"/>
        <w:kinsoku/>
        <w:overflowPunct/>
        <w:topLinePunct w:val="0"/>
        <w:autoSpaceDE/>
        <w:autoSpaceDN w:val="0"/>
        <w:bidi w:val="0"/>
        <w:adjustRightInd w:val="0"/>
        <w:snapToGrid w:val="0"/>
        <w:spacing w:line="312"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三、行政处罚决定的履行方式和期限</w:t>
      </w:r>
    </w:p>
    <w:p>
      <w:pPr>
        <w:keepNext w:val="0"/>
        <w:keepLines w:val="0"/>
        <w:pageBreakBefore w:val="0"/>
        <w:widowControl w:val="0"/>
        <w:kinsoku/>
        <w:overflowPunct/>
        <w:topLinePunct w:val="0"/>
        <w:autoSpaceDE/>
        <w:autoSpaceDN w:val="0"/>
        <w:bidi w:val="0"/>
        <w:adjustRightInd w:val="0"/>
        <w:snapToGrid w:val="0"/>
        <w:spacing w:line="312"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你养殖场应自接到本处罚决定之日起十五日内，到我局开具非税收入罚没缴款书，凭缴款书将罚款缴至指定银行任一营业网点。你养殖场缴纳罚款后，应将缴款凭据报送我局备案。</w:t>
      </w:r>
    </w:p>
    <w:p>
      <w:pPr>
        <w:keepNext w:val="0"/>
        <w:keepLines w:val="0"/>
        <w:pageBreakBefore w:val="0"/>
        <w:widowControl w:val="0"/>
        <w:kinsoku/>
        <w:wordWrap/>
        <w:overflowPunct/>
        <w:topLinePunct w:val="0"/>
        <w:autoSpaceDE/>
        <w:bidi w:val="0"/>
        <w:adjustRightInd w:val="0"/>
        <w:snapToGrid w:val="0"/>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四、申请复议或提起诉讼的途径和期限</w:t>
      </w:r>
    </w:p>
    <w:p>
      <w:pPr>
        <w:keepNext w:val="0"/>
        <w:keepLines w:val="0"/>
        <w:pageBreakBefore w:val="0"/>
        <w:widowControl w:val="0"/>
        <w:kinsoku/>
        <w:wordWrap/>
        <w:overflowPunct/>
        <w:topLinePunct w:val="0"/>
        <w:autoSpaceDE/>
        <w:bidi w:val="0"/>
        <w:adjustRightInd w:val="0"/>
        <w:snapToGrid w:val="0"/>
        <w:spacing w:line="560"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如不服本处罚决定，</w:t>
      </w:r>
      <w:r>
        <w:rPr>
          <w:rFonts w:hint="eastAsia" w:ascii="仿宋" w:hAnsi="仿宋" w:eastAsia="仿宋" w:cs="仿宋"/>
          <w:sz w:val="32"/>
          <w:szCs w:val="32"/>
          <w:lang w:eastAsia="zh-CN"/>
        </w:rPr>
        <w:t>你养殖场</w:t>
      </w:r>
      <w:r>
        <w:rPr>
          <w:rFonts w:hint="eastAsia" w:ascii="仿宋" w:hAnsi="仿宋" w:eastAsia="仿宋" w:cs="仿宋"/>
          <w:sz w:val="32"/>
          <w:szCs w:val="32"/>
        </w:rPr>
        <w:t>可在接到本处罚决定书之日起六十日内向</w:t>
      </w:r>
      <w:r>
        <w:rPr>
          <w:rFonts w:hint="eastAsia" w:ascii="仿宋" w:hAnsi="仿宋" w:eastAsia="仿宋" w:cs="仿宋"/>
          <w:sz w:val="32"/>
          <w:szCs w:val="32"/>
          <w:lang w:val="en-US" w:eastAsia="zh-CN"/>
        </w:rPr>
        <w:t>广东省</w:t>
      </w:r>
      <w:r>
        <w:rPr>
          <w:rFonts w:hint="eastAsia" w:ascii="仿宋" w:hAnsi="仿宋" w:eastAsia="仿宋" w:cs="仿宋"/>
          <w:sz w:val="32"/>
          <w:szCs w:val="32"/>
        </w:rPr>
        <w:t>生态环境</w:t>
      </w:r>
      <w:r>
        <w:rPr>
          <w:rFonts w:hint="eastAsia" w:ascii="仿宋" w:hAnsi="仿宋" w:eastAsia="仿宋" w:cs="仿宋"/>
          <w:sz w:val="32"/>
          <w:szCs w:val="32"/>
          <w:lang w:val="en-US" w:eastAsia="zh-CN"/>
        </w:rPr>
        <w:t>厅或汕尾市人民政府</w:t>
      </w:r>
      <w:r>
        <w:rPr>
          <w:rFonts w:hint="eastAsia" w:ascii="仿宋" w:hAnsi="仿宋" w:eastAsia="仿宋" w:cs="仿宋"/>
          <w:sz w:val="32"/>
          <w:szCs w:val="32"/>
        </w:rPr>
        <w:t>申请行政复议，也可在六个月内向人民法院起诉。申请行政复议或者提起行政诉讼，不停止行政处罚决定的执行。逾期不申请行政复议，也不向人民法院起诉，又不履行本处罚决定的，我局将依法申请人民法院强制执行。</w:t>
      </w:r>
    </w:p>
    <w:p>
      <w:pPr>
        <w:keepNext w:val="0"/>
        <w:keepLines w:val="0"/>
        <w:pageBreakBefore w:val="0"/>
        <w:widowControl w:val="0"/>
        <w:kinsoku/>
        <w:wordWrap/>
        <w:overflowPunct/>
        <w:topLinePunct w:val="0"/>
        <w:autoSpaceDE/>
        <w:bidi w:val="0"/>
        <w:adjustRightInd w:val="0"/>
        <w:snapToGrid w:val="0"/>
        <w:spacing w:line="56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bidi w:val="0"/>
        <w:adjustRightInd w:val="0"/>
        <w:snapToGrid w:val="0"/>
        <w:spacing w:line="560" w:lineRule="atLeast"/>
        <w:textAlignment w:val="auto"/>
        <w:rPr>
          <w:rFonts w:hint="eastAsia" w:ascii="仿宋" w:hAnsi="仿宋" w:eastAsia="仿宋" w:cs="仿宋"/>
          <w:sz w:val="32"/>
          <w:szCs w:val="32"/>
        </w:rPr>
      </w:pPr>
    </w:p>
    <w:p>
      <w:pPr>
        <w:keepNext w:val="0"/>
        <w:keepLines w:val="0"/>
        <w:pageBreakBefore w:val="0"/>
        <w:widowControl w:val="0"/>
        <w:kinsoku/>
        <w:overflowPunct/>
        <w:topLinePunct w:val="0"/>
        <w:autoSpaceDE/>
        <w:autoSpaceDN w:val="0"/>
        <w:bidi w:val="0"/>
        <w:adjustRightInd w:val="0"/>
        <w:snapToGrid w:val="0"/>
        <w:spacing w:line="312" w:lineRule="auto"/>
        <w:jc w:val="right"/>
        <w:textAlignment w:val="auto"/>
        <w:rPr>
          <w:rFonts w:hint="eastAsia" w:ascii="仿宋" w:hAnsi="仿宋" w:eastAsia="仿宋" w:cs="仿宋"/>
          <w:sz w:val="32"/>
          <w:szCs w:val="32"/>
          <w:lang w:val="en-US" w:eastAsia="zh-CN"/>
        </w:rPr>
      </w:pPr>
    </w:p>
    <w:p>
      <w:pPr>
        <w:keepNext w:val="0"/>
        <w:keepLines w:val="0"/>
        <w:pageBreakBefore w:val="0"/>
        <w:widowControl w:val="0"/>
        <w:kinsoku/>
        <w:overflowPunct/>
        <w:topLinePunct w:val="0"/>
        <w:autoSpaceDE/>
        <w:autoSpaceDN w:val="0"/>
        <w:bidi w:val="0"/>
        <w:adjustRightInd w:val="0"/>
        <w:snapToGrid w:val="0"/>
        <w:spacing w:line="312" w:lineRule="auto"/>
        <w:jc w:val="right"/>
        <w:textAlignment w:val="auto"/>
        <w:rPr>
          <w:rFonts w:hint="eastAsia" w:ascii="仿宋" w:hAnsi="仿宋" w:eastAsia="仿宋" w:cs="仿宋"/>
          <w:sz w:val="32"/>
          <w:szCs w:val="32"/>
          <w:lang w:val="en-US" w:eastAsia="zh-CN"/>
        </w:rPr>
      </w:pPr>
    </w:p>
    <w:p>
      <w:pPr>
        <w:keepNext w:val="0"/>
        <w:keepLines w:val="0"/>
        <w:pageBreakBefore w:val="0"/>
        <w:widowControl w:val="0"/>
        <w:kinsoku/>
        <w:overflowPunct/>
        <w:topLinePunct w:val="0"/>
        <w:autoSpaceDE/>
        <w:autoSpaceDN w:val="0"/>
        <w:bidi w:val="0"/>
        <w:adjustRightInd w:val="0"/>
        <w:snapToGrid w:val="0"/>
        <w:spacing w:line="312" w:lineRule="auto"/>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2021年4月13日</w:t>
      </w:r>
    </w:p>
    <w:p/>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3F29A3"/>
    <w:multiLevelType w:val="multilevel"/>
    <w:tmpl w:val="233F29A3"/>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5A1C61D7"/>
    <w:multiLevelType w:val="singleLevel"/>
    <w:tmpl w:val="5A1C61D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68499B"/>
    <w:rsid w:val="02B57C46"/>
    <w:rsid w:val="02CA0DEE"/>
    <w:rsid w:val="04562F9E"/>
    <w:rsid w:val="08615D1A"/>
    <w:rsid w:val="0A8640D4"/>
    <w:rsid w:val="11014C26"/>
    <w:rsid w:val="15C23F71"/>
    <w:rsid w:val="17933999"/>
    <w:rsid w:val="1FBE73D2"/>
    <w:rsid w:val="22520F9D"/>
    <w:rsid w:val="238749C7"/>
    <w:rsid w:val="270959A0"/>
    <w:rsid w:val="28D84AA9"/>
    <w:rsid w:val="2EBC7BDC"/>
    <w:rsid w:val="2F7C7568"/>
    <w:rsid w:val="37F372BC"/>
    <w:rsid w:val="3C5E7DAA"/>
    <w:rsid w:val="3E8C134C"/>
    <w:rsid w:val="3F5048AC"/>
    <w:rsid w:val="41975533"/>
    <w:rsid w:val="43650228"/>
    <w:rsid w:val="444C2698"/>
    <w:rsid w:val="481D4487"/>
    <w:rsid w:val="50D31005"/>
    <w:rsid w:val="52DA6A0D"/>
    <w:rsid w:val="56CD6E04"/>
    <w:rsid w:val="586156DF"/>
    <w:rsid w:val="59A82929"/>
    <w:rsid w:val="5AA33088"/>
    <w:rsid w:val="5BFE1D3A"/>
    <w:rsid w:val="5D6A7603"/>
    <w:rsid w:val="5ECF3B18"/>
    <w:rsid w:val="609F657A"/>
    <w:rsid w:val="64534AA3"/>
    <w:rsid w:val="668A3E8D"/>
    <w:rsid w:val="69282FD0"/>
    <w:rsid w:val="6F113D17"/>
    <w:rsid w:val="705A185B"/>
    <w:rsid w:val="724705AB"/>
    <w:rsid w:val="7272473C"/>
    <w:rsid w:val="7279751E"/>
    <w:rsid w:val="76E1299D"/>
    <w:rsid w:val="780D0A79"/>
    <w:rsid w:val="7B576B33"/>
    <w:rsid w:val="7E762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lain Text1"/>
    <w:basedOn w:val="1"/>
    <w:qFormat/>
    <w:uiPriority w:val="99"/>
    <w:rPr>
      <w:rFonts w:ascii="宋体" w:hAnsi="Courier Ne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48</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2020-05-13T07:20:00Z</dcterms:created>
  <dc:creator>Administrator</dc:creator>
  <cp:lastModifiedBy>生态环境局</cp:lastModifiedBy>
  <cp:lastPrinted>2021-02-01T01:35:00Z</cp:lastPrinted>
  <dcterms:modified xsi:type="dcterms:W3CDTF">2021-11-08T08:52:56Z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A7AED65758DB49DCB0DF62697E3A1779</vt:lpwstr>
  </property>
</Properties>
</file>