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海丰县</w:t>
      </w:r>
      <w:r>
        <w:rPr>
          <w:rFonts w:hint="eastAsia" w:ascii="黑体" w:hAnsi="黑体" w:eastAsia="黑体" w:cs="黑体"/>
          <w:sz w:val="44"/>
          <w:szCs w:val="44"/>
        </w:rPr>
        <w:t>2022年度市场监管领域部门联合双随机抽查工作计划</w:t>
      </w:r>
    </w:p>
    <w:tbl>
      <w:tblPr>
        <w:tblStyle w:val="4"/>
        <w:tblpPr w:leftFromText="180" w:rightFromText="180" w:vertAnchor="text" w:horzAnchor="page" w:tblpX="1311" w:tblpY="33"/>
        <w:tblOverlap w:val="never"/>
        <w:tblW w:w="1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2003"/>
        <w:gridCol w:w="1005"/>
        <w:gridCol w:w="3997"/>
        <w:gridCol w:w="1755"/>
        <w:gridCol w:w="915"/>
        <w:gridCol w:w="1785"/>
        <w:gridCol w:w="1268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exac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联合抽查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计划名称</w:t>
            </w:r>
          </w:p>
        </w:tc>
        <w:tc>
          <w:tcPr>
            <w:tcW w:w="100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  <w:t>抽查类型</w:t>
            </w:r>
          </w:p>
        </w:tc>
        <w:tc>
          <w:tcPr>
            <w:tcW w:w="399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抽查事项</w:t>
            </w:r>
          </w:p>
        </w:tc>
        <w:tc>
          <w:tcPr>
            <w:tcW w:w="175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  <w:t>抽查对象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</w:rPr>
              <w:t>范围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抽取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比例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发起部门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参与部门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全县粮食库存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联合抽查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 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储备粮库存数量、质量和储存安全；储备粮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财政执行情况等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储备粮承储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2022年12月前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县发展改革局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县财政局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2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教学仪器专项检查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中小学教育装备产品（教学仪器）检查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全县各级各类学校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2022年7至12月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县教育局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中小学教育装备产品（校服）检查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校服质量检查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各级各类学校、幼儿园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2022年8月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县教育局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校车安全检查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安全驾驶指标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各级各类学校、幼儿园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2022年9月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县教育局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县公安局、县交通运输局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肥料监督检查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肥料监督检查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肥料生产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经营者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2022年8月至12月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通过农业机械推广鉴定的产品及证书监督检查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通过农业机械推广鉴定的产品及证书监督检查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农业机械生产经营企业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2022年7月至12月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种畜禽质量监督检查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种畜禽质量监督检查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从事种畜禽生产经营的单位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2022年8月至12月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水生野生动物及其制品利用活动的联合检查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水生野生动物及其制品利用活动的监督检查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利用水生野生动物及其制品的事业单位、企业、社会组织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2022年7月至8月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县农业农村局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全县2022年度工程建设领域工资支付检查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各类用人单位工资支付情况检查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各类用人单位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2022年11月前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海丰县人社局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县住建局、交通局、水务局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全县2022年度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劳务派遣用工检查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劳务派遣用工检查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获得劳务派遣许可单位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2022年11月前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海丰县人社局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海丰县税务部门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2022年新车销售企业联合检查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新车销售市场监管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新车销售市场经营主体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2022年12月前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县科工信局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市场监管局、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二手车市场监管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二手车市场监管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二手车交易市场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2022年12月前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县科工信局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市场监管局、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公安局、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exac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机动车环保信息公开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检查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机动车环保信息公开检查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机动车生产、进口、销售企业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2022年6月至12月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汕尾市生态环境局海丰分局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县科工局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exact"/>
        </w:trPr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生产建设项目水土保持方案监督检查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生产建设项目水土保持方案的落实情况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2022年县水务局批复的在建项目水土保持方案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2022年下半年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县水务局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县交通运输局、县住建局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2022年海丰县公共场所跨部门联合抽查工作计划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影剧院、录像厅（室）、游艺厅（室）、舞厅、音乐厅卫生状况及卫生制度的检查；宾馆、旅店卫生情况的检查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各类影剧院、录像厅（室）、游艺厅（室）、舞厅、音乐厅；各类宾馆、旅店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2022年7月至10月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县卫生健康局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工贸企业安全生产情况联合抽查计划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工业企业取得安全生产许可证情况的检查，工业企业安全生产有关制度设置、落实等情况的检查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工贸企业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2022年12月30日前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县应急管理局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2003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直接登记的社会服务机构抽查</w:t>
            </w:r>
          </w:p>
        </w:tc>
        <w:tc>
          <w:tcPr>
            <w:tcW w:w="10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对法人治理、信息公开及遵守社会服务机构法规政策落实情况的检查；对消防安全责任落实情况的检查。</w:t>
            </w:r>
          </w:p>
        </w:tc>
        <w:tc>
          <w:tcPr>
            <w:tcW w:w="175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直接登记的社会服务机构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2022年11月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民政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消防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2003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海丰县公安局禁毒大队跨部门联合抽查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对易制毒化学品购买、运输、出入库台帐、仓储、销售使用情况进行检查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全县易制毒化学品从业单位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tbl>
            <w:tblPr>
              <w:tblStyle w:val="3"/>
              <w:tblW w:w="14642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11"/>
            </w:tblGrid>
            <w:tr>
              <w:trPr>
                <w:trHeight w:val="1266" w:hRule="atLeast"/>
                <w:jc w:val="center"/>
              </w:trPr>
              <w:tc>
                <w:tcPr>
                  <w:tcW w:w="1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line="32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rFonts w:hint="default" w:ascii="宋体" w:hAnsi="宋体" w:eastAsia="宋体" w:cs="宋体"/>
                      <w:color w:val="000000"/>
                      <w:spacing w:val="-10"/>
                      <w:kern w:val="0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spacing w:val="-10"/>
                      <w:kern w:val="0"/>
                      <w:sz w:val="21"/>
                      <w:szCs w:val="21"/>
                      <w:lang w:val="en-US" w:eastAsia="zh-CN" w:bidi="ar-SA"/>
                    </w:rPr>
                    <w:t>2022年7月至12月</w:t>
                  </w:r>
                </w:p>
              </w:tc>
            </w:tr>
          </w:tbl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公安局禁毒大队</w:t>
            </w:r>
          </w:p>
        </w:tc>
        <w:tc>
          <w:tcPr>
            <w:tcW w:w="1530" w:type="dxa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校车专项检查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对校车安全的检查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幼儿园、小学、中学、高中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2022年7月至12月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公安局交通警察大队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县交通局、县交警大队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对旅馆业的抽查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检查旅业证件是否齐全；2.消防设备防盗设施是否齐全和合格；3.是否有采取防疫措施和方案；4.入住、来访登记是否有如实登记，入住未成年人是否落实“五必须”要求登记；5.房屋建设是否合格、手续是否齐全；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旅馆业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2022年下半年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公安局治安管理大队二中队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县消防部门、县应急管理部门、县住建部门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对娱乐场所的抽查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1.检查娱乐场所证件是否齐全；2.消防设备是否齐全和合格；3.是否有采取防疫措施和方案；4.歌舞娱乐场所是否有招聘或对未成年人开放；5.查处是否有超时经营的现象；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旅馆业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10%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2022年下半年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公安局治安管理大队二中队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FF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县消防部门、县人力资源和社会保障局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对爆破作业单位的抽查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、爆破作业安全监管信息系统使用情况：2、爆破作业项目是否存在挂靠行为;3、有无非本单位爆破作业人员接触民爆物品行为;4.发放、领取民爆物品保管员、安全员、爆破员是否同时在场，登记签字、监控录像;5.爆破作业时，项目技术负责人．爆破员、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全员是否同时在场，有无违章作业行为；6、爆破作业结束后，是否落实项目技术负责人，爆破员、安全员共同清点、核对．记录剩余;7、民爆物品的品种、数量，金部清退回库，交由保管员签宇确认，存档备查制度：8监理工程技术人员是否到位，有无监理日志记录并由监理工程技术人员签字档;9有无非法、违规储存民爆物品行为.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爆破作业单位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2022年4月至12月</w:t>
            </w:r>
            <w:bookmarkStart w:id="0" w:name="_GoBack"/>
            <w:bookmarkEnd w:id="0"/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公安局治安管理大队一中队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县应急局、住建局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对保安服务业的抽查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、保安服务公司基本情况或备案情况;2、设立分公司和跨省、自治区、直辖市开展保安服务经营活动情况;3、保安服务合同和监控像资料，报警记录留存制度落实情况;4、保安服务中涉及的安全技防范产品、设备安装，变更，使用情况;5、保安服务管理制度、单位责任制度、保安员管理制度和紧急情况应急预案建立落实情况;6安员持证及其服装，保安服务标志与装备管理情况;7、保安员在岗培训和权益保障工作落实情况：8．被投诉举报事项纠正情况;9、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需要检杏的車项.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保安服务公司及保安从业单位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2022年4月至12月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公安局治安管理大队一中队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县市场监督局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对道路危险货物运输单位及其经营活动的监督检查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道路危险货物运输企业检查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全县3家道路危险货物运输企业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</w:t>
            </w:r>
            <w:r>
              <w:rPr>
                <w:rFonts w:hint="eastAsia" w:ascii="宋体" w:hAnsi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海丰县交通运输局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县应急局、市场监管局、税务局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exact"/>
        </w:trPr>
        <w:tc>
          <w:tcPr>
            <w:tcW w:w="66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国家常规统计调查、部 门统计调查、地方统计调查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不定向</w:t>
            </w:r>
          </w:p>
        </w:tc>
        <w:tc>
          <w:tcPr>
            <w:tcW w:w="3997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调查对象依法设置原始记录、统计台账情况检查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统计调查对象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5%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hint="default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2022年</w:t>
            </w:r>
            <w:r>
              <w:rPr>
                <w:rFonts w:hint="eastAsia" w:ascii="宋体" w:hAnsi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-10"/>
                <w:kern w:val="0"/>
                <w:sz w:val="21"/>
                <w:szCs w:val="21"/>
                <w:lang w:val="en-US" w:eastAsia="zh-CN" w:bidi="ar-SA"/>
              </w:rPr>
              <w:t>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县统计局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/>
                <w:color w:val="0000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县市监局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2022-08-02T08:02:11Z</dcterms:created>
  <dc:creator>Administrator</dc:creator>
  <cp:lastModifiedBy>蔡哲辉</cp:lastModifiedBy>
  <dcterms:modified xsi:type="dcterms:W3CDTF">2022-08-02T08:03:39Z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B330AFC528224B3FB86E58CA84CDE823</vt:lpwstr>
  </property>
</Properties>
</file>