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Times New Roman" w:hAnsi="Times New Roman" w:eastAsia="方正小标宋简体" w:cs="方正小标宋简体"/>
          <w:color w:val="000000"/>
          <w:sz w:val="36"/>
          <w:szCs w:val="36"/>
        </w:rPr>
      </w:pPr>
    </w:p>
    <w:p>
      <w:pPr>
        <w:keepNext w:val="0"/>
        <w:keepLines w:val="0"/>
        <w:pageBreakBefore w:val="0"/>
        <w:widowControl w:val="0"/>
        <w:kinsoku/>
        <w:wordWrap/>
        <w:overflowPunct/>
        <w:topLinePunct w:val="0"/>
        <w:autoSpaceDE w:val="0"/>
        <w:autoSpaceDN w:val="0"/>
        <w:bidi w:val="0"/>
        <w:adjustRightInd w:val="0"/>
        <w:snapToGrid/>
        <w:spacing w:after="313" w:afterLines="100" w:line="500" w:lineRule="exact"/>
        <w:jc w:val="center"/>
        <w:textAlignment w:val="auto"/>
        <w:rPr>
          <w:rFonts w:hint="eastAsia" w:ascii="Times New Roman" w:hAnsi="Times New Roman" w:eastAsia="方正小标宋简体" w:cs="方正小标宋简体"/>
          <w:color w:val="000000"/>
          <w:sz w:val="36"/>
          <w:szCs w:val="36"/>
        </w:rPr>
      </w:pPr>
      <w:bookmarkStart w:id="1" w:name="_GoBack"/>
      <w:bookmarkEnd w:id="1"/>
    </w:p>
    <w:p>
      <w:pPr>
        <w:autoSpaceDE w:val="0"/>
        <w:autoSpaceDN w:val="0"/>
        <w:adjustRightInd w:val="0"/>
        <w:spacing w:line="50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tabs>
          <w:tab w:val="left" w:pos="9660"/>
        </w:tabs>
        <w:adjustRightInd w:val="0"/>
        <w:snapToGrid w:val="0"/>
        <w:spacing w:after="156" w:afterLines="50" w:line="500" w:lineRule="exact"/>
        <w:ind w:right="86" w:rightChars="0"/>
        <w:jc w:val="right"/>
        <w:rPr>
          <w:rFonts w:hint="eastAsia" w:ascii="宋体" w:hAnsi="宋体" w:eastAsia="宋体" w:cs="宋体"/>
          <w:color w:val="000000"/>
          <w:sz w:val="24"/>
          <w:szCs w:val="24"/>
        </w:rPr>
      </w:pPr>
      <w:bookmarkStart w:id="0" w:name="_Hlk35940643"/>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汕环</w:t>
      </w:r>
      <w:r>
        <w:rPr>
          <w:rFonts w:hint="eastAsia" w:ascii="宋体" w:hAnsi="宋体" w:eastAsia="宋体" w:cs="宋体"/>
          <w:color w:val="000000"/>
          <w:sz w:val="24"/>
          <w:szCs w:val="24"/>
          <w:lang w:eastAsia="zh-CN"/>
        </w:rPr>
        <w:t>海丰</w:t>
      </w:r>
      <w:r>
        <w:rPr>
          <w:rFonts w:hint="eastAsia" w:ascii="宋体" w:hAnsi="宋体" w:cs="宋体"/>
          <w:color w:val="000000"/>
          <w:sz w:val="24"/>
          <w:szCs w:val="24"/>
          <w:lang w:eastAsia="zh-CN"/>
        </w:rPr>
        <w:t>审</w:t>
      </w:r>
      <w:r>
        <w:rPr>
          <w:rFonts w:hint="eastAsia" w:ascii="宋体" w:hAnsi="宋体" w:eastAsia="宋体" w:cs="宋体"/>
          <w:color w:val="000000"/>
          <w:sz w:val="24"/>
          <w:szCs w:val="24"/>
        </w:rPr>
        <w:t>〔202</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 xml:space="preserve">号              </w:t>
      </w:r>
    </w:p>
    <w:bookmarkEnd w:id="0"/>
    <w:tbl>
      <w:tblPr>
        <w:tblStyle w:val="8"/>
        <w:tblpPr w:leftFromText="180" w:rightFromText="180" w:vertAnchor="text" w:horzAnchor="page" w:tblpX="1516" w:tblpY="28"/>
        <w:tblOverlap w:val="never"/>
        <w:tblW w:w="467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00"/>
        <w:gridCol w:w="2664"/>
        <w:gridCol w:w="2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97"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7620" w:type="dxa"/>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广东中荣食品加工科技产业项目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建设地点</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广东省汕尾市海丰县城东镇生态科技城四期内</w:t>
            </w:r>
          </w:p>
        </w:tc>
        <w:tc>
          <w:tcPr>
            <w:tcW w:w="2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占地（建筑、营业）面积（m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w:t>
            </w:r>
          </w:p>
        </w:tc>
        <w:tc>
          <w:tcPr>
            <w:tcW w:w="255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项目总占地面积15000平方米，建筑面积24351.49平方米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建设单位</w:t>
            </w:r>
          </w:p>
        </w:tc>
        <w:tc>
          <w:tcPr>
            <w:tcW w:w="240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广东中荣农业有限公司</w:t>
            </w:r>
          </w:p>
        </w:tc>
        <w:tc>
          <w:tcPr>
            <w:tcW w:w="266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或者</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主要负责人</w:t>
            </w:r>
          </w:p>
        </w:tc>
        <w:tc>
          <w:tcPr>
            <w:tcW w:w="255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黄海鹏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联系人</w:t>
            </w:r>
          </w:p>
        </w:tc>
        <w:tc>
          <w:tcPr>
            <w:tcW w:w="240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吕荣臻</w:t>
            </w:r>
          </w:p>
        </w:tc>
        <w:tc>
          <w:tcPr>
            <w:tcW w:w="266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1"/>
                <w:szCs w:val="21"/>
              </w:rPr>
              <w:t>联系电话</w:t>
            </w:r>
          </w:p>
        </w:tc>
        <w:tc>
          <w:tcPr>
            <w:tcW w:w="255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pPr>
            <w:r>
              <w:rPr>
                <w:rFonts w:hint="eastAsia" w:ascii="宋体" w:hAnsi="宋体" w:eastAsia="宋体" w:cs="宋体"/>
                <w:color w:val="000000"/>
                <w:sz w:val="21"/>
                <w:szCs w:val="21"/>
              </w:rPr>
              <w:t>13924694333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项目投资(万元)</w:t>
            </w:r>
          </w:p>
        </w:tc>
        <w:tc>
          <w:tcPr>
            <w:tcW w:w="240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cs="宋体"/>
                <w:color w:val="auto"/>
                <w:szCs w:val="21"/>
                <w:lang w:val="en-US"/>
              </w:rPr>
            </w:pPr>
            <w:r>
              <w:rPr>
                <w:rFonts w:hint="eastAsia" w:ascii="Times New Roman" w:hAnsi="Times New Roman" w:eastAsia="宋体" w:cs="Times New Roman"/>
                <w:color w:val="auto"/>
                <w:sz w:val="21"/>
                <w:szCs w:val="21"/>
                <w:highlight w:val="none"/>
                <w:lang w:val="en-US" w:eastAsia="zh-CN"/>
              </w:rPr>
              <w:t>20000</w:t>
            </w:r>
          </w:p>
        </w:tc>
        <w:tc>
          <w:tcPr>
            <w:tcW w:w="266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环保投资(万元)</w:t>
            </w:r>
          </w:p>
        </w:tc>
        <w:tc>
          <w:tcPr>
            <w:tcW w:w="255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cs="宋体"/>
                <w:color w:val="auto"/>
                <w:szCs w:val="21"/>
                <w:lang w:val="en-US"/>
              </w:rPr>
            </w:pPr>
            <w:r>
              <w:rPr>
                <w:rFonts w:hint="eastAsia" w:ascii="Times New Roman" w:hAnsi="Times New Roman" w:eastAsia="宋体" w:cs="Times New Roman"/>
                <w:color w:val="auto"/>
                <w:sz w:val="21"/>
                <w:szCs w:val="21"/>
                <w:highlight w:val="none"/>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sz w:val="21"/>
                <w:szCs w:val="21"/>
              </w:rPr>
            </w:pPr>
            <w:r>
              <w:rPr>
                <w:rFonts w:hint="eastAsia" w:ascii="宋体" w:hAnsi="宋体" w:cs="宋体"/>
                <w:color w:val="auto"/>
                <w:szCs w:val="21"/>
              </w:rPr>
              <w:t>施工工期</w:t>
            </w:r>
          </w:p>
        </w:tc>
        <w:tc>
          <w:tcPr>
            <w:tcW w:w="7620"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告知承诺制审批依据</w:t>
            </w:r>
          </w:p>
        </w:tc>
        <w:tc>
          <w:tcPr>
            <w:tcW w:w="7620"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SA"/>
              </w:rPr>
              <w:t>该项目行业类别为《环境影响评价分类管理名录》中的“食品制造业</w:t>
            </w:r>
            <w:r>
              <w:rPr>
                <w:rFonts w:hint="eastAsia" w:ascii="宋体" w:hAnsi="宋体" w:cs="宋体"/>
                <w:b w:val="0"/>
                <w:bCs w:val="0"/>
                <w:color w:val="000000"/>
                <w:kern w:val="2"/>
                <w:sz w:val="21"/>
                <w:szCs w:val="21"/>
                <w:lang w:val="en-US" w:eastAsia="zh-CN" w:bidi="ar-SA"/>
              </w:rPr>
              <w:t>-方便食品制造</w:t>
            </w:r>
            <w:r>
              <w:rPr>
                <w:rFonts w:hint="eastAsia" w:ascii="宋体" w:hAnsi="宋体" w:eastAsia="宋体" w:cs="宋体"/>
                <w:b w:val="0"/>
                <w:bCs w:val="0"/>
                <w:color w:val="000000"/>
                <w:kern w:val="2"/>
                <w:sz w:val="21"/>
                <w:szCs w:val="21"/>
                <w:lang w:val="en-US" w:eastAsia="zh-CN" w:bidi="ar-SA"/>
              </w:rPr>
              <w:t>”类，</w:t>
            </w:r>
            <w:r>
              <w:rPr>
                <w:rFonts w:hint="eastAsia" w:ascii="宋体" w:hAnsi="宋体" w:cs="宋体"/>
                <w:b w:val="0"/>
                <w:bCs w:val="0"/>
                <w:color w:val="000000"/>
                <w:kern w:val="2"/>
                <w:sz w:val="21"/>
                <w:szCs w:val="21"/>
                <w:lang w:val="en-US" w:eastAsia="zh-CN" w:bidi="ar-SA"/>
              </w:rPr>
              <w:t>已纳入《环境影响评价审批正面清单》中试行环评告知承诺制审批范围，根据《</w:t>
            </w:r>
            <w:r>
              <w:rPr>
                <w:rFonts w:hint="eastAsia" w:ascii="宋体" w:hAnsi="宋体" w:eastAsia="宋体" w:cs="宋体"/>
                <w:b w:val="0"/>
                <w:bCs w:val="0"/>
                <w:color w:val="000000"/>
                <w:kern w:val="2"/>
                <w:sz w:val="21"/>
                <w:szCs w:val="21"/>
                <w:lang w:val="en-US" w:eastAsia="zh-CN" w:bidi="ar-SA"/>
              </w:rPr>
              <w:t>汕尾市人民政府办公室关于印发汕尾市深化环境影响评价制度改革实施方案的通知》(汕府办函〔2021〕11号)，</w:t>
            </w:r>
            <w:r>
              <w:rPr>
                <w:rFonts w:hint="eastAsia" w:ascii="宋体" w:hAnsi="宋体" w:cs="宋体"/>
                <w:b w:val="0"/>
                <w:bCs w:val="0"/>
                <w:color w:val="000000"/>
                <w:kern w:val="2"/>
                <w:sz w:val="21"/>
                <w:szCs w:val="21"/>
                <w:lang w:val="en-US" w:eastAsia="zh-CN" w:bidi="ar-SA"/>
              </w:rPr>
              <w:t>试行</w:t>
            </w:r>
            <w:r>
              <w:rPr>
                <w:rFonts w:hint="eastAsia" w:ascii="宋体" w:hAnsi="宋体" w:eastAsia="宋体" w:cs="宋体"/>
                <w:b w:val="0"/>
                <w:bCs w:val="0"/>
                <w:color w:val="000000"/>
                <w:kern w:val="2"/>
                <w:sz w:val="21"/>
                <w:szCs w:val="21"/>
                <w:lang w:val="en-US" w:eastAsia="zh-CN" w:bidi="ar-SA"/>
              </w:rPr>
              <w:t>环评告知承诺制</w:t>
            </w:r>
            <w:r>
              <w:rPr>
                <w:rFonts w:hint="eastAsia" w:ascii="宋体" w:hAnsi="宋体" w:cs="宋体"/>
                <w:b w:val="0"/>
                <w:bCs w:val="0"/>
                <w:color w:val="000000"/>
                <w:kern w:val="2"/>
                <w:sz w:val="21"/>
                <w:szCs w:val="21"/>
                <w:lang w:val="en-US" w:eastAsia="zh-CN" w:bidi="ar-SA"/>
              </w:rPr>
              <w:t>审批</w:t>
            </w:r>
            <w:r>
              <w:rPr>
                <w:rFonts w:hint="eastAsia" w:ascii="宋体" w:hAnsi="宋体" w:eastAsia="宋体" w:cs="宋体"/>
                <w:b w:val="0"/>
                <w:bCs w:val="0"/>
                <w:color w:val="000000"/>
                <w:kern w:val="2"/>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16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建设内容及规模</w:t>
            </w:r>
          </w:p>
        </w:tc>
        <w:tc>
          <w:tcPr>
            <w:tcW w:w="7620"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b w:val="0"/>
                <w:bCs w:val="0"/>
                <w:color w:val="000000"/>
                <w:kern w:val="2"/>
                <w:sz w:val="21"/>
                <w:szCs w:val="21"/>
                <w:lang w:val="en-US" w:eastAsia="zh-CN" w:bidi="ar-SA"/>
              </w:rPr>
              <w:t>该项目位于</w:t>
            </w:r>
            <w:r>
              <w:rPr>
                <w:rFonts w:hint="eastAsia" w:ascii="Times New Roman" w:hAnsi="Times New Roman" w:eastAsia="宋体"/>
                <w:kern w:val="2"/>
                <w:sz w:val="21"/>
                <w:szCs w:val="21"/>
                <w:lang w:val="en-US" w:eastAsia="zh-CN" w:bidi="ar-SA"/>
              </w:rPr>
              <w:t>广东省汕尾市海丰县城东镇生态科技城四期内</w:t>
            </w:r>
            <w:r>
              <w:rPr>
                <w:rFonts w:hint="eastAsia" w:ascii="宋体" w:hAnsi="宋体" w:eastAsia="宋体" w:cs="宋体"/>
                <w:b w:val="0"/>
                <w:bCs w:val="0"/>
                <w:color w:val="000000"/>
                <w:kern w:val="2"/>
                <w:sz w:val="21"/>
                <w:szCs w:val="21"/>
                <w:lang w:val="en-US" w:eastAsia="zh-CN" w:bidi="ar-SA"/>
              </w:rPr>
              <w:t>，占地面积</w:t>
            </w:r>
            <w:r>
              <w:rPr>
                <w:rFonts w:hint="eastAsia" w:ascii="Times New Roman" w:hAnsi="Times New Roman" w:eastAsia="宋体" w:cs="Times New Roman"/>
                <w:color w:val="auto"/>
                <w:sz w:val="21"/>
                <w:szCs w:val="21"/>
                <w:highlight w:val="none"/>
                <w:lang w:val="en-US" w:eastAsia="zh-CN"/>
              </w:rPr>
              <w:t>15000</w:t>
            </w:r>
            <w:r>
              <w:rPr>
                <w:rFonts w:hint="eastAsia" w:ascii="宋体" w:hAnsi="宋体" w:cs="宋体"/>
                <w:color w:val="auto"/>
                <w:szCs w:val="21"/>
                <w:lang w:val="en-US" w:eastAsia="zh-CN"/>
              </w:rPr>
              <w:t>平方米，建筑面积</w:t>
            </w:r>
            <w:r>
              <w:rPr>
                <w:rFonts w:hint="default" w:ascii="Times New Roman" w:hAnsi="Times New Roman" w:eastAsia="宋体" w:cs="Times New Roman"/>
                <w:i w:val="0"/>
                <w:iCs w:val="0"/>
                <w:color w:val="auto"/>
                <w:kern w:val="0"/>
                <w:sz w:val="21"/>
                <w:szCs w:val="21"/>
                <w:highlight w:val="none"/>
                <w:u w:val="none"/>
                <w:lang w:val="en-US" w:eastAsia="zh-CN" w:bidi="ar"/>
              </w:rPr>
              <w:t>24351.49</w:t>
            </w:r>
            <w:r>
              <w:rPr>
                <w:rFonts w:hint="eastAsia" w:ascii="宋体" w:hAnsi="宋体" w:cs="宋体"/>
                <w:color w:val="auto"/>
                <w:szCs w:val="21"/>
                <w:lang w:val="en-US" w:eastAsia="zh-CN"/>
              </w:rPr>
              <w:t>平方米</w:t>
            </w:r>
            <w:r>
              <w:rPr>
                <w:rFonts w:hint="eastAsia" w:ascii="宋体" w:hAnsi="宋体" w:eastAsia="宋体" w:cs="宋体"/>
                <w:b w:val="0"/>
                <w:bCs w:val="0"/>
                <w:color w:val="000000"/>
                <w:kern w:val="2"/>
                <w:sz w:val="21"/>
                <w:szCs w:val="21"/>
                <w:lang w:val="en-US" w:eastAsia="zh-CN" w:bidi="ar-SA"/>
              </w:rPr>
              <w:t>，</w:t>
            </w:r>
            <w:r>
              <w:rPr>
                <w:rFonts w:hint="eastAsia" w:ascii="Times New Roman" w:hAnsi="Times New Roman" w:eastAsia="宋体" w:cs="Times New Roman"/>
                <w:i w:val="0"/>
                <w:iCs w:val="0"/>
                <w:color w:val="auto"/>
                <w:kern w:val="0"/>
                <w:sz w:val="21"/>
                <w:szCs w:val="21"/>
                <w:highlight w:val="none"/>
                <w:u w:val="none"/>
                <w:lang w:val="en-US" w:eastAsia="zh-CN" w:bidi="ar"/>
              </w:rPr>
              <w:t>中心位置地理坐标为东经115°21′16.628″，北纬23°1′21.597″，项目主要产品为米粉，主要以大米、淀粉为原材料，通过浸泡清洗、磨浆、蒸熟、烘干、称重包装等工序</w:t>
            </w:r>
            <w:r>
              <w:rPr>
                <w:rFonts w:hint="eastAsia" w:ascii="Times New Roman" w:hAnsi="Times New Roman" w:cs="Times New Roman"/>
                <w:i w:val="0"/>
                <w:iCs w:val="0"/>
                <w:color w:val="auto"/>
                <w:kern w:val="0"/>
                <w:sz w:val="21"/>
                <w:szCs w:val="21"/>
                <w:highlight w:val="none"/>
                <w:u w:val="none"/>
                <w:lang w:val="en-US" w:eastAsia="zh-CN" w:bidi="ar"/>
              </w:rPr>
              <w:t>从事米粉的加工生产</w:t>
            </w:r>
            <w:r>
              <w:rPr>
                <w:rFonts w:hint="eastAsia" w:ascii="Times New Roman" w:hAnsi="Times New Roman" w:eastAsia="宋体" w:cs="Times New Roman"/>
                <w:i w:val="0"/>
                <w:iCs w:val="0"/>
                <w:color w:val="auto"/>
                <w:kern w:val="0"/>
                <w:sz w:val="21"/>
                <w:szCs w:val="21"/>
                <w:highlight w:val="none"/>
                <w:u w:val="none"/>
                <w:lang w:val="en-US" w:eastAsia="zh-CN" w:bidi="ar"/>
              </w:rPr>
              <w:t>，预计年产米粉2000t/a。项目总投资20000万元，环保投资100万元。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9317" w:type="dxa"/>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该项目环境影响评价文件已经完成告知承诺制审批。建设单位应严格按照环境影响报告表及承诺书内容落实各项污染防治措施，并按相关法律法规标准程序开展项目</w:t>
            </w:r>
            <w:r>
              <w:rPr>
                <w:rFonts w:hint="eastAsia" w:ascii="宋体" w:hAnsi="宋体" w:cs="宋体"/>
                <w:b w:val="0"/>
                <w:bCs w:val="0"/>
                <w:color w:val="000000"/>
                <w:kern w:val="2"/>
                <w:sz w:val="21"/>
                <w:szCs w:val="21"/>
                <w:lang w:val="en-US" w:eastAsia="zh-CN" w:bidi="ar-SA"/>
              </w:rPr>
              <w:t>环保</w:t>
            </w:r>
            <w:r>
              <w:rPr>
                <w:rFonts w:hint="eastAsia" w:ascii="宋体" w:hAnsi="宋体" w:eastAsia="宋体" w:cs="宋体"/>
                <w:b w:val="0"/>
                <w:bCs w:val="0"/>
                <w:color w:val="000000"/>
                <w:kern w:val="2"/>
                <w:sz w:val="21"/>
                <w:szCs w:val="21"/>
                <w:lang w:val="en-US" w:eastAsia="zh-CN" w:bidi="ar-SA"/>
              </w:rPr>
              <w:t>竣工验收，依法办理排污许可手续。</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lang w:val="en-US" w:eastAsia="zh-CN"/>
              </w:rPr>
            </w:pPr>
          </w:p>
          <w:p>
            <w:pPr>
              <w:adjustRightInd w:val="0"/>
              <w:snapToGrid w:val="0"/>
              <w:spacing w:line="500" w:lineRule="exact"/>
              <w:ind w:firstLine="420" w:firstLineChars="20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（盖章）</w:t>
            </w:r>
            <w:r>
              <w:rPr>
                <w:rFonts w:hint="eastAsia" w:ascii="宋体" w:hAnsi="宋体" w:cs="宋体"/>
                <w:color w:val="000000"/>
                <w:sz w:val="21"/>
                <w:szCs w:val="21"/>
                <w:lang w:val="en-US" w:eastAsia="zh-CN"/>
              </w:rPr>
              <w:t xml:space="preserve"> </w:t>
            </w:r>
          </w:p>
          <w:p>
            <w:pPr>
              <w:adjustRightInd w:val="0"/>
              <w:snapToGrid w:val="0"/>
              <w:spacing w:line="5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202</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26</w:t>
            </w:r>
            <w:r>
              <w:rPr>
                <w:rFonts w:hint="eastAsia" w:ascii="宋体" w:hAnsi="宋体" w:eastAsia="宋体" w:cs="宋体"/>
                <w:color w:val="000000"/>
                <w:sz w:val="21"/>
                <w:szCs w:val="21"/>
              </w:rPr>
              <w:t>日</w:t>
            </w:r>
          </w:p>
        </w:tc>
      </w:tr>
    </w:tbl>
    <w:p/>
    <w:sectPr>
      <w:pgSz w:w="11906" w:h="16838"/>
      <w:pgMar w:top="144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WUwYzExMDgwMTMxYjZiOTIyMWRkYTcyZjAyZjQifQ=="/>
  </w:docVars>
  <w:rsids>
    <w:rsidRoot w:val="00FF68BC"/>
    <w:rsid w:val="00033014"/>
    <w:rsid w:val="000C5DD4"/>
    <w:rsid w:val="002270C5"/>
    <w:rsid w:val="00284FDF"/>
    <w:rsid w:val="003554EE"/>
    <w:rsid w:val="004610FC"/>
    <w:rsid w:val="00527D51"/>
    <w:rsid w:val="0058726F"/>
    <w:rsid w:val="005B6C3B"/>
    <w:rsid w:val="00624A6A"/>
    <w:rsid w:val="006A6D79"/>
    <w:rsid w:val="006C0B6A"/>
    <w:rsid w:val="00731F9F"/>
    <w:rsid w:val="00732B52"/>
    <w:rsid w:val="007474AF"/>
    <w:rsid w:val="007C59DB"/>
    <w:rsid w:val="007C6829"/>
    <w:rsid w:val="008604C4"/>
    <w:rsid w:val="008B0E3C"/>
    <w:rsid w:val="008F69A6"/>
    <w:rsid w:val="00901E2E"/>
    <w:rsid w:val="009C7C05"/>
    <w:rsid w:val="00A53A99"/>
    <w:rsid w:val="00AA6956"/>
    <w:rsid w:val="00AC609F"/>
    <w:rsid w:val="00B5585D"/>
    <w:rsid w:val="00CF61DA"/>
    <w:rsid w:val="00D30FDC"/>
    <w:rsid w:val="00D439B5"/>
    <w:rsid w:val="00D826F4"/>
    <w:rsid w:val="00DB38D6"/>
    <w:rsid w:val="00E709D7"/>
    <w:rsid w:val="00EA6928"/>
    <w:rsid w:val="00EE2975"/>
    <w:rsid w:val="00F45A7C"/>
    <w:rsid w:val="00F90B1B"/>
    <w:rsid w:val="00FF68BC"/>
    <w:rsid w:val="057E42B5"/>
    <w:rsid w:val="133C06EB"/>
    <w:rsid w:val="19755843"/>
    <w:rsid w:val="1C183AC6"/>
    <w:rsid w:val="207A06D7"/>
    <w:rsid w:val="25853903"/>
    <w:rsid w:val="2AFF5CC8"/>
    <w:rsid w:val="35D96382"/>
    <w:rsid w:val="3AE6059D"/>
    <w:rsid w:val="3D303E57"/>
    <w:rsid w:val="44FE7219"/>
    <w:rsid w:val="468C6EFB"/>
    <w:rsid w:val="49DA7764"/>
    <w:rsid w:val="4B882DF0"/>
    <w:rsid w:val="552A148D"/>
    <w:rsid w:val="55336138"/>
    <w:rsid w:val="5B4E1345"/>
    <w:rsid w:val="5DDB092C"/>
    <w:rsid w:val="60FE3E2D"/>
    <w:rsid w:val="63D9605C"/>
    <w:rsid w:val="699D5580"/>
    <w:rsid w:val="6A060E9D"/>
    <w:rsid w:val="6FD15E9E"/>
    <w:rsid w:val="7932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List 3"/>
    <w:basedOn w:val="1"/>
    <w:next w:val="1"/>
    <w:autoRedefine/>
    <w:qFormat/>
    <w:uiPriority w:val="0"/>
    <w:pPr>
      <w:ind w:left="100" w:leftChars="400" w:hanging="200" w:hangingChars="2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2"/>
    <w:basedOn w:val="1"/>
    <w:next w:val="1"/>
    <w:autoRedefine/>
    <w:qFormat/>
    <w:uiPriority w:val="0"/>
    <w:pPr>
      <w:snapToGrid w:val="0"/>
      <w:spacing w:line="400" w:lineRule="exact"/>
      <w:jc w:val="center"/>
    </w:pPr>
    <w:rPr>
      <w:rFonts w:ascii="宋体" w:hAnsi="宋体"/>
      <w:b/>
      <w:szCs w:val="21"/>
    </w:rPr>
  </w:style>
  <w:style w:type="character" w:styleId="10">
    <w:name w:val="annotation reference"/>
    <w:autoRedefine/>
    <w:qFormat/>
    <w:uiPriority w:val="0"/>
    <w:rPr>
      <w:sz w:val="21"/>
      <w:szCs w:val="21"/>
    </w:rPr>
  </w:style>
  <w:style w:type="paragraph" w:customStyle="1" w:styleId="11">
    <w:name w:val="Default"/>
    <w:basedOn w:val="12"/>
    <w:next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rPr>
  </w:style>
  <w:style w:type="paragraph" w:customStyle="1" w:styleId="12">
    <w:name w:val="纯文本1"/>
    <w:basedOn w:val="1"/>
    <w:autoRedefine/>
    <w:qFormat/>
    <w:uiPriority w:val="0"/>
    <w:rPr>
      <w:rFonts w:ascii="宋体" w:hAnsi="Courier New"/>
      <w:szCs w:val="20"/>
    </w:rPr>
  </w:style>
  <w:style w:type="character" w:customStyle="1" w:styleId="13">
    <w:name w:val="页眉 Char"/>
    <w:basedOn w:val="9"/>
    <w:link w:val="6"/>
    <w:autoRedefine/>
    <w:qFormat/>
    <w:uiPriority w:val="99"/>
    <w:rPr>
      <w:sz w:val="18"/>
      <w:szCs w:val="18"/>
    </w:rPr>
  </w:style>
  <w:style w:type="character" w:customStyle="1" w:styleId="14">
    <w:name w:val="页脚 Char"/>
    <w:basedOn w:val="9"/>
    <w:link w:val="5"/>
    <w:autoRedefine/>
    <w:qFormat/>
    <w:uiPriority w:val="99"/>
    <w:rPr>
      <w:sz w:val="18"/>
      <w:szCs w:val="18"/>
    </w:rPr>
  </w:style>
  <w:style w:type="character" w:customStyle="1" w:styleId="15">
    <w:name w:val="批注框文本 Char"/>
    <w:basedOn w:val="9"/>
    <w:link w:val="4"/>
    <w:autoRedefine/>
    <w:semiHidden/>
    <w:qFormat/>
    <w:uiPriority w:val="99"/>
    <w:rPr>
      <w:rFonts w:ascii="Calibri" w:hAnsi="Calibri" w:eastAsia="宋体" w:cs="Times New Roman"/>
      <w:sz w:val="18"/>
      <w:szCs w:val="18"/>
    </w:rPr>
  </w:style>
  <w:style w:type="character" w:customStyle="1" w:styleId="16">
    <w:name w:val="标题 1 Char"/>
    <w:basedOn w:val="9"/>
    <w:link w:val="2"/>
    <w:autoRedefine/>
    <w:qFormat/>
    <w:uiPriority w:val="9"/>
    <w:rPr>
      <w:rFonts w:ascii="宋体" w:hAnsi="宋体" w:eastAsia="宋体" w:cs="宋体"/>
      <w:b/>
      <w:bCs/>
      <w:kern w:val="36"/>
      <w:sz w:val="48"/>
      <w:szCs w:val="48"/>
    </w:rPr>
  </w:style>
  <w:style w:type="paragraph" w:customStyle="1" w:styleId="17">
    <w:name w:val="表格 32"/>
    <w:basedOn w:val="1"/>
    <w:autoRedefine/>
    <w:qFormat/>
    <w:uiPriority w:val="0"/>
    <w:pPr>
      <w:autoSpaceDE w:val="0"/>
      <w:autoSpaceDN w:val="0"/>
      <w:adjustRightInd w:val="0"/>
      <w:jc w:val="center"/>
      <w:textAlignment w:val="baseline"/>
    </w:pPr>
    <w:rPr>
      <w:rFonts w:ascii="宋体" w:hAnsi="Impact"/>
      <w:kern w:val="24"/>
      <w:sz w:val="24"/>
      <w:szCs w:val="20"/>
    </w:rPr>
  </w:style>
  <w:style w:type="paragraph" w:customStyle="1" w:styleId="18">
    <w:name w:val="正 文"/>
    <w:autoRedefine/>
    <w:qFormat/>
    <w:uiPriority w:val="0"/>
    <w:pPr>
      <w:widowControl w:val="0"/>
      <w:spacing w:line="360" w:lineRule="auto"/>
      <w:ind w:firstLine="480" w:firstLineChars="200"/>
    </w:pPr>
    <w:rPr>
      <w:rFonts w:ascii="Times New Roman"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90D06-FF59-4593-8FBE-96071190C21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106</Words>
  <Characters>609</Characters>
  <Lines>5</Lines>
  <Paragraphs>1</Paragraphs>
  <TotalTime>13</TotalTime>
  <ScaleCrop>false</ScaleCrop>
  <LinksUpToDate>false</LinksUpToDate>
  <CharactersWithSpaces>714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寄念</cp:lastModifiedBy>
  <cp:lastPrinted>2024-03-27T01:22:55Z</cp:lastPrinted>
  <dcterms:modified xsi:type="dcterms:W3CDTF">2024-03-27T01:29:49Z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BA11A3D9E8B1418491A6CED25FE6C4E9_13</vt:lpwstr>
  </property>
</Properties>
</file>