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3</w:t>
      </w:r>
    </w:p>
    <w:p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小标宋简体" w:cs="Times New Roman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海丰县赤坑镇2024年农业产业强镇项目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建设方案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21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（样式）</w:t>
      </w: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Calibri" w:hAnsi="Calibri" w:eastAsia="宋体" w:cs="宋体"/>
          <w:kern w:val="0"/>
          <w:sz w:val="21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Calibri" w:hAnsi="Calibri" w:eastAsia="宋体" w:cs="宋体"/>
          <w:kern w:val="0"/>
          <w:sz w:val="21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Calibri" w:hAnsi="Calibri" w:eastAsia="宋体" w:cs="宋体"/>
          <w:kern w:val="0"/>
          <w:sz w:val="21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项目名称：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项目单位（盖章）：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注册地址：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生产地址：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邮    编：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负 责 人：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联 系 人：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电    话：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手    机：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电子邮箱：</w:t>
      </w:r>
    </w:p>
    <w:p>
      <w:pPr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填报日期：</w:t>
      </w: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widowControl w:val="0"/>
        <w:adjustRightInd w:val="0"/>
        <w:snapToGrid w:val="0"/>
        <w:spacing w:line="590" w:lineRule="exact"/>
        <w:jc w:val="both"/>
        <w:rPr>
          <w:rFonts w:hint="eastAsia" w:ascii="Calibri" w:hAnsi="Calibri" w:eastAsia="宋体" w:cs="宋体"/>
          <w:kern w:val="0"/>
          <w:sz w:val="21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一、项目单位简介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主要为项目单位生产基本情况、实施项目的工作基础等。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包含项目建设意义、项目实施地点、预期目标、建设期限等内容。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三、主要建设内容和资金测算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明确主要建设项目、实施内容、资金筹措等方面，制定详细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建设方案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。项目承担单位需自行测算项目需求金额，提供资金测算过程及测算依据。建设内容参照附件1，并填写下表：</w:t>
      </w:r>
    </w:p>
    <w:p>
      <w:pPr>
        <w:widowControl w:val="0"/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 w:bidi="ar-SA"/>
        </w:rPr>
        <w:t>表3-1 资金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  <w:lang w:val="en-US" w:eastAsia="zh-CN" w:bidi="ar-SA"/>
        </w:rPr>
        <w:t>使用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 w:bidi="ar-SA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建设项目名称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建设承担主体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建设地点</w:t>
            </w: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主要建设内容</w:t>
            </w:r>
          </w:p>
        </w:tc>
        <w:tc>
          <w:tcPr>
            <w:tcW w:w="4028" w:type="dxa"/>
            <w:gridSpan w:val="4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总投资（万元）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中央财政奖补资金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地方财政资金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自筹</w:t>
            </w:r>
          </w:p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四、绩效目标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五、实施进度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六、效益分析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七、保障措施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八、附件、附图等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包括但不限于营业执照、主导产业农产品获得绿色食品、有机食品或者农产品地理标志认证、龙头企业或示范合作社证明、银行开户证明、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年财务报表、建设所用地证明文件及现状照片、土地流转合同、联农带农证明材料、相关生产许可证明、荣誉称号、品牌建设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自筹资金承诺函（配套资金原则上不低于1:3）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等相关佐证材料。</w:t>
      </w: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jI4Mjk2ZGJmNDM2MWE5ZWJhMjY5YjgzOGNkOTYifQ=="/>
    <w:docVar w:name="KSO_WPS_MARK_KEY" w:val="27650e08-0d9f-4397-9f19-c6b1c364a9f5"/>
  </w:docVars>
  <w:rsids>
    <w:rsidRoot w:val="00000000"/>
    <w:rsid w:val="0B9E67F8"/>
    <w:rsid w:val="138959E3"/>
    <w:rsid w:val="15336CC5"/>
    <w:rsid w:val="15D87813"/>
    <w:rsid w:val="1B60171F"/>
    <w:rsid w:val="1F653821"/>
    <w:rsid w:val="2F3748A8"/>
    <w:rsid w:val="31BB2DB3"/>
    <w:rsid w:val="33926245"/>
    <w:rsid w:val="4ECD1F20"/>
    <w:rsid w:val="4FEF6A28"/>
    <w:rsid w:val="51782617"/>
    <w:rsid w:val="53BD6A07"/>
    <w:rsid w:val="57F0655E"/>
    <w:rsid w:val="5BB245AF"/>
    <w:rsid w:val="60BF5B6D"/>
    <w:rsid w:val="71783F74"/>
    <w:rsid w:val="757E794D"/>
    <w:rsid w:val="7AC9539C"/>
    <w:rsid w:val="7EE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ind w:firstLine="0" w:firstLineChars="0"/>
    </w:pPr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2380</Words>
  <Characters>2485</Characters>
  <Lines>0</Lines>
  <Paragraphs>0</Paragraphs>
  <TotalTime>37</TotalTime>
  <ScaleCrop>false</ScaleCrop>
  <LinksUpToDate>false</LinksUpToDate>
  <CharactersWithSpaces>2505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2021-12-22T07:07:00Z</dcterms:created>
  <dc:creator>83969</dc:creator>
  <cp:lastModifiedBy>TAO</cp:lastModifiedBy>
  <dcterms:modified xsi:type="dcterms:W3CDTF">2024-05-08T07:52:04Z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9B55C90043B74842A8627DCD5DB297D0_13</vt:lpwstr>
  </property>
</Properties>
</file>