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1E992">
      <w:pPr>
        <w:spacing w:before="181" w:line="219" w:lineRule="auto"/>
        <w:ind w:left="6507"/>
        <w:rPr>
          <w:rFonts w:ascii="宋体" w:hAnsi="宋体" w:eastAsia="宋体" w:cs="宋体"/>
          <w:sz w:val="28"/>
          <w:szCs w:val="28"/>
        </w:rPr>
      </w:pPr>
      <w:r>
        <w:rPr>
          <w:rFonts w:ascii="宋体" w:hAnsi="宋体" w:eastAsia="宋体" w:cs="宋体"/>
          <w:spacing w:val="-2"/>
          <w:sz w:val="28"/>
          <w:szCs w:val="28"/>
        </w:rPr>
        <w:t>报告编号：</w:t>
      </w:r>
    </w:p>
    <w:p w14:paraId="3A334E55">
      <w:pPr>
        <w:pStyle w:val="2"/>
        <w:spacing w:line="260" w:lineRule="auto"/>
      </w:pPr>
    </w:p>
    <w:p w14:paraId="7BE598DE">
      <w:pPr>
        <w:pStyle w:val="2"/>
        <w:spacing w:line="260" w:lineRule="auto"/>
      </w:pPr>
    </w:p>
    <w:p w14:paraId="1F812C97">
      <w:pPr>
        <w:pStyle w:val="2"/>
        <w:spacing w:line="260" w:lineRule="auto"/>
      </w:pPr>
    </w:p>
    <w:p w14:paraId="7999761B">
      <w:pPr>
        <w:pStyle w:val="2"/>
        <w:spacing w:line="261" w:lineRule="auto"/>
      </w:pPr>
    </w:p>
    <w:p w14:paraId="52941AC8">
      <w:pPr>
        <w:pStyle w:val="2"/>
        <w:spacing w:line="261" w:lineRule="auto"/>
      </w:pPr>
    </w:p>
    <w:p w14:paraId="5A5CB02C">
      <w:pPr>
        <w:pStyle w:val="2"/>
        <w:spacing w:line="261" w:lineRule="auto"/>
      </w:pPr>
    </w:p>
    <w:p w14:paraId="564DA67E">
      <w:pPr>
        <w:pStyle w:val="2"/>
        <w:spacing w:line="261" w:lineRule="auto"/>
      </w:pPr>
    </w:p>
    <w:p w14:paraId="7BA18E93">
      <w:pPr>
        <w:spacing w:before="169" w:line="219" w:lineRule="auto"/>
        <w:ind w:left="883"/>
        <w:rPr>
          <w:rFonts w:ascii="宋体" w:hAnsi="宋体" w:eastAsia="宋体" w:cs="宋体"/>
          <w:sz w:val="52"/>
          <w:szCs w:val="52"/>
        </w:rPr>
      </w:pPr>
      <w:r>
        <w:rPr>
          <w:rFonts w:ascii="宋体" w:hAnsi="宋体" w:eastAsia="宋体" w:cs="宋体"/>
          <w:b/>
          <w:bCs/>
          <w:spacing w:val="7"/>
          <w:sz w:val="52"/>
          <w:szCs w:val="52"/>
        </w:rPr>
        <w:t>建</w:t>
      </w:r>
      <w:r>
        <w:rPr>
          <w:rFonts w:ascii="宋体" w:hAnsi="宋体" w:eastAsia="宋体" w:cs="宋体"/>
          <w:spacing w:val="-142"/>
          <w:sz w:val="52"/>
          <w:szCs w:val="52"/>
        </w:rPr>
        <w:t xml:space="preserve"> </w:t>
      </w:r>
      <w:r>
        <w:rPr>
          <w:rFonts w:ascii="宋体" w:hAnsi="宋体" w:eastAsia="宋体" w:cs="宋体"/>
          <w:b/>
          <w:bCs/>
          <w:spacing w:val="7"/>
          <w:sz w:val="52"/>
          <w:szCs w:val="52"/>
        </w:rPr>
        <w:t>设</w:t>
      </w:r>
      <w:r>
        <w:rPr>
          <w:rFonts w:ascii="宋体" w:hAnsi="宋体" w:eastAsia="宋体" w:cs="宋体"/>
          <w:spacing w:val="-149"/>
          <w:sz w:val="52"/>
          <w:szCs w:val="52"/>
        </w:rPr>
        <w:t xml:space="preserve"> </w:t>
      </w:r>
      <w:r>
        <w:rPr>
          <w:rFonts w:ascii="宋体" w:hAnsi="宋体" w:eastAsia="宋体" w:cs="宋体"/>
          <w:b/>
          <w:bCs/>
          <w:spacing w:val="7"/>
          <w:sz w:val="52"/>
          <w:szCs w:val="52"/>
        </w:rPr>
        <w:t>项</w:t>
      </w:r>
      <w:r>
        <w:rPr>
          <w:rFonts w:ascii="宋体" w:hAnsi="宋体" w:eastAsia="宋体" w:cs="宋体"/>
          <w:spacing w:val="-59"/>
          <w:sz w:val="52"/>
          <w:szCs w:val="52"/>
        </w:rPr>
        <w:t xml:space="preserve"> </w:t>
      </w:r>
      <w:r>
        <w:rPr>
          <w:rFonts w:ascii="宋体" w:hAnsi="宋体" w:eastAsia="宋体" w:cs="宋体"/>
          <w:b/>
          <w:bCs/>
          <w:spacing w:val="7"/>
          <w:sz w:val="52"/>
          <w:szCs w:val="52"/>
        </w:rPr>
        <w:t>目环境影</w:t>
      </w:r>
      <w:r>
        <w:rPr>
          <w:rFonts w:ascii="宋体" w:hAnsi="宋体" w:eastAsia="宋体" w:cs="宋体"/>
          <w:spacing w:val="-132"/>
          <w:sz w:val="52"/>
          <w:szCs w:val="52"/>
        </w:rPr>
        <w:t xml:space="preserve"> </w:t>
      </w:r>
      <w:r>
        <w:rPr>
          <w:rFonts w:ascii="宋体" w:hAnsi="宋体" w:eastAsia="宋体" w:cs="宋体"/>
          <w:b/>
          <w:bCs/>
          <w:spacing w:val="7"/>
          <w:sz w:val="52"/>
          <w:szCs w:val="52"/>
        </w:rPr>
        <w:t>响报</w:t>
      </w:r>
      <w:r>
        <w:rPr>
          <w:rFonts w:ascii="宋体" w:hAnsi="宋体" w:eastAsia="宋体" w:cs="宋体"/>
          <w:spacing w:val="-146"/>
          <w:sz w:val="52"/>
          <w:szCs w:val="52"/>
        </w:rPr>
        <w:t xml:space="preserve"> </w:t>
      </w:r>
      <w:r>
        <w:rPr>
          <w:rFonts w:ascii="宋体" w:hAnsi="宋体" w:eastAsia="宋体" w:cs="宋体"/>
          <w:b/>
          <w:bCs/>
          <w:spacing w:val="7"/>
          <w:sz w:val="52"/>
          <w:szCs w:val="52"/>
        </w:rPr>
        <w:t>告表</w:t>
      </w:r>
    </w:p>
    <w:p w14:paraId="39604848">
      <w:pPr>
        <w:pStyle w:val="2"/>
        <w:spacing w:line="253" w:lineRule="auto"/>
      </w:pPr>
    </w:p>
    <w:p w14:paraId="2B9DF2AE">
      <w:pPr>
        <w:pStyle w:val="2"/>
        <w:spacing w:line="253" w:lineRule="auto"/>
      </w:pPr>
    </w:p>
    <w:p w14:paraId="26CE6688">
      <w:pPr>
        <w:pStyle w:val="2"/>
        <w:spacing w:line="253" w:lineRule="auto"/>
      </w:pPr>
    </w:p>
    <w:p w14:paraId="08E04182">
      <w:pPr>
        <w:pStyle w:val="2"/>
        <w:spacing w:line="253" w:lineRule="auto"/>
      </w:pPr>
    </w:p>
    <w:p w14:paraId="25F3564A">
      <w:pPr>
        <w:pStyle w:val="2"/>
        <w:spacing w:line="253" w:lineRule="auto"/>
      </w:pPr>
    </w:p>
    <w:p w14:paraId="705214F7">
      <w:pPr>
        <w:pStyle w:val="2"/>
        <w:spacing w:line="254" w:lineRule="auto"/>
      </w:pPr>
    </w:p>
    <w:p w14:paraId="64F1A8DF">
      <w:pPr>
        <w:pStyle w:val="2"/>
        <w:spacing w:line="254" w:lineRule="auto"/>
      </w:pPr>
    </w:p>
    <w:p w14:paraId="3B559A67">
      <w:pPr>
        <w:pStyle w:val="2"/>
        <w:spacing w:line="254" w:lineRule="auto"/>
      </w:pPr>
    </w:p>
    <w:p w14:paraId="3B85652E">
      <w:pPr>
        <w:pStyle w:val="2"/>
        <w:spacing w:line="254" w:lineRule="auto"/>
      </w:pPr>
    </w:p>
    <w:p w14:paraId="474922EE">
      <w:pPr>
        <w:pStyle w:val="2"/>
        <w:spacing w:line="254" w:lineRule="auto"/>
      </w:pPr>
    </w:p>
    <w:p w14:paraId="0EE6BF09">
      <w:pPr>
        <w:pStyle w:val="2"/>
        <w:spacing w:line="254" w:lineRule="auto"/>
      </w:pPr>
    </w:p>
    <w:p w14:paraId="0ACAC211">
      <w:pPr>
        <w:pStyle w:val="2"/>
        <w:spacing w:line="254" w:lineRule="auto"/>
      </w:pPr>
    </w:p>
    <w:p w14:paraId="6BC81164">
      <w:pPr>
        <w:pStyle w:val="2"/>
        <w:spacing w:line="254" w:lineRule="auto"/>
      </w:pPr>
    </w:p>
    <w:p w14:paraId="7DDBA1F9">
      <w:pPr>
        <w:pStyle w:val="2"/>
        <w:spacing w:line="254" w:lineRule="auto"/>
      </w:pPr>
    </w:p>
    <w:p w14:paraId="7E852A67">
      <w:pPr>
        <w:spacing w:before="91" w:line="221" w:lineRule="auto"/>
        <w:ind w:left="103"/>
        <w:rPr>
          <w:rFonts w:ascii="宋体" w:hAnsi="宋体" w:eastAsia="宋体" w:cs="宋体"/>
          <w:sz w:val="28"/>
          <w:szCs w:val="28"/>
        </w:rPr>
      </w:pPr>
      <w:r>
        <w:rPr>
          <w:rFonts w:ascii="宋体" w:hAnsi="宋体" w:eastAsia="宋体" w:cs="宋体"/>
          <w:b/>
          <w:bCs/>
          <w:spacing w:val="-4"/>
          <w:sz w:val="28"/>
          <w:szCs w:val="28"/>
        </w:rPr>
        <w:t>项目名称：</w:t>
      </w:r>
      <w:r>
        <w:rPr>
          <w:rFonts w:ascii="宋体" w:hAnsi="宋体" w:eastAsia="宋体" w:cs="宋体"/>
          <w:spacing w:val="18"/>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b/>
          <w:bCs/>
          <w:spacing w:val="-4"/>
          <w:sz w:val="28"/>
          <w:szCs w:val="28"/>
          <w:u w:val="single" w:color="auto"/>
        </w:rPr>
        <w:t>广东同富建筑工程有限公司生</w:t>
      </w:r>
      <w:r>
        <w:rPr>
          <w:rFonts w:ascii="宋体" w:hAnsi="宋体" w:eastAsia="宋体" w:cs="宋体"/>
          <w:b/>
          <w:bCs/>
          <w:spacing w:val="-5"/>
          <w:sz w:val="28"/>
          <w:szCs w:val="28"/>
          <w:u w:val="single" w:color="auto"/>
        </w:rPr>
        <w:t>产项目</w:t>
      </w:r>
      <w:r>
        <w:rPr>
          <w:rFonts w:ascii="宋体" w:hAnsi="宋体" w:eastAsia="宋体" w:cs="宋体"/>
          <w:sz w:val="28"/>
          <w:szCs w:val="28"/>
          <w:u w:val="single" w:color="auto"/>
        </w:rPr>
        <w:t xml:space="preserve">              </w:t>
      </w:r>
    </w:p>
    <w:p w14:paraId="0417FD8D">
      <w:pPr>
        <w:pStyle w:val="2"/>
        <w:spacing w:line="325" w:lineRule="auto"/>
      </w:pPr>
    </w:p>
    <w:p w14:paraId="2E67B953">
      <w:pPr>
        <w:spacing w:before="91" w:line="221" w:lineRule="auto"/>
        <w:ind w:left="103"/>
        <w:rPr>
          <w:rFonts w:ascii="宋体" w:hAnsi="宋体" w:eastAsia="宋体" w:cs="宋体"/>
          <w:sz w:val="28"/>
          <w:szCs w:val="28"/>
        </w:rPr>
      </w:pPr>
      <w:r>
        <w:rPr>
          <w:rFonts w:ascii="宋体" w:hAnsi="宋体" w:eastAsia="宋体" w:cs="宋体"/>
          <w:b/>
          <w:bCs/>
          <w:spacing w:val="-5"/>
          <w:sz w:val="28"/>
          <w:szCs w:val="28"/>
        </w:rPr>
        <w:t>项目地址：</w:t>
      </w:r>
      <w:r>
        <w:rPr>
          <w:rFonts w:ascii="宋体" w:hAnsi="宋体" w:eastAsia="宋体" w:cs="宋体"/>
          <w:spacing w:val="21"/>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b/>
          <w:bCs/>
          <w:spacing w:val="-5"/>
          <w:sz w:val="28"/>
          <w:szCs w:val="28"/>
          <w:u w:val="single" w:color="auto"/>
        </w:rPr>
        <w:t>汕尾市海丰县城东联岭毛织厂后</w:t>
      </w:r>
      <w:r>
        <w:rPr>
          <w:rFonts w:ascii="宋体" w:hAnsi="宋体" w:eastAsia="宋体" w:cs="宋体"/>
          <w:sz w:val="28"/>
          <w:szCs w:val="28"/>
          <w:u w:val="single" w:color="auto"/>
        </w:rPr>
        <w:t xml:space="preserve">                  </w:t>
      </w:r>
    </w:p>
    <w:p w14:paraId="29709E83">
      <w:pPr>
        <w:pStyle w:val="2"/>
        <w:spacing w:line="322" w:lineRule="auto"/>
      </w:pPr>
    </w:p>
    <w:p w14:paraId="2BE28425">
      <w:pPr>
        <w:spacing w:before="92" w:line="213" w:lineRule="auto"/>
        <w:ind w:left="102"/>
        <w:rPr>
          <w:rFonts w:ascii="宋体" w:hAnsi="宋体" w:eastAsia="宋体" w:cs="宋体"/>
          <w:sz w:val="28"/>
          <w:szCs w:val="28"/>
        </w:rPr>
      </w:pPr>
      <w:r>
        <w:rPr>
          <w:rFonts w:ascii="宋体" w:hAnsi="宋体" w:eastAsia="宋体" w:cs="宋体"/>
          <w:b/>
          <w:bCs/>
          <w:spacing w:val="-4"/>
          <w:sz w:val="28"/>
          <w:szCs w:val="28"/>
        </w:rPr>
        <w:t>建设单位</w:t>
      </w:r>
      <w:r>
        <w:rPr>
          <w:rFonts w:ascii="Times New Roman" w:hAnsi="Times New Roman" w:eastAsia="Times New Roman" w:cs="Times New Roman"/>
          <w:b/>
          <w:bCs/>
          <w:spacing w:val="-4"/>
          <w:sz w:val="28"/>
          <w:szCs w:val="28"/>
        </w:rPr>
        <w:t>(</w:t>
      </w:r>
      <w:r>
        <w:rPr>
          <w:rFonts w:ascii="宋体" w:hAnsi="宋体" w:eastAsia="宋体" w:cs="宋体"/>
          <w:b/>
          <w:bCs/>
          <w:spacing w:val="-4"/>
          <w:sz w:val="28"/>
          <w:szCs w:val="28"/>
        </w:rPr>
        <w:t>盖章</w:t>
      </w:r>
      <w:r>
        <w:rPr>
          <w:rFonts w:ascii="Times New Roman" w:hAnsi="Times New Roman" w:eastAsia="Times New Roman" w:cs="Times New Roman"/>
          <w:b/>
          <w:bCs/>
          <w:spacing w:val="-4"/>
          <w:sz w:val="28"/>
          <w:szCs w:val="28"/>
        </w:rPr>
        <w:t>)</w:t>
      </w:r>
      <w:r>
        <w:rPr>
          <w:rFonts w:ascii="宋体" w:hAnsi="宋体" w:eastAsia="宋体" w:cs="宋体"/>
          <w:b/>
          <w:bCs/>
          <w:spacing w:val="-4"/>
          <w:sz w:val="28"/>
          <w:szCs w:val="28"/>
        </w:rPr>
        <w:t>：</w:t>
      </w:r>
      <w:r>
        <w:rPr>
          <w:rFonts w:ascii="宋体" w:hAnsi="宋体" w:eastAsia="宋体" w:cs="宋体"/>
          <w:spacing w:val="64"/>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b/>
          <w:bCs/>
          <w:spacing w:val="-4"/>
          <w:sz w:val="28"/>
          <w:szCs w:val="28"/>
          <w:u w:val="single" w:color="auto"/>
        </w:rPr>
        <w:t>广东同富建筑工程有限公司</w:t>
      </w:r>
      <w:r>
        <w:rPr>
          <w:rFonts w:ascii="宋体" w:hAnsi="宋体" w:eastAsia="宋体" w:cs="宋体"/>
          <w:sz w:val="28"/>
          <w:szCs w:val="28"/>
          <w:u w:val="single" w:color="auto"/>
        </w:rPr>
        <w:t xml:space="preserve">                      </w:t>
      </w:r>
    </w:p>
    <w:p w14:paraId="75D3CFD1">
      <w:pPr>
        <w:pStyle w:val="2"/>
        <w:spacing w:line="253" w:lineRule="auto"/>
      </w:pPr>
    </w:p>
    <w:p w14:paraId="094BD65D">
      <w:pPr>
        <w:pStyle w:val="2"/>
        <w:spacing w:line="254" w:lineRule="auto"/>
      </w:pPr>
    </w:p>
    <w:p w14:paraId="1CA2F7F6">
      <w:pPr>
        <w:pStyle w:val="2"/>
        <w:spacing w:line="254" w:lineRule="auto"/>
      </w:pPr>
    </w:p>
    <w:p w14:paraId="61E0F8BB">
      <w:pPr>
        <w:pStyle w:val="2"/>
        <w:spacing w:line="254" w:lineRule="auto"/>
      </w:pPr>
    </w:p>
    <w:p w14:paraId="1446F011">
      <w:pPr>
        <w:pStyle w:val="2"/>
        <w:spacing w:line="254" w:lineRule="auto"/>
      </w:pPr>
    </w:p>
    <w:p w14:paraId="5CF2FFB7">
      <w:pPr>
        <w:pStyle w:val="2"/>
        <w:spacing w:line="254" w:lineRule="auto"/>
      </w:pPr>
    </w:p>
    <w:p w14:paraId="621F2CCB">
      <w:pPr>
        <w:pStyle w:val="2"/>
        <w:spacing w:line="254" w:lineRule="auto"/>
      </w:pPr>
    </w:p>
    <w:p w14:paraId="52761D57">
      <w:pPr>
        <w:pStyle w:val="2"/>
        <w:spacing w:line="254" w:lineRule="auto"/>
      </w:pPr>
    </w:p>
    <w:p w14:paraId="48DE9D48">
      <w:pPr>
        <w:pStyle w:val="2"/>
        <w:spacing w:line="254" w:lineRule="auto"/>
      </w:pPr>
    </w:p>
    <w:p w14:paraId="3D40119E">
      <w:pPr>
        <w:pStyle w:val="2"/>
        <w:spacing w:line="254" w:lineRule="auto"/>
      </w:pPr>
    </w:p>
    <w:p w14:paraId="041E7FE7">
      <w:pPr>
        <w:pStyle w:val="2"/>
        <w:spacing w:line="254" w:lineRule="auto"/>
      </w:pPr>
    </w:p>
    <w:p w14:paraId="48D958CB">
      <w:pPr>
        <w:pStyle w:val="2"/>
        <w:spacing w:line="254" w:lineRule="auto"/>
      </w:pPr>
    </w:p>
    <w:p w14:paraId="576ECF1A">
      <w:pPr>
        <w:pStyle w:val="2"/>
        <w:spacing w:line="254" w:lineRule="auto"/>
      </w:pPr>
    </w:p>
    <w:p w14:paraId="4AA91312">
      <w:pPr>
        <w:spacing w:before="101" w:line="225" w:lineRule="auto"/>
        <w:ind w:left="2557"/>
        <w:rPr>
          <w:rFonts w:ascii="宋体" w:hAnsi="宋体" w:eastAsia="宋体" w:cs="宋体"/>
          <w:sz w:val="31"/>
          <w:szCs w:val="31"/>
        </w:rPr>
      </w:pPr>
      <w:r>
        <w:rPr>
          <w:rFonts w:ascii="宋体" w:hAnsi="宋体" w:eastAsia="宋体" w:cs="宋体"/>
          <w:b/>
          <w:bCs/>
          <w:spacing w:val="-10"/>
          <w:sz w:val="30"/>
          <w:szCs w:val="30"/>
        </w:rPr>
        <w:t>编制日期：</w:t>
      </w:r>
      <w:r>
        <w:rPr>
          <w:rFonts w:ascii="Times New Roman" w:hAnsi="Times New Roman" w:eastAsia="Times New Roman" w:cs="Times New Roman"/>
          <w:b/>
          <w:bCs/>
          <w:spacing w:val="-10"/>
          <w:sz w:val="31"/>
          <w:szCs w:val="31"/>
        </w:rPr>
        <w:t>2019</w:t>
      </w:r>
      <w:r>
        <w:rPr>
          <w:rFonts w:ascii="Times New Roman" w:hAnsi="Times New Roman" w:eastAsia="Times New Roman" w:cs="Times New Roman"/>
          <w:b/>
          <w:bCs/>
          <w:spacing w:val="17"/>
          <w:sz w:val="31"/>
          <w:szCs w:val="31"/>
        </w:rPr>
        <w:t xml:space="preserve"> </w:t>
      </w:r>
      <w:r>
        <w:rPr>
          <w:rFonts w:ascii="宋体" w:hAnsi="宋体" w:eastAsia="宋体" w:cs="宋体"/>
          <w:b/>
          <w:bCs/>
          <w:spacing w:val="-10"/>
          <w:sz w:val="31"/>
          <w:szCs w:val="31"/>
        </w:rPr>
        <w:t>年</w:t>
      </w:r>
      <w:r>
        <w:rPr>
          <w:rFonts w:ascii="宋体" w:hAnsi="宋体" w:eastAsia="宋体" w:cs="宋体"/>
          <w:spacing w:val="-50"/>
          <w:sz w:val="31"/>
          <w:szCs w:val="31"/>
        </w:rPr>
        <w:t xml:space="preserve"> </w:t>
      </w:r>
      <w:r>
        <w:rPr>
          <w:rFonts w:ascii="Times New Roman" w:hAnsi="Times New Roman" w:eastAsia="Times New Roman" w:cs="Times New Roman"/>
          <w:b/>
          <w:bCs/>
          <w:spacing w:val="-10"/>
          <w:sz w:val="31"/>
          <w:szCs w:val="31"/>
        </w:rPr>
        <w:t>12</w:t>
      </w:r>
      <w:r>
        <w:rPr>
          <w:rFonts w:ascii="Times New Roman" w:hAnsi="Times New Roman" w:eastAsia="Times New Roman" w:cs="Times New Roman"/>
          <w:b/>
          <w:bCs/>
          <w:spacing w:val="21"/>
          <w:sz w:val="31"/>
          <w:szCs w:val="31"/>
        </w:rPr>
        <w:t xml:space="preserve"> </w:t>
      </w:r>
      <w:r>
        <w:rPr>
          <w:rFonts w:ascii="宋体" w:hAnsi="宋体" w:eastAsia="宋体" w:cs="宋体"/>
          <w:b/>
          <w:bCs/>
          <w:spacing w:val="-10"/>
          <w:sz w:val="31"/>
          <w:szCs w:val="31"/>
        </w:rPr>
        <w:t>月</w:t>
      </w:r>
    </w:p>
    <w:p w14:paraId="3D4B84FC">
      <w:pPr>
        <w:pStyle w:val="2"/>
        <w:spacing w:line="392" w:lineRule="auto"/>
      </w:pPr>
    </w:p>
    <w:p w14:paraId="61AD0359">
      <w:pPr>
        <w:spacing w:before="98" w:line="220" w:lineRule="auto"/>
        <w:ind w:left="3004"/>
        <w:rPr>
          <w:rFonts w:ascii="宋体" w:hAnsi="宋体" w:eastAsia="宋体" w:cs="宋体"/>
          <w:sz w:val="30"/>
          <w:szCs w:val="30"/>
        </w:rPr>
      </w:pPr>
      <w:r>
        <w:rPr>
          <w:rFonts w:ascii="宋体" w:hAnsi="宋体" w:eastAsia="宋体" w:cs="宋体"/>
          <w:b/>
          <w:bCs/>
          <w:spacing w:val="-8"/>
          <w:sz w:val="30"/>
          <w:szCs w:val="30"/>
        </w:rPr>
        <w:t>国家生态环境部制</w:t>
      </w:r>
    </w:p>
    <w:p w14:paraId="6908ED48">
      <w:pPr>
        <w:spacing w:line="220" w:lineRule="auto"/>
        <w:rPr>
          <w:rFonts w:ascii="宋体" w:hAnsi="宋体" w:eastAsia="宋体" w:cs="宋体"/>
          <w:sz w:val="30"/>
          <w:szCs w:val="30"/>
        </w:rPr>
        <w:sectPr>
          <w:pgSz w:w="11906" w:h="16839"/>
          <w:pgMar w:top="1431" w:right="1220" w:bottom="0" w:left="1785" w:header="0" w:footer="0" w:gutter="0"/>
          <w:cols w:space="720" w:num="1"/>
        </w:sectPr>
      </w:pPr>
    </w:p>
    <w:p w14:paraId="70A84633">
      <w:pPr>
        <w:spacing w:before="171" w:line="219" w:lineRule="auto"/>
        <w:ind w:left="1839"/>
        <w:rPr>
          <w:rFonts w:ascii="宋体" w:hAnsi="宋体" w:eastAsia="宋体" w:cs="宋体"/>
          <w:sz w:val="30"/>
          <w:szCs w:val="30"/>
        </w:rPr>
      </w:pPr>
      <w:r>
        <w:rPr>
          <w:rFonts w:ascii="宋体" w:hAnsi="宋体" w:eastAsia="宋体" w:cs="宋体"/>
          <w:b/>
          <w:bCs/>
          <w:spacing w:val="-4"/>
          <w:sz w:val="30"/>
          <w:szCs w:val="30"/>
        </w:rPr>
        <w:t>《建设项目环境影响报告表》编制说明</w:t>
      </w:r>
    </w:p>
    <w:p w14:paraId="1D0137EB">
      <w:pPr>
        <w:pStyle w:val="2"/>
        <w:spacing w:line="268" w:lineRule="auto"/>
      </w:pPr>
    </w:p>
    <w:p w14:paraId="53CBC9A0">
      <w:pPr>
        <w:pStyle w:val="2"/>
        <w:spacing w:line="268" w:lineRule="auto"/>
      </w:pPr>
    </w:p>
    <w:p w14:paraId="06601E41">
      <w:pPr>
        <w:pStyle w:val="2"/>
        <w:spacing w:line="268" w:lineRule="auto"/>
      </w:pPr>
    </w:p>
    <w:p w14:paraId="3BA07D22">
      <w:pPr>
        <w:pStyle w:val="2"/>
        <w:spacing w:line="269" w:lineRule="auto"/>
      </w:pPr>
    </w:p>
    <w:p w14:paraId="4A20EF27">
      <w:pPr>
        <w:pStyle w:val="2"/>
        <w:spacing w:line="269" w:lineRule="auto"/>
      </w:pPr>
    </w:p>
    <w:p w14:paraId="6979CB33">
      <w:pPr>
        <w:spacing w:before="78" w:line="219" w:lineRule="auto"/>
        <w:jc w:val="right"/>
        <w:rPr>
          <w:rFonts w:ascii="宋体" w:hAnsi="宋体" w:eastAsia="宋体" w:cs="宋体"/>
          <w:sz w:val="24"/>
          <w:szCs w:val="24"/>
        </w:rPr>
      </w:pPr>
      <w:r>
        <w:rPr>
          <w:rFonts w:ascii="宋体" w:hAnsi="宋体" w:eastAsia="宋体" w:cs="宋体"/>
          <w:spacing w:val="-4"/>
          <w:sz w:val="24"/>
          <w:szCs w:val="24"/>
        </w:rPr>
        <w:t>《建设项目环境影响报告表》由具有从事环境影</w:t>
      </w:r>
      <w:r>
        <w:rPr>
          <w:rFonts w:ascii="宋体" w:hAnsi="宋体" w:eastAsia="宋体" w:cs="宋体"/>
          <w:spacing w:val="-5"/>
          <w:sz w:val="24"/>
          <w:szCs w:val="24"/>
        </w:rPr>
        <w:t>响评价工作资质的单位编制。</w:t>
      </w:r>
    </w:p>
    <w:p w14:paraId="6EF66289">
      <w:pPr>
        <w:spacing w:before="301" w:line="363" w:lineRule="auto"/>
        <w:ind w:left="24" w:right="201" w:firstLine="497"/>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．项目名称</w:t>
      </w:r>
      <w:r>
        <w:rPr>
          <w:rFonts w:ascii="Times New Roman" w:hAnsi="Times New Roman" w:eastAsia="Times New Roman" w:cs="Times New Roman"/>
          <w:spacing w:val="-4"/>
          <w:sz w:val="24"/>
          <w:szCs w:val="24"/>
        </w:rPr>
        <w:t>——</w:t>
      </w:r>
      <w:r>
        <w:rPr>
          <w:rFonts w:ascii="宋体" w:hAnsi="宋体" w:eastAsia="宋体" w:cs="宋体"/>
          <w:spacing w:val="-4"/>
          <w:sz w:val="24"/>
          <w:szCs w:val="24"/>
        </w:rPr>
        <w:t>指项目立项批复时的名称，应不超过</w:t>
      </w:r>
      <w:r>
        <w:rPr>
          <w:rFonts w:ascii="宋体" w:hAnsi="宋体" w:eastAsia="宋体" w:cs="宋体"/>
          <w:spacing w:val="-43"/>
          <w:sz w:val="24"/>
          <w:szCs w:val="24"/>
        </w:rPr>
        <w:t xml:space="preserve"> </w:t>
      </w:r>
      <w:r>
        <w:rPr>
          <w:rFonts w:ascii="Times New Roman" w:hAnsi="Times New Roman" w:eastAsia="Times New Roman" w:cs="Times New Roman"/>
          <w:spacing w:val="-4"/>
          <w:sz w:val="24"/>
          <w:szCs w:val="24"/>
        </w:rPr>
        <w:t xml:space="preserve">30 </w:t>
      </w:r>
      <w:r>
        <w:rPr>
          <w:rFonts w:ascii="宋体" w:hAnsi="宋体" w:eastAsia="宋体" w:cs="宋体"/>
          <w:spacing w:val="-4"/>
          <w:sz w:val="24"/>
          <w:szCs w:val="24"/>
        </w:rPr>
        <w:t>个字（两个英文字</w:t>
      </w:r>
      <w:r>
        <w:rPr>
          <w:rFonts w:ascii="宋体" w:hAnsi="宋体" w:eastAsia="宋体" w:cs="宋体"/>
          <w:sz w:val="24"/>
          <w:szCs w:val="24"/>
        </w:rPr>
        <w:t xml:space="preserve"> </w:t>
      </w:r>
      <w:r>
        <w:rPr>
          <w:rFonts w:ascii="宋体" w:hAnsi="宋体" w:eastAsia="宋体" w:cs="宋体"/>
          <w:spacing w:val="-13"/>
          <w:sz w:val="24"/>
          <w:szCs w:val="24"/>
        </w:rPr>
        <w:t>段作一个汉字）。</w:t>
      </w:r>
    </w:p>
    <w:p w14:paraId="2927F8B1">
      <w:pPr>
        <w:spacing w:before="302" w:line="360" w:lineRule="exact"/>
        <w:ind w:left="499"/>
        <w:rPr>
          <w:rFonts w:ascii="宋体" w:hAnsi="宋体" w:eastAsia="宋体" w:cs="宋体"/>
          <w:sz w:val="24"/>
          <w:szCs w:val="24"/>
        </w:rPr>
      </w:pPr>
      <w:r>
        <w:rPr>
          <w:rFonts w:ascii="Times New Roman" w:hAnsi="Times New Roman" w:eastAsia="Times New Roman" w:cs="Times New Roman"/>
          <w:position w:val="2"/>
          <w:sz w:val="24"/>
          <w:szCs w:val="24"/>
        </w:rPr>
        <w:t>2</w:t>
      </w:r>
      <w:r>
        <w:rPr>
          <w:rFonts w:ascii="宋体" w:hAnsi="宋体" w:eastAsia="宋体" w:cs="宋体"/>
          <w:position w:val="2"/>
          <w:sz w:val="24"/>
          <w:szCs w:val="24"/>
        </w:rPr>
        <w:t>．建筑地点</w:t>
      </w:r>
      <w:r>
        <w:rPr>
          <w:rFonts w:ascii="Times New Roman" w:hAnsi="Times New Roman" w:eastAsia="Times New Roman" w:cs="Times New Roman"/>
          <w:position w:val="2"/>
          <w:sz w:val="24"/>
          <w:szCs w:val="24"/>
        </w:rPr>
        <w:t>——</w:t>
      </w:r>
      <w:r>
        <w:rPr>
          <w:rFonts w:ascii="宋体" w:hAnsi="宋体" w:eastAsia="宋体" w:cs="宋体"/>
          <w:position w:val="2"/>
          <w:sz w:val="24"/>
          <w:szCs w:val="24"/>
        </w:rPr>
        <w:t>指项目所在地详细地址，公路、铁路应</w:t>
      </w:r>
      <w:r>
        <w:rPr>
          <w:rFonts w:ascii="宋体" w:hAnsi="宋体" w:eastAsia="宋体" w:cs="宋体"/>
          <w:spacing w:val="-1"/>
          <w:position w:val="2"/>
          <w:sz w:val="24"/>
          <w:szCs w:val="24"/>
        </w:rPr>
        <w:t>填写起止地点。</w:t>
      </w:r>
    </w:p>
    <w:p w14:paraId="2BF6DF8F">
      <w:pPr>
        <w:spacing w:before="261" w:line="360" w:lineRule="exact"/>
        <w:ind w:left="503"/>
        <w:rPr>
          <w:rFonts w:ascii="宋体" w:hAnsi="宋体" w:eastAsia="宋体" w:cs="宋体"/>
          <w:sz w:val="24"/>
          <w:szCs w:val="24"/>
        </w:rPr>
      </w:pPr>
      <w:r>
        <w:rPr>
          <w:rFonts w:ascii="Times New Roman" w:hAnsi="Times New Roman" w:eastAsia="Times New Roman" w:cs="Times New Roman"/>
          <w:spacing w:val="-1"/>
          <w:position w:val="2"/>
          <w:sz w:val="24"/>
          <w:szCs w:val="24"/>
        </w:rPr>
        <w:t>3</w:t>
      </w:r>
      <w:r>
        <w:rPr>
          <w:rFonts w:ascii="宋体" w:hAnsi="宋体" w:eastAsia="宋体" w:cs="宋体"/>
          <w:spacing w:val="-1"/>
          <w:position w:val="2"/>
          <w:sz w:val="24"/>
          <w:szCs w:val="24"/>
        </w:rPr>
        <w:t>．行业类别</w:t>
      </w:r>
      <w:r>
        <w:rPr>
          <w:rFonts w:ascii="Times New Roman" w:hAnsi="Times New Roman" w:eastAsia="Times New Roman" w:cs="Times New Roman"/>
          <w:spacing w:val="-1"/>
          <w:position w:val="2"/>
          <w:sz w:val="24"/>
          <w:szCs w:val="24"/>
        </w:rPr>
        <w:t>——</w:t>
      </w:r>
      <w:r>
        <w:rPr>
          <w:rFonts w:ascii="宋体" w:hAnsi="宋体" w:eastAsia="宋体" w:cs="宋体"/>
          <w:spacing w:val="-1"/>
          <w:position w:val="2"/>
          <w:sz w:val="24"/>
          <w:szCs w:val="24"/>
        </w:rPr>
        <w:t>按国标填写。</w:t>
      </w:r>
    </w:p>
    <w:p w14:paraId="291886AE">
      <w:pPr>
        <w:spacing w:before="261" w:line="361" w:lineRule="exact"/>
        <w:ind w:left="497"/>
        <w:rPr>
          <w:rFonts w:ascii="宋体" w:hAnsi="宋体" w:eastAsia="宋体" w:cs="宋体"/>
          <w:sz w:val="24"/>
          <w:szCs w:val="24"/>
        </w:rPr>
      </w:pPr>
      <w:r>
        <w:rPr>
          <w:rFonts w:ascii="Times New Roman" w:hAnsi="Times New Roman" w:eastAsia="Times New Roman" w:cs="Times New Roman"/>
          <w:spacing w:val="-1"/>
          <w:position w:val="2"/>
          <w:sz w:val="24"/>
          <w:szCs w:val="24"/>
        </w:rPr>
        <w:t>4</w:t>
      </w:r>
      <w:r>
        <w:rPr>
          <w:rFonts w:ascii="宋体" w:hAnsi="宋体" w:eastAsia="宋体" w:cs="宋体"/>
          <w:spacing w:val="-1"/>
          <w:position w:val="2"/>
          <w:sz w:val="24"/>
          <w:szCs w:val="24"/>
        </w:rPr>
        <w:t>．总投资</w:t>
      </w:r>
      <w:r>
        <w:rPr>
          <w:rFonts w:ascii="Times New Roman" w:hAnsi="Times New Roman" w:eastAsia="Times New Roman" w:cs="Times New Roman"/>
          <w:spacing w:val="-1"/>
          <w:position w:val="2"/>
          <w:sz w:val="24"/>
          <w:szCs w:val="24"/>
        </w:rPr>
        <w:t>——</w:t>
      </w:r>
      <w:r>
        <w:rPr>
          <w:rFonts w:ascii="宋体" w:hAnsi="宋体" w:eastAsia="宋体" w:cs="宋体"/>
          <w:spacing w:val="-1"/>
          <w:position w:val="2"/>
          <w:sz w:val="24"/>
          <w:szCs w:val="24"/>
        </w:rPr>
        <w:t>指项目投资总额。</w:t>
      </w:r>
    </w:p>
    <w:p w14:paraId="50BED6BD">
      <w:pPr>
        <w:spacing w:before="298" w:line="393" w:lineRule="auto"/>
        <w:ind w:left="23" w:right="118" w:firstLine="482"/>
        <w:rPr>
          <w:rFonts w:ascii="宋体" w:hAnsi="宋体" w:eastAsia="宋体" w:cs="宋体"/>
          <w:sz w:val="24"/>
          <w:szCs w:val="24"/>
        </w:rPr>
      </w:pPr>
      <w:r>
        <w:rPr>
          <w:rFonts w:ascii="Times New Roman" w:hAnsi="Times New Roman" w:eastAsia="Times New Roman" w:cs="Times New Roman"/>
          <w:spacing w:val="-4"/>
          <w:sz w:val="24"/>
          <w:szCs w:val="24"/>
        </w:rPr>
        <w:t>5</w:t>
      </w:r>
      <w:r>
        <w:rPr>
          <w:rFonts w:ascii="宋体" w:hAnsi="宋体" w:eastAsia="宋体" w:cs="宋体"/>
          <w:spacing w:val="-4"/>
          <w:sz w:val="24"/>
          <w:szCs w:val="24"/>
        </w:rPr>
        <w:t>．主要环境保护目标</w:t>
      </w:r>
      <w:r>
        <w:rPr>
          <w:rFonts w:ascii="Times New Roman" w:hAnsi="Times New Roman" w:eastAsia="Times New Roman" w:cs="Times New Roman"/>
          <w:spacing w:val="-4"/>
          <w:sz w:val="24"/>
          <w:szCs w:val="24"/>
        </w:rPr>
        <w:t>——</w:t>
      </w:r>
      <w:r>
        <w:rPr>
          <w:rFonts w:ascii="宋体" w:hAnsi="宋体" w:eastAsia="宋体" w:cs="宋体"/>
          <w:spacing w:val="-4"/>
          <w:sz w:val="24"/>
          <w:szCs w:val="24"/>
        </w:rPr>
        <w:t>指项目区周围一定范围内集中居</w:t>
      </w:r>
      <w:r>
        <w:rPr>
          <w:rFonts w:ascii="宋体" w:hAnsi="宋体" w:eastAsia="宋体" w:cs="宋体"/>
          <w:spacing w:val="-5"/>
          <w:sz w:val="24"/>
          <w:szCs w:val="24"/>
        </w:rPr>
        <w:t>民住宅区、学校、</w:t>
      </w:r>
      <w:r>
        <w:rPr>
          <w:rFonts w:ascii="宋体" w:hAnsi="宋体" w:eastAsia="宋体" w:cs="宋体"/>
          <w:sz w:val="24"/>
          <w:szCs w:val="24"/>
        </w:rPr>
        <w:t xml:space="preserve"> </w:t>
      </w:r>
      <w:r>
        <w:rPr>
          <w:rFonts w:ascii="宋体" w:hAnsi="宋体" w:eastAsia="宋体" w:cs="宋体"/>
          <w:spacing w:val="-7"/>
          <w:sz w:val="24"/>
          <w:szCs w:val="24"/>
        </w:rPr>
        <w:t>医院、保护文物、风景名胜区、水源地和生态敏感点等，应</w:t>
      </w:r>
      <w:r>
        <w:rPr>
          <w:rFonts w:ascii="宋体" w:hAnsi="宋体" w:eastAsia="宋体" w:cs="宋体"/>
          <w:spacing w:val="-8"/>
          <w:sz w:val="24"/>
          <w:szCs w:val="24"/>
        </w:rPr>
        <w:t>尽可能给出保护目标、</w:t>
      </w:r>
      <w:r>
        <w:rPr>
          <w:rFonts w:ascii="宋体" w:hAnsi="宋体" w:eastAsia="宋体" w:cs="宋体"/>
          <w:sz w:val="24"/>
          <w:szCs w:val="24"/>
        </w:rPr>
        <w:t xml:space="preserve"> </w:t>
      </w:r>
      <w:r>
        <w:rPr>
          <w:rFonts w:ascii="宋体" w:hAnsi="宋体" w:eastAsia="宋体" w:cs="宋体"/>
          <w:spacing w:val="-1"/>
          <w:sz w:val="24"/>
          <w:szCs w:val="24"/>
        </w:rPr>
        <w:t>性质、规模和距离等。</w:t>
      </w:r>
    </w:p>
    <w:p w14:paraId="1FAED8E9">
      <w:pPr>
        <w:spacing w:before="299" w:line="402" w:lineRule="auto"/>
        <w:ind w:left="23" w:right="137" w:firstLine="480"/>
        <w:rPr>
          <w:rFonts w:ascii="宋体" w:hAnsi="宋体" w:eastAsia="宋体" w:cs="宋体"/>
          <w:sz w:val="24"/>
          <w:szCs w:val="24"/>
        </w:rPr>
      </w:pPr>
      <w:r>
        <w:rPr>
          <w:rFonts w:ascii="Times New Roman" w:hAnsi="Times New Roman" w:eastAsia="Times New Roman" w:cs="Times New Roman"/>
          <w:spacing w:val="-5"/>
          <w:sz w:val="24"/>
          <w:szCs w:val="24"/>
        </w:rPr>
        <w:t>6</w:t>
      </w:r>
      <w:r>
        <w:rPr>
          <w:rFonts w:ascii="宋体" w:hAnsi="宋体" w:eastAsia="宋体" w:cs="宋体"/>
          <w:spacing w:val="-5"/>
          <w:sz w:val="24"/>
          <w:szCs w:val="24"/>
        </w:rPr>
        <w:t>．结论与建议</w:t>
      </w:r>
      <w:r>
        <w:rPr>
          <w:rFonts w:ascii="Times New Roman" w:hAnsi="Times New Roman" w:eastAsia="Times New Roman" w:cs="Times New Roman"/>
          <w:spacing w:val="-5"/>
          <w:sz w:val="24"/>
          <w:szCs w:val="24"/>
        </w:rPr>
        <w:t>——</w:t>
      </w:r>
      <w:r>
        <w:rPr>
          <w:rFonts w:ascii="宋体" w:hAnsi="宋体" w:eastAsia="宋体" w:cs="宋体"/>
          <w:spacing w:val="-5"/>
          <w:sz w:val="24"/>
          <w:szCs w:val="24"/>
        </w:rPr>
        <w:t>给出本项目清洁生产、达标排放和总量控制的分析结论，</w:t>
      </w:r>
      <w:r>
        <w:rPr>
          <w:rFonts w:ascii="宋体" w:hAnsi="宋体" w:eastAsia="宋体" w:cs="宋体"/>
          <w:spacing w:val="8"/>
          <w:sz w:val="24"/>
          <w:szCs w:val="24"/>
        </w:rPr>
        <w:t xml:space="preserve"> </w:t>
      </w:r>
      <w:r>
        <w:rPr>
          <w:rFonts w:ascii="宋体" w:hAnsi="宋体" w:eastAsia="宋体" w:cs="宋体"/>
          <w:spacing w:val="-3"/>
          <w:sz w:val="24"/>
          <w:szCs w:val="24"/>
        </w:rPr>
        <w:t>确定污染防治措施的有效性，说明本项目对环境造成的影响，给出建设项目环境</w:t>
      </w:r>
      <w:r>
        <w:rPr>
          <w:rFonts w:ascii="宋体" w:hAnsi="宋体" w:eastAsia="宋体" w:cs="宋体"/>
          <w:spacing w:val="1"/>
          <w:sz w:val="24"/>
          <w:szCs w:val="24"/>
        </w:rPr>
        <w:t xml:space="preserve"> </w:t>
      </w:r>
      <w:r>
        <w:rPr>
          <w:rFonts w:ascii="宋体" w:hAnsi="宋体" w:eastAsia="宋体" w:cs="宋体"/>
          <w:spacing w:val="-1"/>
          <w:sz w:val="24"/>
          <w:szCs w:val="24"/>
        </w:rPr>
        <w:t>可行性的明确结论。同时提出减少环境影响的其他建议。</w:t>
      </w:r>
    </w:p>
    <w:p w14:paraId="7C142F2D">
      <w:pPr>
        <w:pStyle w:val="2"/>
        <w:spacing w:line="256" w:lineRule="auto"/>
      </w:pPr>
    </w:p>
    <w:p w14:paraId="7478DA01">
      <w:pPr>
        <w:spacing w:before="78" w:line="220" w:lineRule="auto"/>
        <w:ind w:left="502"/>
        <w:rPr>
          <w:rFonts w:ascii="宋体" w:hAnsi="宋体" w:eastAsia="宋体" w:cs="宋体"/>
          <w:sz w:val="24"/>
          <w:szCs w:val="24"/>
        </w:rPr>
      </w:pPr>
      <w:r>
        <w:rPr>
          <w:rFonts w:ascii="Times New Roman" w:hAnsi="Times New Roman" w:eastAsia="Times New Roman" w:cs="Times New Roman"/>
          <w:spacing w:val="-3"/>
          <w:sz w:val="24"/>
          <w:szCs w:val="24"/>
        </w:rPr>
        <w:t>7</w:t>
      </w:r>
      <w:r>
        <w:rPr>
          <w:rFonts w:ascii="宋体" w:hAnsi="宋体" w:eastAsia="宋体" w:cs="宋体"/>
          <w:spacing w:val="-3"/>
          <w:sz w:val="24"/>
          <w:szCs w:val="24"/>
        </w:rPr>
        <w:t>．预审意见</w:t>
      </w:r>
      <w:r>
        <w:rPr>
          <w:rFonts w:ascii="Times New Roman" w:hAnsi="Times New Roman" w:eastAsia="Times New Roman" w:cs="Times New Roman"/>
          <w:spacing w:val="-3"/>
          <w:sz w:val="24"/>
          <w:szCs w:val="24"/>
        </w:rPr>
        <w:t>——</w:t>
      </w:r>
      <w:r>
        <w:rPr>
          <w:rFonts w:ascii="宋体" w:hAnsi="宋体" w:eastAsia="宋体" w:cs="宋体"/>
          <w:spacing w:val="-3"/>
          <w:sz w:val="24"/>
          <w:szCs w:val="24"/>
        </w:rPr>
        <w:t>由行业主管部门填写答复意见，无主管部门项目，可不</w:t>
      </w:r>
      <w:r>
        <w:rPr>
          <w:rFonts w:ascii="宋体" w:hAnsi="宋体" w:eastAsia="宋体" w:cs="宋体"/>
          <w:spacing w:val="-4"/>
          <w:sz w:val="24"/>
          <w:szCs w:val="24"/>
        </w:rPr>
        <w:t>填。</w:t>
      </w:r>
    </w:p>
    <w:p w14:paraId="09914C55">
      <w:pPr>
        <w:spacing w:before="300" w:line="361" w:lineRule="exact"/>
        <w:ind w:left="508"/>
        <w:rPr>
          <w:rFonts w:ascii="宋体" w:hAnsi="宋体" w:eastAsia="宋体" w:cs="宋体"/>
          <w:sz w:val="24"/>
          <w:szCs w:val="24"/>
        </w:rPr>
      </w:pPr>
      <w:r>
        <w:rPr>
          <w:rFonts w:ascii="Times New Roman" w:hAnsi="Times New Roman" w:eastAsia="Times New Roman" w:cs="Times New Roman"/>
          <w:spacing w:val="-1"/>
          <w:position w:val="2"/>
          <w:sz w:val="24"/>
          <w:szCs w:val="24"/>
        </w:rPr>
        <w:t>8</w:t>
      </w:r>
      <w:r>
        <w:rPr>
          <w:rFonts w:ascii="宋体" w:hAnsi="宋体" w:eastAsia="宋体" w:cs="宋体"/>
          <w:spacing w:val="-1"/>
          <w:position w:val="2"/>
          <w:sz w:val="24"/>
          <w:szCs w:val="24"/>
        </w:rPr>
        <w:t>．审批意见</w:t>
      </w:r>
      <w:r>
        <w:rPr>
          <w:rFonts w:ascii="Times New Roman" w:hAnsi="Times New Roman" w:eastAsia="Times New Roman" w:cs="Times New Roman"/>
          <w:spacing w:val="-1"/>
          <w:position w:val="2"/>
          <w:sz w:val="24"/>
          <w:szCs w:val="24"/>
        </w:rPr>
        <w:t>——</w:t>
      </w:r>
      <w:r>
        <w:rPr>
          <w:rFonts w:ascii="宋体" w:hAnsi="宋体" w:eastAsia="宋体" w:cs="宋体"/>
          <w:spacing w:val="-1"/>
          <w:position w:val="2"/>
          <w:sz w:val="24"/>
          <w:szCs w:val="24"/>
        </w:rPr>
        <w:t>由负责审批该项目的环境保护行政主管部门批复。</w:t>
      </w:r>
    </w:p>
    <w:p w14:paraId="1240FCE7">
      <w:pPr>
        <w:spacing w:line="361" w:lineRule="exact"/>
        <w:rPr>
          <w:rFonts w:ascii="宋体" w:hAnsi="宋体" w:eastAsia="宋体" w:cs="宋体"/>
          <w:sz w:val="24"/>
          <w:szCs w:val="24"/>
        </w:rPr>
        <w:sectPr>
          <w:pgSz w:w="11906" w:h="16839"/>
          <w:pgMar w:top="1431" w:right="1598" w:bottom="0" w:left="1785" w:header="0" w:footer="0" w:gutter="0"/>
          <w:cols w:space="720" w:num="1"/>
        </w:sectPr>
      </w:pPr>
    </w:p>
    <w:p w14:paraId="78548951">
      <w:pPr>
        <w:spacing w:before="162" w:line="225" w:lineRule="auto"/>
        <w:ind w:left="438"/>
        <w:outlineLvl w:val="0"/>
        <w:rPr>
          <w:rFonts w:ascii="宋体" w:hAnsi="宋体" w:eastAsia="宋体" w:cs="宋体"/>
          <w:sz w:val="31"/>
          <w:szCs w:val="31"/>
        </w:rPr>
      </w:pPr>
      <w:r>
        <w:rPr>
          <w:rFonts w:ascii="宋体" w:hAnsi="宋体" w:eastAsia="宋体" w:cs="宋体"/>
          <w:b/>
          <w:bCs/>
          <w:spacing w:val="6"/>
          <w:sz w:val="31"/>
          <w:szCs w:val="31"/>
        </w:rPr>
        <w:t>一、建设项目基本情况</w:t>
      </w:r>
    </w:p>
    <w:p w14:paraId="03CC2BBD">
      <w:pPr>
        <w:spacing w:line="92" w:lineRule="exact"/>
      </w:pPr>
    </w:p>
    <w:tbl>
      <w:tblPr>
        <w:tblStyle w:val="5"/>
        <w:tblW w:w="91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5"/>
        <w:gridCol w:w="1618"/>
        <w:gridCol w:w="1326"/>
        <w:gridCol w:w="457"/>
        <w:gridCol w:w="1458"/>
        <w:gridCol w:w="1142"/>
        <w:gridCol w:w="1422"/>
      </w:tblGrid>
      <w:tr w14:paraId="17399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715" w:type="dxa"/>
            <w:vAlign w:val="top"/>
          </w:tcPr>
          <w:p w14:paraId="0517CDCB">
            <w:pPr>
              <w:pStyle w:val="6"/>
              <w:spacing w:before="132" w:line="221" w:lineRule="auto"/>
              <w:ind w:left="386"/>
            </w:pPr>
            <w:r>
              <w:rPr>
                <w:spacing w:val="-4"/>
              </w:rPr>
              <w:t>项目名称</w:t>
            </w:r>
          </w:p>
        </w:tc>
        <w:tc>
          <w:tcPr>
            <w:tcW w:w="7423" w:type="dxa"/>
            <w:gridSpan w:val="6"/>
            <w:vAlign w:val="top"/>
          </w:tcPr>
          <w:p w14:paraId="6863BE18">
            <w:pPr>
              <w:pStyle w:val="6"/>
              <w:spacing w:before="132" w:line="220" w:lineRule="auto"/>
              <w:ind w:left="1794"/>
            </w:pPr>
            <w:r>
              <w:rPr>
                <w:spacing w:val="-1"/>
              </w:rPr>
              <w:t>广东同富建筑工程有限公司生产项目</w:t>
            </w:r>
          </w:p>
        </w:tc>
      </w:tr>
      <w:tr w14:paraId="398B5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715" w:type="dxa"/>
            <w:vAlign w:val="top"/>
          </w:tcPr>
          <w:p w14:paraId="2F2791F1">
            <w:pPr>
              <w:pStyle w:val="6"/>
              <w:spacing w:before="127" w:line="221" w:lineRule="auto"/>
              <w:ind w:left="385"/>
            </w:pPr>
            <w:r>
              <w:rPr>
                <w:spacing w:val="-4"/>
              </w:rPr>
              <w:t>建设单位</w:t>
            </w:r>
          </w:p>
        </w:tc>
        <w:tc>
          <w:tcPr>
            <w:tcW w:w="7423" w:type="dxa"/>
            <w:gridSpan w:val="6"/>
            <w:vAlign w:val="top"/>
          </w:tcPr>
          <w:p w14:paraId="06021629">
            <w:pPr>
              <w:pStyle w:val="6"/>
              <w:spacing w:before="127" w:line="220" w:lineRule="auto"/>
              <w:ind w:left="2274"/>
            </w:pPr>
            <w:r>
              <w:rPr>
                <w:spacing w:val="-1"/>
              </w:rPr>
              <w:t>广东同富建筑工程有限公司</w:t>
            </w:r>
          </w:p>
        </w:tc>
      </w:tr>
      <w:tr w14:paraId="68460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715" w:type="dxa"/>
            <w:vAlign w:val="top"/>
          </w:tcPr>
          <w:p w14:paraId="2562BC86">
            <w:pPr>
              <w:pStyle w:val="6"/>
              <w:spacing w:before="113" w:line="220" w:lineRule="auto"/>
              <w:ind w:left="383"/>
            </w:pPr>
            <w:r>
              <w:rPr>
                <w:spacing w:val="-3"/>
              </w:rPr>
              <w:t>法人代表</w:t>
            </w:r>
          </w:p>
        </w:tc>
        <w:tc>
          <w:tcPr>
            <w:tcW w:w="3401" w:type="dxa"/>
            <w:gridSpan w:val="3"/>
            <w:vAlign w:val="top"/>
          </w:tcPr>
          <w:p w14:paraId="7B08FABD">
            <w:pPr>
              <w:pStyle w:val="6"/>
              <w:spacing w:before="112" w:line="221" w:lineRule="auto"/>
              <w:ind w:left="1345"/>
            </w:pPr>
            <w:r>
              <w:rPr>
                <w:spacing w:val="-4"/>
              </w:rPr>
              <w:t>罗展波</w:t>
            </w:r>
          </w:p>
        </w:tc>
        <w:tc>
          <w:tcPr>
            <w:tcW w:w="1458" w:type="dxa"/>
            <w:vAlign w:val="top"/>
          </w:tcPr>
          <w:p w14:paraId="4C98CAC6">
            <w:pPr>
              <w:pStyle w:val="6"/>
              <w:spacing w:before="113" w:line="222" w:lineRule="auto"/>
              <w:ind w:left="376"/>
            </w:pPr>
            <w:r>
              <w:rPr>
                <w:spacing w:val="-4"/>
              </w:rPr>
              <w:t>联系人</w:t>
            </w:r>
          </w:p>
        </w:tc>
        <w:tc>
          <w:tcPr>
            <w:tcW w:w="2564" w:type="dxa"/>
            <w:gridSpan w:val="2"/>
            <w:vAlign w:val="top"/>
          </w:tcPr>
          <w:p w14:paraId="2524B547">
            <w:pPr>
              <w:pStyle w:val="6"/>
              <w:spacing w:before="112" w:line="221" w:lineRule="auto"/>
              <w:ind w:left="928"/>
            </w:pPr>
            <w:r>
              <w:rPr>
                <w:spacing w:val="-4"/>
              </w:rPr>
              <w:t>罗展波</w:t>
            </w:r>
          </w:p>
        </w:tc>
      </w:tr>
      <w:tr w14:paraId="3F56E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15" w:type="dxa"/>
            <w:vAlign w:val="top"/>
          </w:tcPr>
          <w:p w14:paraId="7D989F83">
            <w:pPr>
              <w:pStyle w:val="6"/>
              <w:spacing w:before="160" w:line="227" w:lineRule="auto"/>
              <w:ind w:left="382"/>
            </w:pPr>
            <w:r>
              <w:rPr>
                <w:spacing w:val="-3"/>
              </w:rPr>
              <w:t>通讯地址</w:t>
            </w:r>
          </w:p>
        </w:tc>
        <w:tc>
          <w:tcPr>
            <w:tcW w:w="7423" w:type="dxa"/>
            <w:gridSpan w:val="6"/>
            <w:vAlign w:val="top"/>
          </w:tcPr>
          <w:p w14:paraId="657F5F86">
            <w:pPr>
              <w:pStyle w:val="6"/>
              <w:spacing w:before="160" w:line="220" w:lineRule="auto"/>
              <w:ind w:left="2037"/>
            </w:pPr>
            <w:r>
              <w:rPr>
                <w:spacing w:val="-1"/>
              </w:rPr>
              <w:t>汕尾市海丰县城东联岭毛织厂后</w:t>
            </w:r>
          </w:p>
        </w:tc>
      </w:tr>
      <w:tr w14:paraId="7F5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715" w:type="dxa"/>
            <w:vAlign w:val="top"/>
          </w:tcPr>
          <w:p w14:paraId="16D9D665">
            <w:pPr>
              <w:pStyle w:val="6"/>
              <w:spacing w:before="189" w:line="222" w:lineRule="auto"/>
              <w:ind w:left="383"/>
            </w:pPr>
            <w:r>
              <w:rPr>
                <w:spacing w:val="-3"/>
              </w:rPr>
              <w:t>联系电话</w:t>
            </w:r>
          </w:p>
        </w:tc>
        <w:tc>
          <w:tcPr>
            <w:tcW w:w="1618" w:type="dxa"/>
            <w:vAlign w:val="top"/>
          </w:tcPr>
          <w:p w14:paraId="17CB9B6C">
            <w:pPr>
              <w:rPr>
                <w:rFonts w:ascii="Arial"/>
                <w:sz w:val="21"/>
              </w:rPr>
            </w:pPr>
          </w:p>
        </w:tc>
        <w:tc>
          <w:tcPr>
            <w:tcW w:w="1326" w:type="dxa"/>
            <w:vAlign w:val="top"/>
          </w:tcPr>
          <w:p w14:paraId="2BFC5FA0">
            <w:pPr>
              <w:pStyle w:val="6"/>
              <w:spacing w:before="189" w:line="219" w:lineRule="auto"/>
              <w:ind w:left="364"/>
            </w:pPr>
            <w:r>
              <w:rPr>
                <w:spacing w:val="-4"/>
              </w:rPr>
              <w:t>传</w:t>
            </w:r>
            <w:r>
              <w:rPr>
                <w:spacing w:val="12"/>
              </w:rPr>
              <w:t xml:space="preserve"> </w:t>
            </w:r>
            <w:r>
              <w:rPr>
                <w:spacing w:val="-4"/>
              </w:rPr>
              <w:t>真</w:t>
            </w:r>
          </w:p>
        </w:tc>
        <w:tc>
          <w:tcPr>
            <w:tcW w:w="1915" w:type="dxa"/>
            <w:gridSpan w:val="2"/>
            <w:vAlign w:val="top"/>
          </w:tcPr>
          <w:p w14:paraId="65509943">
            <w:pPr>
              <w:spacing w:before="172" w:line="274" w:lineRule="exact"/>
              <w:ind w:left="92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42" w:type="dxa"/>
            <w:vAlign w:val="top"/>
          </w:tcPr>
          <w:p w14:paraId="6E397EE8">
            <w:pPr>
              <w:pStyle w:val="6"/>
              <w:spacing w:before="31" w:line="225" w:lineRule="auto"/>
              <w:ind w:left="457" w:right="202" w:hanging="221"/>
            </w:pPr>
            <w:r>
              <w:rPr>
                <w:spacing w:val="-10"/>
              </w:rPr>
              <w:t>邮政编</w:t>
            </w:r>
            <w:r>
              <w:rPr>
                <w:spacing w:val="1"/>
              </w:rPr>
              <w:t xml:space="preserve"> </w:t>
            </w:r>
            <w:r>
              <w:t>码</w:t>
            </w:r>
          </w:p>
        </w:tc>
        <w:tc>
          <w:tcPr>
            <w:tcW w:w="1422" w:type="dxa"/>
            <w:vAlign w:val="top"/>
          </w:tcPr>
          <w:p w14:paraId="65A5F328">
            <w:pPr>
              <w:spacing w:before="153" w:line="315" w:lineRule="exact"/>
              <w:ind w:left="357"/>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516400</w:t>
            </w:r>
          </w:p>
        </w:tc>
      </w:tr>
      <w:tr w14:paraId="52CB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715" w:type="dxa"/>
            <w:vAlign w:val="top"/>
          </w:tcPr>
          <w:p w14:paraId="07BCAB01">
            <w:pPr>
              <w:pStyle w:val="6"/>
              <w:spacing w:before="129" w:line="221" w:lineRule="auto"/>
              <w:ind w:left="385"/>
            </w:pPr>
            <w:r>
              <w:rPr>
                <w:spacing w:val="-4"/>
              </w:rPr>
              <w:t>建筑地点</w:t>
            </w:r>
          </w:p>
        </w:tc>
        <w:tc>
          <w:tcPr>
            <w:tcW w:w="7423" w:type="dxa"/>
            <w:gridSpan w:val="6"/>
            <w:vAlign w:val="top"/>
          </w:tcPr>
          <w:p w14:paraId="34277BBB">
            <w:pPr>
              <w:pStyle w:val="6"/>
              <w:spacing w:before="130" w:line="220" w:lineRule="auto"/>
              <w:ind w:left="2037"/>
            </w:pPr>
            <w:r>
              <w:rPr>
                <w:spacing w:val="-1"/>
              </w:rPr>
              <w:t>汕尾市海丰县城东联岭毛织厂后</w:t>
            </w:r>
          </w:p>
        </w:tc>
      </w:tr>
      <w:tr w14:paraId="0C0EF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715" w:type="dxa"/>
            <w:vAlign w:val="top"/>
          </w:tcPr>
          <w:p w14:paraId="047CC735">
            <w:pPr>
              <w:pStyle w:val="6"/>
              <w:spacing w:before="106" w:line="220" w:lineRule="auto"/>
              <w:ind w:left="142"/>
            </w:pPr>
            <w:r>
              <w:rPr>
                <w:spacing w:val="-2"/>
              </w:rPr>
              <w:t>立项审批部门</w:t>
            </w:r>
          </w:p>
        </w:tc>
        <w:tc>
          <w:tcPr>
            <w:tcW w:w="3401" w:type="dxa"/>
            <w:gridSpan w:val="3"/>
            <w:vAlign w:val="top"/>
          </w:tcPr>
          <w:p w14:paraId="3BDF3A41">
            <w:pPr>
              <w:rPr>
                <w:rFonts w:ascii="Arial"/>
                <w:sz w:val="21"/>
              </w:rPr>
            </w:pPr>
          </w:p>
        </w:tc>
        <w:tc>
          <w:tcPr>
            <w:tcW w:w="1458" w:type="dxa"/>
            <w:vAlign w:val="top"/>
          </w:tcPr>
          <w:p w14:paraId="2D8AA1D5">
            <w:pPr>
              <w:pStyle w:val="6"/>
              <w:spacing w:before="105" w:line="222" w:lineRule="auto"/>
              <w:ind w:left="254"/>
            </w:pPr>
            <w:r>
              <w:rPr>
                <w:spacing w:val="-3"/>
              </w:rPr>
              <w:t>批准文号</w:t>
            </w:r>
          </w:p>
        </w:tc>
        <w:tc>
          <w:tcPr>
            <w:tcW w:w="2564" w:type="dxa"/>
            <w:gridSpan w:val="2"/>
            <w:vAlign w:val="top"/>
          </w:tcPr>
          <w:p w14:paraId="7B97E04E">
            <w:pPr>
              <w:rPr>
                <w:rFonts w:ascii="Arial"/>
                <w:sz w:val="21"/>
              </w:rPr>
            </w:pPr>
          </w:p>
        </w:tc>
      </w:tr>
      <w:tr w14:paraId="64102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715" w:type="dxa"/>
            <w:vAlign w:val="top"/>
          </w:tcPr>
          <w:p w14:paraId="6B369C7A">
            <w:pPr>
              <w:pStyle w:val="6"/>
              <w:spacing w:before="188" w:line="221" w:lineRule="auto"/>
              <w:ind w:left="385"/>
            </w:pPr>
            <w:r>
              <w:rPr>
                <w:spacing w:val="-4"/>
              </w:rPr>
              <w:t>建筑性质</w:t>
            </w:r>
          </w:p>
        </w:tc>
        <w:tc>
          <w:tcPr>
            <w:tcW w:w="3401" w:type="dxa"/>
            <w:gridSpan w:val="3"/>
            <w:vAlign w:val="top"/>
          </w:tcPr>
          <w:p w14:paraId="3B8154F5">
            <w:pPr>
              <w:pStyle w:val="6"/>
              <w:spacing w:before="153" w:line="360" w:lineRule="exact"/>
              <w:ind w:left="438"/>
            </w:pPr>
            <w:r>
              <w:rPr>
                <w:rFonts w:ascii="Times New Roman" w:hAnsi="Times New Roman" w:eastAsia="Times New Roman" w:cs="Times New Roman"/>
                <w:spacing w:val="-6"/>
                <w:position w:val="1"/>
              </w:rPr>
              <w:t>√</w:t>
            </w:r>
            <w:r>
              <w:rPr>
                <w:spacing w:val="-6"/>
                <w:position w:val="1"/>
              </w:rPr>
              <w:t>新建</w:t>
            </w:r>
            <w:r>
              <w:rPr>
                <w:spacing w:val="3"/>
                <w:position w:val="1"/>
              </w:rPr>
              <w:t xml:space="preserve">    </w:t>
            </w:r>
            <w:r>
              <w:rPr>
                <w:spacing w:val="-6"/>
                <w:position w:val="1"/>
              </w:rPr>
              <w:t>扩建</w:t>
            </w:r>
            <w:r>
              <w:rPr>
                <w:spacing w:val="4"/>
                <w:position w:val="1"/>
              </w:rPr>
              <w:t xml:space="preserve">    </w:t>
            </w:r>
            <w:r>
              <w:rPr>
                <w:spacing w:val="-6"/>
                <w:position w:val="1"/>
              </w:rPr>
              <w:t>改建</w:t>
            </w:r>
          </w:p>
        </w:tc>
        <w:tc>
          <w:tcPr>
            <w:tcW w:w="1458" w:type="dxa"/>
            <w:vAlign w:val="top"/>
          </w:tcPr>
          <w:p w14:paraId="36F7EDF3">
            <w:pPr>
              <w:pStyle w:val="6"/>
              <w:spacing w:before="32" w:line="220" w:lineRule="auto"/>
              <w:ind w:left="139"/>
            </w:pPr>
            <w:r>
              <w:rPr>
                <w:spacing w:val="-3"/>
              </w:rPr>
              <w:t>行业类别及</w:t>
            </w:r>
          </w:p>
          <w:p w14:paraId="3B8410F0">
            <w:pPr>
              <w:pStyle w:val="6"/>
              <w:spacing w:before="26" w:line="210" w:lineRule="auto"/>
              <w:ind w:left="494"/>
            </w:pPr>
            <w:r>
              <w:rPr>
                <w:spacing w:val="-5"/>
              </w:rPr>
              <w:t>代码</w:t>
            </w:r>
          </w:p>
        </w:tc>
        <w:tc>
          <w:tcPr>
            <w:tcW w:w="2564" w:type="dxa"/>
            <w:gridSpan w:val="2"/>
            <w:vAlign w:val="top"/>
          </w:tcPr>
          <w:p w14:paraId="6C224F4C">
            <w:pPr>
              <w:pStyle w:val="6"/>
              <w:spacing w:before="1" w:line="237" w:lineRule="auto"/>
              <w:ind w:left="115" w:right="105" w:hanging="1"/>
            </w:pPr>
            <w:r>
              <w:rPr>
                <w:rFonts w:ascii="Times New Roman" w:hAnsi="Times New Roman" w:eastAsia="Times New Roman" w:cs="Times New Roman"/>
                <w:spacing w:val="9"/>
              </w:rPr>
              <w:t>C3039</w:t>
            </w:r>
            <w:r>
              <w:rPr>
                <w:rFonts w:ascii="Times New Roman" w:hAnsi="Times New Roman" w:eastAsia="Times New Roman" w:cs="Times New Roman"/>
                <w:spacing w:val="16"/>
                <w:w w:val="101"/>
              </w:rPr>
              <w:t xml:space="preserve">  </w:t>
            </w:r>
            <w:r>
              <w:rPr>
                <w:spacing w:val="9"/>
              </w:rPr>
              <w:t>其他建筑材料</w:t>
            </w:r>
            <w:r>
              <w:t xml:space="preserve"> </w:t>
            </w:r>
            <w:r>
              <w:rPr>
                <w:spacing w:val="-6"/>
              </w:rPr>
              <w:t>制造</w:t>
            </w:r>
          </w:p>
        </w:tc>
      </w:tr>
      <w:tr w14:paraId="0E054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15" w:type="dxa"/>
            <w:vAlign w:val="top"/>
          </w:tcPr>
          <w:p w14:paraId="6F6409BC">
            <w:pPr>
              <w:pStyle w:val="6"/>
              <w:spacing w:before="35" w:line="211" w:lineRule="auto"/>
              <w:ind w:left="421"/>
            </w:pPr>
            <w:r>
              <w:rPr>
                <w:spacing w:val="-13"/>
              </w:rPr>
              <w:t>占地面积</w:t>
            </w:r>
          </w:p>
          <w:p w14:paraId="78B02292">
            <w:pPr>
              <w:pStyle w:val="6"/>
              <w:spacing w:line="235" w:lineRule="auto"/>
              <w:ind w:left="423"/>
              <w:rPr>
                <w:rFonts w:ascii="Times New Roman" w:hAnsi="Times New Roman" w:eastAsia="Times New Roman" w:cs="Times New Roman"/>
              </w:rPr>
            </w:pPr>
            <w:r>
              <w:rPr>
                <w:rFonts w:ascii="Times New Roman" w:hAnsi="Times New Roman" w:eastAsia="Times New Roman" w:cs="Times New Roman"/>
                <w:spacing w:val="-3"/>
              </w:rPr>
              <w:t>(</w:t>
            </w:r>
            <w:r>
              <w:rPr>
                <w:spacing w:val="-3"/>
              </w:rPr>
              <w:t>平方米</w:t>
            </w:r>
            <w:r>
              <w:rPr>
                <w:rFonts w:ascii="Times New Roman" w:hAnsi="Times New Roman" w:eastAsia="Times New Roman" w:cs="Times New Roman"/>
                <w:spacing w:val="-3"/>
              </w:rPr>
              <w:t>)</w:t>
            </w:r>
          </w:p>
        </w:tc>
        <w:tc>
          <w:tcPr>
            <w:tcW w:w="3401" w:type="dxa"/>
            <w:gridSpan w:val="3"/>
            <w:vAlign w:val="top"/>
          </w:tcPr>
          <w:p w14:paraId="1911F9A3">
            <w:pPr>
              <w:spacing w:before="153" w:line="315" w:lineRule="exact"/>
              <w:ind w:left="1457"/>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4000</w:t>
            </w:r>
          </w:p>
        </w:tc>
        <w:tc>
          <w:tcPr>
            <w:tcW w:w="1458" w:type="dxa"/>
            <w:vAlign w:val="top"/>
          </w:tcPr>
          <w:p w14:paraId="4021C38B">
            <w:pPr>
              <w:pStyle w:val="6"/>
              <w:spacing w:before="35" w:line="211" w:lineRule="auto"/>
              <w:ind w:left="138"/>
            </w:pPr>
            <w:r>
              <w:rPr>
                <w:spacing w:val="-3"/>
              </w:rPr>
              <w:t>总建筑面积</w:t>
            </w:r>
          </w:p>
          <w:p w14:paraId="64552D75">
            <w:pPr>
              <w:pStyle w:val="6"/>
              <w:spacing w:line="235" w:lineRule="auto"/>
              <w:ind w:left="297"/>
              <w:rPr>
                <w:rFonts w:ascii="Times New Roman" w:hAnsi="Times New Roman" w:eastAsia="Times New Roman" w:cs="Times New Roman"/>
              </w:rPr>
            </w:pPr>
            <w:r>
              <w:rPr>
                <w:rFonts w:ascii="Times New Roman" w:hAnsi="Times New Roman" w:eastAsia="Times New Roman" w:cs="Times New Roman"/>
                <w:spacing w:val="-3"/>
              </w:rPr>
              <w:t>(</w:t>
            </w:r>
            <w:r>
              <w:rPr>
                <w:spacing w:val="-3"/>
              </w:rPr>
              <w:t>平方米</w:t>
            </w:r>
            <w:r>
              <w:rPr>
                <w:rFonts w:ascii="Times New Roman" w:hAnsi="Times New Roman" w:eastAsia="Times New Roman" w:cs="Times New Roman"/>
                <w:spacing w:val="-3"/>
              </w:rPr>
              <w:t>)</w:t>
            </w:r>
          </w:p>
        </w:tc>
        <w:tc>
          <w:tcPr>
            <w:tcW w:w="2564" w:type="dxa"/>
            <w:gridSpan w:val="2"/>
            <w:vAlign w:val="top"/>
          </w:tcPr>
          <w:p w14:paraId="76A245B5">
            <w:pPr>
              <w:spacing w:before="153" w:line="315" w:lineRule="exact"/>
              <w:ind w:left="1047"/>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3200</w:t>
            </w:r>
          </w:p>
        </w:tc>
      </w:tr>
      <w:tr w14:paraId="0E843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715" w:type="dxa"/>
            <w:vAlign w:val="top"/>
          </w:tcPr>
          <w:p w14:paraId="7162F92C">
            <w:pPr>
              <w:spacing w:line="268" w:lineRule="auto"/>
              <w:rPr>
                <w:rFonts w:ascii="Arial"/>
                <w:sz w:val="21"/>
              </w:rPr>
            </w:pPr>
          </w:p>
          <w:p w14:paraId="1101A248">
            <w:pPr>
              <w:pStyle w:val="6"/>
              <w:spacing w:before="78" w:line="211" w:lineRule="auto"/>
              <w:ind w:left="505"/>
            </w:pPr>
            <w:r>
              <w:rPr>
                <w:spacing w:val="-5"/>
              </w:rPr>
              <w:t>总投资</w:t>
            </w:r>
          </w:p>
          <w:p w14:paraId="1B4FC316">
            <w:pPr>
              <w:pStyle w:val="6"/>
              <w:spacing w:line="333" w:lineRule="exact"/>
              <w:ind w:left="543"/>
              <w:rPr>
                <w:rFonts w:ascii="Times New Roman" w:hAnsi="Times New Roman" w:eastAsia="Times New Roman" w:cs="Times New Roman"/>
              </w:rPr>
            </w:pPr>
            <w:r>
              <w:rPr>
                <w:rFonts w:ascii="Times New Roman" w:hAnsi="Times New Roman" w:eastAsia="Times New Roman" w:cs="Times New Roman"/>
                <w:spacing w:val="-3"/>
                <w:position w:val="3"/>
              </w:rPr>
              <w:t>(</w:t>
            </w:r>
            <w:r>
              <w:rPr>
                <w:spacing w:val="-3"/>
                <w:position w:val="3"/>
              </w:rPr>
              <w:t>万元</w:t>
            </w:r>
            <w:r>
              <w:rPr>
                <w:rFonts w:ascii="Times New Roman" w:hAnsi="Times New Roman" w:eastAsia="Times New Roman" w:cs="Times New Roman"/>
                <w:spacing w:val="-3"/>
                <w:position w:val="3"/>
              </w:rPr>
              <w:t>)</w:t>
            </w:r>
          </w:p>
        </w:tc>
        <w:tc>
          <w:tcPr>
            <w:tcW w:w="1618" w:type="dxa"/>
            <w:vAlign w:val="top"/>
          </w:tcPr>
          <w:p w14:paraId="372DEFBA">
            <w:pPr>
              <w:spacing w:line="396" w:lineRule="auto"/>
              <w:rPr>
                <w:rFonts w:ascii="Arial"/>
                <w:sz w:val="21"/>
              </w:rPr>
            </w:pPr>
          </w:p>
          <w:p w14:paraId="0BC8CAFC">
            <w:pPr>
              <w:spacing w:before="69" w:line="315" w:lineRule="exact"/>
              <w:ind w:left="566"/>
              <w:rPr>
                <w:rFonts w:ascii="Times New Roman" w:hAnsi="Times New Roman" w:eastAsia="Times New Roman" w:cs="Times New Roman"/>
                <w:sz w:val="24"/>
                <w:szCs w:val="24"/>
              </w:rPr>
            </w:pPr>
            <w:r>
              <w:rPr>
                <w:rFonts w:ascii="Times New Roman" w:hAnsi="Times New Roman" w:eastAsia="Times New Roman" w:cs="Times New Roman"/>
                <w:spacing w:val="-2"/>
                <w:position w:val="2"/>
                <w:sz w:val="24"/>
                <w:szCs w:val="24"/>
              </w:rPr>
              <w:t>2900</w:t>
            </w:r>
          </w:p>
        </w:tc>
        <w:tc>
          <w:tcPr>
            <w:tcW w:w="1783" w:type="dxa"/>
            <w:gridSpan w:val="2"/>
            <w:vAlign w:val="top"/>
          </w:tcPr>
          <w:p w14:paraId="18DB8D10">
            <w:pPr>
              <w:spacing w:line="268" w:lineRule="auto"/>
              <w:rPr>
                <w:rFonts w:ascii="Arial"/>
                <w:sz w:val="21"/>
              </w:rPr>
            </w:pPr>
          </w:p>
          <w:p w14:paraId="40DF6FAB">
            <w:pPr>
              <w:pStyle w:val="6"/>
              <w:spacing w:before="78" w:line="211" w:lineRule="auto"/>
              <w:ind w:left="143"/>
            </w:pPr>
            <w:r>
              <w:rPr>
                <w:spacing w:val="-2"/>
              </w:rPr>
              <w:t>其中</w:t>
            </w:r>
            <w:r>
              <w:rPr>
                <w:rFonts w:ascii="Times New Roman" w:hAnsi="Times New Roman" w:eastAsia="Times New Roman" w:cs="Times New Roman"/>
                <w:spacing w:val="-2"/>
              </w:rPr>
              <w:t>:</w:t>
            </w:r>
            <w:r>
              <w:rPr>
                <w:spacing w:val="-2"/>
              </w:rPr>
              <w:t>环保投资</w:t>
            </w:r>
          </w:p>
          <w:p w14:paraId="12539192">
            <w:pPr>
              <w:pStyle w:val="6"/>
              <w:spacing w:line="333" w:lineRule="exact"/>
              <w:ind w:left="577"/>
              <w:rPr>
                <w:rFonts w:ascii="Times New Roman" w:hAnsi="Times New Roman" w:eastAsia="Times New Roman" w:cs="Times New Roman"/>
              </w:rPr>
            </w:pPr>
            <w:r>
              <w:rPr>
                <w:rFonts w:ascii="Times New Roman" w:hAnsi="Times New Roman" w:eastAsia="Times New Roman" w:cs="Times New Roman"/>
                <w:spacing w:val="-3"/>
                <w:position w:val="3"/>
              </w:rPr>
              <w:t>(</w:t>
            </w:r>
            <w:r>
              <w:rPr>
                <w:spacing w:val="-3"/>
                <w:position w:val="3"/>
              </w:rPr>
              <w:t>万元</w:t>
            </w:r>
            <w:r>
              <w:rPr>
                <w:rFonts w:ascii="Times New Roman" w:hAnsi="Times New Roman" w:eastAsia="Times New Roman" w:cs="Times New Roman"/>
                <w:spacing w:val="-3"/>
                <w:position w:val="3"/>
              </w:rPr>
              <w:t>)</w:t>
            </w:r>
          </w:p>
        </w:tc>
        <w:tc>
          <w:tcPr>
            <w:tcW w:w="1458" w:type="dxa"/>
            <w:vAlign w:val="top"/>
          </w:tcPr>
          <w:p w14:paraId="2508B57C">
            <w:pPr>
              <w:spacing w:line="396" w:lineRule="auto"/>
              <w:rPr>
                <w:rFonts w:ascii="Arial"/>
                <w:sz w:val="21"/>
              </w:rPr>
            </w:pPr>
          </w:p>
          <w:p w14:paraId="7C1D1FE7">
            <w:pPr>
              <w:spacing w:before="69" w:line="315" w:lineRule="exact"/>
              <w:ind w:left="543"/>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15.5</w:t>
            </w:r>
          </w:p>
        </w:tc>
        <w:tc>
          <w:tcPr>
            <w:tcW w:w="1142" w:type="dxa"/>
            <w:vAlign w:val="top"/>
          </w:tcPr>
          <w:p w14:paraId="4F25CE24">
            <w:pPr>
              <w:pStyle w:val="6"/>
              <w:spacing w:before="35" w:line="221" w:lineRule="auto"/>
              <w:ind w:left="218"/>
            </w:pPr>
            <w:r>
              <w:rPr>
                <w:spacing w:val="-4"/>
              </w:rPr>
              <w:t>环保投</w:t>
            </w:r>
          </w:p>
          <w:p w14:paraId="63277B14">
            <w:pPr>
              <w:pStyle w:val="6"/>
              <w:spacing w:before="24" w:line="222" w:lineRule="auto"/>
              <w:ind w:left="228"/>
            </w:pPr>
            <w:r>
              <w:rPr>
                <w:spacing w:val="-7"/>
              </w:rPr>
              <w:t>资占总</w:t>
            </w:r>
          </w:p>
          <w:p w14:paraId="431F429F">
            <w:pPr>
              <w:pStyle w:val="6"/>
              <w:spacing w:before="23" w:line="223" w:lineRule="auto"/>
              <w:ind w:left="458" w:right="202" w:hanging="237"/>
            </w:pPr>
            <w:r>
              <w:rPr>
                <w:spacing w:val="-5"/>
              </w:rPr>
              <w:t>投资比</w:t>
            </w:r>
            <w:r>
              <w:rPr>
                <w:spacing w:val="1"/>
              </w:rPr>
              <w:t xml:space="preserve"> </w:t>
            </w:r>
            <w:r>
              <w:t>例</w:t>
            </w:r>
          </w:p>
        </w:tc>
        <w:tc>
          <w:tcPr>
            <w:tcW w:w="1422" w:type="dxa"/>
            <w:vAlign w:val="top"/>
          </w:tcPr>
          <w:p w14:paraId="37527983">
            <w:pPr>
              <w:spacing w:line="396" w:lineRule="auto"/>
              <w:rPr>
                <w:rFonts w:ascii="Arial"/>
                <w:sz w:val="21"/>
              </w:rPr>
            </w:pPr>
          </w:p>
          <w:p w14:paraId="0617EE3F">
            <w:pPr>
              <w:spacing w:before="69" w:line="315" w:lineRule="exact"/>
              <w:ind w:left="405"/>
              <w:rPr>
                <w:rFonts w:ascii="Times New Roman" w:hAnsi="Times New Roman" w:eastAsia="Times New Roman" w:cs="Times New Roman"/>
                <w:sz w:val="24"/>
                <w:szCs w:val="24"/>
              </w:rPr>
            </w:pPr>
            <w:r>
              <w:rPr>
                <w:rFonts w:ascii="Times New Roman" w:hAnsi="Times New Roman" w:eastAsia="Times New Roman" w:cs="Times New Roman"/>
                <w:spacing w:val="-2"/>
                <w:position w:val="2"/>
                <w:sz w:val="24"/>
                <w:szCs w:val="24"/>
              </w:rPr>
              <w:t>0.53%</w:t>
            </w:r>
          </w:p>
        </w:tc>
      </w:tr>
      <w:tr w14:paraId="786AF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715" w:type="dxa"/>
            <w:vAlign w:val="top"/>
          </w:tcPr>
          <w:p w14:paraId="725D5D9B">
            <w:pPr>
              <w:pStyle w:val="6"/>
              <w:spacing w:before="36" w:line="213" w:lineRule="auto"/>
              <w:ind w:left="381"/>
            </w:pPr>
            <w:r>
              <w:rPr>
                <w:spacing w:val="-3"/>
              </w:rPr>
              <w:t>评价经费</w:t>
            </w:r>
          </w:p>
          <w:p w14:paraId="08404742">
            <w:pPr>
              <w:pStyle w:val="6"/>
              <w:spacing w:line="233" w:lineRule="auto"/>
              <w:ind w:left="543"/>
              <w:rPr>
                <w:rFonts w:ascii="Times New Roman" w:hAnsi="Times New Roman" w:eastAsia="Times New Roman" w:cs="Times New Roman"/>
              </w:rPr>
            </w:pPr>
            <w:r>
              <w:rPr>
                <w:rFonts w:ascii="Times New Roman" w:hAnsi="Times New Roman" w:eastAsia="Times New Roman" w:cs="Times New Roman"/>
                <w:spacing w:val="-3"/>
              </w:rPr>
              <w:t>(</w:t>
            </w:r>
            <w:r>
              <w:rPr>
                <w:spacing w:val="-3"/>
              </w:rPr>
              <w:t>万元</w:t>
            </w:r>
            <w:r>
              <w:rPr>
                <w:rFonts w:ascii="Times New Roman" w:hAnsi="Times New Roman" w:eastAsia="Times New Roman" w:cs="Times New Roman"/>
                <w:spacing w:val="-3"/>
              </w:rPr>
              <w:t>)</w:t>
            </w:r>
          </w:p>
        </w:tc>
        <w:tc>
          <w:tcPr>
            <w:tcW w:w="1618" w:type="dxa"/>
            <w:vAlign w:val="top"/>
          </w:tcPr>
          <w:p w14:paraId="09ABA3B5">
            <w:pPr>
              <w:rPr>
                <w:rFonts w:ascii="Arial"/>
                <w:sz w:val="21"/>
              </w:rPr>
            </w:pPr>
          </w:p>
        </w:tc>
        <w:tc>
          <w:tcPr>
            <w:tcW w:w="1783" w:type="dxa"/>
            <w:gridSpan w:val="2"/>
            <w:vAlign w:val="top"/>
          </w:tcPr>
          <w:p w14:paraId="700082E0">
            <w:pPr>
              <w:pStyle w:val="6"/>
              <w:spacing w:before="192" w:line="220" w:lineRule="auto"/>
              <w:ind w:left="180"/>
            </w:pPr>
            <w:r>
              <w:rPr>
                <w:spacing w:val="-3"/>
              </w:rPr>
              <w:t>项目投产日期</w:t>
            </w:r>
          </w:p>
        </w:tc>
        <w:tc>
          <w:tcPr>
            <w:tcW w:w="4022" w:type="dxa"/>
            <w:gridSpan w:val="3"/>
            <w:vAlign w:val="top"/>
          </w:tcPr>
          <w:p w14:paraId="2F36818E">
            <w:pPr>
              <w:pStyle w:val="6"/>
              <w:spacing w:before="157" w:line="360" w:lineRule="exact"/>
              <w:ind w:left="1379"/>
            </w:pPr>
            <w:r>
              <w:rPr>
                <w:rFonts w:ascii="Times New Roman" w:hAnsi="Times New Roman" w:eastAsia="Times New Roman" w:cs="Times New Roman"/>
                <w:spacing w:val="-4"/>
                <w:position w:val="2"/>
              </w:rPr>
              <w:t>2020</w:t>
            </w:r>
            <w:r>
              <w:rPr>
                <w:rFonts w:ascii="Times New Roman" w:hAnsi="Times New Roman" w:eastAsia="Times New Roman" w:cs="Times New Roman"/>
                <w:spacing w:val="10"/>
                <w:position w:val="2"/>
              </w:rPr>
              <w:t xml:space="preserve"> </w:t>
            </w:r>
            <w:r>
              <w:rPr>
                <w:spacing w:val="-4"/>
                <w:position w:val="2"/>
              </w:rPr>
              <w:t>年</w:t>
            </w:r>
            <w:r>
              <w:rPr>
                <w:spacing w:val="-49"/>
                <w:position w:val="2"/>
              </w:rPr>
              <w:t xml:space="preserve"> </w:t>
            </w:r>
            <w:r>
              <w:rPr>
                <w:rFonts w:ascii="Times New Roman" w:hAnsi="Times New Roman" w:eastAsia="Times New Roman" w:cs="Times New Roman"/>
                <w:spacing w:val="-4"/>
                <w:position w:val="2"/>
              </w:rPr>
              <w:t>5</w:t>
            </w:r>
            <w:r>
              <w:rPr>
                <w:rFonts w:ascii="Times New Roman" w:hAnsi="Times New Roman" w:eastAsia="Times New Roman" w:cs="Times New Roman"/>
                <w:spacing w:val="16"/>
                <w:position w:val="2"/>
              </w:rPr>
              <w:t xml:space="preserve"> </w:t>
            </w:r>
            <w:r>
              <w:rPr>
                <w:spacing w:val="-4"/>
                <w:position w:val="2"/>
              </w:rPr>
              <w:t>月</w:t>
            </w:r>
          </w:p>
        </w:tc>
      </w:tr>
      <w:tr w14:paraId="4535D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0" w:hRule="atLeast"/>
        </w:trPr>
        <w:tc>
          <w:tcPr>
            <w:tcW w:w="9138" w:type="dxa"/>
            <w:gridSpan w:val="7"/>
            <w:vAlign w:val="top"/>
          </w:tcPr>
          <w:p w14:paraId="24A2A5A0">
            <w:pPr>
              <w:pStyle w:val="6"/>
              <w:spacing w:before="194" w:line="220" w:lineRule="auto"/>
              <w:ind w:left="116"/>
            </w:pPr>
            <w:r>
              <w:rPr>
                <w:b/>
                <w:bCs/>
                <w:spacing w:val="-4"/>
              </w:rPr>
              <w:t>工程内容及规模：</w:t>
            </w:r>
          </w:p>
          <w:p w14:paraId="58FFB414">
            <w:pPr>
              <w:pStyle w:val="6"/>
              <w:spacing w:before="179" w:line="220" w:lineRule="auto"/>
              <w:ind w:left="117"/>
            </w:pPr>
            <w:r>
              <w:rPr>
                <w:b/>
                <w:bCs/>
                <w:spacing w:val="-4"/>
              </w:rPr>
              <w:t>一、项目由来</w:t>
            </w:r>
          </w:p>
          <w:p w14:paraId="094287F6">
            <w:pPr>
              <w:pStyle w:val="6"/>
              <w:spacing w:before="183" w:line="352" w:lineRule="auto"/>
              <w:ind w:left="113" w:right="96" w:firstLine="480"/>
              <w:jc w:val="both"/>
            </w:pPr>
            <w:r>
              <w:rPr>
                <w:spacing w:val="1"/>
              </w:rPr>
              <w:t>广东同富建筑工程有限公司生产项目位于汕尾市海丰县城东联</w:t>
            </w:r>
            <w:r>
              <w:t xml:space="preserve">岭毛织厂后。其中 </w:t>
            </w:r>
            <w:r>
              <w:rPr>
                <w:spacing w:val="-5"/>
              </w:rPr>
              <w:t>心坐标为东经</w:t>
            </w:r>
            <w:r>
              <w:rPr>
                <w:spacing w:val="-29"/>
              </w:rPr>
              <w:t xml:space="preserve"> </w:t>
            </w:r>
            <w:r>
              <w:rPr>
                <w:rFonts w:ascii="Times New Roman" w:hAnsi="Times New Roman" w:eastAsia="Times New Roman" w:cs="Times New Roman"/>
                <w:spacing w:val="-5"/>
              </w:rPr>
              <w:t>115°23′42.79"</w:t>
            </w:r>
            <w:r>
              <w:rPr>
                <w:spacing w:val="-5"/>
              </w:rPr>
              <w:t>（</w:t>
            </w:r>
            <w:r>
              <w:rPr>
                <w:rFonts w:ascii="Times New Roman" w:hAnsi="Times New Roman" w:eastAsia="Times New Roman" w:cs="Times New Roman"/>
                <w:spacing w:val="-5"/>
              </w:rPr>
              <w:t>115.395219°E</w:t>
            </w:r>
            <w:r>
              <w:rPr>
                <w:spacing w:val="-61"/>
              </w:rPr>
              <w:t>），</w:t>
            </w:r>
            <w:r>
              <w:rPr>
                <w:spacing w:val="-5"/>
              </w:rPr>
              <w:t>北纬</w:t>
            </w:r>
            <w:r>
              <w:rPr>
                <w:spacing w:val="-55"/>
              </w:rPr>
              <w:t xml:space="preserve"> </w:t>
            </w:r>
            <w:r>
              <w:rPr>
                <w:rFonts w:ascii="Times New Roman" w:hAnsi="Times New Roman" w:eastAsia="Times New Roman" w:cs="Times New Roman"/>
                <w:spacing w:val="-5"/>
              </w:rPr>
              <w:t>22°58′42.</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12"</w:t>
            </w:r>
            <w:r>
              <w:rPr>
                <w:spacing w:val="-5"/>
              </w:rPr>
              <w:t>（</w:t>
            </w:r>
            <w:r>
              <w:rPr>
                <w:rFonts w:ascii="Times New Roman" w:hAnsi="Times New Roman" w:eastAsia="Times New Roman" w:cs="Times New Roman"/>
                <w:spacing w:val="-5"/>
              </w:rPr>
              <w:t>22.978367°N</w:t>
            </w:r>
            <w:r>
              <w:rPr>
                <w:spacing w:val="-5"/>
              </w:rPr>
              <w:t>）。该项</w:t>
            </w:r>
            <w:r>
              <w:t xml:space="preserve"> </w:t>
            </w:r>
            <w:r>
              <w:rPr>
                <w:spacing w:val="4"/>
              </w:rPr>
              <w:t>目的占地面积为</w:t>
            </w:r>
            <w:r>
              <w:rPr>
                <w:rFonts w:ascii="Times New Roman" w:hAnsi="Times New Roman" w:eastAsia="Times New Roman" w:cs="Times New Roman"/>
                <w:spacing w:val="4"/>
              </w:rPr>
              <w:t>4000</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 xml:space="preserve">2 </w:t>
            </w:r>
            <w:r>
              <w:rPr>
                <w:spacing w:val="4"/>
              </w:rPr>
              <w:t>。项目总投资人民币</w:t>
            </w:r>
            <w:r>
              <w:rPr>
                <w:rFonts w:ascii="Times New Roman" w:hAnsi="Times New Roman" w:eastAsia="Times New Roman" w:cs="Times New Roman"/>
                <w:spacing w:val="4"/>
              </w:rPr>
              <w:t>2900</w:t>
            </w:r>
            <w:r>
              <w:rPr>
                <w:rFonts w:ascii="Times New Roman" w:hAnsi="Times New Roman" w:eastAsia="Times New Roman" w:cs="Times New Roman"/>
                <w:spacing w:val="29"/>
              </w:rPr>
              <w:t xml:space="preserve"> </w:t>
            </w:r>
            <w:r>
              <w:rPr>
                <w:spacing w:val="4"/>
              </w:rPr>
              <w:t>万元，主要生产的产品为砂，年产</w:t>
            </w:r>
            <w:r>
              <w:t xml:space="preserve"> </w:t>
            </w:r>
            <w:r>
              <w:rPr>
                <w:spacing w:val="-4"/>
              </w:rPr>
              <w:t>量为</w:t>
            </w:r>
            <w:r>
              <w:rPr>
                <w:spacing w:val="-38"/>
              </w:rPr>
              <w:t xml:space="preserve"> </w:t>
            </w:r>
            <w:r>
              <w:rPr>
                <w:rFonts w:ascii="Times New Roman" w:hAnsi="Times New Roman" w:eastAsia="Times New Roman" w:cs="Times New Roman"/>
                <w:spacing w:val="-4"/>
              </w:rPr>
              <w:t>32</w:t>
            </w:r>
            <w:r>
              <w:rPr>
                <w:rFonts w:ascii="Times New Roman" w:hAnsi="Times New Roman" w:eastAsia="Times New Roman" w:cs="Times New Roman"/>
                <w:spacing w:val="15"/>
              </w:rPr>
              <w:t xml:space="preserve"> </w:t>
            </w:r>
            <w:r>
              <w:rPr>
                <w:spacing w:val="-4"/>
              </w:rPr>
              <w:t>万吨，现拟招员工人数</w:t>
            </w:r>
            <w:r>
              <w:rPr>
                <w:spacing w:val="-32"/>
              </w:rPr>
              <w:t xml:space="preserve"> </w:t>
            </w:r>
            <w:r>
              <w:rPr>
                <w:rFonts w:ascii="Times New Roman" w:hAnsi="Times New Roman" w:eastAsia="Times New Roman" w:cs="Times New Roman"/>
                <w:spacing w:val="-4"/>
              </w:rPr>
              <w:t xml:space="preserve">10 </w:t>
            </w:r>
            <w:r>
              <w:rPr>
                <w:spacing w:val="-4"/>
              </w:rPr>
              <w:t>人。</w:t>
            </w:r>
          </w:p>
          <w:p w14:paraId="7394B700">
            <w:pPr>
              <w:pStyle w:val="6"/>
              <w:spacing w:line="357" w:lineRule="auto"/>
              <w:ind w:left="107" w:right="100" w:firstLine="485"/>
              <w:jc w:val="both"/>
            </w:pPr>
            <w:r>
              <w:rPr>
                <w:spacing w:val="-3"/>
              </w:rPr>
              <w:t>根据《中华人民共和国环境影响评价法》、国家环保部第</w:t>
            </w:r>
            <w:r>
              <w:rPr>
                <w:spacing w:val="-57"/>
              </w:rPr>
              <w:t xml:space="preserve"> </w:t>
            </w:r>
            <w:r>
              <w:rPr>
                <w:rFonts w:ascii="Times New Roman" w:hAnsi="Times New Roman" w:eastAsia="Times New Roman" w:cs="Times New Roman"/>
                <w:spacing w:val="-3"/>
              </w:rPr>
              <w:t>44</w:t>
            </w:r>
            <w:r>
              <w:rPr>
                <w:rFonts w:ascii="Times New Roman" w:hAnsi="Times New Roman" w:eastAsia="Times New Roman" w:cs="Times New Roman"/>
                <w:spacing w:val="18"/>
              </w:rPr>
              <w:t xml:space="preserve"> </w:t>
            </w:r>
            <w:r>
              <w:rPr>
                <w:spacing w:val="-3"/>
              </w:rPr>
              <w:t>号文件《建设</w:t>
            </w:r>
            <w:r>
              <w:rPr>
                <w:spacing w:val="-4"/>
              </w:rPr>
              <w:t>项目环</w:t>
            </w:r>
            <w:r>
              <w:t xml:space="preserve"> </w:t>
            </w:r>
            <w:r>
              <w:rPr>
                <w:spacing w:val="-4"/>
              </w:rPr>
              <w:t>境影响评价分类管理名录》、中华人民共和国国务院令第</w:t>
            </w:r>
            <w:r>
              <w:rPr>
                <w:rFonts w:ascii="Times New Roman" w:hAnsi="Times New Roman" w:eastAsia="Times New Roman" w:cs="Times New Roman"/>
                <w:spacing w:val="-4"/>
              </w:rPr>
              <w:t>682</w:t>
            </w:r>
            <w:r>
              <w:rPr>
                <w:rFonts w:ascii="Times New Roman" w:hAnsi="Times New Roman" w:eastAsia="Times New Roman" w:cs="Times New Roman"/>
                <w:spacing w:val="15"/>
              </w:rPr>
              <w:t xml:space="preserve"> </w:t>
            </w:r>
            <w:r>
              <w:rPr>
                <w:spacing w:val="-4"/>
              </w:rPr>
              <w:t>号《建设项</w:t>
            </w:r>
            <w:r>
              <w:rPr>
                <w:spacing w:val="-5"/>
              </w:rPr>
              <w:t>目环境保护管</w:t>
            </w:r>
            <w:r>
              <w:t xml:space="preserve"> </w:t>
            </w:r>
            <w:r>
              <w:rPr>
                <w:spacing w:val="1"/>
              </w:rPr>
              <w:t>理条例》中有关规定，一切可能对环境产生影响的新建、改扩建项目均必须</w:t>
            </w:r>
            <w:r>
              <w:t xml:space="preserve">执行环境 </w:t>
            </w:r>
            <w:r>
              <w:rPr>
                <w:spacing w:val="-5"/>
              </w:rPr>
              <w:t>影响评价制度。本项目属于《建设项目环境影响评价</w:t>
            </w:r>
            <w:r>
              <w:rPr>
                <w:spacing w:val="-6"/>
              </w:rPr>
              <w:t>分类管理名录》（环境保护部令第</w:t>
            </w:r>
            <w:r>
              <w:t xml:space="preserve"> </w:t>
            </w:r>
            <w:r>
              <w:rPr>
                <w:rFonts w:ascii="Times New Roman" w:hAnsi="Times New Roman" w:eastAsia="Times New Roman" w:cs="Times New Roman"/>
                <w:spacing w:val="-2"/>
              </w:rPr>
              <w:t>44</w:t>
            </w:r>
            <w:r>
              <w:rPr>
                <w:rFonts w:ascii="Times New Roman" w:hAnsi="Times New Roman" w:eastAsia="Times New Roman" w:cs="Times New Roman"/>
                <w:spacing w:val="23"/>
              </w:rPr>
              <w:t xml:space="preserve"> </w:t>
            </w:r>
            <w:r>
              <w:rPr>
                <w:spacing w:val="-2"/>
              </w:rPr>
              <w:t>号）及《关于修改</w:t>
            </w:r>
            <w:r>
              <w:rPr>
                <w:rFonts w:ascii="Times New Roman" w:hAnsi="Times New Roman" w:eastAsia="Times New Roman" w:cs="Times New Roman"/>
                <w:spacing w:val="-2"/>
              </w:rPr>
              <w:t>&lt;</w:t>
            </w:r>
            <w:r>
              <w:rPr>
                <w:spacing w:val="-2"/>
              </w:rPr>
              <w:t>建设项目环境影响评价分类管理名录</w:t>
            </w:r>
            <w:r>
              <w:rPr>
                <w:rFonts w:ascii="Times New Roman" w:hAnsi="Times New Roman" w:eastAsia="Times New Roman" w:cs="Times New Roman"/>
                <w:spacing w:val="-2"/>
              </w:rPr>
              <w:t>&gt;</w:t>
            </w:r>
            <w:r>
              <w:rPr>
                <w:spacing w:val="-2"/>
              </w:rPr>
              <w:t>部分内容的决定》（生态</w:t>
            </w:r>
            <w:r>
              <w:t xml:space="preserve"> </w:t>
            </w:r>
            <w:r>
              <w:rPr>
                <w:spacing w:val="-2"/>
              </w:rPr>
              <w:t>环境部令第</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6"/>
              </w:rPr>
              <w:t xml:space="preserve"> </w:t>
            </w:r>
            <w:r>
              <w:rPr>
                <w:spacing w:val="-2"/>
              </w:rPr>
              <w:t>号）中的</w:t>
            </w:r>
            <w:r>
              <w:rPr>
                <w:rFonts w:ascii="Times New Roman" w:hAnsi="Times New Roman" w:eastAsia="Times New Roman" w:cs="Times New Roman"/>
                <w:spacing w:val="-2"/>
              </w:rPr>
              <w:t>“</w:t>
            </w:r>
            <w:r>
              <w:rPr>
                <w:spacing w:val="-2"/>
              </w:rPr>
              <w:t>四十五、非金属矿采选业</w:t>
            </w:r>
            <w:r>
              <w:rPr>
                <w:rFonts w:ascii="Times New Roman" w:hAnsi="Times New Roman" w:eastAsia="Times New Roman" w:cs="Times New Roman"/>
                <w:spacing w:val="-2"/>
              </w:rPr>
              <w:t>”</w:t>
            </w:r>
            <w:r>
              <w:rPr>
                <w:spacing w:val="-2"/>
              </w:rPr>
              <w:t>中</w:t>
            </w:r>
            <w:r>
              <w:rPr>
                <w:rFonts w:ascii="Times New Roman" w:hAnsi="Times New Roman" w:eastAsia="Times New Roman" w:cs="Times New Roman"/>
                <w:spacing w:val="-2"/>
              </w:rPr>
              <w:t>“</w:t>
            </w:r>
            <w:r>
              <w:rPr>
                <w:rFonts w:ascii="Times New Roman" w:hAnsi="Times New Roman" w:eastAsia="Times New Roman" w:cs="Times New Roman"/>
                <w:spacing w:val="-3"/>
              </w:rPr>
              <w:t>137</w:t>
            </w:r>
            <w:r>
              <w:rPr>
                <w:rFonts w:ascii="Times New Roman" w:hAnsi="Times New Roman" w:eastAsia="Times New Roman" w:cs="Times New Roman"/>
                <w:spacing w:val="-34"/>
              </w:rPr>
              <w:t xml:space="preserve"> </w:t>
            </w:r>
            <w:r>
              <w:rPr>
                <w:spacing w:val="-3"/>
              </w:rPr>
              <w:t>、土砂石、石材开采加工</w:t>
            </w:r>
            <w:r>
              <w:rPr>
                <w:rFonts w:ascii="Times New Roman" w:hAnsi="Times New Roman" w:eastAsia="Times New Roman" w:cs="Times New Roman"/>
                <w:spacing w:val="-3"/>
              </w:rPr>
              <w:t>”</w:t>
            </w:r>
            <w:r>
              <w:rPr>
                <w:spacing w:val="-3"/>
              </w:rPr>
              <w:t>中</w:t>
            </w:r>
            <w:r>
              <w:t xml:space="preserve"> 的</w:t>
            </w:r>
            <w:r>
              <w:rPr>
                <w:rFonts w:ascii="Times New Roman" w:hAnsi="Times New Roman" w:eastAsia="Times New Roman" w:cs="Times New Roman"/>
              </w:rPr>
              <w:t>“</w:t>
            </w:r>
            <w:r>
              <w:t>其他</w:t>
            </w:r>
            <w:r>
              <w:rPr>
                <w:rFonts w:ascii="Times New Roman" w:hAnsi="Times New Roman" w:eastAsia="Times New Roman" w:cs="Times New Roman"/>
              </w:rPr>
              <w:t>”</w:t>
            </w:r>
            <w:r>
              <w:t>类别类别故需编制环境影响报告表，现申请办理环评报批</w:t>
            </w:r>
            <w:r>
              <w:rPr>
                <w:spacing w:val="-1"/>
              </w:rPr>
              <w:t>审批手续。</w:t>
            </w:r>
          </w:p>
        </w:tc>
      </w:tr>
    </w:tbl>
    <w:p w14:paraId="66FE78E8">
      <w:pPr>
        <w:pStyle w:val="2"/>
      </w:pPr>
    </w:p>
    <w:p w14:paraId="55963833">
      <w:pPr>
        <w:sectPr>
          <w:footerReference r:id="rId5" w:type="default"/>
          <w:pgSz w:w="11906" w:h="16839"/>
          <w:pgMar w:top="1431" w:right="1378" w:bottom="1208" w:left="1378" w:header="0" w:footer="931" w:gutter="0"/>
          <w:cols w:space="720" w:num="1"/>
        </w:sectPr>
      </w:pPr>
    </w:p>
    <w:p w14:paraId="7C83D50E">
      <w:pPr>
        <w:spacing w:line="91" w:lineRule="auto"/>
        <w:rPr>
          <w:rFonts w:ascii="Arial"/>
          <w:sz w:val="2"/>
        </w:rPr>
      </w:pPr>
    </w:p>
    <w:tbl>
      <w:tblPr>
        <w:tblStyle w:val="5"/>
        <w:tblW w:w="913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086"/>
        <w:gridCol w:w="389"/>
        <w:gridCol w:w="772"/>
        <w:gridCol w:w="1142"/>
        <w:gridCol w:w="169"/>
        <w:gridCol w:w="2083"/>
        <w:gridCol w:w="2643"/>
      </w:tblGrid>
      <w:tr w14:paraId="6455E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138" w:type="dxa"/>
            <w:gridSpan w:val="8"/>
            <w:tcBorders>
              <w:top w:val="single" w:color="000000" w:sz="4" w:space="0"/>
              <w:left w:val="single" w:color="000000" w:sz="4" w:space="0"/>
              <w:bottom w:val="single" w:color="000000" w:sz="10" w:space="0"/>
              <w:right w:val="single" w:color="000000" w:sz="4" w:space="0"/>
            </w:tcBorders>
            <w:vAlign w:val="top"/>
          </w:tcPr>
          <w:p w14:paraId="43BA922A">
            <w:pPr>
              <w:pStyle w:val="6"/>
              <w:spacing w:before="37" w:line="227" w:lineRule="auto"/>
              <w:ind w:left="2444"/>
              <w:rPr>
                <w:sz w:val="20"/>
                <w:szCs w:val="20"/>
              </w:rPr>
            </w:pPr>
            <w:r>
              <w:rPr>
                <w:b/>
                <w:bCs/>
                <w:spacing w:val="6"/>
                <w:sz w:val="20"/>
                <w:szCs w:val="20"/>
              </w:rPr>
              <w:t>表</w:t>
            </w:r>
            <w:r>
              <w:rPr>
                <w:spacing w:val="-21"/>
                <w:sz w:val="20"/>
                <w:szCs w:val="20"/>
              </w:rPr>
              <w:t xml:space="preserve"> </w:t>
            </w:r>
            <w:r>
              <w:rPr>
                <w:rFonts w:ascii="Times New Roman" w:hAnsi="Times New Roman" w:eastAsia="Times New Roman" w:cs="Times New Roman"/>
                <w:b/>
                <w:bCs/>
                <w:spacing w:val="6"/>
                <w:sz w:val="20"/>
                <w:szCs w:val="20"/>
              </w:rPr>
              <w:t xml:space="preserve">1  </w:t>
            </w:r>
            <w:r>
              <w:rPr>
                <w:b/>
                <w:bCs/>
                <w:spacing w:val="6"/>
                <w:sz w:val="20"/>
                <w:szCs w:val="20"/>
              </w:rPr>
              <w:t>建设项目环境影响评价分类管理名录（摘录）</w:t>
            </w:r>
          </w:p>
        </w:tc>
      </w:tr>
      <w:tr w14:paraId="32E9C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2329" w:type="dxa"/>
            <w:gridSpan w:val="3"/>
            <w:tcBorders>
              <w:top w:val="single" w:color="000000" w:sz="10" w:space="0"/>
              <w:left w:val="single" w:color="000000" w:sz="4" w:space="0"/>
              <w:tl2br w:val="single" w:color="000000" w:sz="2" w:space="0"/>
            </w:tcBorders>
            <w:vAlign w:val="top"/>
          </w:tcPr>
          <w:p w14:paraId="1E438520">
            <w:pPr>
              <w:pStyle w:val="6"/>
              <w:spacing w:before="56" w:line="228" w:lineRule="auto"/>
              <w:ind w:left="1328"/>
              <w:rPr>
                <w:sz w:val="20"/>
                <w:szCs w:val="20"/>
              </w:rPr>
            </w:pPr>
            <w:r>
              <w:rPr>
                <w:b/>
                <w:bCs/>
                <w:spacing w:val="6"/>
                <w:sz w:val="20"/>
                <w:szCs w:val="20"/>
              </w:rPr>
              <w:t>环评类别</w:t>
            </w:r>
          </w:p>
          <w:p w14:paraId="38C8464C">
            <w:pPr>
              <w:pStyle w:val="6"/>
              <w:spacing w:before="64" w:line="228" w:lineRule="auto"/>
              <w:ind w:left="345"/>
              <w:rPr>
                <w:sz w:val="20"/>
                <w:szCs w:val="20"/>
              </w:rPr>
            </w:pPr>
            <w:r>
              <w:rPr>
                <w:b/>
                <w:bCs/>
                <w:spacing w:val="5"/>
                <w:sz w:val="20"/>
                <w:szCs w:val="20"/>
              </w:rPr>
              <w:t>项目类别</w:t>
            </w:r>
          </w:p>
        </w:tc>
        <w:tc>
          <w:tcPr>
            <w:tcW w:w="2083" w:type="dxa"/>
            <w:gridSpan w:val="3"/>
            <w:tcBorders>
              <w:top w:val="single" w:color="000000" w:sz="10" w:space="0"/>
            </w:tcBorders>
            <w:vAlign w:val="top"/>
          </w:tcPr>
          <w:p w14:paraId="4ED1303E">
            <w:pPr>
              <w:pStyle w:val="6"/>
              <w:spacing w:before="241" w:line="227" w:lineRule="auto"/>
              <w:ind w:left="728"/>
              <w:rPr>
                <w:sz w:val="20"/>
                <w:szCs w:val="20"/>
              </w:rPr>
            </w:pPr>
            <w:r>
              <w:rPr>
                <w:b/>
                <w:bCs/>
                <w:spacing w:val="6"/>
                <w:sz w:val="20"/>
                <w:szCs w:val="20"/>
              </w:rPr>
              <w:t>报告书</w:t>
            </w:r>
          </w:p>
        </w:tc>
        <w:tc>
          <w:tcPr>
            <w:tcW w:w="2083" w:type="dxa"/>
            <w:tcBorders>
              <w:top w:val="single" w:color="000000" w:sz="10" w:space="0"/>
            </w:tcBorders>
            <w:vAlign w:val="top"/>
          </w:tcPr>
          <w:p w14:paraId="1D45ADBC">
            <w:pPr>
              <w:pStyle w:val="6"/>
              <w:spacing w:before="241" w:line="227" w:lineRule="auto"/>
              <w:ind w:left="731"/>
              <w:rPr>
                <w:sz w:val="20"/>
                <w:szCs w:val="20"/>
              </w:rPr>
            </w:pPr>
            <w:r>
              <w:rPr>
                <w:b/>
                <w:bCs/>
                <w:spacing w:val="6"/>
                <w:sz w:val="20"/>
                <w:szCs w:val="20"/>
              </w:rPr>
              <w:t>报告表</w:t>
            </w:r>
          </w:p>
        </w:tc>
        <w:tc>
          <w:tcPr>
            <w:tcW w:w="2643" w:type="dxa"/>
            <w:tcBorders>
              <w:top w:val="single" w:color="000000" w:sz="10" w:space="0"/>
              <w:right w:val="single" w:color="000000" w:sz="4" w:space="0"/>
            </w:tcBorders>
            <w:vAlign w:val="top"/>
          </w:tcPr>
          <w:p w14:paraId="3DDC1763">
            <w:pPr>
              <w:pStyle w:val="6"/>
              <w:spacing w:before="240" w:line="230" w:lineRule="auto"/>
              <w:ind w:left="960"/>
              <w:rPr>
                <w:sz w:val="20"/>
                <w:szCs w:val="20"/>
              </w:rPr>
            </w:pPr>
            <w:r>
              <w:rPr>
                <w:b/>
                <w:bCs/>
                <w:spacing w:val="4"/>
                <w:sz w:val="20"/>
                <w:szCs w:val="20"/>
              </w:rPr>
              <w:t>登记表</w:t>
            </w:r>
          </w:p>
        </w:tc>
      </w:tr>
      <w:tr w14:paraId="23A2D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138" w:type="dxa"/>
            <w:gridSpan w:val="8"/>
            <w:tcBorders>
              <w:left w:val="single" w:color="000000" w:sz="4" w:space="0"/>
              <w:right w:val="single" w:color="000000" w:sz="4" w:space="0"/>
            </w:tcBorders>
            <w:vAlign w:val="top"/>
          </w:tcPr>
          <w:p w14:paraId="764C0FB9">
            <w:pPr>
              <w:pStyle w:val="6"/>
              <w:spacing w:before="139" w:line="228" w:lineRule="auto"/>
              <w:ind w:left="3542"/>
              <w:rPr>
                <w:sz w:val="20"/>
                <w:szCs w:val="20"/>
              </w:rPr>
            </w:pPr>
            <w:r>
              <w:rPr>
                <w:spacing w:val="6"/>
                <w:sz w:val="20"/>
                <w:szCs w:val="20"/>
              </w:rPr>
              <w:t>四十五、非金属采矿业</w:t>
            </w:r>
          </w:p>
        </w:tc>
      </w:tr>
      <w:tr w14:paraId="349E2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2329" w:type="dxa"/>
            <w:gridSpan w:val="3"/>
            <w:tcBorders>
              <w:left w:val="single" w:color="000000" w:sz="4" w:space="0"/>
              <w:bottom w:val="single" w:color="000000" w:sz="10" w:space="0"/>
            </w:tcBorders>
            <w:vAlign w:val="top"/>
          </w:tcPr>
          <w:p w14:paraId="65EE790D">
            <w:pPr>
              <w:spacing w:line="329" w:lineRule="auto"/>
              <w:rPr>
                <w:rFonts w:ascii="Arial"/>
                <w:sz w:val="21"/>
              </w:rPr>
            </w:pPr>
          </w:p>
          <w:p w14:paraId="08E7AD70">
            <w:pPr>
              <w:spacing w:line="329" w:lineRule="auto"/>
              <w:rPr>
                <w:rFonts w:ascii="Arial"/>
                <w:sz w:val="21"/>
              </w:rPr>
            </w:pPr>
          </w:p>
          <w:p w14:paraId="62473B02">
            <w:pPr>
              <w:pStyle w:val="6"/>
              <w:spacing w:before="65" w:line="274" w:lineRule="exact"/>
              <w:ind w:right="16"/>
              <w:jc w:val="right"/>
              <w:rPr>
                <w:sz w:val="20"/>
                <w:szCs w:val="20"/>
              </w:rPr>
            </w:pPr>
            <w:r>
              <w:rPr>
                <w:rFonts w:ascii="Times New Roman" w:hAnsi="Times New Roman" w:eastAsia="Times New Roman" w:cs="Times New Roman"/>
                <w:spacing w:val="2"/>
                <w:position w:val="1"/>
                <w:sz w:val="20"/>
                <w:szCs w:val="20"/>
              </w:rPr>
              <w:t>137</w:t>
            </w:r>
            <w:r>
              <w:rPr>
                <w:rFonts w:ascii="Times New Roman" w:hAnsi="Times New Roman" w:eastAsia="Times New Roman" w:cs="Times New Roman"/>
                <w:spacing w:val="-21"/>
                <w:position w:val="1"/>
                <w:sz w:val="20"/>
                <w:szCs w:val="20"/>
              </w:rPr>
              <w:t xml:space="preserve"> </w:t>
            </w:r>
            <w:r>
              <w:rPr>
                <w:spacing w:val="2"/>
                <w:position w:val="1"/>
                <w:sz w:val="20"/>
                <w:szCs w:val="20"/>
              </w:rPr>
              <w:t>、土砂石、石材开采</w:t>
            </w:r>
          </w:p>
          <w:p w14:paraId="263085B0">
            <w:pPr>
              <w:pStyle w:val="6"/>
              <w:spacing w:before="68" w:line="232" w:lineRule="auto"/>
              <w:ind w:left="1014"/>
              <w:rPr>
                <w:sz w:val="20"/>
                <w:szCs w:val="20"/>
              </w:rPr>
            </w:pPr>
            <w:r>
              <w:rPr>
                <w:spacing w:val="4"/>
                <w:sz w:val="20"/>
                <w:szCs w:val="20"/>
              </w:rPr>
              <w:t>加工</w:t>
            </w:r>
          </w:p>
        </w:tc>
        <w:tc>
          <w:tcPr>
            <w:tcW w:w="2083" w:type="dxa"/>
            <w:gridSpan w:val="3"/>
            <w:tcBorders>
              <w:bottom w:val="single" w:color="000000" w:sz="10" w:space="0"/>
            </w:tcBorders>
            <w:vAlign w:val="top"/>
          </w:tcPr>
          <w:p w14:paraId="4E169D7A">
            <w:pPr>
              <w:spacing w:line="281" w:lineRule="auto"/>
              <w:rPr>
                <w:rFonts w:ascii="Arial"/>
                <w:sz w:val="21"/>
              </w:rPr>
            </w:pPr>
          </w:p>
          <w:p w14:paraId="1952A502">
            <w:pPr>
              <w:spacing w:line="281" w:lineRule="auto"/>
              <w:rPr>
                <w:rFonts w:ascii="Arial"/>
                <w:sz w:val="21"/>
              </w:rPr>
            </w:pPr>
          </w:p>
          <w:p w14:paraId="4FF4308E">
            <w:pPr>
              <w:spacing w:line="282" w:lineRule="auto"/>
              <w:rPr>
                <w:rFonts w:ascii="Arial"/>
                <w:sz w:val="21"/>
              </w:rPr>
            </w:pPr>
          </w:p>
          <w:p w14:paraId="7E7F9BB4">
            <w:pPr>
              <w:pStyle w:val="6"/>
              <w:spacing w:before="65" w:line="228" w:lineRule="auto"/>
              <w:ind w:left="417"/>
              <w:rPr>
                <w:sz w:val="20"/>
                <w:szCs w:val="20"/>
              </w:rPr>
            </w:pPr>
            <w:r>
              <w:rPr>
                <w:spacing w:val="7"/>
                <w:sz w:val="20"/>
                <w:szCs w:val="20"/>
              </w:rPr>
              <w:t>涉及敏感区的</w:t>
            </w:r>
          </w:p>
        </w:tc>
        <w:tc>
          <w:tcPr>
            <w:tcW w:w="2083" w:type="dxa"/>
            <w:tcBorders>
              <w:bottom w:val="single" w:color="000000" w:sz="10" w:space="0"/>
            </w:tcBorders>
            <w:vAlign w:val="top"/>
          </w:tcPr>
          <w:p w14:paraId="3ACC6941">
            <w:pPr>
              <w:spacing w:line="281" w:lineRule="auto"/>
              <w:rPr>
                <w:rFonts w:ascii="Arial"/>
                <w:sz w:val="21"/>
              </w:rPr>
            </w:pPr>
          </w:p>
          <w:p w14:paraId="4DF6B7A9">
            <w:pPr>
              <w:spacing w:line="281" w:lineRule="auto"/>
              <w:rPr>
                <w:rFonts w:ascii="Arial"/>
                <w:sz w:val="21"/>
              </w:rPr>
            </w:pPr>
          </w:p>
          <w:p w14:paraId="73B69B76">
            <w:pPr>
              <w:spacing w:line="282" w:lineRule="auto"/>
              <w:rPr>
                <w:rFonts w:ascii="Arial"/>
                <w:sz w:val="21"/>
              </w:rPr>
            </w:pPr>
          </w:p>
          <w:p w14:paraId="4A1F0CBF">
            <w:pPr>
              <w:pStyle w:val="6"/>
              <w:spacing w:before="65" w:line="229" w:lineRule="auto"/>
              <w:ind w:left="839"/>
              <w:rPr>
                <w:sz w:val="20"/>
                <w:szCs w:val="20"/>
              </w:rPr>
            </w:pPr>
            <w:r>
              <w:rPr>
                <w:spacing w:val="4"/>
                <w:sz w:val="20"/>
                <w:szCs w:val="20"/>
              </w:rPr>
              <w:t>其他</w:t>
            </w:r>
          </w:p>
        </w:tc>
        <w:tc>
          <w:tcPr>
            <w:tcW w:w="2643" w:type="dxa"/>
            <w:tcBorders>
              <w:bottom w:val="single" w:color="000000" w:sz="10" w:space="0"/>
              <w:right w:val="single" w:color="000000" w:sz="4" w:space="0"/>
            </w:tcBorders>
            <w:vAlign w:val="top"/>
          </w:tcPr>
          <w:p w14:paraId="3EB70173">
            <w:pPr>
              <w:pStyle w:val="6"/>
              <w:spacing w:before="134" w:line="228" w:lineRule="auto"/>
              <w:ind w:left="22"/>
              <w:rPr>
                <w:sz w:val="20"/>
                <w:szCs w:val="20"/>
              </w:rPr>
            </w:pPr>
            <w:r>
              <w:rPr>
                <w:spacing w:val="-2"/>
                <w:sz w:val="20"/>
                <w:szCs w:val="20"/>
              </w:rPr>
              <w:t>第三条（一）中的全部区域；</w:t>
            </w:r>
          </w:p>
          <w:p w14:paraId="2D9F9D00">
            <w:pPr>
              <w:pStyle w:val="6"/>
              <w:spacing w:before="65" w:line="276" w:lineRule="auto"/>
              <w:ind w:left="22" w:right="56"/>
              <w:rPr>
                <w:sz w:val="20"/>
                <w:szCs w:val="20"/>
              </w:rPr>
            </w:pPr>
            <w:r>
              <w:rPr>
                <w:spacing w:val="-4"/>
                <w:sz w:val="20"/>
                <w:szCs w:val="20"/>
              </w:rPr>
              <w:t>第三条（二）中的基本草原、</w:t>
            </w:r>
            <w:r>
              <w:rPr>
                <w:spacing w:val="7"/>
                <w:sz w:val="20"/>
                <w:szCs w:val="20"/>
              </w:rPr>
              <w:t xml:space="preserve"> </w:t>
            </w:r>
            <w:r>
              <w:rPr>
                <w:spacing w:val="9"/>
                <w:sz w:val="20"/>
                <w:szCs w:val="20"/>
              </w:rPr>
              <w:t>重要水生生物的自然产卵</w:t>
            </w:r>
            <w:r>
              <w:rPr>
                <w:sz w:val="20"/>
                <w:szCs w:val="20"/>
              </w:rPr>
              <w:t xml:space="preserve">   </w:t>
            </w:r>
            <w:r>
              <w:rPr>
                <w:spacing w:val="7"/>
                <w:sz w:val="20"/>
                <w:szCs w:val="20"/>
              </w:rPr>
              <w:t>场、索饵场、越冬场和洄游</w:t>
            </w:r>
            <w:r>
              <w:rPr>
                <w:spacing w:val="1"/>
                <w:sz w:val="20"/>
                <w:szCs w:val="20"/>
              </w:rPr>
              <w:t xml:space="preserve"> </w:t>
            </w:r>
            <w:r>
              <w:rPr>
                <w:spacing w:val="9"/>
                <w:sz w:val="20"/>
                <w:szCs w:val="20"/>
              </w:rPr>
              <w:t>通道、沙化土地封禁保护</w:t>
            </w:r>
            <w:r>
              <w:rPr>
                <w:sz w:val="20"/>
                <w:szCs w:val="20"/>
              </w:rPr>
              <w:t xml:space="preserve">   </w:t>
            </w:r>
            <w:r>
              <w:rPr>
                <w:spacing w:val="9"/>
                <w:sz w:val="20"/>
                <w:szCs w:val="20"/>
              </w:rPr>
              <w:t>区、水土流失重点防治区</w:t>
            </w:r>
          </w:p>
        </w:tc>
      </w:tr>
      <w:tr w14:paraId="31E7C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9138" w:type="dxa"/>
            <w:gridSpan w:val="8"/>
            <w:tcBorders>
              <w:top w:val="single" w:color="000000" w:sz="10" w:space="0"/>
              <w:left w:val="single" w:color="000000" w:sz="4" w:space="0"/>
              <w:right w:val="single" w:color="000000" w:sz="4" w:space="0"/>
            </w:tcBorders>
            <w:vAlign w:val="top"/>
          </w:tcPr>
          <w:p w14:paraId="1F3452AE">
            <w:pPr>
              <w:pStyle w:val="6"/>
              <w:spacing w:before="29" w:line="220" w:lineRule="auto"/>
              <w:ind w:left="113"/>
            </w:pPr>
            <w:r>
              <w:rPr>
                <w:b/>
                <w:bCs/>
                <w:spacing w:val="-3"/>
              </w:rPr>
              <w:t>三、建设项目概况及建筑规模</w:t>
            </w:r>
          </w:p>
          <w:p w14:paraId="6129EFB2">
            <w:pPr>
              <w:pStyle w:val="6"/>
              <w:spacing w:before="179" w:line="220" w:lineRule="auto"/>
              <w:ind w:left="599"/>
            </w:pPr>
            <w:r>
              <w:rPr>
                <w:rFonts w:ascii="Times New Roman" w:hAnsi="Times New Roman" w:eastAsia="Times New Roman" w:cs="Times New Roman"/>
                <w:b/>
                <w:bCs/>
                <w:spacing w:val="-6"/>
              </w:rPr>
              <w:t>1</w:t>
            </w:r>
            <w:r>
              <w:rPr>
                <w:rFonts w:ascii="Times New Roman" w:hAnsi="Times New Roman" w:eastAsia="Times New Roman" w:cs="Times New Roman"/>
                <w:b/>
                <w:bCs/>
                <w:spacing w:val="-27"/>
              </w:rPr>
              <w:t xml:space="preserve"> </w:t>
            </w:r>
            <w:r>
              <w:rPr>
                <w:b/>
                <w:bCs/>
                <w:spacing w:val="-6"/>
              </w:rPr>
              <w:t>、工程建筑规模及组成</w:t>
            </w:r>
          </w:p>
          <w:p w14:paraId="1D1E5565">
            <w:pPr>
              <w:pStyle w:val="6"/>
              <w:spacing w:before="144" w:line="359" w:lineRule="exact"/>
              <w:ind w:left="594"/>
            </w:pPr>
            <w:r>
              <w:rPr>
                <w:spacing w:val="2"/>
                <w:position w:val="2"/>
              </w:rPr>
              <w:t>本项目主要组成为生产车间和办公室。具体</w:t>
            </w:r>
            <w:r>
              <w:rPr>
                <w:spacing w:val="1"/>
                <w:position w:val="2"/>
              </w:rPr>
              <w:t>项目工程组成见表</w:t>
            </w:r>
            <w:r>
              <w:rPr>
                <w:rFonts w:ascii="Times New Roman" w:hAnsi="Times New Roman" w:eastAsia="Times New Roman" w:cs="Times New Roman"/>
                <w:spacing w:val="1"/>
                <w:position w:val="2"/>
              </w:rPr>
              <w:t>2</w:t>
            </w:r>
            <w:r>
              <w:rPr>
                <w:spacing w:val="1"/>
                <w:position w:val="2"/>
              </w:rPr>
              <w:t>。</w:t>
            </w:r>
          </w:p>
          <w:p w14:paraId="460FD495">
            <w:pPr>
              <w:pStyle w:val="6"/>
              <w:spacing w:before="139" w:line="229" w:lineRule="auto"/>
              <w:ind w:left="3598"/>
              <w:rPr>
                <w:sz w:val="20"/>
                <w:szCs w:val="20"/>
              </w:rPr>
            </w:pPr>
            <w:r>
              <w:rPr>
                <w:b/>
                <w:bCs/>
                <w:spacing w:val="6"/>
                <w:sz w:val="20"/>
                <w:szCs w:val="20"/>
              </w:rPr>
              <w:t>表</w:t>
            </w:r>
            <w:r>
              <w:rPr>
                <w:spacing w:val="-39"/>
                <w:sz w:val="20"/>
                <w:szCs w:val="20"/>
              </w:rPr>
              <w:t xml:space="preserve"> </w:t>
            </w:r>
            <w:r>
              <w:rPr>
                <w:rFonts w:ascii="Times New Roman" w:hAnsi="Times New Roman" w:eastAsia="Times New Roman" w:cs="Times New Roman"/>
                <w:b/>
                <w:bCs/>
                <w:spacing w:val="6"/>
                <w:sz w:val="20"/>
                <w:szCs w:val="20"/>
              </w:rPr>
              <w:t xml:space="preserve">2  </w:t>
            </w:r>
            <w:r>
              <w:rPr>
                <w:b/>
                <w:bCs/>
                <w:spacing w:val="6"/>
                <w:sz w:val="20"/>
                <w:szCs w:val="20"/>
              </w:rPr>
              <w:t>项目工程构成一览表</w:t>
            </w:r>
          </w:p>
        </w:tc>
      </w:tr>
      <w:tr w14:paraId="1548C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tcBorders>
              <w:left w:val="single" w:color="000000" w:sz="4" w:space="0"/>
            </w:tcBorders>
            <w:vAlign w:val="top"/>
          </w:tcPr>
          <w:p w14:paraId="1468F60F">
            <w:pPr>
              <w:pStyle w:val="6"/>
              <w:spacing w:before="56" w:line="229" w:lineRule="auto"/>
              <w:ind w:left="277"/>
              <w:rPr>
                <w:sz w:val="20"/>
                <w:szCs w:val="20"/>
              </w:rPr>
            </w:pPr>
            <w:r>
              <w:rPr>
                <w:b/>
                <w:bCs/>
                <w:spacing w:val="2"/>
                <w:sz w:val="20"/>
                <w:szCs w:val="20"/>
              </w:rPr>
              <w:t>工程</w:t>
            </w:r>
          </w:p>
          <w:p w14:paraId="6B7AAFCE">
            <w:pPr>
              <w:pStyle w:val="6"/>
              <w:spacing w:before="64" w:line="228" w:lineRule="auto"/>
              <w:ind w:left="275"/>
              <w:rPr>
                <w:sz w:val="20"/>
                <w:szCs w:val="20"/>
              </w:rPr>
            </w:pPr>
            <w:r>
              <w:rPr>
                <w:b/>
                <w:bCs/>
                <w:spacing w:val="3"/>
                <w:sz w:val="20"/>
                <w:szCs w:val="20"/>
              </w:rPr>
              <w:t>类别</w:t>
            </w:r>
          </w:p>
        </w:tc>
        <w:tc>
          <w:tcPr>
            <w:tcW w:w="1086" w:type="dxa"/>
            <w:vAlign w:val="top"/>
          </w:tcPr>
          <w:p w14:paraId="3F7FB993">
            <w:pPr>
              <w:pStyle w:val="6"/>
              <w:spacing w:before="212" w:line="230" w:lineRule="auto"/>
              <w:ind w:left="339"/>
              <w:rPr>
                <w:sz w:val="20"/>
                <w:szCs w:val="20"/>
              </w:rPr>
            </w:pPr>
            <w:r>
              <w:rPr>
                <w:b/>
                <w:bCs/>
                <w:spacing w:val="2"/>
                <w:sz w:val="20"/>
                <w:szCs w:val="20"/>
              </w:rPr>
              <w:t>功能</w:t>
            </w:r>
          </w:p>
        </w:tc>
        <w:tc>
          <w:tcPr>
            <w:tcW w:w="1161" w:type="dxa"/>
            <w:gridSpan w:val="2"/>
            <w:vAlign w:val="top"/>
          </w:tcPr>
          <w:p w14:paraId="4D050605">
            <w:pPr>
              <w:pStyle w:val="6"/>
              <w:spacing w:before="56" w:line="229" w:lineRule="auto"/>
              <w:ind w:left="198"/>
              <w:rPr>
                <w:sz w:val="20"/>
                <w:szCs w:val="20"/>
              </w:rPr>
            </w:pPr>
            <w:r>
              <w:rPr>
                <w:b/>
                <w:bCs/>
                <w:spacing w:val="-3"/>
                <w:sz w:val="20"/>
                <w:szCs w:val="20"/>
              </w:rPr>
              <w:t>占地面积</w:t>
            </w:r>
          </w:p>
          <w:p w14:paraId="513CF6C6">
            <w:pPr>
              <w:pStyle w:val="6"/>
              <w:spacing w:before="64" w:line="230" w:lineRule="auto"/>
              <w:ind w:left="263"/>
              <w:rPr>
                <w:sz w:val="20"/>
                <w:szCs w:val="20"/>
              </w:rPr>
            </w:pPr>
            <w:r>
              <w:rPr>
                <w:b/>
                <w:bCs/>
                <w:spacing w:val="-1"/>
                <w:sz w:val="20"/>
                <w:szCs w:val="20"/>
              </w:rPr>
              <w:t>（</w:t>
            </w:r>
            <w:r>
              <w:rPr>
                <w:rFonts w:ascii="Times New Roman" w:hAnsi="Times New Roman" w:eastAsia="Times New Roman" w:cs="Times New Roman"/>
                <w:b/>
                <w:bCs/>
                <w:spacing w:val="-1"/>
                <w:sz w:val="20"/>
                <w:szCs w:val="20"/>
              </w:rPr>
              <w:t>m</w:t>
            </w:r>
            <w:r>
              <w:rPr>
                <w:rFonts w:ascii="Times New Roman" w:hAnsi="Times New Roman" w:eastAsia="Times New Roman" w:cs="Times New Roman"/>
                <w:b/>
                <w:bCs/>
                <w:spacing w:val="-1"/>
                <w:position w:val="6"/>
                <w:sz w:val="13"/>
                <w:szCs w:val="13"/>
              </w:rPr>
              <w:t>2</w:t>
            </w:r>
            <w:r>
              <w:rPr>
                <w:b/>
                <w:bCs/>
                <w:spacing w:val="-1"/>
                <w:sz w:val="20"/>
                <w:szCs w:val="20"/>
              </w:rPr>
              <w:t>）</w:t>
            </w:r>
          </w:p>
        </w:tc>
        <w:tc>
          <w:tcPr>
            <w:tcW w:w="1142" w:type="dxa"/>
            <w:vAlign w:val="top"/>
          </w:tcPr>
          <w:p w14:paraId="28CDD062">
            <w:pPr>
              <w:pStyle w:val="6"/>
              <w:spacing w:before="56" w:line="229" w:lineRule="auto"/>
              <w:ind w:left="157"/>
              <w:rPr>
                <w:sz w:val="20"/>
                <w:szCs w:val="20"/>
              </w:rPr>
            </w:pPr>
            <w:r>
              <w:rPr>
                <w:b/>
                <w:bCs/>
                <w:spacing w:val="5"/>
                <w:sz w:val="20"/>
                <w:szCs w:val="20"/>
              </w:rPr>
              <w:t>建筑面积</w:t>
            </w:r>
          </w:p>
          <w:p w14:paraId="6D6CDF86">
            <w:pPr>
              <w:pStyle w:val="6"/>
              <w:spacing w:before="64" w:line="230" w:lineRule="auto"/>
              <w:ind w:left="254"/>
              <w:rPr>
                <w:sz w:val="20"/>
                <w:szCs w:val="20"/>
              </w:rPr>
            </w:pPr>
            <w:r>
              <w:rPr>
                <w:b/>
                <w:bCs/>
                <w:sz w:val="20"/>
                <w:szCs w:val="20"/>
              </w:rPr>
              <w:t>（</w:t>
            </w:r>
            <w:r>
              <w:rPr>
                <w:rFonts w:ascii="Times New Roman" w:hAnsi="Times New Roman" w:eastAsia="Times New Roman" w:cs="Times New Roman"/>
                <w:b/>
                <w:bCs/>
                <w:sz w:val="20"/>
                <w:szCs w:val="20"/>
              </w:rPr>
              <w:t>m</w:t>
            </w:r>
            <w:r>
              <w:rPr>
                <w:rFonts w:ascii="Times New Roman" w:hAnsi="Times New Roman" w:eastAsia="Times New Roman" w:cs="Times New Roman"/>
                <w:b/>
                <w:bCs/>
                <w:position w:val="6"/>
                <w:sz w:val="13"/>
                <w:szCs w:val="13"/>
              </w:rPr>
              <w:t>2</w:t>
            </w:r>
            <w:r>
              <w:rPr>
                <w:b/>
                <w:bCs/>
                <w:sz w:val="20"/>
                <w:szCs w:val="20"/>
              </w:rPr>
              <w:t>）</w:t>
            </w:r>
          </w:p>
        </w:tc>
        <w:tc>
          <w:tcPr>
            <w:tcW w:w="4895" w:type="dxa"/>
            <w:gridSpan w:val="3"/>
            <w:tcBorders>
              <w:right w:val="single" w:color="000000" w:sz="4" w:space="0"/>
            </w:tcBorders>
            <w:vAlign w:val="top"/>
          </w:tcPr>
          <w:p w14:paraId="65AD2B3E">
            <w:pPr>
              <w:pStyle w:val="6"/>
              <w:spacing w:before="212" w:line="228" w:lineRule="auto"/>
              <w:ind w:left="1780"/>
              <w:rPr>
                <w:sz w:val="20"/>
                <w:szCs w:val="20"/>
              </w:rPr>
            </w:pPr>
            <w:r>
              <w:rPr>
                <w:b/>
                <w:bCs/>
                <w:spacing w:val="6"/>
                <w:sz w:val="20"/>
                <w:szCs w:val="20"/>
              </w:rPr>
              <w:t>工程建设内容</w:t>
            </w:r>
          </w:p>
        </w:tc>
      </w:tr>
      <w:tr w14:paraId="74A90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tcBorders>
              <w:left w:val="single" w:color="000000" w:sz="4" w:space="0"/>
            </w:tcBorders>
            <w:vAlign w:val="top"/>
          </w:tcPr>
          <w:p w14:paraId="16E8A123">
            <w:pPr>
              <w:pStyle w:val="6"/>
              <w:spacing w:before="56" w:line="230" w:lineRule="auto"/>
              <w:ind w:left="277"/>
              <w:rPr>
                <w:sz w:val="20"/>
                <w:szCs w:val="20"/>
              </w:rPr>
            </w:pPr>
            <w:r>
              <w:rPr>
                <w:spacing w:val="3"/>
                <w:sz w:val="20"/>
                <w:szCs w:val="20"/>
              </w:rPr>
              <w:t>主体</w:t>
            </w:r>
          </w:p>
          <w:p w14:paraId="4056E09B">
            <w:pPr>
              <w:pStyle w:val="6"/>
              <w:spacing w:before="63" w:line="229" w:lineRule="auto"/>
              <w:ind w:left="277"/>
              <w:rPr>
                <w:sz w:val="20"/>
                <w:szCs w:val="20"/>
              </w:rPr>
            </w:pPr>
            <w:r>
              <w:rPr>
                <w:spacing w:val="3"/>
                <w:sz w:val="20"/>
                <w:szCs w:val="20"/>
              </w:rPr>
              <w:t>工程</w:t>
            </w:r>
          </w:p>
        </w:tc>
        <w:tc>
          <w:tcPr>
            <w:tcW w:w="1086" w:type="dxa"/>
            <w:vAlign w:val="top"/>
          </w:tcPr>
          <w:p w14:paraId="4437C891">
            <w:pPr>
              <w:pStyle w:val="6"/>
              <w:spacing w:before="213" w:line="228" w:lineRule="auto"/>
              <w:ind w:left="126"/>
              <w:rPr>
                <w:sz w:val="20"/>
                <w:szCs w:val="20"/>
              </w:rPr>
            </w:pPr>
            <w:r>
              <w:rPr>
                <w:spacing w:val="6"/>
                <w:sz w:val="20"/>
                <w:szCs w:val="20"/>
              </w:rPr>
              <w:t>生产车间</w:t>
            </w:r>
          </w:p>
        </w:tc>
        <w:tc>
          <w:tcPr>
            <w:tcW w:w="1161" w:type="dxa"/>
            <w:gridSpan w:val="2"/>
            <w:vAlign w:val="top"/>
          </w:tcPr>
          <w:p w14:paraId="37C03FFB">
            <w:pPr>
              <w:spacing w:before="182" w:line="274" w:lineRule="exact"/>
              <w:ind w:left="38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1000</w:t>
            </w:r>
          </w:p>
        </w:tc>
        <w:tc>
          <w:tcPr>
            <w:tcW w:w="1142" w:type="dxa"/>
            <w:vAlign w:val="top"/>
          </w:tcPr>
          <w:p w14:paraId="13F8A1D3">
            <w:pPr>
              <w:spacing w:before="182" w:line="274" w:lineRule="exact"/>
              <w:ind w:left="3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1000</w:t>
            </w:r>
          </w:p>
        </w:tc>
        <w:tc>
          <w:tcPr>
            <w:tcW w:w="4895" w:type="dxa"/>
            <w:gridSpan w:val="3"/>
            <w:tcBorders>
              <w:right w:val="single" w:color="000000" w:sz="4" w:space="0"/>
            </w:tcBorders>
            <w:vAlign w:val="top"/>
          </w:tcPr>
          <w:p w14:paraId="2DC94207">
            <w:pPr>
              <w:pStyle w:val="6"/>
              <w:spacing w:before="26" w:line="274" w:lineRule="exact"/>
              <w:ind w:left="117"/>
              <w:rPr>
                <w:sz w:val="20"/>
                <w:szCs w:val="20"/>
              </w:rPr>
            </w:pPr>
            <w:r>
              <w:rPr>
                <w:spacing w:val="5"/>
                <w:position w:val="1"/>
                <w:sz w:val="20"/>
                <w:szCs w:val="20"/>
              </w:rPr>
              <w:t>为单层框架结构，高度为</w:t>
            </w:r>
            <w:r>
              <w:rPr>
                <w:spacing w:val="-26"/>
                <w:position w:val="1"/>
                <w:sz w:val="20"/>
                <w:szCs w:val="20"/>
              </w:rPr>
              <w:t xml:space="preserve"> </w:t>
            </w:r>
            <w:r>
              <w:rPr>
                <w:rFonts w:ascii="Times New Roman" w:hAnsi="Times New Roman" w:eastAsia="Times New Roman" w:cs="Times New Roman"/>
                <w:spacing w:val="5"/>
                <w:position w:val="1"/>
                <w:sz w:val="20"/>
                <w:szCs w:val="20"/>
              </w:rPr>
              <w:t>8m</w:t>
            </w:r>
            <w:r>
              <w:rPr>
                <w:rFonts w:ascii="Times New Roman" w:hAnsi="Times New Roman" w:eastAsia="Times New Roman" w:cs="Times New Roman"/>
                <w:spacing w:val="-26"/>
                <w:position w:val="1"/>
                <w:sz w:val="20"/>
                <w:szCs w:val="20"/>
              </w:rPr>
              <w:t xml:space="preserve"> </w:t>
            </w:r>
            <w:r>
              <w:rPr>
                <w:spacing w:val="5"/>
                <w:position w:val="1"/>
                <w:sz w:val="20"/>
                <w:szCs w:val="20"/>
              </w:rPr>
              <w:t>；拟建设制砂生产线，</w:t>
            </w:r>
          </w:p>
          <w:p w14:paraId="003D71A0">
            <w:pPr>
              <w:pStyle w:val="6"/>
              <w:spacing w:before="37" w:line="275" w:lineRule="exact"/>
              <w:ind w:left="1565"/>
              <w:rPr>
                <w:rFonts w:ascii="Times New Roman" w:hAnsi="Times New Roman" w:eastAsia="Times New Roman" w:cs="Times New Roman"/>
                <w:sz w:val="13"/>
                <w:szCs w:val="13"/>
              </w:rPr>
            </w:pPr>
            <w:r>
              <w:rPr>
                <w:position w:val="1"/>
                <w:sz w:val="20"/>
                <w:szCs w:val="20"/>
              </w:rPr>
              <w:t>占地面积为</w:t>
            </w:r>
            <w:r>
              <w:rPr>
                <w:spacing w:val="-11"/>
                <w:position w:val="1"/>
                <w:sz w:val="20"/>
                <w:szCs w:val="20"/>
              </w:rPr>
              <w:t xml:space="preserve"> </w:t>
            </w:r>
            <w:r>
              <w:rPr>
                <w:rFonts w:ascii="Times New Roman" w:hAnsi="Times New Roman" w:eastAsia="Times New Roman" w:cs="Times New Roman"/>
                <w:position w:val="1"/>
                <w:sz w:val="20"/>
                <w:szCs w:val="20"/>
              </w:rPr>
              <w:t>1000m</w:t>
            </w:r>
            <w:r>
              <w:rPr>
                <w:rFonts w:ascii="Times New Roman" w:hAnsi="Times New Roman" w:eastAsia="Times New Roman" w:cs="Times New Roman"/>
                <w:position w:val="7"/>
                <w:sz w:val="13"/>
                <w:szCs w:val="13"/>
              </w:rPr>
              <w:t>2</w:t>
            </w:r>
          </w:p>
        </w:tc>
      </w:tr>
      <w:tr w14:paraId="3FF0A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Merge w:val="restart"/>
            <w:tcBorders>
              <w:left w:val="single" w:color="000000" w:sz="4" w:space="0"/>
              <w:bottom w:val="nil"/>
            </w:tcBorders>
            <w:vAlign w:val="top"/>
          </w:tcPr>
          <w:p w14:paraId="5E4AAA00">
            <w:pPr>
              <w:spacing w:line="327" w:lineRule="auto"/>
              <w:rPr>
                <w:rFonts w:ascii="Arial"/>
                <w:sz w:val="21"/>
              </w:rPr>
            </w:pPr>
          </w:p>
          <w:p w14:paraId="5A1E38FF">
            <w:pPr>
              <w:spacing w:line="328" w:lineRule="auto"/>
              <w:rPr>
                <w:rFonts w:ascii="Arial"/>
                <w:sz w:val="21"/>
              </w:rPr>
            </w:pPr>
          </w:p>
          <w:p w14:paraId="16C758B9">
            <w:pPr>
              <w:pStyle w:val="6"/>
              <w:spacing w:before="65" w:line="229" w:lineRule="auto"/>
              <w:ind w:left="277"/>
              <w:rPr>
                <w:sz w:val="20"/>
                <w:szCs w:val="20"/>
              </w:rPr>
            </w:pPr>
            <w:r>
              <w:rPr>
                <w:spacing w:val="3"/>
                <w:sz w:val="20"/>
                <w:szCs w:val="20"/>
              </w:rPr>
              <w:t>辅助</w:t>
            </w:r>
          </w:p>
          <w:p w14:paraId="695E7D2E">
            <w:pPr>
              <w:pStyle w:val="6"/>
              <w:spacing w:before="63" w:line="229" w:lineRule="auto"/>
              <w:ind w:left="277"/>
              <w:rPr>
                <w:sz w:val="20"/>
                <w:szCs w:val="20"/>
              </w:rPr>
            </w:pPr>
            <w:r>
              <w:rPr>
                <w:spacing w:val="3"/>
                <w:sz w:val="20"/>
                <w:szCs w:val="20"/>
              </w:rPr>
              <w:t>工程</w:t>
            </w:r>
          </w:p>
        </w:tc>
        <w:tc>
          <w:tcPr>
            <w:tcW w:w="1086" w:type="dxa"/>
            <w:vAlign w:val="top"/>
          </w:tcPr>
          <w:p w14:paraId="67786F52">
            <w:pPr>
              <w:pStyle w:val="6"/>
              <w:spacing w:before="58" w:line="228" w:lineRule="auto"/>
              <w:ind w:left="127"/>
              <w:rPr>
                <w:sz w:val="20"/>
                <w:szCs w:val="20"/>
              </w:rPr>
            </w:pPr>
            <w:r>
              <w:rPr>
                <w:spacing w:val="6"/>
                <w:sz w:val="20"/>
                <w:szCs w:val="20"/>
              </w:rPr>
              <w:t>皮带运输</w:t>
            </w:r>
          </w:p>
          <w:p w14:paraId="526AFB8A">
            <w:pPr>
              <w:pStyle w:val="6"/>
              <w:spacing w:before="64" w:line="229" w:lineRule="auto"/>
              <w:ind w:left="340"/>
              <w:rPr>
                <w:sz w:val="20"/>
                <w:szCs w:val="20"/>
              </w:rPr>
            </w:pPr>
            <w:r>
              <w:rPr>
                <w:spacing w:val="2"/>
                <w:sz w:val="20"/>
                <w:szCs w:val="20"/>
              </w:rPr>
              <w:t>系统</w:t>
            </w:r>
          </w:p>
        </w:tc>
        <w:tc>
          <w:tcPr>
            <w:tcW w:w="7198" w:type="dxa"/>
            <w:gridSpan w:val="6"/>
            <w:tcBorders>
              <w:right w:val="single" w:color="000000" w:sz="4" w:space="0"/>
            </w:tcBorders>
            <w:vAlign w:val="top"/>
          </w:tcPr>
          <w:p w14:paraId="138B1D35">
            <w:pPr>
              <w:pStyle w:val="6"/>
              <w:spacing w:before="213" w:line="228" w:lineRule="auto"/>
              <w:ind w:left="110"/>
              <w:rPr>
                <w:sz w:val="20"/>
                <w:szCs w:val="20"/>
              </w:rPr>
            </w:pPr>
            <w:r>
              <w:rPr>
                <w:spacing w:val="9"/>
                <w:sz w:val="20"/>
                <w:szCs w:val="20"/>
              </w:rPr>
              <w:t>在进出料口、生产设备之间设置皮带输送机，用于砂石料的运送</w:t>
            </w:r>
          </w:p>
        </w:tc>
      </w:tr>
      <w:tr w14:paraId="069E0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4" w:type="dxa"/>
            <w:vMerge w:val="continue"/>
            <w:tcBorders>
              <w:top w:val="nil"/>
              <w:left w:val="single" w:color="000000" w:sz="4" w:space="0"/>
              <w:bottom w:val="nil"/>
            </w:tcBorders>
            <w:vAlign w:val="top"/>
          </w:tcPr>
          <w:p w14:paraId="3E3B7FDC">
            <w:pPr>
              <w:rPr>
                <w:rFonts w:ascii="Arial"/>
                <w:sz w:val="21"/>
              </w:rPr>
            </w:pPr>
          </w:p>
        </w:tc>
        <w:tc>
          <w:tcPr>
            <w:tcW w:w="1086" w:type="dxa"/>
            <w:vAlign w:val="top"/>
          </w:tcPr>
          <w:p w14:paraId="283641DF">
            <w:pPr>
              <w:pStyle w:val="6"/>
              <w:spacing w:before="72" w:line="229" w:lineRule="auto"/>
              <w:ind w:left="338"/>
              <w:rPr>
                <w:sz w:val="20"/>
                <w:szCs w:val="20"/>
              </w:rPr>
            </w:pPr>
            <w:r>
              <w:rPr>
                <w:spacing w:val="3"/>
                <w:sz w:val="20"/>
                <w:szCs w:val="20"/>
              </w:rPr>
              <w:t>厂界</w:t>
            </w:r>
          </w:p>
        </w:tc>
        <w:tc>
          <w:tcPr>
            <w:tcW w:w="7198" w:type="dxa"/>
            <w:gridSpan w:val="6"/>
            <w:tcBorders>
              <w:right w:val="single" w:color="000000" w:sz="4" w:space="0"/>
            </w:tcBorders>
            <w:vAlign w:val="top"/>
          </w:tcPr>
          <w:p w14:paraId="256F2103">
            <w:pPr>
              <w:pStyle w:val="6"/>
              <w:spacing w:before="72" w:line="228" w:lineRule="auto"/>
              <w:ind w:left="113"/>
              <w:rPr>
                <w:sz w:val="20"/>
                <w:szCs w:val="20"/>
              </w:rPr>
            </w:pPr>
            <w:r>
              <w:rPr>
                <w:spacing w:val="7"/>
                <w:sz w:val="20"/>
                <w:szCs w:val="20"/>
              </w:rPr>
              <w:t>用彩钢板围挡</w:t>
            </w:r>
          </w:p>
        </w:tc>
      </w:tr>
      <w:tr w14:paraId="66FBB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Merge w:val="continue"/>
            <w:tcBorders>
              <w:top w:val="nil"/>
              <w:left w:val="single" w:color="000000" w:sz="4" w:space="0"/>
              <w:bottom w:val="nil"/>
            </w:tcBorders>
            <w:vAlign w:val="top"/>
          </w:tcPr>
          <w:p w14:paraId="31CCD393">
            <w:pPr>
              <w:rPr>
                <w:rFonts w:ascii="Arial"/>
                <w:sz w:val="21"/>
              </w:rPr>
            </w:pPr>
          </w:p>
        </w:tc>
        <w:tc>
          <w:tcPr>
            <w:tcW w:w="1086" w:type="dxa"/>
            <w:vAlign w:val="top"/>
          </w:tcPr>
          <w:p w14:paraId="21725163">
            <w:pPr>
              <w:pStyle w:val="6"/>
              <w:spacing w:before="58" w:line="258" w:lineRule="auto"/>
              <w:ind w:left="229" w:right="126" w:hanging="102"/>
              <w:rPr>
                <w:sz w:val="20"/>
                <w:szCs w:val="20"/>
              </w:rPr>
            </w:pPr>
            <w:r>
              <w:rPr>
                <w:spacing w:val="6"/>
                <w:sz w:val="20"/>
                <w:szCs w:val="20"/>
              </w:rPr>
              <w:t>厂区道路</w:t>
            </w:r>
            <w:r>
              <w:rPr>
                <w:spacing w:val="2"/>
                <w:sz w:val="20"/>
                <w:szCs w:val="20"/>
              </w:rPr>
              <w:t xml:space="preserve"> </w:t>
            </w:r>
            <w:r>
              <w:rPr>
                <w:spacing w:val="7"/>
                <w:sz w:val="20"/>
                <w:szCs w:val="20"/>
              </w:rPr>
              <w:t>及其他</w:t>
            </w:r>
          </w:p>
        </w:tc>
        <w:tc>
          <w:tcPr>
            <w:tcW w:w="1161" w:type="dxa"/>
            <w:gridSpan w:val="2"/>
            <w:vAlign w:val="top"/>
          </w:tcPr>
          <w:p w14:paraId="3A6577FB">
            <w:pPr>
              <w:spacing w:before="183" w:line="275" w:lineRule="exact"/>
              <w:ind w:left="43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800</w:t>
            </w:r>
          </w:p>
        </w:tc>
        <w:tc>
          <w:tcPr>
            <w:tcW w:w="1142" w:type="dxa"/>
            <w:vAlign w:val="top"/>
          </w:tcPr>
          <w:p w14:paraId="7CBCA413">
            <w:pPr>
              <w:spacing w:before="183" w:line="275" w:lineRule="exact"/>
              <w:ind w:left="53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895" w:type="dxa"/>
            <w:gridSpan w:val="3"/>
            <w:tcBorders>
              <w:right w:val="single" w:color="000000" w:sz="4" w:space="0"/>
            </w:tcBorders>
            <w:vAlign w:val="top"/>
          </w:tcPr>
          <w:p w14:paraId="08846792">
            <w:pPr>
              <w:pStyle w:val="6"/>
              <w:spacing w:before="214" w:line="229" w:lineRule="auto"/>
              <w:ind w:left="114"/>
              <w:rPr>
                <w:sz w:val="20"/>
                <w:szCs w:val="20"/>
              </w:rPr>
            </w:pPr>
            <w:r>
              <w:rPr>
                <w:spacing w:val="8"/>
                <w:sz w:val="20"/>
                <w:szCs w:val="20"/>
              </w:rPr>
              <w:t>场地全硬化</w:t>
            </w:r>
          </w:p>
        </w:tc>
      </w:tr>
      <w:tr w14:paraId="6B7FB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4" w:type="dxa"/>
            <w:vMerge w:val="continue"/>
            <w:tcBorders>
              <w:top w:val="nil"/>
              <w:left w:val="single" w:color="000000" w:sz="4" w:space="0"/>
            </w:tcBorders>
            <w:vAlign w:val="top"/>
          </w:tcPr>
          <w:p w14:paraId="78DCAEC1">
            <w:pPr>
              <w:rPr>
                <w:rFonts w:ascii="Arial"/>
                <w:sz w:val="21"/>
              </w:rPr>
            </w:pPr>
          </w:p>
        </w:tc>
        <w:tc>
          <w:tcPr>
            <w:tcW w:w="1086" w:type="dxa"/>
            <w:vAlign w:val="top"/>
          </w:tcPr>
          <w:p w14:paraId="55BAB507">
            <w:pPr>
              <w:pStyle w:val="6"/>
              <w:spacing w:before="74" w:line="228" w:lineRule="auto"/>
              <w:ind w:left="234"/>
              <w:rPr>
                <w:sz w:val="20"/>
                <w:szCs w:val="20"/>
              </w:rPr>
            </w:pPr>
            <w:r>
              <w:rPr>
                <w:spacing w:val="5"/>
                <w:sz w:val="20"/>
                <w:szCs w:val="20"/>
              </w:rPr>
              <w:t>办公室</w:t>
            </w:r>
          </w:p>
        </w:tc>
        <w:tc>
          <w:tcPr>
            <w:tcW w:w="1161" w:type="dxa"/>
            <w:gridSpan w:val="2"/>
            <w:vAlign w:val="top"/>
          </w:tcPr>
          <w:p w14:paraId="43C9761E">
            <w:pPr>
              <w:spacing w:before="42" w:line="275" w:lineRule="exact"/>
              <w:ind w:left="42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200</w:t>
            </w:r>
          </w:p>
        </w:tc>
        <w:tc>
          <w:tcPr>
            <w:tcW w:w="1142" w:type="dxa"/>
            <w:vAlign w:val="top"/>
          </w:tcPr>
          <w:p w14:paraId="3E7BDBAF">
            <w:pPr>
              <w:spacing w:before="42" w:line="275" w:lineRule="exact"/>
              <w:ind w:left="41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200</w:t>
            </w:r>
          </w:p>
        </w:tc>
        <w:tc>
          <w:tcPr>
            <w:tcW w:w="4895" w:type="dxa"/>
            <w:gridSpan w:val="3"/>
            <w:tcBorders>
              <w:right w:val="single" w:color="000000" w:sz="4" w:space="0"/>
            </w:tcBorders>
            <w:vAlign w:val="top"/>
          </w:tcPr>
          <w:p w14:paraId="194510A5">
            <w:pPr>
              <w:pStyle w:val="6"/>
              <w:spacing w:before="42" w:line="275" w:lineRule="exact"/>
              <w:ind w:left="114"/>
              <w:rPr>
                <w:sz w:val="20"/>
                <w:szCs w:val="20"/>
              </w:rPr>
            </w:pPr>
            <w:r>
              <w:rPr>
                <w:spacing w:val="7"/>
                <w:position w:val="1"/>
                <w:sz w:val="20"/>
                <w:szCs w:val="20"/>
              </w:rPr>
              <w:t>位于厂区东南角，建筑面积</w:t>
            </w:r>
            <w:r>
              <w:rPr>
                <w:spacing w:val="-33"/>
                <w:position w:val="1"/>
                <w:sz w:val="20"/>
                <w:szCs w:val="20"/>
              </w:rPr>
              <w:t xml:space="preserve"> </w:t>
            </w:r>
            <w:r>
              <w:rPr>
                <w:rFonts w:ascii="Times New Roman" w:hAnsi="Times New Roman" w:eastAsia="Times New Roman" w:cs="Times New Roman"/>
                <w:spacing w:val="7"/>
                <w:position w:val="1"/>
                <w:sz w:val="20"/>
                <w:szCs w:val="20"/>
              </w:rPr>
              <w:t>200m</w:t>
            </w:r>
            <w:r>
              <w:rPr>
                <w:rFonts w:ascii="Times New Roman" w:hAnsi="Times New Roman" w:eastAsia="Times New Roman" w:cs="Times New Roman"/>
                <w:spacing w:val="7"/>
                <w:position w:val="7"/>
                <w:sz w:val="13"/>
                <w:szCs w:val="13"/>
              </w:rPr>
              <w:t>2</w:t>
            </w:r>
            <w:r>
              <w:rPr>
                <w:rFonts w:ascii="Times New Roman" w:hAnsi="Times New Roman" w:eastAsia="Times New Roman" w:cs="Times New Roman"/>
                <w:spacing w:val="12"/>
                <w:w w:val="102"/>
                <w:position w:val="7"/>
                <w:sz w:val="13"/>
                <w:szCs w:val="13"/>
              </w:rPr>
              <w:t xml:space="preserve"> </w:t>
            </w:r>
            <w:r>
              <w:rPr>
                <w:spacing w:val="7"/>
                <w:position w:val="1"/>
                <w:sz w:val="20"/>
                <w:szCs w:val="20"/>
              </w:rPr>
              <w:t>用于办公</w:t>
            </w:r>
          </w:p>
        </w:tc>
      </w:tr>
      <w:tr w14:paraId="72185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4" w:type="dxa"/>
            <w:vMerge w:val="restart"/>
            <w:tcBorders>
              <w:left w:val="single" w:color="000000" w:sz="4" w:space="0"/>
              <w:bottom w:val="nil"/>
            </w:tcBorders>
            <w:vAlign w:val="top"/>
          </w:tcPr>
          <w:p w14:paraId="3652FC4A">
            <w:pPr>
              <w:spacing w:line="309" w:lineRule="auto"/>
              <w:rPr>
                <w:rFonts w:ascii="Arial"/>
                <w:sz w:val="21"/>
              </w:rPr>
            </w:pPr>
          </w:p>
          <w:p w14:paraId="47B63E2E">
            <w:pPr>
              <w:spacing w:line="310" w:lineRule="auto"/>
              <w:rPr>
                <w:rFonts w:ascii="Arial"/>
                <w:sz w:val="21"/>
              </w:rPr>
            </w:pPr>
          </w:p>
          <w:p w14:paraId="0303ACAC">
            <w:pPr>
              <w:pStyle w:val="6"/>
              <w:spacing w:before="65" w:line="229" w:lineRule="auto"/>
              <w:ind w:left="274"/>
              <w:rPr>
                <w:sz w:val="20"/>
                <w:szCs w:val="20"/>
              </w:rPr>
            </w:pPr>
            <w:r>
              <w:rPr>
                <w:spacing w:val="5"/>
                <w:sz w:val="20"/>
                <w:szCs w:val="20"/>
              </w:rPr>
              <w:t>储运</w:t>
            </w:r>
          </w:p>
          <w:p w14:paraId="6263FF36">
            <w:pPr>
              <w:pStyle w:val="6"/>
              <w:spacing w:before="63" w:line="229" w:lineRule="auto"/>
              <w:ind w:left="277"/>
              <w:rPr>
                <w:sz w:val="20"/>
                <w:szCs w:val="20"/>
              </w:rPr>
            </w:pPr>
            <w:r>
              <w:rPr>
                <w:spacing w:val="3"/>
                <w:sz w:val="20"/>
                <w:szCs w:val="20"/>
              </w:rPr>
              <w:t>工程</w:t>
            </w:r>
          </w:p>
        </w:tc>
        <w:tc>
          <w:tcPr>
            <w:tcW w:w="1086" w:type="dxa"/>
            <w:vAlign w:val="top"/>
          </w:tcPr>
          <w:p w14:paraId="0F8C6A51">
            <w:pPr>
              <w:pStyle w:val="6"/>
              <w:spacing w:before="215" w:line="229" w:lineRule="auto"/>
              <w:ind w:left="129"/>
              <w:rPr>
                <w:sz w:val="20"/>
                <w:szCs w:val="20"/>
              </w:rPr>
            </w:pPr>
            <w:r>
              <w:rPr>
                <w:spacing w:val="6"/>
                <w:sz w:val="20"/>
                <w:szCs w:val="20"/>
              </w:rPr>
              <w:t>原料堆场</w:t>
            </w:r>
          </w:p>
        </w:tc>
        <w:tc>
          <w:tcPr>
            <w:tcW w:w="1161" w:type="dxa"/>
            <w:gridSpan w:val="2"/>
            <w:vAlign w:val="top"/>
          </w:tcPr>
          <w:p w14:paraId="37B84EF3">
            <w:pPr>
              <w:spacing w:before="184" w:line="275" w:lineRule="exact"/>
              <w:ind w:left="38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1000</w:t>
            </w:r>
          </w:p>
        </w:tc>
        <w:tc>
          <w:tcPr>
            <w:tcW w:w="1142" w:type="dxa"/>
            <w:vAlign w:val="top"/>
          </w:tcPr>
          <w:p w14:paraId="7EA2FE9B">
            <w:pPr>
              <w:spacing w:before="184" w:line="275" w:lineRule="exact"/>
              <w:ind w:left="3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1000</w:t>
            </w:r>
          </w:p>
        </w:tc>
        <w:tc>
          <w:tcPr>
            <w:tcW w:w="4895" w:type="dxa"/>
            <w:gridSpan w:val="3"/>
            <w:tcBorders>
              <w:right w:val="single" w:color="000000" w:sz="4" w:space="0"/>
            </w:tcBorders>
            <w:vAlign w:val="top"/>
          </w:tcPr>
          <w:p w14:paraId="68B84A3B">
            <w:pPr>
              <w:pStyle w:val="6"/>
              <w:spacing w:before="60" w:line="258" w:lineRule="auto"/>
              <w:ind w:left="114" w:right="191" w:firstLine="3"/>
              <w:rPr>
                <w:sz w:val="20"/>
                <w:szCs w:val="20"/>
              </w:rPr>
            </w:pPr>
            <w:r>
              <w:rPr>
                <w:spacing w:val="18"/>
                <w:sz w:val="20"/>
                <w:szCs w:val="20"/>
              </w:rPr>
              <w:t>设置在厂区西侧，为单层框架结构（四周设</w:t>
            </w:r>
            <w:r>
              <w:rPr>
                <w:spacing w:val="17"/>
                <w:sz w:val="20"/>
                <w:szCs w:val="20"/>
              </w:rPr>
              <w:t>置围</w:t>
            </w:r>
            <w:r>
              <w:rPr>
                <w:sz w:val="20"/>
                <w:szCs w:val="20"/>
              </w:rPr>
              <w:t xml:space="preserve"> </w:t>
            </w:r>
            <w:r>
              <w:rPr>
                <w:spacing w:val="8"/>
                <w:sz w:val="20"/>
                <w:szCs w:val="20"/>
              </w:rPr>
              <w:t>挡</w:t>
            </w:r>
            <w:r>
              <w:rPr>
                <w:spacing w:val="-35"/>
                <w:sz w:val="20"/>
                <w:szCs w:val="20"/>
              </w:rPr>
              <w:t>），</w:t>
            </w:r>
            <w:r>
              <w:rPr>
                <w:spacing w:val="8"/>
                <w:sz w:val="20"/>
                <w:szCs w:val="20"/>
              </w:rPr>
              <w:t>用于堆放建筑废弃石渣及上料</w:t>
            </w:r>
          </w:p>
        </w:tc>
      </w:tr>
      <w:tr w14:paraId="5FAC7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54" w:type="dxa"/>
            <w:vMerge w:val="continue"/>
            <w:tcBorders>
              <w:top w:val="nil"/>
              <w:left w:val="single" w:color="000000" w:sz="4" w:space="0"/>
            </w:tcBorders>
            <w:vAlign w:val="top"/>
          </w:tcPr>
          <w:p w14:paraId="2F70FAAA">
            <w:pPr>
              <w:rPr>
                <w:rFonts w:ascii="Arial"/>
                <w:sz w:val="21"/>
              </w:rPr>
            </w:pPr>
          </w:p>
        </w:tc>
        <w:tc>
          <w:tcPr>
            <w:tcW w:w="1086" w:type="dxa"/>
            <w:vAlign w:val="top"/>
          </w:tcPr>
          <w:p w14:paraId="76487E5C">
            <w:pPr>
              <w:spacing w:line="459" w:lineRule="auto"/>
              <w:rPr>
                <w:rFonts w:ascii="Arial"/>
                <w:sz w:val="21"/>
              </w:rPr>
            </w:pPr>
          </w:p>
          <w:p w14:paraId="17704B37">
            <w:pPr>
              <w:pStyle w:val="6"/>
              <w:spacing w:before="65" w:line="229" w:lineRule="auto"/>
              <w:ind w:left="126"/>
              <w:rPr>
                <w:sz w:val="20"/>
                <w:szCs w:val="20"/>
              </w:rPr>
            </w:pPr>
            <w:r>
              <w:rPr>
                <w:spacing w:val="6"/>
                <w:sz w:val="20"/>
                <w:szCs w:val="20"/>
              </w:rPr>
              <w:t>成品堆场</w:t>
            </w:r>
          </w:p>
        </w:tc>
        <w:tc>
          <w:tcPr>
            <w:tcW w:w="1161" w:type="dxa"/>
            <w:gridSpan w:val="2"/>
            <w:vAlign w:val="top"/>
          </w:tcPr>
          <w:p w14:paraId="29912298">
            <w:pPr>
              <w:spacing w:line="436" w:lineRule="auto"/>
              <w:rPr>
                <w:rFonts w:ascii="Arial"/>
                <w:sz w:val="21"/>
              </w:rPr>
            </w:pPr>
          </w:p>
          <w:p w14:paraId="32CCDB93">
            <w:pPr>
              <w:spacing w:before="57" w:line="275" w:lineRule="exact"/>
              <w:ind w:left="38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1000</w:t>
            </w:r>
          </w:p>
        </w:tc>
        <w:tc>
          <w:tcPr>
            <w:tcW w:w="1142" w:type="dxa"/>
            <w:vAlign w:val="top"/>
          </w:tcPr>
          <w:p w14:paraId="443C3DB1">
            <w:pPr>
              <w:spacing w:line="436" w:lineRule="auto"/>
              <w:rPr>
                <w:rFonts w:ascii="Arial"/>
                <w:sz w:val="21"/>
              </w:rPr>
            </w:pPr>
          </w:p>
          <w:p w14:paraId="3AB587A2">
            <w:pPr>
              <w:spacing w:before="57" w:line="275" w:lineRule="exact"/>
              <w:ind w:left="3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1000</w:t>
            </w:r>
          </w:p>
        </w:tc>
        <w:tc>
          <w:tcPr>
            <w:tcW w:w="4895" w:type="dxa"/>
            <w:gridSpan w:val="3"/>
            <w:tcBorders>
              <w:right w:val="single" w:color="000000" w:sz="4" w:space="0"/>
            </w:tcBorders>
            <w:vAlign w:val="top"/>
          </w:tcPr>
          <w:p w14:paraId="43078ACB">
            <w:pPr>
              <w:pStyle w:val="6"/>
              <w:spacing w:before="59" w:line="281" w:lineRule="auto"/>
              <w:ind w:left="110" w:right="138" w:firstLine="4"/>
              <w:jc w:val="both"/>
              <w:rPr>
                <w:rFonts w:ascii="Times New Roman" w:hAnsi="Times New Roman" w:eastAsia="Times New Roman" w:cs="Times New Roman"/>
                <w:sz w:val="13"/>
                <w:szCs w:val="13"/>
              </w:rPr>
            </w:pPr>
            <w:r>
              <w:rPr>
                <w:spacing w:val="8"/>
                <w:sz w:val="20"/>
                <w:szCs w:val="20"/>
              </w:rPr>
              <w:t>位于厂区中部，为单层框架结构（四周设置围挡</w:t>
            </w:r>
            <w:r>
              <w:rPr>
                <w:spacing w:val="-47"/>
                <w:w w:val="89"/>
                <w:sz w:val="20"/>
                <w:szCs w:val="20"/>
              </w:rPr>
              <w:t>），</w:t>
            </w:r>
            <w:r>
              <w:rPr>
                <w:spacing w:val="3"/>
                <w:sz w:val="20"/>
                <w:szCs w:val="20"/>
              </w:rPr>
              <w:t xml:space="preserve"> </w:t>
            </w:r>
            <w:r>
              <w:rPr>
                <w:spacing w:val="8"/>
                <w:sz w:val="20"/>
                <w:szCs w:val="20"/>
              </w:rPr>
              <w:t>用于存放成品机制砂和再生石料，其中机制砂堆场</w:t>
            </w:r>
            <w:r>
              <w:rPr>
                <w:spacing w:val="6"/>
                <w:sz w:val="20"/>
                <w:szCs w:val="20"/>
              </w:rPr>
              <w:t xml:space="preserve"> </w:t>
            </w:r>
            <w:r>
              <w:rPr>
                <w:spacing w:val="19"/>
                <w:sz w:val="20"/>
                <w:szCs w:val="20"/>
              </w:rPr>
              <w:t>占地面积为</w:t>
            </w:r>
            <w:r>
              <w:rPr>
                <w:spacing w:val="-12"/>
                <w:sz w:val="20"/>
                <w:szCs w:val="20"/>
              </w:rPr>
              <w:t xml:space="preserve"> </w:t>
            </w:r>
            <w:r>
              <w:rPr>
                <w:rFonts w:ascii="Times New Roman" w:hAnsi="Times New Roman" w:eastAsia="Times New Roman" w:cs="Times New Roman"/>
                <w:spacing w:val="19"/>
                <w:sz w:val="20"/>
                <w:szCs w:val="20"/>
              </w:rPr>
              <w:t>400m</w:t>
            </w:r>
            <w:r>
              <w:rPr>
                <w:rFonts w:ascii="Times New Roman" w:hAnsi="Times New Roman" w:eastAsia="Times New Roman" w:cs="Times New Roman"/>
                <w:spacing w:val="19"/>
                <w:position w:val="6"/>
                <w:sz w:val="13"/>
                <w:szCs w:val="13"/>
              </w:rPr>
              <w:t>2</w:t>
            </w:r>
            <w:r>
              <w:rPr>
                <w:rFonts w:ascii="Times New Roman" w:hAnsi="Times New Roman" w:eastAsia="Times New Roman" w:cs="Times New Roman"/>
                <w:spacing w:val="13"/>
                <w:w w:val="102"/>
                <w:position w:val="6"/>
                <w:sz w:val="13"/>
                <w:szCs w:val="13"/>
              </w:rPr>
              <w:t xml:space="preserve"> </w:t>
            </w:r>
            <w:r>
              <w:rPr>
                <w:spacing w:val="19"/>
                <w:sz w:val="20"/>
                <w:szCs w:val="20"/>
              </w:rPr>
              <w:t>，</w:t>
            </w:r>
            <w:r>
              <w:rPr>
                <w:spacing w:val="-60"/>
                <w:sz w:val="20"/>
                <w:szCs w:val="20"/>
              </w:rPr>
              <w:t xml:space="preserve"> </w:t>
            </w:r>
            <w:r>
              <w:rPr>
                <w:spacing w:val="19"/>
                <w:sz w:val="20"/>
                <w:szCs w:val="20"/>
              </w:rPr>
              <w:t>再生石料堆场</w:t>
            </w:r>
            <w:r>
              <w:rPr>
                <w:spacing w:val="-31"/>
                <w:sz w:val="20"/>
                <w:szCs w:val="20"/>
              </w:rPr>
              <w:t xml:space="preserve"> </w:t>
            </w:r>
            <w:r>
              <w:rPr>
                <w:spacing w:val="19"/>
                <w:sz w:val="20"/>
                <w:szCs w:val="20"/>
              </w:rPr>
              <w:t>占地面积为</w:t>
            </w:r>
            <w:r>
              <w:rPr>
                <w:sz w:val="20"/>
                <w:szCs w:val="20"/>
              </w:rPr>
              <w:t xml:space="preserve"> </w:t>
            </w:r>
            <w:r>
              <w:rPr>
                <w:rFonts w:ascii="Times New Roman" w:hAnsi="Times New Roman" w:eastAsia="Times New Roman" w:cs="Times New Roman"/>
                <w:spacing w:val="4"/>
                <w:sz w:val="20"/>
                <w:szCs w:val="20"/>
              </w:rPr>
              <w:t>400m</w:t>
            </w:r>
            <w:r>
              <w:rPr>
                <w:rFonts w:ascii="Times New Roman" w:hAnsi="Times New Roman" w:eastAsia="Times New Roman" w:cs="Times New Roman"/>
                <w:spacing w:val="4"/>
                <w:position w:val="6"/>
                <w:sz w:val="13"/>
                <w:szCs w:val="13"/>
              </w:rPr>
              <w:t>2</w:t>
            </w:r>
          </w:p>
        </w:tc>
      </w:tr>
      <w:tr w14:paraId="0684A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54" w:type="dxa"/>
            <w:vMerge w:val="restart"/>
            <w:tcBorders>
              <w:left w:val="single" w:color="000000" w:sz="4" w:space="0"/>
              <w:bottom w:val="nil"/>
            </w:tcBorders>
            <w:vAlign w:val="top"/>
          </w:tcPr>
          <w:p w14:paraId="5BB58659">
            <w:pPr>
              <w:pStyle w:val="6"/>
              <w:spacing w:before="93" w:line="230" w:lineRule="auto"/>
              <w:ind w:left="281"/>
              <w:rPr>
                <w:sz w:val="20"/>
                <w:szCs w:val="20"/>
              </w:rPr>
            </w:pPr>
            <w:r>
              <w:rPr>
                <w:spacing w:val="1"/>
                <w:sz w:val="20"/>
                <w:szCs w:val="20"/>
              </w:rPr>
              <w:t>公用</w:t>
            </w:r>
          </w:p>
          <w:p w14:paraId="36DF6D3A">
            <w:pPr>
              <w:pStyle w:val="6"/>
              <w:spacing w:before="63" w:line="229" w:lineRule="auto"/>
              <w:ind w:left="277"/>
              <w:rPr>
                <w:sz w:val="20"/>
                <w:szCs w:val="20"/>
              </w:rPr>
            </w:pPr>
            <w:r>
              <w:rPr>
                <w:spacing w:val="3"/>
                <w:sz w:val="20"/>
                <w:szCs w:val="20"/>
              </w:rPr>
              <w:t>工程</w:t>
            </w:r>
          </w:p>
        </w:tc>
        <w:tc>
          <w:tcPr>
            <w:tcW w:w="1086" w:type="dxa"/>
            <w:vAlign w:val="top"/>
          </w:tcPr>
          <w:p w14:paraId="28D48764">
            <w:pPr>
              <w:pStyle w:val="6"/>
              <w:spacing w:before="73" w:line="228" w:lineRule="auto"/>
              <w:ind w:left="335"/>
              <w:rPr>
                <w:sz w:val="20"/>
                <w:szCs w:val="20"/>
              </w:rPr>
            </w:pPr>
            <w:r>
              <w:rPr>
                <w:spacing w:val="4"/>
                <w:sz w:val="20"/>
                <w:szCs w:val="20"/>
              </w:rPr>
              <w:t>供电</w:t>
            </w:r>
          </w:p>
        </w:tc>
        <w:tc>
          <w:tcPr>
            <w:tcW w:w="7198" w:type="dxa"/>
            <w:gridSpan w:val="6"/>
            <w:tcBorders>
              <w:right w:val="single" w:color="000000" w:sz="4" w:space="0"/>
            </w:tcBorders>
            <w:vAlign w:val="top"/>
          </w:tcPr>
          <w:p w14:paraId="39A62877">
            <w:pPr>
              <w:pStyle w:val="6"/>
              <w:spacing w:before="73" w:line="228" w:lineRule="auto"/>
              <w:ind w:left="117"/>
              <w:rPr>
                <w:sz w:val="20"/>
                <w:szCs w:val="20"/>
              </w:rPr>
            </w:pPr>
            <w:r>
              <w:rPr>
                <w:spacing w:val="7"/>
                <w:sz w:val="20"/>
                <w:szCs w:val="20"/>
              </w:rPr>
              <w:t>市政电网供应</w:t>
            </w:r>
          </w:p>
        </w:tc>
      </w:tr>
      <w:tr w14:paraId="1F6FA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4" w:type="dxa"/>
            <w:vMerge w:val="continue"/>
            <w:tcBorders>
              <w:top w:val="nil"/>
              <w:left w:val="single" w:color="000000" w:sz="4" w:space="0"/>
            </w:tcBorders>
            <w:vAlign w:val="top"/>
          </w:tcPr>
          <w:p w14:paraId="018CAA1D">
            <w:pPr>
              <w:rPr>
                <w:rFonts w:ascii="Arial"/>
                <w:sz w:val="21"/>
              </w:rPr>
            </w:pPr>
          </w:p>
        </w:tc>
        <w:tc>
          <w:tcPr>
            <w:tcW w:w="1086" w:type="dxa"/>
            <w:vAlign w:val="top"/>
          </w:tcPr>
          <w:p w14:paraId="50899C17">
            <w:pPr>
              <w:pStyle w:val="6"/>
              <w:spacing w:before="73" w:line="228" w:lineRule="auto"/>
              <w:ind w:left="335"/>
              <w:rPr>
                <w:sz w:val="20"/>
                <w:szCs w:val="20"/>
              </w:rPr>
            </w:pPr>
            <w:r>
              <w:rPr>
                <w:spacing w:val="4"/>
                <w:sz w:val="20"/>
                <w:szCs w:val="20"/>
              </w:rPr>
              <w:t>供水</w:t>
            </w:r>
          </w:p>
        </w:tc>
        <w:tc>
          <w:tcPr>
            <w:tcW w:w="7198" w:type="dxa"/>
            <w:gridSpan w:val="6"/>
            <w:tcBorders>
              <w:right w:val="single" w:color="000000" w:sz="4" w:space="0"/>
            </w:tcBorders>
            <w:vAlign w:val="top"/>
          </w:tcPr>
          <w:p w14:paraId="419293DD">
            <w:pPr>
              <w:pStyle w:val="6"/>
              <w:spacing w:before="73" w:line="228" w:lineRule="auto"/>
              <w:ind w:left="117"/>
              <w:rPr>
                <w:sz w:val="20"/>
                <w:szCs w:val="20"/>
              </w:rPr>
            </w:pPr>
            <w:r>
              <w:rPr>
                <w:spacing w:val="7"/>
                <w:sz w:val="20"/>
                <w:szCs w:val="20"/>
              </w:rPr>
              <w:t>市政供水管网供给</w:t>
            </w:r>
          </w:p>
        </w:tc>
      </w:tr>
      <w:tr w14:paraId="22A6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4" w:type="dxa"/>
            <w:vMerge w:val="restart"/>
            <w:tcBorders>
              <w:left w:val="single" w:color="000000" w:sz="4" w:space="0"/>
              <w:bottom w:val="nil"/>
            </w:tcBorders>
            <w:vAlign w:val="top"/>
          </w:tcPr>
          <w:p w14:paraId="192B50BB">
            <w:pPr>
              <w:spacing w:line="309" w:lineRule="auto"/>
              <w:rPr>
                <w:rFonts w:ascii="Arial"/>
                <w:sz w:val="21"/>
              </w:rPr>
            </w:pPr>
          </w:p>
          <w:p w14:paraId="39A7449A">
            <w:pPr>
              <w:spacing w:line="310" w:lineRule="auto"/>
              <w:rPr>
                <w:rFonts w:ascii="Arial"/>
                <w:sz w:val="21"/>
              </w:rPr>
            </w:pPr>
          </w:p>
          <w:p w14:paraId="1B638987">
            <w:pPr>
              <w:spacing w:line="310" w:lineRule="auto"/>
              <w:rPr>
                <w:rFonts w:ascii="Arial"/>
                <w:sz w:val="21"/>
              </w:rPr>
            </w:pPr>
          </w:p>
          <w:p w14:paraId="46EB5F64">
            <w:pPr>
              <w:pStyle w:val="6"/>
              <w:spacing w:before="65" w:line="229" w:lineRule="auto"/>
              <w:ind w:left="275"/>
              <w:rPr>
                <w:sz w:val="20"/>
                <w:szCs w:val="20"/>
              </w:rPr>
            </w:pPr>
            <w:r>
              <w:rPr>
                <w:spacing w:val="4"/>
                <w:sz w:val="20"/>
                <w:szCs w:val="20"/>
              </w:rPr>
              <w:t>环保</w:t>
            </w:r>
          </w:p>
          <w:p w14:paraId="22DCB06B">
            <w:pPr>
              <w:pStyle w:val="6"/>
              <w:spacing w:before="63" w:line="229" w:lineRule="auto"/>
              <w:ind w:left="277"/>
              <w:rPr>
                <w:sz w:val="20"/>
                <w:szCs w:val="20"/>
              </w:rPr>
            </w:pPr>
            <w:r>
              <w:rPr>
                <w:spacing w:val="3"/>
                <w:sz w:val="20"/>
                <w:szCs w:val="20"/>
              </w:rPr>
              <w:t>工程</w:t>
            </w:r>
          </w:p>
        </w:tc>
        <w:tc>
          <w:tcPr>
            <w:tcW w:w="1086" w:type="dxa"/>
            <w:vAlign w:val="top"/>
          </w:tcPr>
          <w:p w14:paraId="2C0959BC">
            <w:pPr>
              <w:pStyle w:val="6"/>
              <w:spacing w:before="59" w:line="229" w:lineRule="auto"/>
              <w:ind w:left="123"/>
              <w:rPr>
                <w:sz w:val="20"/>
                <w:szCs w:val="20"/>
              </w:rPr>
            </w:pPr>
            <w:r>
              <w:rPr>
                <w:spacing w:val="7"/>
                <w:sz w:val="20"/>
                <w:szCs w:val="20"/>
              </w:rPr>
              <w:t>废气处理</w:t>
            </w:r>
          </w:p>
          <w:p w14:paraId="12AD7D3F">
            <w:pPr>
              <w:pStyle w:val="6"/>
              <w:spacing w:before="64" w:line="228" w:lineRule="auto"/>
              <w:ind w:left="335"/>
              <w:rPr>
                <w:sz w:val="20"/>
                <w:szCs w:val="20"/>
              </w:rPr>
            </w:pPr>
            <w:r>
              <w:rPr>
                <w:spacing w:val="4"/>
                <w:sz w:val="20"/>
                <w:szCs w:val="20"/>
              </w:rPr>
              <w:t>措施</w:t>
            </w:r>
          </w:p>
        </w:tc>
        <w:tc>
          <w:tcPr>
            <w:tcW w:w="7198" w:type="dxa"/>
            <w:gridSpan w:val="6"/>
            <w:tcBorders>
              <w:right w:val="single" w:color="000000" w:sz="4" w:space="0"/>
            </w:tcBorders>
            <w:vAlign w:val="top"/>
          </w:tcPr>
          <w:p w14:paraId="12655109">
            <w:pPr>
              <w:pStyle w:val="6"/>
              <w:spacing w:before="216" w:line="228" w:lineRule="auto"/>
              <w:ind w:left="110"/>
              <w:rPr>
                <w:sz w:val="20"/>
                <w:szCs w:val="20"/>
              </w:rPr>
            </w:pPr>
            <w:r>
              <w:rPr>
                <w:spacing w:val="8"/>
                <w:sz w:val="20"/>
                <w:szCs w:val="20"/>
              </w:rPr>
              <w:t>粉尘：撒水</w:t>
            </w:r>
          </w:p>
        </w:tc>
      </w:tr>
      <w:tr w14:paraId="1673D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854" w:type="dxa"/>
            <w:vMerge w:val="continue"/>
            <w:tcBorders>
              <w:top w:val="nil"/>
              <w:left w:val="single" w:color="000000" w:sz="4" w:space="0"/>
              <w:bottom w:val="single" w:color="000000" w:sz="4" w:space="0"/>
            </w:tcBorders>
            <w:vAlign w:val="top"/>
          </w:tcPr>
          <w:p w14:paraId="371707C0">
            <w:pPr>
              <w:rPr>
                <w:rFonts w:ascii="Arial"/>
                <w:sz w:val="21"/>
              </w:rPr>
            </w:pPr>
          </w:p>
        </w:tc>
        <w:tc>
          <w:tcPr>
            <w:tcW w:w="1086" w:type="dxa"/>
            <w:tcBorders>
              <w:bottom w:val="single" w:color="000000" w:sz="4" w:space="0"/>
            </w:tcBorders>
            <w:vAlign w:val="top"/>
          </w:tcPr>
          <w:p w14:paraId="08E5C488">
            <w:pPr>
              <w:spacing w:line="307" w:lineRule="auto"/>
              <w:rPr>
                <w:rFonts w:ascii="Arial"/>
                <w:sz w:val="21"/>
              </w:rPr>
            </w:pPr>
          </w:p>
          <w:p w14:paraId="73FC7851">
            <w:pPr>
              <w:spacing w:line="307" w:lineRule="auto"/>
              <w:rPr>
                <w:rFonts w:ascii="Arial"/>
                <w:sz w:val="21"/>
              </w:rPr>
            </w:pPr>
          </w:p>
          <w:p w14:paraId="7F533D8C">
            <w:pPr>
              <w:pStyle w:val="6"/>
              <w:spacing w:before="65" w:line="228" w:lineRule="auto"/>
              <w:ind w:left="123"/>
              <w:rPr>
                <w:sz w:val="20"/>
                <w:szCs w:val="20"/>
              </w:rPr>
            </w:pPr>
            <w:r>
              <w:rPr>
                <w:spacing w:val="7"/>
                <w:sz w:val="20"/>
                <w:szCs w:val="20"/>
              </w:rPr>
              <w:t>废水处理</w:t>
            </w:r>
          </w:p>
          <w:p w14:paraId="279F1167">
            <w:pPr>
              <w:pStyle w:val="6"/>
              <w:spacing w:before="64" w:line="229" w:lineRule="auto"/>
              <w:ind w:left="335"/>
              <w:rPr>
                <w:sz w:val="20"/>
                <w:szCs w:val="20"/>
              </w:rPr>
            </w:pPr>
            <w:r>
              <w:rPr>
                <w:spacing w:val="4"/>
                <w:sz w:val="20"/>
                <w:szCs w:val="20"/>
              </w:rPr>
              <w:t>措施</w:t>
            </w:r>
          </w:p>
        </w:tc>
        <w:tc>
          <w:tcPr>
            <w:tcW w:w="7198" w:type="dxa"/>
            <w:gridSpan w:val="6"/>
            <w:tcBorders>
              <w:bottom w:val="single" w:color="000000" w:sz="4" w:space="0"/>
              <w:right w:val="single" w:color="000000" w:sz="4" w:space="0"/>
            </w:tcBorders>
            <w:vAlign w:val="top"/>
          </w:tcPr>
          <w:p w14:paraId="3901A618">
            <w:pPr>
              <w:pStyle w:val="6"/>
              <w:spacing w:before="27" w:line="284" w:lineRule="auto"/>
              <w:ind w:left="112" w:right="154"/>
              <w:rPr>
                <w:sz w:val="20"/>
                <w:szCs w:val="20"/>
              </w:rPr>
            </w:pPr>
            <w:r>
              <w:rPr>
                <w:b/>
                <w:bCs/>
                <w:spacing w:val="10"/>
                <w:sz w:val="20"/>
                <w:szCs w:val="20"/>
              </w:rPr>
              <w:t>生产废水</w:t>
            </w:r>
            <w:r>
              <w:rPr>
                <w:spacing w:val="10"/>
                <w:sz w:val="20"/>
                <w:szCs w:val="20"/>
              </w:rPr>
              <w:t>：含泥废水泵至沉淀池（设置</w:t>
            </w:r>
            <w:r>
              <w:rPr>
                <w:rFonts w:ascii="Times New Roman" w:hAnsi="Times New Roman" w:eastAsia="Times New Roman" w:cs="Times New Roman"/>
                <w:spacing w:val="10"/>
                <w:sz w:val="20"/>
                <w:szCs w:val="20"/>
              </w:rPr>
              <w:t xml:space="preserve">3 </w:t>
            </w:r>
            <w:r>
              <w:rPr>
                <w:spacing w:val="10"/>
                <w:sz w:val="20"/>
                <w:szCs w:val="20"/>
              </w:rPr>
              <w:t>个，沉淀池容积为</w:t>
            </w:r>
            <w:r>
              <w:rPr>
                <w:rFonts w:ascii="Times New Roman" w:hAnsi="Times New Roman" w:eastAsia="Times New Roman" w:cs="Times New Roman"/>
                <w:spacing w:val="10"/>
                <w:sz w:val="20"/>
                <w:szCs w:val="20"/>
              </w:rPr>
              <w:t>450m</w:t>
            </w:r>
            <w:r>
              <w:rPr>
                <w:rFonts w:ascii="Times New Roman" w:hAnsi="Times New Roman" w:eastAsia="Times New Roman" w:cs="Times New Roman"/>
                <w:spacing w:val="10"/>
                <w:position w:val="6"/>
                <w:sz w:val="13"/>
                <w:szCs w:val="13"/>
              </w:rPr>
              <w:t xml:space="preserve">3 </w:t>
            </w:r>
            <w:r>
              <w:rPr>
                <w:spacing w:val="10"/>
                <w:sz w:val="20"/>
                <w:szCs w:val="20"/>
              </w:rPr>
              <w:t>）进行沉</w:t>
            </w:r>
            <w:r>
              <w:rPr>
                <w:spacing w:val="5"/>
                <w:sz w:val="20"/>
                <w:szCs w:val="20"/>
              </w:rPr>
              <w:t xml:space="preserve"> </w:t>
            </w:r>
            <w:r>
              <w:rPr>
                <w:spacing w:val="20"/>
                <w:sz w:val="20"/>
                <w:szCs w:val="20"/>
              </w:rPr>
              <w:t>淀，沉淀后上清液泵至清水池进行二次沉淀（设置</w:t>
            </w:r>
            <w:r>
              <w:rPr>
                <w:spacing w:val="-11"/>
                <w:sz w:val="20"/>
                <w:szCs w:val="20"/>
              </w:rPr>
              <w:t xml:space="preserve"> </w:t>
            </w:r>
            <w:r>
              <w:rPr>
                <w:rFonts w:ascii="Times New Roman" w:hAnsi="Times New Roman" w:eastAsia="Times New Roman" w:cs="Times New Roman"/>
                <w:spacing w:val="20"/>
                <w:sz w:val="20"/>
                <w:szCs w:val="20"/>
              </w:rPr>
              <w:t>1</w:t>
            </w:r>
            <w:r>
              <w:rPr>
                <w:rFonts w:ascii="Times New Roman" w:hAnsi="Times New Roman" w:eastAsia="Times New Roman" w:cs="Times New Roman"/>
                <w:spacing w:val="24"/>
                <w:sz w:val="20"/>
                <w:szCs w:val="20"/>
              </w:rPr>
              <w:t xml:space="preserve"> </w:t>
            </w:r>
            <w:r>
              <w:rPr>
                <w:spacing w:val="20"/>
                <w:sz w:val="20"/>
                <w:szCs w:val="20"/>
              </w:rPr>
              <w:t>个，清水池容积为</w:t>
            </w:r>
            <w:r>
              <w:rPr>
                <w:sz w:val="20"/>
                <w:szCs w:val="20"/>
              </w:rPr>
              <w:t xml:space="preserve"> </w:t>
            </w:r>
            <w:r>
              <w:rPr>
                <w:rFonts w:ascii="Times New Roman" w:hAnsi="Times New Roman" w:eastAsia="Times New Roman" w:cs="Times New Roman"/>
                <w:spacing w:val="7"/>
                <w:sz w:val="20"/>
                <w:szCs w:val="20"/>
              </w:rPr>
              <w:t>100m</w:t>
            </w:r>
            <w:r>
              <w:rPr>
                <w:rFonts w:ascii="Times New Roman" w:hAnsi="Times New Roman" w:eastAsia="Times New Roman" w:cs="Times New Roman"/>
                <w:spacing w:val="7"/>
                <w:position w:val="6"/>
                <w:sz w:val="13"/>
                <w:szCs w:val="13"/>
              </w:rPr>
              <w:t>3</w:t>
            </w:r>
            <w:r>
              <w:rPr>
                <w:spacing w:val="-36"/>
                <w:sz w:val="20"/>
                <w:szCs w:val="20"/>
              </w:rPr>
              <w:t>），</w:t>
            </w:r>
            <w:r>
              <w:rPr>
                <w:spacing w:val="7"/>
                <w:sz w:val="20"/>
                <w:szCs w:val="20"/>
              </w:rPr>
              <w:t>沉淀后上清液全部回用于生产，悬浊液进行压滤（设</w:t>
            </w:r>
            <w:r>
              <w:rPr>
                <w:spacing w:val="-22"/>
                <w:sz w:val="20"/>
                <w:szCs w:val="20"/>
              </w:rPr>
              <w:t xml:space="preserve"> </w:t>
            </w:r>
            <w:r>
              <w:rPr>
                <w:rFonts w:ascii="Times New Roman" w:hAnsi="Times New Roman" w:eastAsia="Times New Roman" w:cs="Times New Roman"/>
                <w:spacing w:val="7"/>
                <w:sz w:val="20"/>
                <w:szCs w:val="20"/>
              </w:rPr>
              <w:t xml:space="preserve">1 </w:t>
            </w:r>
            <w:r>
              <w:rPr>
                <w:spacing w:val="7"/>
                <w:sz w:val="20"/>
                <w:szCs w:val="20"/>
              </w:rPr>
              <w:t>个压泥机）</w:t>
            </w:r>
            <w:r>
              <w:rPr>
                <w:sz w:val="20"/>
                <w:szCs w:val="20"/>
              </w:rPr>
              <w:t xml:space="preserve"> </w:t>
            </w:r>
            <w:r>
              <w:rPr>
                <w:spacing w:val="9"/>
                <w:sz w:val="20"/>
                <w:szCs w:val="20"/>
              </w:rPr>
              <w:t>脱水后形成泥饼，压滤分离泥水进入沉淀池再次沉淀，不外排</w:t>
            </w:r>
          </w:p>
          <w:p w14:paraId="561A9E05">
            <w:pPr>
              <w:pStyle w:val="6"/>
              <w:spacing w:before="49" w:line="261" w:lineRule="auto"/>
              <w:ind w:left="112" w:right="189"/>
              <w:rPr>
                <w:sz w:val="20"/>
                <w:szCs w:val="20"/>
              </w:rPr>
            </w:pPr>
            <w:r>
              <w:rPr>
                <w:b/>
                <w:bCs/>
                <w:spacing w:val="8"/>
                <w:sz w:val="20"/>
                <w:szCs w:val="20"/>
              </w:rPr>
              <w:t>生活污水</w:t>
            </w:r>
            <w:r>
              <w:rPr>
                <w:spacing w:val="8"/>
                <w:sz w:val="20"/>
                <w:szCs w:val="20"/>
              </w:rPr>
              <w:t>：经自建一体化污水处理设施处理达标后回用于厂区洒水降尘、冲</w:t>
            </w:r>
            <w:r>
              <w:rPr>
                <w:spacing w:val="14"/>
                <w:sz w:val="20"/>
                <w:szCs w:val="20"/>
              </w:rPr>
              <w:t xml:space="preserve"> </w:t>
            </w:r>
            <w:r>
              <w:rPr>
                <w:sz w:val="20"/>
                <w:szCs w:val="20"/>
              </w:rPr>
              <w:t>厕</w:t>
            </w:r>
          </w:p>
        </w:tc>
      </w:tr>
    </w:tbl>
    <w:p w14:paraId="3B50247B">
      <w:pPr>
        <w:pStyle w:val="2"/>
      </w:pPr>
    </w:p>
    <w:p w14:paraId="1C94A74E">
      <w:pPr>
        <w:sectPr>
          <w:footerReference r:id="rId6" w:type="default"/>
          <w:pgSz w:w="11906" w:h="16839"/>
          <w:pgMar w:top="1431" w:right="1378" w:bottom="1208" w:left="1378" w:header="0" w:footer="931" w:gutter="0"/>
          <w:cols w:space="720" w:num="1"/>
        </w:sectPr>
      </w:pPr>
    </w:p>
    <w:p w14:paraId="287542BD">
      <w:pPr>
        <w:spacing w:line="91" w:lineRule="auto"/>
        <w:rPr>
          <w:rFonts w:ascii="Arial"/>
          <w:sz w:val="2"/>
        </w:rPr>
      </w:pPr>
    </w:p>
    <w:tbl>
      <w:tblPr>
        <w:tblStyle w:val="5"/>
        <w:tblW w:w="913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646"/>
        <w:gridCol w:w="439"/>
        <w:gridCol w:w="165"/>
        <w:gridCol w:w="234"/>
        <w:gridCol w:w="763"/>
        <w:gridCol w:w="738"/>
        <w:gridCol w:w="403"/>
        <w:gridCol w:w="327"/>
        <w:gridCol w:w="240"/>
        <w:gridCol w:w="995"/>
        <w:gridCol w:w="986"/>
        <w:gridCol w:w="2348"/>
      </w:tblGrid>
      <w:tr w14:paraId="15ED8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Merge w:val="restart"/>
            <w:tcBorders>
              <w:top w:val="single" w:color="000000" w:sz="4" w:space="0"/>
              <w:left w:val="single" w:color="000000" w:sz="4" w:space="0"/>
              <w:bottom w:val="nil"/>
            </w:tcBorders>
            <w:vAlign w:val="top"/>
          </w:tcPr>
          <w:p w14:paraId="5928864E">
            <w:pPr>
              <w:rPr>
                <w:rFonts w:ascii="Arial"/>
                <w:sz w:val="21"/>
              </w:rPr>
            </w:pPr>
          </w:p>
        </w:tc>
        <w:tc>
          <w:tcPr>
            <w:tcW w:w="1085" w:type="dxa"/>
            <w:gridSpan w:val="2"/>
            <w:tcBorders>
              <w:top w:val="single" w:color="000000" w:sz="4" w:space="0"/>
            </w:tcBorders>
            <w:vAlign w:val="top"/>
          </w:tcPr>
          <w:p w14:paraId="276223EB">
            <w:pPr>
              <w:pStyle w:val="6"/>
              <w:spacing w:before="65" w:line="262" w:lineRule="auto"/>
              <w:ind w:left="335" w:right="125" w:hanging="201"/>
              <w:rPr>
                <w:sz w:val="20"/>
                <w:szCs w:val="20"/>
              </w:rPr>
            </w:pPr>
            <w:r>
              <w:rPr>
                <w:spacing w:val="4"/>
                <w:sz w:val="20"/>
                <w:szCs w:val="20"/>
              </w:rPr>
              <w:t>噪声处理</w:t>
            </w:r>
            <w:r>
              <w:rPr>
                <w:spacing w:val="2"/>
                <w:sz w:val="20"/>
                <w:szCs w:val="20"/>
              </w:rPr>
              <w:t xml:space="preserve"> </w:t>
            </w:r>
            <w:r>
              <w:rPr>
                <w:spacing w:val="4"/>
                <w:sz w:val="20"/>
                <w:szCs w:val="20"/>
              </w:rPr>
              <w:t>措施</w:t>
            </w:r>
          </w:p>
        </w:tc>
        <w:tc>
          <w:tcPr>
            <w:tcW w:w="7199" w:type="dxa"/>
            <w:gridSpan w:val="10"/>
            <w:tcBorders>
              <w:top w:val="single" w:color="000000" w:sz="4" w:space="0"/>
              <w:right w:val="single" w:color="000000" w:sz="4" w:space="0"/>
            </w:tcBorders>
            <w:vAlign w:val="top"/>
          </w:tcPr>
          <w:p w14:paraId="500AFC29">
            <w:pPr>
              <w:pStyle w:val="6"/>
              <w:spacing w:before="65" w:line="262" w:lineRule="auto"/>
              <w:ind w:left="110" w:right="194"/>
              <w:rPr>
                <w:sz w:val="20"/>
                <w:szCs w:val="20"/>
              </w:rPr>
            </w:pPr>
            <w:r>
              <w:rPr>
                <w:spacing w:val="9"/>
                <w:sz w:val="20"/>
                <w:szCs w:val="20"/>
              </w:rPr>
              <w:t>对较大噪声采用隔音、基础减振等，选用低噪</w:t>
            </w:r>
            <w:r>
              <w:rPr>
                <w:spacing w:val="8"/>
                <w:sz w:val="20"/>
                <w:szCs w:val="20"/>
              </w:rPr>
              <w:t>声设备；合理安排车间平面布</w:t>
            </w:r>
            <w:r>
              <w:rPr>
                <w:sz w:val="20"/>
                <w:szCs w:val="20"/>
              </w:rPr>
              <w:t xml:space="preserve"> </w:t>
            </w:r>
            <w:r>
              <w:rPr>
                <w:spacing w:val="2"/>
                <w:sz w:val="20"/>
                <w:szCs w:val="20"/>
              </w:rPr>
              <w:t>置</w:t>
            </w:r>
          </w:p>
        </w:tc>
      </w:tr>
      <w:tr w14:paraId="5B6AD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4" w:type="dxa"/>
            <w:vMerge w:val="continue"/>
            <w:tcBorders>
              <w:top w:val="nil"/>
              <w:left w:val="single" w:color="000000" w:sz="4" w:space="0"/>
            </w:tcBorders>
            <w:vAlign w:val="top"/>
          </w:tcPr>
          <w:p w14:paraId="708710AD">
            <w:pPr>
              <w:rPr>
                <w:rFonts w:ascii="Arial"/>
                <w:sz w:val="21"/>
              </w:rPr>
            </w:pPr>
          </w:p>
        </w:tc>
        <w:tc>
          <w:tcPr>
            <w:tcW w:w="1085" w:type="dxa"/>
            <w:gridSpan w:val="2"/>
            <w:vAlign w:val="top"/>
          </w:tcPr>
          <w:p w14:paraId="07EE957C">
            <w:pPr>
              <w:pStyle w:val="6"/>
              <w:spacing w:before="51" w:line="229" w:lineRule="auto"/>
              <w:ind w:left="142"/>
              <w:rPr>
                <w:sz w:val="20"/>
                <w:szCs w:val="20"/>
              </w:rPr>
            </w:pPr>
            <w:r>
              <w:rPr>
                <w:spacing w:val="2"/>
                <w:sz w:val="20"/>
                <w:szCs w:val="20"/>
              </w:rPr>
              <w:t>固体废物</w:t>
            </w:r>
          </w:p>
        </w:tc>
        <w:tc>
          <w:tcPr>
            <w:tcW w:w="7199" w:type="dxa"/>
            <w:gridSpan w:val="10"/>
            <w:tcBorders>
              <w:right w:val="single" w:color="000000" w:sz="4" w:space="0"/>
            </w:tcBorders>
            <w:vAlign w:val="top"/>
          </w:tcPr>
          <w:p w14:paraId="54729187">
            <w:pPr>
              <w:pStyle w:val="6"/>
              <w:spacing w:before="51" w:line="228" w:lineRule="auto"/>
              <w:ind w:left="111"/>
              <w:rPr>
                <w:sz w:val="20"/>
                <w:szCs w:val="20"/>
              </w:rPr>
            </w:pPr>
            <w:r>
              <w:rPr>
                <w:spacing w:val="10"/>
                <w:sz w:val="20"/>
                <w:szCs w:val="20"/>
              </w:rPr>
              <w:t>废杂物、生活垃圾交由环卫部门清运处理；泥饼</w:t>
            </w:r>
            <w:r>
              <w:rPr>
                <w:spacing w:val="9"/>
                <w:sz w:val="20"/>
                <w:szCs w:val="20"/>
              </w:rPr>
              <w:t>外运至环保砖厂用于制砖</w:t>
            </w:r>
          </w:p>
        </w:tc>
      </w:tr>
      <w:tr w14:paraId="4E4C5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939" w:type="dxa"/>
            <w:gridSpan w:val="3"/>
            <w:tcBorders>
              <w:left w:val="single" w:color="000000" w:sz="4" w:space="0"/>
            </w:tcBorders>
            <w:vAlign w:val="top"/>
          </w:tcPr>
          <w:p w14:paraId="752446B7">
            <w:pPr>
              <w:pStyle w:val="6"/>
              <w:spacing w:before="65" w:line="230" w:lineRule="auto"/>
              <w:ind w:left="820"/>
              <w:rPr>
                <w:sz w:val="20"/>
                <w:szCs w:val="20"/>
              </w:rPr>
            </w:pPr>
            <w:r>
              <w:rPr>
                <w:spacing w:val="4"/>
                <w:sz w:val="20"/>
                <w:szCs w:val="20"/>
              </w:rPr>
              <w:t>合计</w:t>
            </w:r>
          </w:p>
        </w:tc>
        <w:tc>
          <w:tcPr>
            <w:tcW w:w="1162" w:type="dxa"/>
            <w:gridSpan w:val="3"/>
            <w:vAlign w:val="top"/>
          </w:tcPr>
          <w:p w14:paraId="38B3728C">
            <w:pPr>
              <w:spacing w:before="34" w:line="274" w:lineRule="exact"/>
              <w:ind w:left="36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4000</w:t>
            </w:r>
          </w:p>
        </w:tc>
        <w:tc>
          <w:tcPr>
            <w:tcW w:w="1141" w:type="dxa"/>
            <w:gridSpan w:val="2"/>
            <w:vAlign w:val="top"/>
          </w:tcPr>
          <w:p w14:paraId="43316767">
            <w:pPr>
              <w:spacing w:before="34" w:line="274" w:lineRule="exact"/>
              <w:ind w:left="3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3200</w:t>
            </w:r>
          </w:p>
        </w:tc>
        <w:tc>
          <w:tcPr>
            <w:tcW w:w="4896" w:type="dxa"/>
            <w:gridSpan w:val="5"/>
            <w:tcBorders>
              <w:right w:val="single" w:color="000000" w:sz="4" w:space="0"/>
            </w:tcBorders>
            <w:vAlign w:val="top"/>
          </w:tcPr>
          <w:p w14:paraId="148D7F10">
            <w:pPr>
              <w:spacing w:before="34" w:line="274" w:lineRule="exact"/>
              <w:ind w:left="237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699CD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8" w:hRule="atLeast"/>
        </w:trPr>
        <w:tc>
          <w:tcPr>
            <w:tcW w:w="9138" w:type="dxa"/>
            <w:gridSpan w:val="13"/>
            <w:tcBorders>
              <w:left w:val="single" w:color="000000" w:sz="4" w:space="0"/>
              <w:bottom w:val="single" w:color="000000" w:sz="10" w:space="0"/>
              <w:right w:val="single" w:color="000000" w:sz="4" w:space="0"/>
            </w:tcBorders>
            <w:vAlign w:val="top"/>
          </w:tcPr>
          <w:p w14:paraId="286345F0">
            <w:pPr>
              <w:pStyle w:val="6"/>
              <w:spacing w:before="192" w:line="220" w:lineRule="auto"/>
              <w:ind w:left="599"/>
            </w:pPr>
            <w:r>
              <w:rPr>
                <w:rFonts w:ascii="Times New Roman" w:hAnsi="Times New Roman" w:eastAsia="Times New Roman" w:cs="Times New Roman"/>
                <w:b/>
                <w:bCs/>
                <w:spacing w:val="-9"/>
              </w:rPr>
              <w:t>1</w:t>
            </w:r>
            <w:r>
              <w:rPr>
                <w:rFonts w:ascii="Times New Roman" w:hAnsi="Times New Roman" w:eastAsia="Times New Roman" w:cs="Times New Roman"/>
                <w:b/>
                <w:bCs/>
                <w:spacing w:val="-31"/>
              </w:rPr>
              <w:t xml:space="preserve"> </w:t>
            </w:r>
            <w:r>
              <w:rPr>
                <w:b/>
                <w:bCs/>
                <w:spacing w:val="-9"/>
              </w:rPr>
              <w:t>、工程概况</w:t>
            </w:r>
          </w:p>
          <w:p w14:paraId="187B4069">
            <w:pPr>
              <w:pStyle w:val="6"/>
              <w:spacing w:before="178" w:line="354" w:lineRule="auto"/>
              <w:ind w:left="114" w:right="24" w:firstLine="479"/>
              <w:jc w:val="both"/>
            </w:pPr>
            <w:r>
              <w:rPr>
                <w:spacing w:val="-4"/>
              </w:rPr>
              <w:t>广东同富建筑工程有限公司属于新建项目，位于汕尾市海丰县城东联岭毛织厂后。</w:t>
            </w:r>
            <w:r>
              <w:rPr>
                <w:spacing w:val="13"/>
              </w:rPr>
              <w:t xml:space="preserve"> </w:t>
            </w:r>
            <w:r>
              <w:rPr>
                <w:spacing w:val="-4"/>
              </w:rPr>
              <w:t>项目占地面积为</w:t>
            </w:r>
            <w:r>
              <w:rPr>
                <w:spacing w:val="-55"/>
              </w:rPr>
              <w:t xml:space="preserve"> </w:t>
            </w:r>
            <w:r>
              <w:rPr>
                <w:rFonts w:ascii="Times New Roman" w:hAnsi="Times New Roman" w:eastAsia="Times New Roman" w:cs="Times New Roman"/>
                <w:spacing w:val="-4"/>
              </w:rPr>
              <w:t>4000</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2</w:t>
            </w:r>
            <w:r>
              <w:rPr>
                <w:spacing w:val="-4"/>
              </w:rPr>
              <w:t>。项目地理位置中心坐标为东经</w:t>
            </w:r>
            <w:r>
              <w:rPr>
                <w:spacing w:val="-32"/>
              </w:rPr>
              <w:t xml:space="preserve"> </w:t>
            </w:r>
            <w:r>
              <w:rPr>
                <w:rFonts w:ascii="Times New Roman" w:hAnsi="Times New Roman" w:eastAsia="Times New Roman" w:cs="Times New Roman"/>
                <w:spacing w:val="-4"/>
              </w:rPr>
              <w:t>115°23′4</w:t>
            </w:r>
            <w:r>
              <w:rPr>
                <w:rFonts w:ascii="Times New Roman" w:hAnsi="Times New Roman" w:eastAsia="Times New Roman" w:cs="Times New Roman"/>
                <w:spacing w:val="-5"/>
              </w:rPr>
              <w:t>2.79"</w:t>
            </w:r>
            <w:r>
              <w:rPr>
                <w:spacing w:val="-5"/>
              </w:rPr>
              <w:t>（</w:t>
            </w:r>
            <w:r>
              <w:rPr>
                <w:rFonts w:ascii="Times New Roman" w:hAnsi="Times New Roman" w:eastAsia="Times New Roman" w:cs="Times New Roman"/>
                <w:spacing w:val="-5"/>
              </w:rPr>
              <w:t>115.395219°E</w:t>
            </w:r>
            <w:r>
              <w:rPr>
                <w:spacing w:val="-56"/>
                <w:w w:val="89"/>
              </w:rPr>
              <w:t>），</w:t>
            </w:r>
            <w:r>
              <w:t xml:space="preserve"> </w:t>
            </w:r>
            <w:r>
              <w:rPr>
                <w:spacing w:val="-3"/>
              </w:rPr>
              <w:t>北纬</w:t>
            </w:r>
            <w:r>
              <w:rPr>
                <w:spacing w:val="-52"/>
              </w:rPr>
              <w:t xml:space="preserve"> </w:t>
            </w:r>
            <w:r>
              <w:rPr>
                <w:rFonts w:ascii="Times New Roman" w:hAnsi="Times New Roman" w:eastAsia="Times New Roman" w:cs="Times New Roman"/>
                <w:spacing w:val="-3"/>
              </w:rPr>
              <w:t>22°58′42.</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12"</w:t>
            </w:r>
            <w:r>
              <w:rPr>
                <w:spacing w:val="-3"/>
              </w:rPr>
              <w:t>（</w:t>
            </w:r>
            <w:r>
              <w:rPr>
                <w:rFonts w:ascii="Times New Roman" w:hAnsi="Times New Roman" w:eastAsia="Times New Roman" w:cs="Times New Roman"/>
                <w:spacing w:val="-3"/>
              </w:rPr>
              <w:t>22.978367°</w:t>
            </w:r>
            <w:r>
              <w:rPr>
                <w:rFonts w:ascii="Times New Roman" w:hAnsi="Times New Roman" w:eastAsia="Times New Roman" w:cs="Times New Roman"/>
                <w:spacing w:val="-4"/>
              </w:rPr>
              <w:t>N</w:t>
            </w:r>
            <w:r>
              <w:rPr>
                <w:spacing w:val="-66"/>
                <w:w w:val="95"/>
              </w:rPr>
              <w:t>）（</w:t>
            </w:r>
            <w:r>
              <w:rPr>
                <w:spacing w:val="-4"/>
              </w:rPr>
              <w:t>具体地理位置见附图</w:t>
            </w:r>
            <w:r>
              <w:rPr>
                <w:spacing w:val="-32"/>
              </w:rPr>
              <w:t xml:space="preserve"> </w:t>
            </w:r>
            <w:r>
              <w:rPr>
                <w:rFonts w:ascii="Times New Roman" w:hAnsi="Times New Roman" w:eastAsia="Times New Roman" w:cs="Times New Roman"/>
                <w:spacing w:val="-4"/>
              </w:rPr>
              <w:t>1</w:t>
            </w:r>
            <w:r>
              <w:rPr>
                <w:spacing w:val="-4"/>
              </w:rPr>
              <w:t>）。现拟投资</w:t>
            </w:r>
            <w:r>
              <w:rPr>
                <w:spacing w:val="-55"/>
              </w:rPr>
              <w:t xml:space="preserve"> </w:t>
            </w:r>
            <w:r>
              <w:rPr>
                <w:rFonts w:ascii="Times New Roman" w:hAnsi="Times New Roman" w:eastAsia="Times New Roman" w:cs="Times New Roman"/>
                <w:spacing w:val="-4"/>
              </w:rPr>
              <w:t>2900</w:t>
            </w:r>
            <w:r>
              <w:rPr>
                <w:rFonts w:ascii="Times New Roman" w:hAnsi="Times New Roman" w:eastAsia="Times New Roman" w:cs="Times New Roman"/>
                <w:spacing w:val="18"/>
              </w:rPr>
              <w:t xml:space="preserve"> </w:t>
            </w:r>
            <w:r>
              <w:rPr>
                <w:spacing w:val="-4"/>
              </w:rPr>
              <w:t>万元，主</w:t>
            </w:r>
            <w:r>
              <w:t xml:space="preserve"> </w:t>
            </w:r>
            <w:r>
              <w:rPr>
                <w:spacing w:val="-1"/>
              </w:rPr>
              <w:t>要生产的产品为砂，年产量分别为</w:t>
            </w:r>
            <w:r>
              <w:rPr>
                <w:spacing w:val="-38"/>
              </w:rPr>
              <w:t xml:space="preserve"> </w:t>
            </w:r>
            <w:r>
              <w:rPr>
                <w:rFonts w:ascii="Times New Roman" w:hAnsi="Times New Roman" w:eastAsia="Times New Roman" w:cs="Times New Roman"/>
                <w:spacing w:val="-1"/>
              </w:rPr>
              <w:t>32</w:t>
            </w:r>
            <w:r>
              <w:rPr>
                <w:rFonts w:ascii="Times New Roman" w:hAnsi="Times New Roman" w:eastAsia="Times New Roman" w:cs="Times New Roman"/>
                <w:spacing w:val="18"/>
              </w:rPr>
              <w:t xml:space="preserve"> </w:t>
            </w:r>
            <w:r>
              <w:rPr>
                <w:spacing w:val="-1"/>
              </w:rPr>
              <w:t>万吨。现拟招员工人数</w:t>
            </w:r>
            <w:r>
              <w:rPr>
                <w:spacing w:val="-32"/>
              </w:rPr>
              <w:t xml:space="preserve"> </w:t>
            </w:r>
            <w:r>
              <w:rPr>
                <w:rFonts w:ascii="Times New Roman" w:hAnsi="Times New Roman" w:eastAsia="Times New Roman" w:cs="Times New Roman"/>
                <w:spacing w:val="-1"/>
              </w:rPr>
              <w:t xml:space="preserve">10 </w:t>
            </w:r>
            <w:r>
              <w:rPr>
                <w:spacing w:val="-1"/>
              </w:rPr>
              <w:t>人，本项目在厂区不</w:t>
            </w:r>
            <w:r>
              <w:t xml:space="preserve"> </w:t>
            </w:r>
            <w:r>
              <w:rPr>
                <w:spacing w:val="-2"/>
              </w:rPr>
              <w:t>设食宿，年工作天数为</w:t>
            </w:r>
            <w:r>
              <w:rPr>
                <w:spacing w:val="-50"/>
              </w:rPr>
              <w:t xml:space="preserve"> </w:t>
            </w:r>
            <w:r>
              <w:rPr>
                <w:rFonts w:ascii="Times New Roman" w:hAnsi="Times New Roman" w:eastAsia="Times New Roman" w:cs="Times New Roman"/>
                <w:spacing w:val="-2"/>
              </w:rPr>
              <w:t xml:space="preserve">300 </w:t>
            </w:r>
            <w:r>
              <w:rPr>
                <w:spacing w:val="-2"/>
              </w:rPr>
              <w:t>天，每天工作</w:t>
            </w:r>
            <w:r>
              <w:rPr>
                <w:spacing w:val="-46"/>
              </w:rPr>
              <w:t xml:space="preserve"> </w:t>
            </w:r>
            <w:r>
              <w:rPr>
                <w:rFonts w:ascii="Times New Roman" w:hAnsi="Times New Roman" w:eastAsia="Times New Roman" w:cs="Times New Roman"/>
                <w:spacing w:val="-3"/>
              </w:rPr>
              <w:t>8</w:t>
            </w:r>
            <w:r>
              <w:rPr>
                <w:rFonts w:ascii="Times New Roman" w:hAnsi="Times New Roman" w:eastAsia="Times New Roman" w:cs="Times New Roman"/>
                <w:spacing w:val="16"/>
                <w:w w:val="101"/>
              </w:rPr>
              <w:t xml:space="preserve"> </w:t>
            </w:r>
            <w:r>
              <w:rPr>
                <w:spacing w:val="-3"/>
              </w:rPr>
              <w:t>小时。</w:t>
            </w:r>
          </w:p>
          <w:p w14:paraId="5F766C91">
            <w:pPr>
              <w:pStyle w:val="6"/>
              <w:spacing w:before="191" w:line="220" w:lineRule="auto"/>
              <w:ind w:left="589"/>
            </w:pPr>
            <w:r>
              <w:rPr>
                <w:rFonts w:ascii="Times New Roman" w:hAnsi="Times New Roman" w:eastAsia="Times New Roman" w:cs="Times New Roman"/>
                <w:b/>
                <w:bCs/>
                <w:spacing w:val="-5"/>
              </w:rPr>
              <w:t>2</w:t>
            </w:r>
            <w:r>
              <w:rPr>
                <w:rFonts w:ascii="Times New Roman" w:hAnsi="Times New Roman" w:eastAsia="Times New Roman" w:cs="Times New Roman"/>
                <w:b/>
                <w:bCs/>
                <w:spacing w:val="-28"/>
              </w:rPr>
              <w:t xml:space="preserve"> </w:t>
            </w:r>
            <w:r>
              <w:rPr>
                <w:b/>
                <w:bCs/>
                <w:spacing w:val="-5"/>
              </w:rPr>
              <w:t>、产品方案及生产规模</w:t>
            </w:r>
          </w:p>
          <w:p w14:paraId="155A4E22">
            <w:pPr>
              <w:pStyle w:val="6"/>
              <w:spacing w:before="144" w:line="360" w:lineRule="exact"/>
              <w:ind w:left="597"/>
            </w:pPr>
            <w:r>
              <w:rPr>
                <w:spacing w:val="2"/>
                <w:position w:val="2"/>
              </w:rPr>
              <w:t>项目具体产品产量如下表</w:t>
            </w:r>
            <w:r>
              <w:rPr>
                <w:rFonts w:ascii="Times New Roman" w:hAnsi="Times New Roman" w:eastAsia="Times New Roman" w:cs="Times New Roman"/>
                <w:spacing w:val="2"/>
                <w:position w:val="2"/>
              </w:rPr>
              <w:t xml:space="preserve">3 </w:t>
            </w:r>
            <w:r>
              <w:rPr>
                <w:spacing w:val="2"/>
                <w:position w:val="2"/>
              </w:rPr>
              <w:t>所示：</w:t>
            </w:r>
          </w:p>
          <w:p w14:paraId="747FB649">
            <w:pPr>
              <w:pStyle w:val="6"/>
              <w:spacing w:before="139" w:line="228" w:lineRule="auto"/>
              <w:ind w:left="3915"/>
              <w:rPr>
                <w:sz w:val="20"/>
                <w:szCs w:val="20"/>
              </w:rPr>
            </w:pPr>
            <w:r>
              <w:rPr>
                <w:b/>
                <w:bCs/>
                <w:spacing w:val="5"/>
                <w:sz w:val="20"/>
                <w:szCs w:val="20"/>
              </w:rPr>
              <w:t>表</w:t>
            </w:r>
            <w:r>
              <w:rPr>
                <w:spacing w:val="-38"/>
                <w:sz w:val="20"/>
                <w:szCs w:val="20"/>
              </w:rPr>
              <w:t xml:space="preserve"> </w:t>
            </w:r>
            <w:r>
              <w:rPr>
                <w:rFonts w:ascii="Times New Roman" w:hAnsi="Times New Roman" w:eastAsia="Times New Roman" w:cs="Times New Roman"/>
                <w:b/>
                <w:bCs/>
                <w:spacing w:val="5"/>
                <w:sz w:val="20"/>
                <w:szCs w:val="20"/>
              </w:rPr>
              <w:t xml:space="preserve">3  </w:t>
            </w:r>
            <w:r>
              <w:rPr>
                <w:b/>
                <w:bCs/>
                <w:spacing w:val="5"/>
                <w:sz w:val="20"/>
                <w:szCs w:val="20"/>
              </w:rPr>
              <w:t>主要产品清单</w:t>
            </w:r>
          </w:p>
        </w:tc>
      </w:tr>
      <w:tr w14:paraId="571CD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104" w:type="dxa"/>
            <w:gridSpan w:val="4"/>
            <w:tcBorders>
              <w:top w:val="single" w:color="000000" w:sz="10" w:space="0"/>
              <w:left w:val="single" w:color="000000" w:sz="4" w:space="0"/>
            </w:tcBorders>
            <w:vAlign w:val="top"/>
          </w:tcPr>
          <w:p w14:paraId="3019627E">
            <w:pPr>
              <w:pStyle w:val="6"/>
              <w:spacing w:before="140" w:line="230" w:lineRule="auto"/>
              <w:ind w:left="898"/>
              <w:rPr>
                <w:sz w:val="20"/>
                <w:szCs w:val="20"/>
              </w:rPr>
            </w:pPr>
            <w:r>
              <w:rPr>
                <w:b/>
                <w:bCs/>
                <w:spacing w:val="4"/>
                <w:sz w:val="20"/>
                <w:szCs w:val="20"/>
              </w:rPr>
              <w:t>序号</w:t>
            </w:r>
          </w:p>
        </w:tc>
        <w:tc>
          <w:tcPr>
            <w:tcW w:w="2705" w:type="dxa"/>
            <w:gridSpan w:val="6"/>
            <w:tcBorders>
              <w:top w:val="single" w:color="000000" w:sz="10" w:space="0"/>
            </w:tcBorders>
            <w:vAlign w:val="top"/>
          </w:tcPr>
          <w:p w14:paraId="72949839">
            <w:pPr>
              <w:pStyle w:val="6"/>
              <w:spacing w:before="140" w:line="228" w:lineRule="auto"/>
              <w:ind w:left="938"/>
              <w:rPr>
                <w:sz w:val="20"/>
                <w:szCs w:val="20"/>
              </w:rPr>
            </w:pPr>
            <w:r>
              <w:rPr>
                <w:b/>
                <w:bCs/>
                <w:spacing w:val="6"/>
                <w:sz w:val="20"/>
                <w:szCs w:val="20"/>
              </w:rPr>
              <w:t>产品名称</w:t>
            </w:r>
          </w:p>
        </w:tc>
        <w:tc>
          <w:tcPr>
            <w:tcW w:w="4329" w:type="dxa"/>
            <w:gridSpan w:val="3"/>
            <w:tcBorders>
              <w:top w:val="single" w:color="000000" w:sz="10" w:space="0"/>
              <w:right w:val="single" w:color="000000" w:sz="4" w:space="0"/>
            </w:tcBorders>
            <w:vAlign w:val="top"/>
          </w:tcPr>
          <w:p w14:paraId="116906CB">
            <w:pPr>
              <w:pStyle w:val="6"/>
              <w:spacing w:before="140" w:line="228" w:lineRule="auto"/>
              <w:ind w:left="1800"/>
              <w:rPr>
                <w:sz w:val="20"/>
                <w:szCs w:val="20"/>
              </w:rPr>
            </w:pPr>
            <w:r>
              <w:rPr>
                <w:b/>
                <w:bCs/>
                <w:spacing w:val="5"/>
                <w:sz w:val="20"/>
                <w:szCs w:val="20"/>
              </w:rPr>
              <w:t>年产量</w:t>
            </w:r>
          </w:p>
        </w:tc>
      </w:tr>
      <w:tr w14:paraId="06290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104" w:type="dxa"/>
            <w:gridSpan w:val="4"/>
            <w:tcBorders>
              <w:left w:val="single" w:color="000000" w:sz="4" w:space="0"/>
              <w:bottom w:val="single" w:color="000000" w:sz="10" w:space="0"/>
            </w:tcBorders>
            <w:vAlign w:val="top"/>
          </w:tcPr>
          <w:p w14:paraId="43F621BB">
            <w:pPr>
              <w:spacing w:before="103" w:line="274" w:lineRule="exact"/>
              <w:ind w:left="107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705" w:type="dxa"/>
            <w:gridSpan w:val="6"/>
            <w:tcBorders>
              <w:bottom w:val="single" w:color="000000" w:sz="10" w:space="0"/>
            </w:tcBorders>
            <w:vAlign w:val="top"/>
          </w:tcPr>
          <w:p w14:paraId="0E59C88B">
            <w:pPr>
              <w:pStyle w:val="6"/>
              <w:spacing w:before="117" w:line="231" w:lineRule="auto"/>
              <w:ind w:left="1252"/>
              <w:rPr>
                <w:sz w:val="20"/>
                <w:szCs w:val="20"/>
              </w:rPr>
            </w:pPr>
            <w:r>
              <w:rPr>
                <w:spacing w:val="1"/>
                <w:sz w:val="20"/>
                <w:szCs w:val="20"/>
              </w:rPr>
              <w:t>砂</w:t>
            </w:r>
          </w:p>
        </w:tc>
        <w:tc>
          <w:tcPr>
            <w:tcW w:w="4329" w:type="dxa"/>
            <w:gridSpan w:val="3"/>
            <w:tcBorders>
              <w:bottom w:val="single" w:color="000000" w:sz="10" w:space="0"/>
              <w:right w:val="single" w:color="000000" w:sz="4" w:space="0"/>
            </w:tcBorders>
            <w:vAlign w:val="top"/>
          </w:tcPr>
          <w:p w14:paraId="5FCA3AA7">
            <w:pPr>
              <w:pStyle w:val="6"/>
              <w:spacing w:before="86" w:line="274" w:lineRule="exact"/>
              <w:ind w:left="1774"/>
              <w:rPr>
                <w:sz w:val="20"/>
                <w:szCs w:val="20"/>
              </w:rPr>
            </w:pPr>
            <w:r>
              <w:rPr>
                <w:rFonts w:ascii="Times New Roman" w:hAnsi="Times New Roman" w:eastAsia="Times New Roman" w:cs="Times New Roman"/>
                <w:spacing w:val="1"/>
                <w:position w:val="1"/>
                <w:sz w:val="20"/>
                <w:szCs w:val="20"/>
              </w:rPr>
              <w:t>32</w:t>
            </w:r>
            <w:r>
              <w:rPr>
                <w:rFonts w:ascii="Times New Roman" w:hAnsi="Times New Roman" w:eastAsia="Times New Roman" w:cs="Times New Roman"/>
                <w:spacing w:val="18"/>
                <w:position w:val="1"/>
                <w:sz w:val="20"/>
                <w:szCs w:val="20"/>
              </w:rPr>
              <w:t xml:space="preserve"> </w:t>
            </w:r>
            <w:r>
              <w:rPr>
                <w:spacing w:val="1"/>
                <w:position w:val="1"/>
                <w:sz w:val="20"/>
                <w:szCs w:val="20"/>
              </w:rPr>
              <w:t>万吨</w:t>
            </w:r>
          </w:p>
        </w:tc>
      </w:tr>
      <w:tr w14:paraId="26586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trPr>
        <w:tc>
          <w:tcPr>
            <w:tcW w:w="9138" w:type="dxa"/>
            <w:gridSpan w:val="13"/>
            <w:tcBorders>
              <w:top w:val="single" w:color="000000" w:sz="10" w:space="0"/>
              <w:left w:val="single" w:color="000000" w:sz="4" w:space="0"/>
              <w:bottom w:val="single" w:color="000000" w:sz="10" w:space="0"/>
              <w:right w:val="single" w:color="000000" w:sz="4" w:space="0"/>
            </w:tcBorders>
            <w:vAlign w:val="top"/>
          </w:tcPr>
          <w:p w14:paraId="39FAF07C">
            <w:pPr>
              <w:pStyle w:val="6"/>
              <w:spacing w:before="187" w:line="219" w:lineRule="auto"/>
              <w:ind w:left="587"/>
            </w:pPr>
            <w:r>
              <w:rPr>
                <w:rFonts w:ascii="Times New Roman" w:hAnsi="Times New Roman" w:eastAsia="Times New Roman" w:cs="Times New Roman"/>
                <w:b/>
                <w:bCs/>
                <w:spacing w:val="-5"/>
              </w:rPr>
              <w:t>3</w:t>
            </w:r>
            <w:r>
              <w:rPr>
                <w:rFonts w:ascii="Times New Roman" w:hAnsi="Times New Roman" w:eastAsia="Times New Roman" w:cs="Times New Roman"/>
                <w:b/>
                <w:bCs/>
                <w:spacing w:val="-31"/>
              </w:rPr>
              <w:t xml:space="preserve"> </w:t>
            </w:r>
            <w:r>
              <w:rPr>
                <w:b/>
                <w:bCs/>
                <w:spacing w:val="-5"/>
              </w:rPr>
              <w:t>、项目原材料及用量</w:t>
            </w:r>
          </w:p>
          <w:p w14:paraId="5D59DA97">
            <w:pPr>
              <w:pStyle w:val="6"/>
              <w:spacing w:before="303" w:line="359" w:lineRule="exact"/>
              <w:ind w:left="593"/>
            </w:pPr>
            <w:r>
              <w:rPr>
                <w:spacing w:val="-1"/>
                <w:position w:val="2"/>
              </w:rPr>
              <w:t>根据建设单位提供的资料，项目主要原材料如下表</w:t>
            </w:r>
            <w:r>
              <w:rPr>
                <w:rFonts w:ascii="Times New Roman" w:hAnsi="Times New Roman" w:eastAsia="Times New Roman" w:cs="Times New Roman"/>
                <w:spacing w:val="-1"/>
                <w:position w:val="2"/>
              </w:rPr>
              <w:t>3</w:t>
            </w:r>
            <w:r>
              <w:rPr>
                <w:spacing w:val="-1"/>
                <w:position w:val="2"/>
              </w:rPr>
              <w:t>。</w:t>
            </w:r>
          </w:p>
          <w:p w14:paraId="6A714CCF">
            <w:pPr>
              <w:pStyle w:val="6"/>
              <w:spacing w:before="139" w:line="228" w:lineRule="auto"/>
              <w:ind w:left="3389"/>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4  </w:t>
            </w:r>
            <w:r>
              <w:rPr>
                <w:b/>
                <w:bCs/>
                <w:spacing w:val="6"/>
                <w:sz w:val="20"/>
                <w:szCs w:val="20"/>
              </w:rPr>
              <w:t>主要原辅材料消耗一览表</w:t>
            </w:r>
          </w:p>
        </w:tc>
      </w:tr>
      <w:tr w14:paraId="5A057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500" w:type="dxa"/>
            <w:gridSpan w:val="2"/>
            <w:tcBorders>
              <w:top w:val="single" w:color="000000" w:sz="10" w:space="0"/>
              <w:left w:val="single" w:color="000000" w:sz="4" w:space="0"/>
            </w:tcBorders>
            <w:vAlign w:val="top"/>
          </w:tcPr>
          <w:p w14:paraId="68283737">
            <w:pPr>
              <w:pStyle w:val="6"/>
              <w:spacing w:before="85" w:line="230" w:lineRule="auto"/>
              <w:ind w:left="596"/>
              <w:rPr>
                <w:sz w:val="20"/>
                <w:szCs w:val="20"/>
              </w:rPr>
            </w:pPr>
            <w:r>
              <w:rPr>
                <w:b/>
                <w:bCs/>
                <w:spacing w:val="4"/>
                <w:sz w:val="20"/>
                <w:szCs w:val="20"/>
              </w:rPr>
              <w:t>序号</w:t>
            </w:r>
          </w:p>
        </w:tc>
        <w:tc>
          <w:tcPr>
            <w:tcW w:w="2339" w:type="dxa"/>
            <w:gridSpan w:val="5"/>
            <w:tcBorders>
              <w:top w:val="single" w:color="000000" w:sz="10" w:space="0"/>
            </w:tcBorders>
            <w:vAlign w:val="top"/>
          </w:tcPr>
          <w:p w14:paraId="6EE0C418">
            <w:pPr>
              <w:pStyle w:val="6"/>
              <w:spacing w:before="85" w:line="231" w:lineRule="auto"/>
              <w:ind w:left="966"/>
              <w:rPr>
                <w:sz w:val="20"/>
                <w:szCs w:val="20"/>
              </w:rPr>
            </w:pPr>
            <w:r>
              <w:rPr>
                <w:b/>
                <w:bCs/>
                <w:spacing w:val="2"/>
                <w:sz w:val="20"/>
                <w:szCs w:val="20"/>
              </w:rPr>
              <w:t>名称</w:t>
            </w:r>
          </w:p>
        </w:tc>
        <w:tc>
          <w:tcPr>
            <w:tcW w:w="1965" w:type="dxa"/>
            <w:gridSpan w:val="4"/>
            <w:tcBorders>
              <w:top w:val="single" w:color="000000" w:sz="10" w:space="0"/>
            </w:tcBorders>
            <w:vAlign w:val="top"/>
          </w:tcPr>
          <w:p w14:paraId="11AB964F">
            <w:pPr>
              <w:pStyle w:val="6"/>
              <w:spacing w:before="85" w:line="228" w:lineRule="auto"/>
              <w:ind w:left="675"/>
              <w:rPr>
                <w:sz w:val="20"/>
                <w:szCs w:val="20"/>
              </w:rPr>
            </w:pPr>
            <w:r>
              <w:rPr>
                <w:b/>
                <w:bCs/>
                <w:spacing w:val="5"/>
                <w:sz w:val="20"/>
                <w:szCs w:val="20"/>
              </w:rPr>
              <w:t>年用量</w:t>
            </w:r>
          </w:p>
        </w:tc>
        <w:tc>
          <w:tcPr>
            <w:tcW w:w="3334" w:type="dxa"/>
            <w:gridSpan w:val="2"/>
            <w:tcBorders>
              <w:top w:val="single" w:color="000000" w:sz="10" w:space="0"/>
              <w:right w:val="single" w:color="000000" w:sz="4" w:space="0"/>
            </w:tcBorders>
            <w:vAlign w:val="top"/>
          </w:tcPr>
          <w:p w14:paraId="75AA638C">
            <w:pPr>
              <w:pStyle w:val="6"/>
              <w:spacing w:before="85" w:line="230" w:lineRule="auto"/>
              <w:ind w:left="1412"/>
              <w:rPr>
                <w:sz w:val="20"/>
                <w:szCs w:val="20"/>
              </w:rPr>
            </w:pPr>
            <w:r>
              <w:rPr>
                <w:b/>
                <w:bCs/>
                <w:spacing w:val="2"/>
                <w:sz w:val="20"/>
                <w:szCs w:val="20"/>
              </w:rPr>
              <w:t>备注</w:t>
            </w:r>
          </w:p>
        </w:tc>
      </w:tr>
      <w:tr w14:paraId="7DE12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500" w:type="dxa"/>
            <w:gridSpan w:val="2"/>
            <w:tcBorders>
              <w:left w:val="single" w:color="000000" w:sz="4" w:space="0"/>
            </w:tcBorders>
            <w:vAlign w:val="top"/>
          </w:tcPr>
          <w:p w14:paraId="4192F61D">
            <w:pPr>
              <w:spacing w:before="47" w:line="274" w:lineRule="exact"/>
              <w:ind w:left="77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339" w:type="dxa"/>
            <w:gridSpan w:val="5"/>
            <w:vAlign w:val="top"/>
          </w:tcPr>
          <w:p w14:paraId="6EC021E1">
            <w:pPr>
              <w:pStyle w:val="6"/>
              <w:spacing w:before="77" w:line="231" w:lineRule="auto"/>
              <w:ind w:left="752"/>
              <w:rPr>
                <w:sz w:val="20"/>
                <w:szCs w:val="20"/>
              </w:rPr>
            </w:pPr>
            <w:r>
              <w:rPr>
                <w:spacing w:val="7"/>
                <w:sz w:val="20"/>
                <w:szCs w:val="20"/>
              </w:rPr>
              <w:t>河道砂石</w:t>
            </w:r>
          </w:p>
        </w:tc>
        <w:tc>
          <w:tcPr>
            <w:tcW w:w="1965" w:type="dxa"/>
            <w:gridSpan w:val="4"/>
            <w:vAlign w:val="top"/>
          </w:tcPr>
          <w:p w14:paraId="3E518317">
            <w:pPr>
              <w:pStyle w:val="6"/>
              <w:spacing w:before="47" w:line="274" w:lineRule="exact"/>
              <w:ind w:left="644"/>
              <w:rPr>
                <w:sz w:val="20"/>
                <w:szCs w:val="20"/>
              </w:rPr>
            </w:pPr>
            <w:r>
              <w:rPr>
                <w:rFonts w:ascii="Times New Roman" w:hAnsi="Times New Roman" w:eastAsia="Times New Roman" w:cs="Times New Roman"/>
                <w:spacing w:val="2"/>
                <w:position w:val="1"/>
                <w:sz w:val="20"/>
                <w:szCs w:val="20"/>
              </w:rPr>
              <w:t>20</w:t>
            </w:r>
            <w:r>
              <w:rPr>
                <w:rFonts w:ascii="Times New Roman" w:hAnsi="Times New Roman" w:eastAsia="Times New Roman" w:cs="Times New Roman"/>
                <w:spacing w:val="15"/>
                <w:w w:val="101"/>
                <w:position w:val="1"/>
                <w:sz w:val="20"/>
                <w:szCs w:val="20"/>
              </w:rPr>
              <w:t xml:space="preserve"> </w:t>
            </w:r>
            <w:r>
              <w:rPr>
                <w:spacing w:val="2"/>
                <w:position w:val="1"/>
                <w:sz w:val="20"/>
                <w:szCs w:val="20"/>
              </w:rPr>
              <w:t>万吨</w:t>
            </w:r>
          </w:p>
        </w:tc>
        <w:tc>
          <w:tcPr>
            <w:tcW w:w="3334" w:type="dxa"/>
            <w:gridSpan w:val="2"/>
            <w:tcBorders>
              <w:right w:val="single" w:color="000000" w:sz="4" w:space="0"/>
            </w:tcBorders>
            <w:vAlign w:val="top"/>
          </w:tcPr>
          <w:p w14:paraId="32BA02B6">
            <w:pPr>
              <w:pStyle w:val="6"/>
              <w:spacing w:before="47" w:line="274" w:lineRule="exact"/>
              <w:ind w:left="1059"/>
              <w:rPr>
                <w:rFonts w:ascii="Times New Roman" w:hAnsi="Times New Roman" w:eastAsia="Times New Roman" w:cs="Times New Roman"/>
                <w:sz w:val="20"/>
                <w:szCs w:val="20"/>
              </w:rPr>
            </w:pPr>
            <w:r>
              <w:rPr>
                <w:spacing w:val="13"/>
                <w:position w:val="1"/>
                <w:sz w:val="20"/>
                <w:szCs w:val="20"/>
              </w:rPr>
              <w:t>含砂率</w:t>
            </w:r>
            <w:r>
              <w:rPr>
                <w:rFonts w:ascii="Times New Roman" w:hAnsi="Times New Roman" w:eastAsia="Times New Roman" w:cs="Times New Roman"/>
                <w:spacing w:val="13"/>
                <w:position w:val="1"/>
                <w:sz w:val="20"/>
                <w:szCs w:val="20"/>
              </w:rPr>
              <w:t>6 0%</w:t>
            </w:r>
          </w:p>
        </w:tc>
      </w:tr>
      <w:tr w14:paraId="5A6D5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500" w:type="dxa"/>
            <w:gridSpan w:val="2"/>
            <w:tcBorders>
              <w:left w:val="single" w:color="000000" w:sz="4" w:space="0"/>
            </w:tcBorders>
            <w:vAlign w:val="top"/>
          </w:tcPr>
          <w:p w14:paraId="61D7D740">
            <w:pPr>
              <w:spacing w:before="47" w:line="274" w:lineRule="exact"/>
              <w:ind w:left="75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2339" w:type="dxa"/>
            <w:gridSpan w:val="5"/>
            <w:vAlign w:val="top"/>
          </w:tcPr>
          <w:p w14:paraId="1D39D3F2">
            <w:pPr>
              <w:pStyle w:val="6"/>
              <w:spacing w:before="78" w:line="231" w:lineRule="auto"/>
              <w:ind w:left="983"/>
              <w:rPr>
                <w:sz w:val="20"/>
                <w:szCs w:val="20"/>
              </w:rPr>
            </w:pPr>
            <w:r>
              <w:rPr>
                <w:spacing w:val="-5"/>
                <w:sz w:val="20"/>
                <w:szCs w:val="20"/>
              </w:rPr>
              <w:t>山泥</w:t>
            </w:r>
          </w:p>
        </w:tc>
        <w:tc>
          <w:tcPr>
            <w:tcW w:w="1965" w:type="dxa"/>
            <w:gridSpan w:val="4"/>
            <w:vAlign w:val="top"/>
          </w:tcPr>
          <w:p w14:paraId="3213DD5B">
            <w:pPr>
              <w:pStyle w:val="6"/>
              <w:spacing w:before="47" w:line="274" w:lineRule="exact"/>
              <w:ind w:left="643"/>
              <w:rPr>
                <w:sz w:val="20"/>
                <w:szCs w:val="20"/>
              </w:rPr>
            </w:pPr>
            <w:r>
              <w:rPr>
                <w:rFonts w:ascii="Times New Roman" w:hAnsi="Times New Roman" w:eastAsia="Times New Roman" w:cs="Times New Roman"/>
                <w:spacing w:val="2"/>
                <w:position w:val="1"/>
                <w:sz w:val="20"/>
                <w:szCs w:val="20"/>
              </w:rPr>
              <w:t>40</w:t>
            </w:r>
            <w:r>
              <w:rPr>
                <w:rFonts w:ascii="Times New Roman" w:hAnsi="Times New Roman" w:eastAsia="Times New Roman" w:cs="Times New Roman"/>
                <w:spacing w:val="17"/>
                <w:position w:val="1"/>
                <w:sz w:val="20"/>
                <w:szCs w:val="20"/>
              </w:rPr>
              <w:t xml:space="preserve"> </w:t>
            </w:r>
            <w:r>
              <w:rPr>
                <w:spacing w:val="2"/>
                <w:position w:val="1"/>
                <w:sz w:val="20"/>
                <w:szCs w:val="20"/>
              </w:rPr>
              <w:t>万吨</w:t>
            </w:r>
          </w:p>
        </w:tc>
        <w:tc>
          <w:tcPr>
            <w:tcW w:w="3334" w:type="dxa"/>
            <w:gridSpan w:val="2"/>
            <w:tcBorders>
              <w:right w:val="single" w:color="000000" w:sz="4" w:space="0"/>
            </w:tcBorders>
            <w:vAlign w:val="top"/>
          </w:tcPr>
          <w:p w14:paraId="2A0738C5">
            <w:pPr>
              <w:pStyle w:val="6"/>
              <w:spacing w:before="47" w:line="274" w:lineRule="exact"/>
              <w:ind w:left="1085"/>
              <w:rPr>
                <w:rFonts w:ascii="Times New Roman" w:hAnsi="Times New Roman" w:eastAsia="Times New Roman" w:cs="Times New Roman"/>
                <w:sz w:val="20"/>
                <w:szCs w:val="20"/>
              </w:rPr>
            </w:pPr>
            <w:r>
              <w:rPr>
                <w:spacing w:val="4"/>
                <w:position w:val="1"/>
                <w:sz w:val="20"/>
                <w:szCs w:val="20"/>
              </w:rPr>
              <w:t>含砂率</w:t>
            </w:r>
            <w:r>
              <w:rPr>
                <w:spacing w:val="-33"/>
                <w:position w:val="1"/>
                <w:sz w:val="20"/>
                <w:szCs w:val="20"/>
              </w:rPr>
              <w:t xml:space="preserve"> </w:t>
            </w:r>
            <w:r>
              <w:rPr>
                <w:rFonts w:ascii="Times New Roman" w:hAnsi="Times New Roman" w:eastAsia="Times New Roman" w:cs="Times New Roman"/>
                <w:spacing w:val="4"/>
                <w:position w:val="1"/>
                <w:sz w:val="20"/>
                <w:szCs w:val="20"/>
              </w:rPr>
              <w:t>50%</w:t>
            </w:r>
          </w:p>
        </w:tc>
      </w:tr>
      <w:tr w14:paraId="783EE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500" w:type="dxa"/>
            <w:gridSpan w:val="2"/>
            <w:tcBorders>
              <w:left w:val="single" w:color="000000" w:sz="4" w:space="0"/>
              <w:bottom w:val="single" w:color="000000" w:sz="10" w:space="0"/>
            </w:tcBorders>
            <w:vAlign w:val="top"/>
          </w:tcPr>
          <w:p w14:paraId="75632F94">
            <w:pPr>
              <w:spacing w:before="47" w:line="275" w:lineRule="exact"/>
              <w:ind w:left="75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2339" w:type="dxa"/>
            <w:gridSpan w:val="5"/>
            <w:tcBorders>
              <w:bottom w:val="single" w:color="000000" w:sz="10" w:space="0"/>
            </w:tcBorders>
            <w:vAlign w:val="top"/>
          </w:tcPr>
          <w:p w14:paraId="6F9A9BBB">
            <w:pPr>
              <w:pStyle w:val="6"/>
              <w:spacing w:before="78" w:line="228" w:lineRule="auto"/>
              <w:ind w:left="963"/>
              <w:rPr>
                <w:sz w:val="20"/>
                <w:szCs w:val="20"/>
              </w:rPr>
            </w:pPr>
            <w:r>
              <w:rPr>
                <w:spacing w:val="5"/>
                <w:sz w:val="20"/>
                <w:szCs w:val="20"/>
              </w:rPr>
              <w:t>机油</w:t>
            </w:r>
          </w:p>
        </w:tc>
        <w:tc>
          <w:tcPr>
            <w:tcW w:w="1965" w:type="dxa"/>
            <w:gridSpan w:val="4"/>
            <w:tcBorders>
              <w:bottom w:val="single" w:color="000000" w:sz="10" w:space="0"/>
            </w:tcBorders>
            <w:vAlign w:val="top"/>
          </w:tcPr>
          <w:p w14:paraId="3B283137">
            <w:pPr>
              <w:spacing w:before="47" w:line="275" w:lineRule="exact"/>
              <w:ind w:left="82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0.1t</w:t>
            </w:r>
          </w:p>
        </w:tc>
        <w:tc>
          <w:tcPr>
            <w:tcW w:w="3334" w:type="dxa"/>
            <w:gridSpan w:val="2"/>
            <w:tcBorders>
              <w:bottom w:val="single" w:color="000000" w:sz="10" w:space="0"/>
              <w:right w:val="single" w:color="000000" w:sz="4" w:space="0"/>
            </w:tcBorders>
            <w:vAlign w:val="top"/>
          </w:tcPr>
          <w:p w14:paraId="7EF26674">
            <w:pPr>
              <w:pStyle w:val="6"/>
              <w:spacing w:before="78" w:line="229" w:lineRule="auto"/>
              <w:ind w:left="1201"/>
              <w:rPr>
                <w:sz w:val="20"/>
                <w:szCs w:val="20"/>
              </w:rPr>
            </w:pPr>
            <w:r>
              <w:rPr>
                <w:spacing w:val="6"/>
                <w:sz w:val="20"/>
                <w:szCs w:val="20"/>
              </w:rPr>
              <w:t>设备维护</w:t>
            </w:r>
          </w:p>
        </w:tc>
      </w:tr>
      <w:tr w14:paraId="27AA4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9138" w:type="dxa"/>
            <w:gridSpan w:val="13"/>
            <w:tcBorders>
              <w:top w:val="single" w:color="000000" w:sz="10" w:space="0"/>
              <w:left w:val="single" w:color="000000" w:sz="4" w:space="0"/>
              <w:right w:val="single" w:color="000000" w:sz="4" w:space="0"/>
            </w:tcBorders>
            <w:vAlign w:val="top"/>
          </w:tcPr>
          <w:p w14:paraId="29CAB2E5">
            <w:pPr>
              <w:pStyle w:val="6"/>
              <w:spacing w:before="184" w:line="229" w:lineRule="auto"/>
              <w:ind w:left="532"/>
              <w:rPr>
                <w:sz w:val="20"/>
                <w:szCs w:val="20"/>
              </w:rPr>
            </w:pPr>
            <w:r>
              <w:rPr>
                <w:spacing w:val="7"/>
                <w:sz w:val="20"/>
                <w:szCs w:val="20"/>
              </w:rPr>
              <w:t>物料平衡分析：</w:t>
            </w:r>
          </w:p>
          <w:p w14:paraId="0CBDC836">
            <w:pPr>
              <w:spacing w:line="299" w:lineRule="auto"/>
              <w:rPr>
                <w:rFonts w:ascii="Arial"/>
                <w:sz w:val="21"/>
              </w:rPr>
            </w:pPr>
          </w:p>
          <w:p w14:paraId="113504A7">
            <w:pPr>
              <w:pStyle w:val="6"/>
              <w:spacing w:before="65" w:line="229" w:lineRule="auto"/>
              <w:ind w:left="3809"/>
              <w:rPr>
                <w:sz w:val="20"/>
                <w:szCs w:val="20"/>
              </w:rPr>
            </w:pPr>
            <w:r>
              <w:rPr>
                <w:b/>
                <w:bCs/>
                <w:spacing w:val="4"/>
                <w:sz w:val="20"/>
                <w:szCs w:val="20"/>
              </w:rPr>
              <w:t>表</w:t>
            </w:r>
            <w:r>
              <w:rPr>
                <w:spacing w:val="-33"/>
                <w:sz w:val="20"/>
                <w:szCs w:val="20"/>
              </w:rPr>
              <w:t xml:space="preserve"> </w:t>
            </w:r>
            <w:r>
              <w:rPr>
                <w:rFonts w:ascii="Times New Roman" w:hAnsi="Times New Roman" w:eastAsia="Times New Roman" w:cs="Times New Roman"/>
                <w:b/>
                <w:bCs/>
                <w:spacing w:val="4"/>
                <w:sz w:val="20"/>
                <w:szCs w:val="20"/>
              </w:rPr>
              <w:t xml:space="preserve">5  </w:t>
            </w:r>
            <w:r>
              <w:rPr>
                <w:b/>
                <w:bCs/>
                <w:spacing w:val="4"/>
                <w:sz w:val="20"/>
                <w:szCs w:val="20"/>
              </w:rPr>
              <w:t>物料平衡表</w:t>
            </w:r>
          </w:p>
        </w:tc>
      </w:tr>
      <w:tr w14:paraId="0A026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69" w:type="dxa"/>
            <w:gridSpan w:val="9"/>
            <w:tcBorders>
              <w:left w:val="single" w:color="000000" w:sz="4" w:space="0"/>
            </w:tcBorders>
            <w:vAlign w:val="top"/>
          </w:tcPr>
          <w:p w14:paraId="4CF26888">
            <w:pPr>
              <w:pStyle w:val="6"/>
              <w:spacing w:before="102" w:line="228" w:lineRule="auto"/>
              <w:ind w:left="2132"/>
              <w:rPr>
                <w:sz w:val="20"/>
                <w:szCs w:val="20"/>
              </w:rPr>
            </w:pPr>
            <w:r>
              <w:rPr>
                <w:spacing w:val="5"/>
                <w:sz w:val="20"/>
                <w:szCs w:val="20"/>
              </w:rPr>
              <w:t>输入</w:t>
            </w:r>
          </w:p>
        </w:tc>
        <w:tc>
          <w:tcPr>
            <w:tcW w:w="4569" w:type="dxa"/>
            <w:gridSpan w:val="4"/>
            <w:tcBorders>
              <w:right w:val="single" w:color="000000" w:sz="4" w:space="0"/>
            </w:tcBorders>
            <w:vAlign w:val="top"/>
          </w:tcPr>
          <w:p w14:paraId="2E990765">
            <w:pPr>
              <w:pStyle w:val="6"/>
              <w:spacing w:before="102" w:line="228" w:lineRule="auto"/>
              <w:ind w:left="2020"/>
              <w:rPr>
                <w:sz w:val="20"/>
                <w:szCs w:val="20"/>
              </w:rPr>
            </w:pPr>
            <w:r>
              <w:rPr>
                <w:spacing w:val="5"/>
                <w:sz w:val="20"/>
                <w:szCs w:val="20"/>
              </w:rPr>
              <w:t>输出</w:t>
            </w:r>
          </w:p>
        </w:tc>
      </w:tr>
      <w:tr w14:paraId="50E21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338" w:type="dxa"/>
            <w:gridSpan w:val="5"/>
            <w:tcBorders>
              <w:left w:val="single" w:color="000000" w:sz="4" w:space="0"/>
            </w:tcBorders>
            <w:vAlign w:val="top"/>
          </w:tcPr>
          <w:p w14:paraId="738E6DCC">
            <w:pPr>
              <w:pStyle w:val="6"/>
              <w:spacing w:before="102" w:line="231" w:lineRule="auto"/>
              <w:ind w:left="1019"/>
              <w:rPr>
                <w:sz w:val="20"/>
                <w:szCs w:val="20"/>
              </w:rPr>
            </w:pPr>
            <w:r>
              <w:rPr>
                <w:spacing w:val="3"/>
                <w:sz w:val="20"/>
                <w:szCs w:val="20"/>
              </w:rPr>
              <w:t>名称</w:t>
            </w:r>
          </w:p>
        </w:tc>
        <w:tc>
          <w:tcPr>
            <w:tcW w:w="2231" w:type="dxa"/>
            <w:gridSpan w:val="4"/>
            <w:vAlign w:val="top"/>
          </w:tcPr>
          <w:p w14:paraId="7CAEF590">
            <w:pPr>
              <w:pStyle w:val="6"/>
              <w:spacing w:before="72" w:line="274" w:lineRule="exact"/>
              <w:ind w:left="466"/>
              <w:rPr>
                <w:sz w:val="20"/>
                <w:szCs w:val="20"/>
              </w:rPr>
            </w:pPr>
            <w:r>
              <w:rPr>
                <w:spacing w:val="4"/>
                <w:position w:val="1"/>
                <w:sz w:val="20"/>
                <w:szCs w:val="20"/>
              </w:rPr>
              <w:t>数量（万</w:t>
            </w:r>
            <w:r>
              <w:rPr>
                <w:spacing w:val="-43"/>
                <w:position w:val="1"/>
                <w:sz w:val="20"/>
                <w:szCs w:val="20"/>
              </w:rPr>
              <w:t xml:space="preserve"> </w:t>
            </w:r>
            <w:r>
              <w:rPr>
                <w:rFonts w:ascii="Times New Roman" w:hAnsi="Times New Roman" w:eastAsia="Times New Roman" w:cs="Times New Roman"/>
                <w:spacing w:val="4"/>
                <w:position w:val="1"/>
                <w:sz w:val="20"/>
                <w:szCs w:val="20"/>
              </w:rPr>
              <w:t>t/a</w:t>
            </w:r>
            <w:r>
              <w:rPr>
                <w:spacing w:val="4"/>
                <w:position w:val="1"/>
                <w:sz w:val="20"/>
                <w:szCs w:val="20"/>
              </w:rPr>
              <w:t>）</w:t>
            </w:r>
          </w:p>
        </w:tc>
        <w:tc>
          <w:tcPr>
            <w:tcW w:w="2221" w:type="dxa"/>
            <w:gridSpan w:val="3"/>
            <w:vAlign w:val="top"/>
          </w:tcPr>
          <w:p w14:paraId="34BBB920">
            <w:pPr>
              <w:pStyle w:val="6"/>
              <w:spacing w:before="102" w:line="231" w:lineRule="auto"/>
              <w:ind w:left="909"/>
              <w:rPr>
                <w:sz w:val="20"/>
                <w:szCs w:val="20"/>
              </w:rPr>
            </w:pPr>
            <w:r>
              <w:rPr>
                <w:spacing w:val="3"/>
                <w:sz w:val="20"/>
                <w:szCs w:val="20"/>
              </w:rPr>
              <w:t>名称</w:t>
            </w:r>
          </w:p>
        </w:tc>
        <w:tc>
          <w:tcPr>
            <w:tcW w:w="2348" w:type="dxa"/>
            <w:tcBorders>
              <w:right w:val="single" w:color="000000" w:sz="4" w:space="0"/>
            </w:tcBorders>
            <w:vAlign w:val="top"/>
          </w:tcPr>
          <w:p w14:paraId="05D470A6">
            <w:pPr>
              <w:pStyle w:val="6"/>
              <w:spacing w:before="72" w:line="274" w:lineRule="exact"/>
              <w:ind w:left="468"/>
              <w:rPr>
                <w:sz w:val="20"/>
                <w:szCs w:val="20"/>
              </w:rPr>
            </w:pPr>
            <w:r>
              <w:rPr>
                <w:spacing w:val="4"/>
                <w:position w:val="1"/>
                <w:sz w:val="20"/>
                <w:szCs w:val="20"/>
              </w:rPr>
              <w:t>数量（万</w:t>
            </w:r>
            <w:r>
              <w:rPr>
                <w:spacing w:val="-43"/>
                <w:position w:val="1"/>
                <w:sz w:val="20"/>
                <w:szCs w:val="20"/>
              </w:rPr>
              <w:t xml:space="preserve"> </w:t>
            </w:r>
            <w:r>
              <w:rPr>
                <w:rFonts w:ascii="Times New Roman" w:hAnsi="Times New Roman" w:eastAsia="Times New Roman" w:cs="Times New Roman"/>
                <w:spacing w:val="4"/>
                <w:position w:val="1"/>
                <w:sz w:val="20"/>
                <w:szCs w:val="20"/>
              </w:rPr>
              <w:t>t/a</w:t>
            </w:r>
            <w:r>
              <w:rPr>
                <w:spacing w:val="4"/>
                <w:position w:val="1"/>
                <w:sz w:val="20"/>
                <w:szCs w:val="20"/>
              </w:rPr>
              <w:t>）</w:t>
            </w:r>
          </w:p>
        </w:tc>
      </w:tr>
      <w:tr w14:paraId="2E8F6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338" w:type="dxa"/>
            <w:gridSpan w:val="5"/>
            <w:tcBorders>
              <w:left w:val="single" w:color="000000" w:sz="4" w:space="0"/>
            </w:tcBorders>
            <w:vAlign w:val="top"/>
          </w:tcPr>
          <w:p w14:paraId="1F5BD27A">
            <w:pPr>
              <w:pStyle w:val="6"/>
              <w:spacing w:before="102" w:line="231" w:lineRule="auto"/>
              <w:ind w:left="804"/>
              <w:rPr>
                <w:sz w:val="20"/>
                <w:szCs w:val="20"/>
              </w:rPr>
            </w:pPr>
            <w:r>
              <w:rPr>
                <w:spacing w:val="7"/>
                <w:sz w:val="20"/>
                <w:szCs w:val="20"/>
              </w:rPr>
              <w:t>河道砂石</w:t>
            </w:r>
          </w:p>
        </w:tc>
        <w:tc>
          <w:tcPr>
            <w:tcW w:w="2231" w:type="dxa"/>
            <w:gridSpan w:val="4"/>
            <w:vAlign w:val="top"/>
          </w:tcPr>
          <w:p w14:paraId="4193B066">
            <w:pPr>
              <w:spacing w:before="71" w:line="275" w:lineRule="exact"/>
              <w:ind w:left="101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c>
          <w:tcPr>
            <w:tcW w:w="2221" w:type="dxa"/>
            <w:gridSpan w:val="3"/>
            <w:vAlign w:val="top"/>
          </w:tcPr>
          <w:p w14:paraId="3828DE50">
            <w:pPr>
              <w:pStyle w:val="6"/>
              <w:spacing w:before="102" w:line="229" w:lineRule="auto"/>
              <w:ind w:left="908"/>
              <w:rPr>
                <w:sz w:val="20"/>
                <w:szCs w:val="20"/>
              </w:rPr>
            </w:pPr>
            <w:r>
              <w:rPr>
                <w:spacing w:val="4"/>
                <w:sz w:val="20"/>
                <w:szCs w:val="20"/>
              </w:rPr>
              <w:t>石仔</w:t>
            </w:r>
          </w:p>
        </w:tc>
        <w:tc>
          <w:tcPr>
            <w:tcW w:w="2348" w:type="dxa"/>
            <w:tcBorders>
              <w:right w:val="single" w:color="000000" w:sz="4" w:space="0"/>
            </w:tcBorders>
            <w:vAlign w:val="top"/>
          </w:tcPr>
          <w:p w14:paraId="635876B5">
            <w:pPr>
              <w:spacing w:before="71" w:line="275" w:lineRule="exact"/>
              <w:ind w:left="101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r>
      <w:tr w14:paraId="318C8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338" w:type="dxa"/>
            <w:gridSpan w:val="5"/>
            <w:tcBorders>
              <w:left w:val="single" w:color="000000" w:sz="4" w:space="0"/>
            </w:tcBorders>
            <w:vAlign w:val="top"/>
          </w:tcPr>
          <w:p w14:paraId="64593DC4">
            <w:pPr>
              <w:pStyle w:val="6"/>
              <w:spacing w:before="103" w:line="231" w:lineRule="auto"/>
              <w:ind w:left="1035"/>
              <w:rPr>
                <w:sz w:val="20"/>
                <w:szCs w:val="20"/>
              </w:rPr>
            </w:pPr>
            <w:r>
              <w:rPr>
                <w:spacing w:val="-5"/>
                <w:sz w:val="20"/>
                <w:szCs w:val="20"/>
              </w:rPr>
              <w:t>山泥</w:t>
            </w:r>
          </w:p>
        </w:tc>
        <w:tc>
          <w:tcPr>
            <w:tcW w:w="2231" w:type="dxa"/>
            <w:gridSpan w:val="4"/>
            <w:vAlign w:val="top"/>
          </w:tcPr>
          <w:p w14:paraId="6FBD9096">
            <w:pPr>
              <w:spacing w:before="72" w:line="275" w:lineRule="exact"/>
              <w:ind w:left="10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2221" w:type="dxa"/>
            <w:gridSpan w:val="3"/>
            <w:vAlign w:val="top"/>
          </w:tcPr>
          <w:p w14:paraId="2DB98AEC">
            <w:pPr>
              <w:pStyle w:val="6"/>
              <w:spacing w:before="103" w:line="231" w:lineRule="auto"/>
              <w:ind w:left="1012"/>
              <w:rPr>
                <w:sz w:val="20"/>
                <w:szCs w:val="20"/>
              </w:rPr>
            </w:pPr>
            <w:r>
              <w:rPr>
                <w:spacing w:val="1"/>
                <w:sz w:val="20"/>
                <w:szCs w:val="20"/>
              </w:rPr>
              <w:t>砂</w:t>
            </w:r>
          </w:p>
        </w:tc>
        <w:tc>
          <w:tcPr>
            <w:tcW w:w="2348" w:type="dxa"/>
            <w:tcBorders>
              <w:right w:val="single" w:color="000000" w:sz="4" w:space="0"/>
            </w:tcBorders>
            <w:vAlign w:val="top"/>
          </w:tcPr>
          <w:p w14:paraId="0E34DA90">
            <w:pPr>
              <w:spacing w:before="72" w:line="275" w:lineRule="exact"/>
              <w:ind w:left="101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32</w:t>
            </w:r>
          </w:p>
        </w:tc>
      </w:tr>
      <w:tr w14:paraId="45F29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338" w:type="dxa"/>
            <w:gridSpan w:val="5"/>
            <w:tcBorders>
              <w:left w:val="single" w:color="000000" w:sz="4" w:space="0"/>
            </w:tcBorders>
            <w:vAlign w:val="top"/>
          </w:tcPr>
          <w:p w14:paraId="3A13E340">
            <w:pPr>
              <w:spacing w:before="227" w:line="96" w:lineRule="exact"/>
              <w:ind w:left="1007"/>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2231" w:type="dxa"/>
            <w:gridSpan w:val="4"/>
            <w:vAlign w:val="top"/>
          </w:tcPr>
          <w:p w14:paraId="75706B37">
            <w:pPr>
              <w:spacing w:before="227" w:line="96" w:lineRule="exact"/>
              <w:ind w:left="901"/>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2221" w:type="dxa"/>
            <w:gridSpan w:val="3"/>
            <w:vAlign w:val="top"/>
          </w:tcPr>
          <w:p w14:paraId="1EDB44BE">
            <w:pPr>
              <w:pStyle w:val="6"/>
              <w:spacing w:before="102" w:line="228" w:lineRule="auto"/>
              <w:ind w:left="906"/>
              <w:rPr>
                <w:sz w:val="20"/>
                <w:szCs w:val="20"/>
              </w:rPr>
            </w:pPr>
            <w:r>
              <w:rPr>
                <w:spacing w:val="5"/>
                <w:sz w:val="20"/>
                <w:szCs w:val="20"/>
              </w:rPr>
              <w:t>粉尘</w:t>
            </w:r>
          </w:p>
        </w:tc>
        <w:tc>
          <w:tcPr>
            <w:tcW w:w="2348" w:type="dxa"/>
            <w:tcBorders>
              <w:right w:val="single" w:color="000000" w:sz="4" w:space="0"/>
            </w:tcBorders>
            <w:vAlign w:val="top"/>
          </w:tcPr>
          <w:p w14:paraId="47FEE89F">
            <w:pPr>
              <w:spacing w:before="71" w:line="274" w:lineRule="exact"/>
              <w:ind w:left="88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0.698</w:t>
            </w:r>
          </w:p>
        </w:tc>
      </w:tr>
      <w:tr w14:paraId="7C21D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338" w:type="dxa"/>
            <w:gridSpan w:val="5"/>
            <w:tcBorders>
              <w:left w:val="single" w:color="000000" w:sz="4" w:space="0"/>
            </w:tcBorders>
            <w:vAlign w:val="top"/>
          </w:tcPr>
          <w:p w14:paraId="7EF026EB">
            <w:pPr>
              <w:spacing w:before="228" w:line="96" w:lineRule="exact"/>
              <w:ind w:left="1007"/>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2231" w:type="dxa"/>
            <w:gridSpan w:val="4"/>
            <w:vAlign w:val="top"/>
          </w:tcPr>
          <w:p w14:paraId="428FB271">
            <w:pPr>
              <w:spacing w:before="228" w:line="96" w:lineRule="exact"/>
              <w:ind w:left="901"/>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2221" w:type="dxa"/>
            <w:gridSpan w:val="3"/>
            <w:vAlign w:val="top"/>
          </w:tcPr>
          <w:p w14:paraId="44B93ACB">
            <w:pPr>
              <w:pStyle w:val="6"/>
              <w:spacing w:before="103" w:line="229" w:lineRule="auto"/>
              <w:ind w:left="906"/>
              <w:rPr>
                <w:sz w:val="20"/>
                <w:szCs w:val="20"/>
              </w:rPr>
            </w:pPr>
            <w:r>
              <w:rPr>
                <w:spacing w:val="5"/>
                <w:sz w:val="20"/>
                <w:szCs w:val="20"/>
              </w:rPr>
              <w:t>废泥</w:t>
            </w:r>
          </w:p>
        </w:tc>
        <w:tc>
          <w:tcPr>
            <w:tcW w:w="2348" w:type="dxa"/>
            <w:tcBorders>
              <w:right w:val="single" w:color="000000" w:sz="4" w:space="0"/>
            </w:tcBorders>
            <w:vAlign w:val="top"/>
          </w:tcPr>
          <w:p w14:paraId="487E7C2E">
            <w:pPr>
              <w:spacing w:before="72" w:line="274" w:lineRule="exact"/>
              <w:ind w:left="88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7.302</w:t>
            </w:r>
          </w:p>
        </w:tc>
      </w:tr>
      <w:tr w14:paraId="6A85A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338" w:type="dxa"/>
            <w:gridSpan w:val="5"/>
            <w:tcBorders>
              <w:left w:val="single" w:color="000000" w:sz="4" w:space="0"/>
              <w:bottom w:val="single" w:color="000000" w:sz="4" w:space="0"/>
            </w:tcBorders>
            <w:vAlign w:val="top"/>
          </w:tcPr>
          <w:p w14:paraId="48492D1A">
            <w:pPr>
              <w:pStyle w:val="6"/>
              <w:spacing w:before="104" w:line="230" w:lineRule="auto"/>
              <w:ind w:left="1017"/>
              <w:rPr>
                <w:sz w:val="20"/>
                <w:szCs w:val="20"/>
              </w:rPr>
            </w:pPr>
            <w:r>
              <w:rPr>
                <w:spacing w:val="4"/>
                <w:sz w:val="20"/>
                <w:szCs w:val="20"/>
              </w:rPr>
              <w:t>合计</w:t>
            </w:r>
          </w:p>
        </w:tc>
        <w:tc>
          <w:tcPr>
            <w:tcW w:w="2231" w:type="dxa"/>
            <w:gridSpan w:val="4"/>
            <w:tcBorders>
              <w:bottom w:val="single" w:color="000000" w:sz="4" w:space="0"/>
            </w:tcBorders>
            <w:vAlign w:val="top"/>
          </w:tcPr>
          <w:p w14:paraId="01D5A1C0">
            <w:pPr>
              <w:spacing w:before="73" w:line="274" w:lineRule="exact"/>
              <w:ind w:left="101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2221" w:type="dxa"/>
            <w:gridSpan w:val="3"/>
            <w:tcBorders>
              <w:bottom w:val="single" w:color="000000" w:sz="4" w:space="0"/>
            </w:tcBorders>
            <w:vAlign w:val="top"/>
          </w:tcPr>
          <w:p w14:paraId="01A4C494">
            <w:pPr>
              <w:pStyle w:val="6"/>
              <w:spacing w:before="104" w:line="230" w:lineRule="auto"/>
              <w:ind w:left="908"/>
              <w:rPr>
                <w:sz w:val="20"/>
                <w:szCs w:val="20"/>
              </w:rPr>
            </w:pPr>
            <w:r>
              <w:rPr>
                <w:spacing w:val="4"/>
                <w:sz w:val="20"/>
                <w:szCs w:val="20"/>
              </w:rPr>
              <w:t>合计</w:t>
            </w:r>
          </w:p>
        </w:tc>
        <w:tc>
          <w:tcPr>
            <w:tcW w:w="2348" w:type="dxa"/>
            <w:tcBorders>
              <w:bottom w:val="single" w:color="000000" w:sz="4" w:space="0"/>
              <w:right w:val="single" w:color="000000" w:sz="4" w:space="0"/>
            </w:tcBorders>
            <w:vAlign w:val="top"/>
          </w:tcPr>
          <w:p w14:paraId="028E8F8F">
            <w:pPr>
              <w:spacing w:before="73" w:line="274" w:lineRule="exact"/>
              <w:ind w:left="101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r>
    </w:tbl>
    <w:p w14:paraId="2ED1FEA9">
      <w:pPr>
        <w:pStyle w:val="2"/>
      </w:pPr>
    </w:p>
    <w:p w14:paraId="4E3AB6B8">
      <w:pPr>
        <w:sectPr>
          <w:footerReference r:id="rId7" w:type="default"/>
          <w:pgSz w:w="11906" w:h="16839"/>
          <w:pgMar w:top="1431" w:right="1378" w:bottom="1208" w:left="1378" w:header="0" w:footer="933" w:gutter="0"/>
          <w:cols w:space="720" w:num="1"/>
        </w:sectPr>
      </w:pPr>
    </w:p>
    <w:p w14:paraId="4D3AEE51">
      <w:pPr>
        <w:spacing w:line="91" w:lineRule="auto"/>
        <w:rPr>
          <w:rFonts w:ascii="Arial"/>
          <w:sz w:val="2"/>
        </w:rPr>
      </w:pPr>
    </w:p>
    <w:tbl>
      <w:tblPr>
        <w:tblStyle w:val="5"/>
        <w:tblW w:w="913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617"/>
        <w:gridCol w:w="467"/>
        <w:gridCol w:w="1721"/>
        <w:gridCol w:w="657"/>
        <w:gridCol w:w="1122"/>
        <w:gridCol w:w="1048"/>
        <w:gridCol w:w="731"/>
        <w:gridCol w:w="1902"/>
      </w:tblGrid>
      <w:tr w14:paraId="319D4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138" w:type="dxa"/>
            <w:gridSpan w:val="9"/>
            <w:tcBorders>
              <w:top w:val="single" w:color="000000" w:sz="4" w:space="0"/>
              <w:left w:val="single" w:color="000000" w:sz="4" w:space="0"/>
              <w:bottom w:val="single" w:color="000000" w:sz="10" w:space="0"/>
              <w:right w:val="single" w:color="000000" w:sz="4" w:space="0"/>
            </w:tcBorders>
            <w:vAlign w:val="top"/>
          </w:tcPr>
          <w:p w14:paraId="319C386C">
            <w:pPr>
              <w:pStyle w:val="6"/>
              <w:spacing w:before="197" w:line="220" w:lineRule="auto"/>
              <w:ind w:left="590"/>
            </w:pPr>
            <w:r>
              <w:rPr>
                <w:rFonts w:ascii="Times New Roman" w:hAnsi="Times New Roman" w:eastAsia="Times New Roman" w:cs="Times New Roman"/>
                <w:b/>
                <w:bCs/>
                <w:spacing w:val="-7"/>
              </w:rPr>
              <w:t>4</w:t>
            </w:r>
            <w:r>
              <w:rPr>
                <w:rFonts w:ascii="Times New Roman" w:hAnsi="Times New Roman" w:eastAsia="Times New Roman" w:cs="Times New Roman"/>
                <w:b/>
                <w:bCs/>
                <w:spacing w:val="-33"/>
              </w:rPr>
              <w:t xml:space="preserve"> </w:t>
            </w:r>
            <w:r>
              <w:rPr>
                <w:b/>
                <w:bCs/>
                <w:spacing w:val="-7"/>
              </w:rPr>
              <w:t>、生产设备</w:t>
            </w:r>
          </w:p>
          <w:p w14:paraId="5CFA222C">
            <w:pPr>
              <w:pStyle w:val="6"/>
              <w:spacing w:before="141" w:line="360" w:lineRule="exact"/>
              <w:ind w:left="593"/>
            </w:pPr>
            <w:r>
              <w:rPr>
                <w:spacing w:val="2"/>
                <w:position w:val="2"/>
              </w:rPr>
              <w:t>根据建设单位提供的资料，项目主要生产设备见表</w:t>
            </w:r>
            <w:r>
              <w:rPr>
                <w:rFonts w:ascii="Times New Roman" w:hAnsi="Times New Roman" w:eastAsia="Times New Roman" w:cs="Times New Roman"/>
                <w:spacing w:val="2"/>
                <w:position w:val="2"/>
              </w:rPr>
              <w:t>6</w:t>
            </w:r>
            <w:r>
              <w:rPr>
                <w:spacing w:val="2"/>
                <w:position w:val="2"/>
              </w:rPr>
              <w:t>。</w:t>
            </w:r>
          </w:p>
          <w:p w14:paraId="192CA554">
            <w:pPr>
              <w:pStyle w:val="6"/>
              <w:spacing w:before="139" w:line="228" w:lineRule="auto"/>
              <w:ind w:left="3389"/>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6  </w:t>
            </w:r>
            <w:r>
              <w:rPr>
                <w:b/>
                <w:bCs/>
                <w:spacing w:val="6"/>
                <w:sz w:val="20"/>
                <w:szCs w:val="20"/>
              </w:rPr>
              <w:t>项目主要生产设备一览表</w:t>
            </w:r>
          </w:p>
        </w:tc>
      </w:tr>
      <w:tr w14:paraId="3C89D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90" w:type="dxa"/>
            <w:gridSpan w:val="2"/>
            <w:tcBorders>
              <w:top w:val="single" w:color="000000" w:sz="10" w:space="0"/>
              <w:left w:val="single" w:color="000000" w:sz="4" w:space="0"/>
            </w:tcBorders>
            <w:vAlign w:val="top"/>
          </w:tcPr>
          <w:p w14:paraId="041CB2BC">
            <w:pPr>
              <w:pStyle w:val="6"/>
              <w:spacing w:before="157" w:line="230" w:lineRule="auto"/>
              <w:ind w:left="593"/>
              <w:rPr>
                <w:sz w:val="20"/>
                <w:szCs w:val="20"/>
              </w:rPr>
            </w:pPr>
            <w:r>
              <w:rPr>
                <w:b/>
                <w:bCs/>
                <w:spacing w:val="4"/>
                <w:sz w:val="20"/>
                <w:szCs w:val="20"/>
              </w:rPr>
              <w:t>序号</w:t>
            </w:r>
          </w:p>
        </w:tc>
        <w:tc>
          <w:tcPr>
            <w:tcW w:w="2188" w:type="dxa"/>
            <w:gridSpan w:val="2"/>
            <w:tcBorders>
              <w:top w:val="single" w:color="000000" w:sz="10" w:space="0"/>
            </w:tcBorders>
            <w:vAlign w:val="top"/>
          </w:tcPr>
          <w:p w14:paraId="28B54000">
            <w:pPr>
              <w:pStyle w:val="6"/>
              <w:spacing w:before="157" w:line="230" w:lineRule="auto"/>
              <w:ind w:left="679"/>
              <w:rPr>
                <w:sz w:val="20"/>
                <w:szCs w:val="20"/>
              </w:rPr>
            </w:pPr>
            <w:r>
              <w:rPr>
                <w:b/>
                <w:bCs/>
                <w:spacing w:val="5"/>
                <w:sz w:val="20"/>
                <w:szCs w:val="20"/>
              </w:rPr>
              <w:t>设备名称</w:t>
            </w:r>
          </w:p>
        </w:tc>
        <w:tc>
          <w:tcPr>
            <w:tcW w:w="1779" w:type="dxa"/>
            <w:gridSpan w:val="2"/>
            <w:tcBorders>
              <w:top w:val="single" w:color="000000" w:sz="10" w:space="0"/>
            </w:tcBorders>
            <w:vAlign w:val="top"/>
          </w:tcPr>
          <w:p w14:paraId="2D1CA6D2">
            <w:pPr>
              <w:pStyle w:val="6"/>
              <w:spacing w:before="157" w:line="221" w:lineRule="auto"/>
              <w:ind w:left="513"/>
              <w:rPr>
                <w:rFonts w:ascii="Times New Roman" w:hAnsi="Times New Roman" w:eastAsia="Times New Roman" w:cs="Times New Roman"/>
                <w:sz w:val="20"/>
                <w:szCs w:val="20"/>
              </w:rPr>
            </w:pPr>
            <w:r>
              <w:rPr>
                <w:b/>
                <w:bCs/>
                <w:spacing w:val="4"/>
                <w:sz w:val="20"/>
                <w:szCs w:val="20"/>
              </w:rPr>
              <w:t>数量</w:t>
            </w:r>
            <w:r>
              <w:rPr>
                <w:rFonts w:ascii="Times New Roman" w:hAnsi="Times New Roman" w:eastAsia="Times New Roman" w:cs="Times New Roman"/>
                <w:b/>
                <w:bCs/>
                <w:spacing w:val="4"/>
                <w:sz w:val="20"/>
                <w:szCs w:val="20"/>
              </w:rPr>
              <w:t>(</w:t>
            </w:r>
            <w:r>
              <w:rPr>
                <w:b/>
                <w:bCs/>
                <w:spacing w:val="4"/>
                <w:sz w:val="20"/>
                <w:szCs w:val="20"/>
              </w:rPr>
              <w:t>台</w:t>
            </w:r>
            <w:r>
              <w:rPr>
                <w:rFonts w:ascii="Times New Roman" w:hAnsi="Times New Roman" w:eastAsia="Times New Roman" w:cs="Times New Roman"/>
                <w:b/>
                <w:bCs/>
                <w:spacing w:val="4"/>
                <w:sz w:val="20"/>
                <w:szCs w:val="20"/>
              </w:rPr>
              <w:t>)</w:t>
            </w:r>
          </w:p>
        </w:tc>
        <w:tc>
          <w:tcPr>
            <w:tcW w:w="1779" w:type="dxa"/>
            <w:gridSpan w:val="2"/>
            <w:tcBorders>
              <w:top w:val="single" w:color="000000" w:sz="10" w:space="0"/>
            </w:tcBorders>
            <w:vAlign w:val="top"/>
          </w:tcPr>
          <w:p w14:paraId="1E3ECF00">
            <w:pPr>
              <w:pStyle w:val="6"/>
              <w:spacing w:before="157" w:line="230" w:lineRule="auto"/>
              <w:ind w:left="688"/>
              <w:rPr>
                <w:sz w:val="20"/>
                <w:szCs w:val="20"/>
              </w:rPr>
            </w:pPr>
            <w:r>
              <w:rPr>
                <w:b/>
                <w:bCs/>
                <w:spacing w:val="3"/>
                <w:sz w:val="20"/>
                <w:szCs w:val="20"/>
              </w:rPr>
              <w:t>用途</w:t>
            </w:r>
          </w:p>
        </w:tc>
        <w:tc>
          <w:tcPr>
            <w:tcW w:w="1902" w:type="dxa"/>
            <w:tcBorders>
              <w:top w:val="single" w:color="000000" w:sz="10" w:space="0"/>
              <w:right w:val="single" w:color="000000" w:sz="4" w:space="0"/>
            </w:tcBorders>
            <w:vAlign w:val="top"/>
          </w:tcPr>
          <w:p w14:paraId="37EE20A5">
            <w:pPr>
              <w:pStyle w:val="6"/>
              <w:spacing w:before="157" w:line="230" w:lineRule="auto"/>
              <w:ind w:left="690"/>
              <w:rPr>
                <w:sz w:val="20"/>
                <w:szCs w:val="20"/>
              </w:rPr>
            </w:pPr>
            <w:r>
              <w:rPr>
                <w:b/>
                <w:bCs/>
                <w:spacing w:val="3"/>
                <w:sz w:val="20"/>
                <w:szCs w:val="20"/>
              </w:rPr>
              <w:t>位置</w:t>
            </w:r>
          </w:p>
        </w:tc>
      </w:tr>
      <w:tr w14:paraId="1DE42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90" w:type="dxa"/>
            <w:gridSpan w:val="2"/>
            <w:tcBorders>
              <w:left w:val="single" w:color="000000" w:sz="4" w:space="0"/>
            </w:tcBorders>
            <w:vAlign w:val="top"/>
          </w:tcPr>
          <w:p w14:paraId="10670A90">
            <w:pPr>
              <w:spacing w:before="36" w:line="275" w:lineRule="exact"/>
              <w:ind w:left="76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188" w:type="dxa"/>
            <w:gridSpan w:val="2"/>
            <w:vAlign w:val="top"/>
          </w:tcPr>
          <w:p w14:paraId="6B08DCA7">
            <w:pPr>
              <w:pStyle w:val="6"/>
              <w:spacing w:before="67" w:line="228" w:lineRule="auto"/>
              <w:ind w:left="783"/>
              <w:rPr>
                <w:sz w:val="20"/>
                <w:szCs w:val="20"/>
              </w:rPr>
            </w:pPr>
            <w:r>
              <w:rPr>
                <w:spacing w:val="6"/>
                <w:sz w:val="20"/>
                <w:szCs w:val="20"/>
              </w:rPr>
              <w:t>筛分机</w:t>
            </w:r>
          </w:p>
        </w:tc>
        <w:tc>
          <w:tcPr>
            <w:tcW w:w="1779" w:type="dxa"/>
            <w:gridSpan w:val="2"/>
            <w:vAlign w:val="top"/>
          </w:tcPr>
          <w:p w14:paraId="2D4913BF">
            <w:pPr>
              <w:spacing w:before="106" w:line="192" w:lineRule="auto"/>
              <w:ind w:left="84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779" w:type="dxa"/>
            <w:gridSpan w:val="2"/>
            <w:vAlign w:val="top"/>
          </w:tcPr>
          <w:p w14:paraId="04CE2165">
            <w:pPr>
              <w:pStyle w:val="6"/>
              <w:spacing w:before="82" w:line="228" w:lineRule="auto"/>
              <w:ind w:left="688"/>
              <w:rPr>
                <w:sz w:val="20"/>
                <w:szCs w:val="20"/>
              </w:rPr>
            </w:pPr>
            <w:r>
              <w:rPr>
                <w:spacing w:val="3"/>
                <w:sz w:val="20"/>
                <w:szCs w:val="20"/>
              </w:rPr>
              <w:t>筛分</w:t>
            </w:r>
          </w:p>
        </w:tc>
        <w:tc>
          <w:tcPr>
            <w:tcW w:w="1902" w:type="dxa"/>
            <w:vMerge w:val="restart"/>
            <w:tcBorders>
              <w:bottom w:val="nil"/>
              <w:right w:val="single" w:color="000000" w:sz="4" w:space="0"/>
            </w:tcBorders>
            <w:vAlign w:val="top"/>
          </w:tcPr>
          <w:p w14:paraId="73004C85">
            <w:pPr>
              <w:spacing w:line="248" w:lineRule="auto"/>
              <w:rPr>
                <w:rFonts w:ascii="Arial"/>
                <w:sz w:val="21"/>
              </w:rPr>
            </w:pPr>
          </w:p>
          <w:p w14:paraId="1A58CE75">
            <w:pPr>
              <w:spacing w:line="248" w:lineRule="auto"/>
              <w:rPr>
                <w:rFonts w:ascii="Arial"/>
                <w:sz w:val="21"/>
              </w:rPr>
            </w:pPr>
          </w:p>
          <w:p w14:paraId="43C8B707">
            <w:pPr>
              <w:spacing w:line="248" w:lineRule="auto"/>
              <w:rPr>
                <w:rFonts w:ascii="Arial"/>
                <w:sz w:val="21"/>
              </w:rPr>
            </w:pPr>
          </w:p>
          <w:p w14:paraId="2976BFF1">
            <w:pPr>
              <w:spacing w:line="248" w:lineRule="auto"/>
              <w:rPr>
                <w:rFonts w:ascii="Arial"/>
                <w:sz w:val="21"/>
              </w:rPr>
            </w:pPr>
          </w:p>
          <w:p w14:paraId="1EAC2C2C">
            <w:pPr>
              <w:spacing w:line="248" w:lineRule="auto"/>
              <w:rPr>
                <w:rFonts w:ascii="Arial"/>
                <w:sz w:val="21"/>
              </w:rPr>
            </w:pPr>
          </w:p>
          <w:p w14:paraId="26AAE570">
            <w:pPr>
              <w:spacing w:line="249" w:lineRule="auto"/>
              <w:rPr>
                <w:rFonts w:ascii="Arial"/>
                <w:sz w:val="21"/>
              </w:rPr>
            </w:pPr>
          </w:p>
          <w:p w14:paraId="2BDE36EA">
            <w:pPr>
              <w:spacing w:line="249" w:lineRule="auto"/>
              <w:rPr>
                <w:rFonts w:ascii="Arial"/>
                <w:sz w:val="21"/>
              </w:rPr>
            </w:pPr>
          </w:p>
          <w:p w14:paraId="4B7C2F91">
            <w:pPr>
              <w:spacing w:line="249" w:lineRule="auto"/>
              <w:rPr>
                <w:rFonts w:ascii="Arial"/>
                <w:sz w:val="21"/>
              </w:rPr>
            </w:pPr>
          </w:p>
          <w:p w14:paraId="7517B8E4">
            <w:pPr>
              <w:pStyle w:val="6"/>
              <w:spacing w:before="65" w:line="228" w:lineRule="auto"/>
              <w:ind w:left="693"/>
              <w:rPr>
                <w:sz w:val="20"/>
                <w:szCs w:val="20"/>
              </w:rPr>
            </w:pPr>
            <w:r>
              <w:rPr>
                <w:spacing w:val="3"/>
                <w:sz w:val="20"/>
                <w:szCs w:val="20"/>
              </w:rPr>
              <w:t>厂内</w:t>
            </w:r>
          </w:p>
        </w:tc>
      </w:tr>
      <w:tr w14:paraId="37BD6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0" w:type="dxa"/>
            <w:gridSpan w:val="2"/>
            <w:tcBorders>
              <w:left w:val="single" w:color="000000" w:sz="4" w:space="0"/>
            </w:tcBorders>
            <w:vAlign w:val="top"/>
          </w:tcPr>
          <w:p w14:paraId="1BED53FB">
            <w:pPr>
              <w:spacing w:before="22" w:line="275" w:lineRule="exact"/>
              <w:ind w:left="74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2188" w:type="dxa"/>
            <w:gridSpan w:val="2"/>
            <w:vAlign w:val="top"/>
          </w:tcPr>
          <w:p w14:paraId="1000F143">
            <w:pPr>
              <w:pStyle w:val="6"/>
              <w:spacing w:before="53" w:line="228" w:lineRule="auto"/>
              <w:ind w:left="574"/>
              <w:rPr>
                <w:sz w:val="20"/>
                <w:szCs w:val="20"/>
              </w:rPr>
            </w:pPr>
            <w:r>
              <w:rPr>
                <w:spacing w:val="7"/>
                <w:sz w:val="20"/>
                <w:szCs w:val="20"/>
              </w:rPr>
              <w:t>制砂整形机</w:t>
            </w:r>
          </w:p>
        </w:tc>
        <w:tc>
          <w:tcPr>
            <w:tcW w:w="1779" w:type="dxa"/>
            <w:gridSpan w:val="2"/>
            <w:vAlign w:val="top"/>
          </w:tcPr>
          <w:p w14:paraId="6970E204">
            <w:pPr>
              <w:spacing w:before="22" w:line="275" w:lineRule="exact"/>
              <w:ind w:left="83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79" w:type="dxa"/>
            <w:gridSpan w:val="2"/>
            <w:vAlign w:val="top"/>
          </w:tcPr>
          <w:p w14:paraId="64039A90">
            <w:pPr>
              <w:pStyle w:val="6"/>
              <w:spacing w:before="53" w:line="229" w:lineRule="auto"/>
              <w:ind w:left="687"/>
              <w:outlineLvl w:val="0"/>
              <w:rPr>
                <w:sz w:val="20"/>
                <w:szCs w:val="20"/>
              </w:rPr>
            </w:pPr>
            <w:r>
              <w:rPr>
                <w:spacing w:val="4"/>
                <w:sz w:val="20"/>
                <w:szCs w:val="20"/>
              </w:rPr>
              <w:t>制砂</w:t>
            </w:r>
          </w:p>
        </w:tc>
        <w:tc>
          <w:tcPr>
            <w:tcW w:w="1902" w:type="dxa"/>
            <w:vMerge w:val="continue"/>
            <w:tcBorders>
              <w:top w:val="nil"/>
              <w:bottom w:val="nil"/>
              <w:right w:val="single" w:color="000000" w:sz="4" w:space="0"/>
            </w:tcBorders>
            <w:vAlign w:val="top"/>
          </w:tcPr>
          <w:p w14:paraId="7BDCEBB6">
            <w:pPr>
              <w:rPr>
                <w:rFonts w:ascii="Arial"/>
                <w:sz w:val="21"/>
              </w:rPr>
            </w:pPr>
          </w:p>
        </w:tc>
      </w:tr>
      <w:tr w14:paraId="0CB5C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0" w:type="dxa"/>
            <w:gridSpan w:val="2"/>
            <w:tcBorders>
              <w:left w:val="single" w:color="000000" w:sz="4" w:space="0"/>
            </w:tcBorders>
            <w:vAlign w:val="top"/>
          </w:tcPr>
          <w:p w14:paraId="528B124C">
            <w:pPr>
              <w:spacing w:before="22" w:line="274" w:lineRule="exact"/>
              <w:ind w:left="75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2188" w:type="dxa"/>
            <w:gridSpan w:val="2"/>
            <w:vAlign w:val="top"/>
          </w:tcPr>
          <w:p w14:paraId="401F83CE">
            <w:pPr>
              <w:pStyle w:val="6"/>
              <w:spacing w:before="52" w:line="228" w:lineRule="auto"/>
              <w:ind w:left="781"/>
              <w:rPr>
                <w:sz w:val="20"/>
                <w:szCs w:val="20"/>
              </w:rPr>
            </w:pPr>
            <w:r>
              <w:rPr>
                <w:spacing w:val="7"/>
                <w:sz w:val="20"/>
                <w:szCs w:val="20"/>
              </w:rPr>
              <w:t>洗砂机</w:t>
            </w:r>
          </w:p>
        </w:tc>
        <w:tc>
          <w:tcPr>
            <w:tcW w:w="1779" w:type="dxa"/>
            <w:gridSpan w:val="2"/>
            <w:vAlign w:val="top"/>
          </w:tcPr>
          <w:p w14:paraId="7DF3A2EF">
            <w:pPr>
              <w:spacing w:before="92" w:line="192" w:lineRule="auto"/>
              <w:ind w:left="84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779" w:type="dxa"/>
            <w:gridSpan w:val="2"/>
            <w:vAlign w:val="top"/>
          </w:tcPr>
          <w:p w14:paraId="2D105EFE">
            <w:pPr>
              <w:pStyle w:val="6"/>
              <w:spacing w:before="69" w:line="219" w:lineRule="auto"/>
              <w:ind w:left="685"/>
              <w:rPr>
                <w:sz w:val="20"/>
                <w:szCs w:val="20"/>
              </w:rPr>
            </w:pPr>
            <w:r>
              <w:rPr>
                <w:spacing w:val="5"/>
                <w:sz w:val="20"/>
                <w:szCs w:val="20"/>
              </w:rPr>
              <w:t>洗砂</w:t>
            </w:r>
          </w:p>
        </w:tc>
        <w:tc>
          <w:tcPr>
            <w:tcW w:w="1902" w:type="dxa"/>
            <w:vMerge w:val="continue"/>
            <w:tcBorders>
              <w:top w:val="nil"/>
              <w:bottom w:val="nil"/>
              <w:right w:val="single" w:color="000000" w:sz="4" w:space="0"/>
            </w:tcBorders>
            <w:vAlign w:val="top"/>
          </w:tcPr>
          <w:p w14:paraId="5B745101">
            <w:pPr>
              <w:rPr>
                <w:rFonts w:ascii="Arial"/>
                <w:sz w:val="21"/>
              </w:rPr>
            </w:pPr>
          </w:p>
        </w:tc>
      </w:tr>
      <w:tr w14:paraId="0367C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0" w:type="dxa"/>
            <w:gridSpan w:val="2"/>
            <w:tcBorders>
              <w:left w:val="single" w:color="000000" w:sz="4" w:space="0"/>
            </w:tcBorders>
            <w:vAlign w:val="top"/>
          </w:tcPr>
          <w:p w14:paraId="19D79375">
            <w:pPr>
              <w:spacing w:before="24" w:line="274" w:lineRule="exact"/>
              <w:ind w:left="74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2188" w:type="dxa"/>
            <w:gridSpan w:val="2"/>
            <w:vAlign w:val="top"/>
          </w:tcPr>
          <w:p w14:paraId="57AECC4D">
            <w:pPr>
              <w:pStyle w:val="6"/>
              <w:spacing w:before="52" w:line="228" w:lineRule="auto"/>
              <w:ind w:left="783"/>
              <w:rPr>
                <w:sz w:val="20"/>
                <w:szCs w:val="20"/>
              </w:rPr>
            </w:pPr>
            <w:r>
              <w:rPr>
                <w:spacing w:val="6"/>
                <w:sz w:val="20"/>
                <w:szCs w:val="20"/>
              </w:rPr>
              <w:t>脱水机</w:t>
            </w:r>
          </w:p>
        </w:tc>
        <w:tc>
          <w:tcPr>
            <w:tcW w:w="1779" w:type="dxa"/>
            <w:gridSpan w:val="2"/>
            <w:vAlign w:val="top"/>
          </w:tcPr>
          <w:p w14:paraId="3ECC7051">
            <w:pPr>
              <w:spacing w:before="24" w:line="274" w:lineRule="exact"/>
              <w:ind w:left="83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779" w:type="dxa"/>
            <w:gridSpan w:val="2"/>
            <w:vAlign w:val="top"/>
          </w:tcPr>
          <w:p w14:paraId="659E8ADF">
            <w:pPr>
              <w:pStyle w:val="6"/>
              <w:spacing w:before="69" w:line="219" w:lineRule="auto"/>
              <w:ind w:left="687"/>
              <w:rPr>
                <w:sz w:val="20"/>
                <w:szCs w:val="20"/>
              </w:rPr>
            </w:pPr>
            <w:r>
              <w:rPr>
                <w:spacing w:val="4"/>
                <w:sz w:val="20"/>
                <w:szCs w:val="20"/>
              </w:rPr>
              <w:t>脱水</w:t>
            </w:r>
          </w:p>
        </w:tc>
        <w:tc>
          <w:tcPr>
            <w:tcW w:w="1902" w:type="dxa"/>
            <w:vMerge w:val="continue"/>
            <w:tcBorders>
              <w:top w:val="nil"/>
              <w:bottom w:val="nil"/>
              <w:right w:val="single" w:color="000000" w:sz="4" w:space="0"/>
            </w:tcBorders>
            <w:vAlign w:val="top"/>
          </w:tcPr>
          <w:p w14:paraId="4F3760EC">
            <w:pPr>
              <w:rPr>
                <w:rFonts w:ascii="Arial"/>
                <w:sz w:val="21"/>
              </w:rPr>
            </w:pPr>
          </w:p>
        </w:tc>
      </w:tr>
      <w:tr w14:paraId="38EFF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90" w:type="dxa"/>
            <w:gridSpan w:val="2"/>
            <w:tcBorders>
              <w:left w:val="single" w:color="000000" w:sz="4" w:space="0"/>
            </w:tcBorders>
            <w:vAlign w:val="top"/>
          </w:tcPr>
          <w:p w14:paraId="32BAE491">
            <w:pPr>
              <w:spacing w:before="100" w:line="192" w:lineRule="auto"/>
              <w:ind w:left="75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188" w:type="dxa"/>
            <w:gridSpan w:val="2"/>
            <w:vAlign w:val="top"/>
          </w:tcPr>
          <w:p w14:paraId="2547683A">
            <w:pPr>
              <w:pStyle w:val="6"/>
              <w:spacing w:before="62" w:line="228" w:lineRule="auto"/>
              <w:ind w:left="675"/>
              <w:rPr>
                <w:sz w:val="20"/>
                <w:szCs w:val="20"/>
              </w:rPr>
            </w:pPr>
            <w:r>
              <w:rPr>
                <w:spacing w:val="7"/>
                <w:sz w:val="20"/>
                <w:szCs w:val="20"/>
              </w:rPr>
              <w:t>砂运输带</w:t>
            </w:r>
          </w:p>
        </w:tc>
        <w:tc>
          <w:tcPr>
            <w:tcW w:w="1779" w:type="dxa"/>
            <w:gridSpan w:val="2"/>
            <w:vAlign w:val="top"/>
          </w:tcPr>
          <w:p w14:paraId="360806F9">
            <w:pPr>
              <w:spacing w:before="31" w:line="274" w:lineRule="exact"/>
              <w:ind w:left="83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79" w:type="dxa"/>
            <w:gridSpan w:val="2"/>
            <w:vMerge w:val="restart"/>
            <w:tcBorders>
              <w:bottom w:val="nil"/>
            </w:tcBorders>
            <w:vAlign w:val="top"/>
          </w:tcPr>
          <w:p w14:paraId="620847A6">
            <w:pPr>
              <w:spacing w:line="277" w:lineRule="auto"/>
              <w:rPr>
                <w:rFonts w:ascii="Arial"/>
                <w:sz w:val="21"/>
              </w:rPr>
            </w:pPr>
          </w:p>
          <w:p w14:paraId="49A35D20">
            <w:pPr>
              <w:spacing w:line="277" w:lineRule="auto"/>
              <w:rPr>
                <w:rFonts w:ascii="Arial"/>
                <w:sz w:val="21"/>
              </w:rPr>
            </w:pPr>
          </w:p>
          <w:p w14:paraId="630BC6ED">
            <w:pPr>
              <w:spacing w:line="278" w:lineRule="auto"/>
              <w:rPr>
                <w:rFonts w:ascii="Arial"/>
                <w:sz w:val="21"/>
              </w:rPr>
            </w:pPr>
          </w:p>
          <w:p w14:paraId="2D5C9557">
            <w:pPr>
              <w:pStyle w:val="6"/>
              <w:spacing w:before="65" w:line="229" w:lineRule="auto"/>
              <w:ind w:left="684"/>
              <w:rPr>
                <w:sz w:val="20"/>
                <w:szCs w:val="20"/>
              </w:rPr>
            </w:pPr>
            <w:r>
              <w:rPr>
                <w:spacing w:val="5"/>
                <w:sz w:val="20"/>
                <w:szCs w:val="20"/>
              </w:rPr>
              <w:t>进料</w:t>
            </w:r>
          </w:p>
        </w:tc>
        <w:tc>
          <w:tcPr>
            <w:tcW w:w="1902" w:type="dxa"/>
            <w:vMerge w:val="continue"/>
            <w:tcBorders>
              <w:top w:val="nil"/>
              <w:bottom w:val="nil"/>
              <w:right w:val="single" w:color="000000" w:sz="4" w:space="0"/>
            </w:tcBorders>
            <w:vAlign w:val="top"/>
          </w:tcPr>
          <w:p w14:paraId="03B30A8F">
            <w:pPr>
              <w:rPr>
                <w:rFonts w:ascii="Arial"/>
                <w:sz w:val="21"/>
              </w:rPr>
            </w:pPr>
          </w:p>
        </w:tc>
      </w:tr>
      <w:tr w14:paraId="493C1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490" w:type="dxa"/>
            <w:gridSpan w:val="2"/>
            <w:tcBorders>
              <w:left w:val="single" w:color="000000" w:sz="4" w:space="0"/>
            </w:tcBorders>
            <w:vAlign w:val="top"/>
          </w:tcPr>
          <w:p w14:paraId="47C96CB6">
            <w:pPr>
              <w:spacing w:before="24" w:line="274" w:lineRule="exact"/>
              <w:ind w:left="75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2188" w:type="dxa"/>
            <w:gridSpan w:val="2"/>
            <w:vAlign w:val="top"/>
          </w:tcPr>
          <w:p w14:paraId="262B780A">
            <w:pPr>
              <w:pStyle w:val="6"/>
              <w:spacing w:before="55" w:line="228" w:lineRule="auto"/>
              <w:ind w:left="574"/>
              <w:rPr>
                <w:sz w:val="20"/>
                <w:szCs w:val="20"/>
              </w:rPr>
            </w:pPr>
            <w:r>
              <w:rPr>
                <w:spacing w:val="7"/>
                <w:sz w:val="20"/>
                <w:szCs w:val="20"/>
              </w:rPr>
              <w:t>石料运输带</w:t>
            </w:r>
          </w:p>
        </w:tc>
        <w:tc>
          <w:tcPr>
            <w:tcW w:w="1779" w:type="dxa"/>
            <w:gridSpan w:val="2"/>
            <w:vAlign w:val="top"/>
          </w:tcPr>
          <w:p w14:paraId="672CBE72">
            <w:pPr>
              <w:spacing w:before="24" w:line="274" w:lineRule="exact"/>
              <w:ind w:left="83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79" w:type="dxa"/>
            <w:gridSpan w:val="2"/>
            <w:vMerge w:val="continue"/>
            <w:tcBorders>
              <w:top w:val="nil"/>
              <w:bottom w:val="nil"/>
            </w:tcBorders>
            <w:vAlign w:val="top"/>
          </w:tcPr>
          <w:p w14:paraId="459D219F">
            <w:pPr>
              <w:rPr>
                <w:rFonts w:ascii="Arial"/>
                <w:sz w:val="21"/>
              </w:rPr>
            </w:pPr>
          </w:p>
        </w:tc>
        <w:tc>
          <w:tcPr>
            <w:tcW w:w="1902" w:type="dxa"/>
            <w:vMerge w:val="continue"/>
            <w:tcBorders>
              <w:top w:val="nil"/>
              <w:bottom w:val="nil"/>
              <w:right w:val="single" w:color="000000" w:sz="4" w:space="0"/>
            </w:tcBorders>
            <w:vAlign w:val="top"/>
          </w:tcPr>
          <w:p w14:paraId="03C10A4B">
            <w:pPr>
              <w:rPr>
                <w:rFonts w:ascii="Arial"/>
                <w:sz w:val="21"/>
              </w:rPr>
            </w:pPr>
          </w:p>
        </w:tc>
      </w:tr>
      <w:tr w14:paraId="5595F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0" w:type="dxa"/>
            <w:gridSpan w:val="2"/>
            <w:tcBorders>
              <w:left w:val="single" w:color="000000" w:sz="4" w:space="0"/>
            </w:tcBorders>
            <w:vAlign w:val="top"/>
          </w:tcPr>
          <w:p w14:paraId="53A5A4E4">
            <w:pPr>
              <w:spacing w:before="93" w:line="192" w:lineRule="auto"/>
              <w:ind w:left="75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188" w:type="dxa"/>
            <w:gridSpan w:val="2"/>
            <w:vAlign w:val="top"/>
          </w:tcPr>
          <w:p w14:paraId="59BF9AB5">
            <w:pPr>
              <w:pStyle w:val="6"/>
              <w:spacing w:before="51" w:line="228" w:lineRule="auto"/>
              <w:ind w:left="912"/>
              <w:rPr>
                <w:sz w:val="20"/>
                <w:szCs w:val="20"/>
              </w:rPr>
            </w:pPr>
            <w:r>
              <w:rPr>
                <w:spacing w:val="-8"/>
                <w:sz w:val="20"/>
                <w:szCs w:val="20"/>
              </w:rPr>
              <w:t>电机</w:t>
            </w:r>
          </w:p>
        </w:tc>
        <w:tc>
          <w:tcPr>
            <w:tcW w:w="1779" w:type="dxa"/>
            <w:gridSpan w:val="2"/>
            <w:vAlign w:val="top"/>
          </w:tcPr>
          <w:p w14:paraId="34008E0E">
            <w:pPr>
              <w:spacing w:before="23" w:line="275" w:lineRule="exact"/>
              <w:ind w:left="83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79" w:type="dxa"/>
            <w:gridSpan w:val="2"/>
            <w:vMerge w:val="continue"/>
            <w:tcBorders>
              <w:top w:val="nil"/>
              <w:bottom w:val="nil"/>
            </w:tcBorders>
            <w:vAlign w:val="top"/>
          </w:tcPr>
          <w:p w14:paraId="253F050C">
            <w:pPr>
              <w:rPr>
                <w:rFonts w:ascii="Arial"/>
                <w:sz w:val="21"/>
              </w:rPr>
            </w:pPr>
          </w:p>
        </w:tc>
        <w:tc>
          <w:tcPr>
            <w:tcW w:w="1902" w:type="dxa"/>
            <w:vMerge w:val="continue"/>
            <w:tcBorders>
              <w:top w:val="nil"/>
              <w:bottom w:val="nil"/>
              <w:right w:val="single" w:color="000000" w:sz="4" w:space="0"/>
            </w:tcBorders>
            <w:vAlign w:val="top"/>
          </w:tcPr>
          <w:p w14:paraId="4900DA55">
            <w:pPr>
              <w:rPr>
                <w:rFonts w:ascii="Arial"/>
                <w:sz w:val="21"/>
              </w:rPr>
            </w:pPr>
          </w:p>
        </w:tc>
      </w:tr>
      <w:tr w14:paraId="20F85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0" w:type="dxa"/>
            <w:gridSpan w:val="2"/>
            <w:tcBorders>
              <w:left w:val="single" w:color="000000" w:sz="4" w:space="0"/>
            </w:tcBorders>
            <w:vAlign w:val="top"/>
          </w:tcPr>
          <w:p w14:paraId="32C4B710">
            <w:pPr>
              <w:spacing w:before="23" w:line="274" w:lineRule="exact"/>
              <w:ind w:left="75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2188" w:type="dxa"/>
            <w:gridSpan w:val="2"/>
            <w:vAlign w:val="top"/>
          </w:tcPr>
          <w:p w14:paraId="1C4771C8">
            <w:pPr>
              <w:pStyle w:val="6"/>
              <w:spacing w:before="53" w:line="228" w:lineRule="auto"/>
              <w:ind w:left="782"/>
              <w:rPr>
                <w:sz w:val="20"/>
                <w:szCs w:val="20"/>
              </w:rPr>
            </w:pPr>
            <w:r>
              <w:rPr>
                <w:spacing w:val="6"/>
                <w:sz w:val="20"/>
                <w:szCs w:val="20"/>
              </w:rPr>
              <w:t>减速机</w:t>
            </w:r>
          </w:p>
        </w:tc>
        <w:tc>
          <w:tcPr>
            <w:tcW w:w="1779" w:type="dxa"/>
            <w:gridSpan w:val="2"/>
            <w:vAlign w:val="top"/>
          </w:tcPr>
          <w:p w14:paraId="5EFAEFEF">
            <w:pPr>
              <w:spacing w:before="23" w:line="274" w:lineRule="exact"/>
              <w:ind w:left="83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79" w:type="dxa"/>
            <w:gridSpan w:val="2"/>
            <w:vMerge w:val="continue"/>
            <w:tcBorders>
              <w:top w:val="nil"/>
              <w:bottom w:val="nil"/>
            </w:tcBorders>
            <w:vAlign w:val="top"/>
          </w:tcPr>
          <w:p w14:paraId="20810E74">
            <w:pPr>
              <w:rPr>
                <w:rFonts w:ascii="Arial"/>
                <w:sz w:val="21"/>
              </w:rPr>
            </w:pPr>
          </w:p>
        </w:tc>
        <w:tc>
          <w:tcPr>
            <w:tcW w:w="1902" w:type="dxa"/>
            <w:vMerge w:val="continue"/>
            <w:tcBorders>
              <w:top w:val="nil"/>
              <w:bottom w:val="nil"/>
              <w:right w:val="single" w:color="000000" w:sz="4" w:space="0"/>
            </w:tcBorders>
            <w:vAlign w:val="top"/>
          </w:tcPr>
          <w:p w14:paraId="132ACA91">
            <w:pPr>
              <w:rPr>
                <w:rFonts w:ascii="Arial"/>
                <w:sz w:val="21"/>
              </w:rPr>
            </w:pPr>
          </w:p>
        </w:tc>
      </w:tr>
      <w:tr w14:paraId="682C2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490" w:type="dxa"/>
            <w:gridSpan w:val="2"/>
            <w:tcBorders>
              <w:left w:val="single" w:color="000000" w:sz="4" w:space="0"/>
            </w:tcBorders>
            <w:vAlign w:val="top"/>
          </w:tcPr>
          <w:p w14:paraId="6EDBDD34">
            <w:pPr>
              <w:spacing w:before="32" w:line="274" w:lineRule="exact"/>
              <w:ind w:left="75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2188" w:type="dxa"/>
            <w:gridSpan w:val="2"/>
            <w:vAlign w:val="top"/>
          </w:tcPr>
          <w:p w14:paraId="4FF259EF">
            <w:pPr>
              <w:pStyle w:val="6"/>
              <w:spacing w:before="63" w:line="228" w:lineRule="auto"/>
              <w:ind w:left="887"/>
              <w:rPr>
                <w:sz w:val="20"/>
                <w:szCs w:val="20"/>
              </w:rPr>
            </w:pPr>
            <w:r>
              <w:rPr>
                <w:spacing w:val="5"/>
                <w:sz w:val="20"/>
                <w:szCs w:val="20"/>
              </w:rPr>
              <w:t>挖机</w:t>
            </w:r>
          </w:p>
        </w:tc>
        <w:tc>
          <w:tcPr>
            <w:tcW w:w="1779" w:type="dxa"/>
            <w:gridSpan w:val="2"/>
            <w:vAlign w:val="top"/>
          </w:tcPr>
          <w:p w14:paraId="27F71AE4">
            <w:pPr>
              <w:spacing w:before="32" w:line="274" w:lineRule="exact"/>
              <w:ind w:left="83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779" w:type="dxa"/>
            <w:gridSpan w:val="2"/>
            <w:vMerge w:val="continue"/>
            <w:tcBorders>
              <w:top w:val="nil"/>
              <w:bottom w:val="nil"/>
            </w:tcBorders>
            <w:vAlign w:val="top"/>
          </w:tcPr>
          <w:p w14:paraId="3FF1EDBE">
            <w:pPr>
              <w:rPr>
                <w:rFonts w:ascii="Arial"/>
                <w:sz w:val="21"/>
              </w:rPr>
            </w:pPr>
          </w:p>
        </w:tc>
        <w:tc>
          <w:tcPr>
            <w:tcW w:w="1902" w:type="dxa"/>
            <w:vMerge w:val="continue"/>
            <w:tcBorders>
              <w:top w:val="nil"/>
              <w:bottom w:val="nil"/>
              <w:right w:val="single" w:color="000000" w:sz="4" w:space="0"/>
            </w:tcBorders>
            <w:vAlign w:val="top"/>
          </w:tcPr>
          <w:p w14:paraId="6CC0090E">
            <w:pPr>
              <w:rPr>
                <w:rFonts w:ascii="Arial"/>
                <w:sz w:val="21"/>
              </w:rPr>
            </w:pPr>
          </w:p>
        </w:tc>
      </w:tr>
      <w:tr w14:paraId="65F96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490" w:type="dxa"/>
            <w:gridSpan w:val="2"/>
            <w:tcBorders>
              <w:left w:val="single" w:color="000000" w:sz="4" w:space="0"/>
            </w:tcBorders>
            <w:vAlign w:val="top"/>
          </w:tcPr>
          <w:p w14:paraId="1FFA028E">
            <w:pPr>
              <w:spacing w:before="32" w:line="274" w:lineRule="exact"/>
              <w:ind w:left="716"/>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2188" w:type="dxa"/>
            <w:gridSpan w:val="2"/>
            <w:vAlign w:val="top"/>
          </w:tcPr>
          <w:p w14:paraId="70B81D21">
            <w:pPr>
              <w:pStyle w:val="6"/>
              <w:spacing w:before="63" w:line="228" w:lineRule="auto"/>
              <w:ind w:left="888"/>
              <w:rPr>
                <w:sz w:val="20"/>
                <w:szCs w:val="20"/>
              </w:rPr>
            </w:pPr>
            <w:r>
              <w:rPr>
                <w:spacing w:val="4"/>
                <w:sz w:val="20"/>
                <w:szCs w:val="20"/>
              </w:rPr>
              <w:t>铲车</w:t>
            </w:r>
          </w:p>
        </w:tc>
        <w:tc>
          <w:tcPr>
            <w:tcW w:w="1779" w:type="dxa"/>
            <w:gridSpan w:val="2"/>
            <w:vAlign w:val="top"/>
          </w:tcPr>
          <w:p w14:paraId="67D91704">
            <w:pPr>
              <w:spacing w:before="32" w:line="274" w:lineRule="exact"/>
              <w:ind w:left="84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779" w:type="dxa"/>
            <w:gridSpan w:val="2"/>
            <w:vMerge w:val="continue"/>
            <w:tcBorders>
              <w:top w:val="nil"/>
            </w:tcBorders>
            <w:vAlign w:val="top"/>
          </w:tcPr>
          <w:p w14:paraId="2FBAEE98">
            <w:pPr>
              <w:rPr>
                <w:rFonts w:ascii="Arial"/>
                <w:sz w:val="21"/>
              </w:rPr>
            </w:pPr>
          </w:p>
        </w:tc>
        <w:tc>
          <w:tcPr>
            <w:tcW w:w="1902" w:type="dxa"/>
            <w:vMerge w:val="continue"/>
            <w:tcBorders>
              <w:top w:val="nil"/>
              <w:bottom w:val="nil"/>
              <w:right w:val="single" w:color="000000" w:sz="4" w:space="0"/>
            </w:tcBorders>
            <w:vAlign w:val="top"/>
          </w:tcPr>
          <w:p w14:paraId="37C2AFA1">
            <w:pPr>
              <w:rPr>
                <w:rFonts w:ascii="Arial"/>
                <w:sz w:val="21"/>
              </w:rPr>
            </w:pPr>
          </w:p>
        </w:tc>
      </w:tr>
      <w:tr w14:paraId="11565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0" w:type="dxa"/>
            <w:gridSpan w:val="2"/>
            <w:tcBorders>
              <w:left w:val="single" w:color="000000" w:sz="4" w:space="0"/>
            </w:tcBorders>
            <w:vAlign w:val="top"/>
          </w:tcPr>
          <w:p w14:paraId="2824181A">
            <w:pPr>
              <w:spacing w:before="24" w:line="274" w:lineRule="exact"/>
              <w:ind w:left="716"/>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11</w:t>
            </w:r>
          </w:p>
        </w:tc>
        <w:tc>
          <w:tcPr>
            <w:tcW w:w="2188" w:type="dxa"/>
            <w:gridSpan w:val="2"/>
            <w:vAlign w:val="top"/>
          </w:tcPr>
          <w:p w14:paraId="1D919C52">
            <w:pPr>
              <w:pStyle w:val="6"/>
              <w:spacing w:before="52" w:line="228" w:lineRule="auto"/>
              <w:ind w:left="783"/>
              <w:rPr>
                <w:sz w:val="20"/>
                <w:szCs w:val="20"/>
              </w:rPr>
            </w:pPr>
            <w:r>
              <w:rPr>
                <w:spacing w:val="6"/>
                <w:sz w:val="20"/>
                <w:szCs w:val="20"/>
              </w:rPr>
              <w:t>压滤机</w:t>
            </w:r>
          </w:p>
        </w:tc>
        <w:tc>
          <w:tcPr>
            <w:tcW w:w="1779" w:type="dxa"/>
            <w:gridSpan w:val="2"/>
            <w:vAlign w:val="top"/>
          </w:tcPr>
          <w:p w14:paraId="4322FD41">
            <w:pPr>
              <w:spacing w:before="24" w:line="274" w:lineRule="exact"/>
              <w:ind w:left="83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779" w:type="dxa"/>
            <w:gridSpan w:val="2"/>
            <w:vAlign w:val="top"/>
          </w:tcPr>
          <w:p w14:paraId="68302663">
            <w:pPr>
              <w:pStyle w:val="6"/>
              <w:spacing w:before="69" w:line="219" w:lineRule="auto"/>
              <w:ind w:left="478"/>
              <w:rPr>
                <w:sz w:val="20"/>
                <w:szCs w:val="20"/>
              </w:rPr>
            </w:pPr>
            <w:r>
              <w:rPr>
                <w:spacing w:val="7"/>
                <w:sz w:val="20"/>
                <w:szCs w:val="20"/>
              </w:rPr>
              <w:t>压泥工序</w:t>
            </w:r>
          </w:p>
        </w:tc>
        <w:tc>
          <w:tcPr>
            <w:tcW w:w="1902" w:type="dxa"/>
            <w:vMerge w:val="continue"/>
            <w:tcBorders>
              <w:top w:val="nil"/>
              <w:bottom w:val="nil"/>
              <w:right w:val="single" w:color="000000" w:sz="4" w:space="0"/>
            </w:tcBorders>
            <w:vAlign w:val="top"/>
          </w:tcPr>
          <w:p w14:paraId="3F657F05">
            <w:pPr>
              <w:rPr>
                <w:rFonts w:ascii="Arial"/>
                <w:sz w:val="21"/>
              </w:rPr>
            </w:pPr>
          </w:p>
        </w:tc>
      </w:tr>
      <w:tr w14:paraId="2F939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90" w:type="dxa"/>
            <w:gridSpan w:val="2"/>
            <w:tcBorders>
              <w:left w:val="single" w:color="000000" w:sz="4" w:space="0"/>
            </w:tcBorders>
            <w:vAlign w:val="top"/>
          </w:tcPr>
          <w:p w14:paraId="0A594FD3">
            <w:pPr>
              <w:spacing w:before="26" w:line="274" w:lineRule="exact"/>
              <w:ind w:left="716"/>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12</w:t>
            </w:r>
          </w:p>
        </w:tc>
        <w:tc>
          <w:tcPr>
            <w:tcW w:w="2188" w:type="dxa"/>
            <w:gridSpan w:val="2"/>
            <w:vAlign w:val="top"/>
          </w:tcPr>
          <w:p w14:paraId="7973E4A3">
            <w:pPr>
              <w:pStyle w:val="6"/>
              <w:spacing w:before="55" w:line="228" w:lineRule="auto"/>
              <w:ind w:left="802"/>
              <w:rPr>
                <w:sz w:val="20"/>
                <w:szCs w:val="20"/>
              </w:rPr>
            </w:pPr>
            <w:r>
              <w:rPr>
                <w:sz w:val="20"/>
                <w:szCs w:val="20"/>
              </w:rPr>
              <w:t>回收泵</w:t>
            </w:r>
          </w:p>
        </w:tc>
        <w:tc>
          <w:tcPr>
            <w:tcW w:w="1779" w:type="dxa"/>
            <w:gridSpan w:val="2"/>
            <w:vAlign w:val="top"/>
          </w:tcPr>
          <w:p w14:paraId="170239B8">
            <w:pPr>
              <w:spacing w:before="26" w:line="274" w:lineRule="exact"/>
              <w:ind w:left="83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779" w:type="dxa"/>
            <w:gridSpan w:val="2"/>
            <w:vAlign w:val="top"/>
          </w:tcPr>
          <w:p w14:paraId="40EF2BCB">
            <w:pPr>
              <w:pStyle w:val="6"/>
              <w:spacing w:before="71" w:line="221" w:lineRule="auto"/>
              <w:ind w:left="476"/>
              <w:rPr>
                <w:sz w:val="20"/>
                <w:szCs w:val="20"/>
              </w:rPr>
            </w:pPr>
            <w:r>
              <w:rPr>
                <w:spacing w:val="7"/>
                <w:sz w:val="20"/>
                <w:szCs w:val="20"/>
              </w:rPr>
              <w:t>废水回用</w:t>
            </w:r>
          </w:p>
        </w:tc>
        <w:tc>
          <w:tcPr>
            <w:tcW w:w="1902" w:type="dxa"/>
            <w:vMerge w:val="continue"/>
            <w:tcBorders>
              <w:top w:val="nil"/>
              <w:bottom w:val="nil"/>
              <w:right w:val="single" w:color="000000" w:sz="4" w:space="0"/>
            </w:tcBorders>
            <w:vAlign w:val="top"/>
          </w:tcPr>
          <w:p w14:paraId="41D8DC84">
            <w:pPr>
              <w:rPr>
                <w:rFonts w:ascii="Arial"/>
                <w:sz w:val="21"/>
              </w:rPr>
            </w:pPr>
          </w:p>
        </w:tc>
      </w:tr>
      <w:tr w14:paraId="559B8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490" w:type="dxa"/>
            <w:gridSpan w:val="2"/>
            <w:tcBorders>
              <w:left w:val="single" w:color="000000" w:sz="4" w:space="0"/>
              <w:bottom w:val="single" w:color="000000" w:sz="10" w:space="0"/>
            </w:tcBorders>
            <w:vAlign w:val="top"/>
          </w:tcPr>
          <w:p w14:paraId="117495EF">
            <w:pPr>
              <w:spacing w:before="43" w:line="274" w:lineRule="exact"/>
              <w:ind w:left="716"/>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13</w:t>
            </w:r>
          </w:p>
        </w:tc>
        <w:tc>
          <w:tcPr>
            <w:tcW w:w="2188" w:type="dxa"/>
            <w:gridSpan w:val="2"/>
            <w:tcBorders>
              <w:bottom w:val="single" w:color="000000" w:sz="10" w:space="0"/>
            </w:tcBorders>
            <w:vAlign w:val="top"/>
          </w:tcPr>
          <w:p w14:paraId="7D5B92FC">
            <w:pPr>
              <w:pStyle w:val="6"/>
              <w:spacing w:before="74" w:line="229" w:lineRule="auto"/>
              <w:ind w:left="782"/>
              <w:rPr>
                <w:sz w:val="20"/>
                <w:szCs w:val="20"/>
              </w:rPr>
            </w:pPr>
            <w:r>
              <w:rPr>
                <w:spacing w:val="6"/>
                <w:sz w:val="20"/>
                <w:szCs w:val="20"/>
              </w:rPr>
              <w:t>沉淀池</w:t>
            </w:r>
          </w:p>
        </w:tc>
        <w:tc>
          <w:tcPr>
            <w:tcW w:w="1779" w:type="dxa"/>
            <w:gridSpan w:val="2"/>
            <w:tcBorders>
              <w:bottom w:val="single" w:color="000000" w:sz="10" w:space="0"/>
            </w:tcBorders>
            <w:vAlign w:val="top"/>
          </w:tcPr>
          <w:p w14:paraId="64A6A2F4">
            <w:pPr>
              <w:spacing w:before="43" w:line="274" w:lineRule="exact"/>
              <w:ind w:left="84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79" w:type="dxa"/>
            <w:gridSpan w:val="2"/>
            <w:tcBorders>
              <w:bottom w:val="single" w:color="000000" w:sz="10" w:space="0"/>
            </w:tcBorders>
            <w:vAlign w:val="top"/>
          </w:tcPr>
          <w:p w14:paraId="2506ABEF">
            <w:pPr>
              <w:pStyle w:val="6"/>
              <w:spacing w:before="57" w:line="275" w:lineRule="exact"/>
              <w:ind w:left="230"/>
              <w:rPr>
                <w:rFonts w:ascii="Times New Roman" w:hAnsi="Times New Roman" w:eastAsia="Times New Roman" w:cs="Times New Roman"/>
                <w:sz w:val="13"/>
                <w:szCs w:val="13"/>
              </w:rPr>
            </w:pPr>
            <w:r>
              <w:rPr>
                <w:spacing w:val="5"/>
                <w:position w:val="1"/>
                <w:sz w:val="20"/>
                <w:szCs w:val="20"/>
              </w:rPr>
              <w:t>每个约为</w:t>
            </w:r>
            <w:r>
              <w:rPr>
                <w:spacing w:val="-37"/>
                <w:position w:val="1"/>
                <w:sz w:val="20"/>
                <w:szCs w:val="20"/>
              </w:rPr>
              <w:t xml:space="preserve"> </w:t>
            </w:r>
            <w:r>
              <w:rPr>
                <w:rFonts w:ascii="Times New Roman" w:hAnsi="Times New Roman" w:eastAsia="Times New Roman" w:cs="Times New Roman"/>
                <w:spacing w:val="5"/>
                <w:position w:val="1"/>
                <w:sz w:val="20"/>
                <w:szCs w:val="20"/>
              </w:rPr>
              <w:t>60m</w:t>
            </w:r>
            <w:r>
              <w:rPr>
                <w:rFonts w:ascii="Times New Roman" w:hAnsi="Times New Roman" w:eastAsia="Times New Roman" w:cs="Times New Roman"/>
                <w:spacing w:val="5"/>
                <w:position w:val="7"/>
                <w:sz w:val="13"/>
                <w:szCs w:val="13"/>
              </w:rPr>
              <w:t>3</w:t>
            </w:r>
          </w:p>
        </w:tc>
        <w:tc>
          <w:tcPr>
            <w:tcW w:w="1902" w:type="dxa"/>
            <w:vMerge w:val="continue"/>
            <w:tcBorders>
              <w:top w:val="nil"/>
              <w:bottom w:val="single" w:color="000000" w:sz="10" w:space="0"/>
              <w:right w:val="single" w:color="000000" w:sz="4" w:space="0"/>
            </w:tcBorders>
            <w:vAlign w:val="top"/>
          </w:tcPr>
          <w:p w14:paraId="7D8BDD11">
            <w:pPr>
              <w:rPr>
                <w:rFonts w:ascii="Arial"/>
                <w:sz w:val="21"/>
              </w:rPr>
            </w:pPr>
          </w:p>
        </w:tc>
      </w:tr>
      <w:tr w14:paraId="0DA0C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9138" w:type="dxa"/>
            <w:gridSpan w:val="9"/>
            <w:tcBorders>
              <w:top w:val="single" w:color="000000" w:sz="10" w:space="0"/>
              <w:left w:val="single" w:color="000000" w:sz="4" w:space="0"/>
              <w:bottom w:val="single" w:color="000000" w:sz="10" w:space="0"/>
              <w:right w:val="single" w:color="000000" w:sz="4" w:space="0"/>
            </w:tcBorders>
            <w:vAlign w:val="top"/>
          </w:tcPr>
          <w:p w14:paraId="108963B4">
            <w:pPr>
              <w:pStyle w:val="6"/>
              <w:spacing w:before="184" w:line="220" w:lineRule="auto"/>
              <w:ind w:left="592"/>
            </w:pPr>
            <w:r>
              <w:rPr>
                <w:rFonts w:ascii="Times New Roman" w:hAnsi="Times New Roman" w:eastAsia="Times New Roman" w:cs="Times New Roman"/>
                <w:b/>
                <w:bCs/>
                <w:spacing w:val="-5"/>
              </w:rPr>
              <w:t>7</w:t>
            </w:r>
            <w:r>
              <w:rPr>
                <w:rFonts w:ascii="Times New Roman" w:hAnsi="Times New Roman" w:eastAsia="Times New Roman" w:cs="Times New Roman"/>
                <w:b/>
                <w:bCs/>
                <w:spacing w:val="-25"/>
              </w:rPr>
              <w:t xml:space="preserve"> </w:t>
            </w:r>
            <w:r>
              <w:rPr>
                <w:b/>
                <w:bCs/>
                <w:spacing w:val="-5"/>
              </w:rPr>
              <w:t>、项目劳动定员及工作制度</w:t>
            </w:r>
          </w:p>
          <w:p w14:paraId="34F1E6A8">
            <w:pPr>
              <w:pStyle w:val="6"/>
              <w:spacing w:before="147" w:line="355" w:lineRule="auto"/>
              <w:ind w:left="113" w:right="103" w:firstLine="480"/>
            </w:pPr>
            <w:r>
              <w:rPr>
                <w:spacing w:val="-1"/>
              </w:rPr>
              <w:t>本项目拟聘员工人数为</w:t>
            </w:r>
            <w:r>
              <w:rPr>
                <w:spacing w:val="-32"/>
              </w:rPr>
              <w:t xml:space="preserve"> </w:t>
            </w:r>
            <w:r>
              <w:rPr>
                <w:rFonts w:ascii="Times New Roman" w:hAnsi="Times New Roman" w:eastAsia="Times New Roman" w:cs="Times New Roman"/>
                <w:spacing w:val="-1"/>
              </w:rPr>
              <w:t xml:space="preserve">10 </w:t>
            </w:r>
            <w:r>
              <w:rPr>
                <w:spacing w:val="-1"/>
              </w:rPr>
              <w:t>人，本项目在</w:t>
            </w:r>
            <w:r>
              <w:rPr>
                <w:spacing w:val="-2"/>
              </w:rPr>
              <w:t>厂区内不设食宿，年生产</w:t>
            </w:r>
            <w:r>
              <w:rPr>
                <w:rFonts w:ascii="Times New Roman" w:hAnsi="Times New Roman" w:eastAsia="Times New Roman" w:cs="Times New Roman"/>
                <w:spacing w:val="-2"/>
              </w:rPr>
              <w:t xml:space="preserve">300 </w:t>
            </w:r>
            <w:r>
              <w:rPr>
                <w:spacing w:val="-2"/>
              </w:rPr>
              <w:t>天，每天生</w:t>
            </w:r>
            <w:r>
              <w:t xml:space="preserve"> </w:t>
            </w:r>
            <w:r>
              <w:rPr>
                <w:spacing w:val="-3"/>
              </w:rPr>
              <w:t>产</w:t>
            </w:r>
            <w:r>
              <w:rPr>
                <w:spacing w:val="-39"/>
              </w:rPr>
              <w:t xml:space="preserve"> </w:t>
            </w:r>
            <w:r>
              <w:rPr>
                <w:rFonts w:ascii="Times New Roman" w:hAnsi="Times New Roman" w:eastAsia="Times New Roman" w:cs="Times New Roman"/>
                <w:spacing w:val="-3"/>
              </w:rPr>
              <w:t>8</w:t>
            </w:r>
            <w:r>
              <w:rPr>
                <w:rFonts w:ascii="Times New Roman" w:hAnsi="Times New Roman" w:eastAsia="Times New Roman" w:cs="Times New Roman"/>
                <w:spacing w:val="16"/>
                <w:w w:val="101"/>
              </w:rPr>
              <w:t xml:space="preserve"> </w:t>
            </w:r>
            <w:r>
              <w:rPr>
                <w:spacing w:val="-3"/>
              </w:rPr>
              <w:t>小时。具体劳动定员及工作制度表</w:t>
            </w:r>
            <w:r>
              <w:rPr>
                <w:spacing w:val="-51"/>
              </w:rPr>
              <w:t xml:space="preserve"> </w:t>
            </w:r>
            <w:r>
              <w:rPr>
                <w:rFonts w:ascii="Times New Roman" w:hAnsi="Times New Roman" w:eastAsia="Times New Roman" w:cs="Times New Roman"/>
                <w:spacing w:val="-3"/>
              </w:rPr>
              <w:t>7</w:t>
            </w:r>
            <w:r>
              <w:rPr>
                <w:spacing w:val="-3"/>
              </w:rPr>
              <w:t>。</w:t>
            </w:r>
          </w:p>
          <w:p w14:paraId="784D97A4">
            <w:pPr>
              <w:pStyle w:val="6"/>
              <w:spacing w:before="40" w:line="228" w:lineRule="auto"/>
              <w:ind w:left="3598"/>
              <w:rPr>
                <w:sz w:val="20"/>
                <w:szCs w:val="20"/>
              </w:rPr>
            </w:pPr>
            <w:r>
              <w:rPr>
                <w:b/>
                <w:bCs/>
                <w:spacing w:val="6"/>
                <w:sz w:val="20"/>
                <w:szCs w:val="20"/>
              </w:rPr>
              <w:t>表</w:t>
            </w:r>
            <w:r>
              <w:rPr>
                <w:spacing w:val="-38"/>
                <w:sz w:val="20"/>
                <w:szCs w:val="20"/>
              </w:rPr>
              <w:t xml:space="preserve"> </w:t>
            </w:r>
            <w:r>
              <w:rPr>
                <w:rFonts w:ascii="Times New Roman" w:hAnsi="Times New Roman" w:eastAsia="Times New Roman" w:cs="Times New Roman"/>
                <w:b/>
                <w:bCs/>
                <w:spacing w:val="6"/>
                <w:sz w:val="20"/>
                <w:szCs w:val="20"/>
              </w:rPr>
              <w:t xml:space="preserve">7  </w:t>
            </w:r>
            <w:r>
              <w:rPr>
                <w:b/>
                <w:bCs/>
                <w:spacing w:val="6"/>
                <w:sz w:val="20"/>
                <w:szCs w:val="20"/>
              </w:rPr>
              <w:t>劳动定员及工作制度</w:t>
            </w:r>
          </w:p>
        </w:tc>
      </w:tr>
      <w:tr w14:paraId="77B0B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73" w:type="dxa"/>
            <w:vMerge w:val="restart"/>
            <w:tcBorders>
              <w:top w:val="single" w:color="000000" w:sz="10" w:space="0"/>
              <w:left w:val="single" w:color="000000" w:sz="4" w:space="0"/>
              <w:bottom w:val="nil"/>
            </w:tcBorders>
            <w:vAlign w:val="top"/>
          </w:tcPr>
          <w:p w14:paraId="1313477F">
            <w:pPr>
              <w:spacing w:line="307" w:lineRule="auto"/>
              <w:rPr>
                <w:rFonts w:ascii="Arial"/>
                <w:sz w:val="21"/>
              </w:rPr>
            </w:pPr>
          </w:p>
          <w:p w14:paraId="4F357286">
            <w:pPr>
              <w:pStyle w:val="6"/>
              <w:spacing w:before="65" w:line="230" w:lineRule="auto"/>
              <w:ind w:left="281"/>
              <w:rPr>
                <w:sz w:val="20"/>
                <w:szCs w:val="20"/>
              </w:rPr>
            </w:pPr>
            <w:r>
              <w:rPr>
                <w:b/>
                <w:bCs/>
                <w:spacing w:val="4"/>
                <w:sz w:val="20"/>
                <w:szCs w:val="20"/>
              </w:rPr>
              <w:t>序号</w:t>
            </w:r>
          </w:p>
        </w:tc>
        <w:tc>
          <w:tcPr>
            <w:tcW w:w="1084" w:type="dxa"/>
            <w:gridSpan w:val="2"/>
            <w:vMerge w:val="restart"/>
            <w:tcBorders>
              <w:top w:val="single" w:color="000000" w:sz="10" w:space="0"/>
              <w:bottom w:val="nil"/>
            </w:tcBorders>
            <w:vAlign w:val="top"/>
          </w:tcPr>
          <w:p w14:paraId="2EC02015">
            <w:pPr>
              <w:spacing w:line="307" w:lineRule="auto"/>
              <w:rPr>
                <w:rFonts w:ascii="Arial"/>
                <w:sz w:val="21"/>
              </w:rPr>
            </w:pPr>
          </w:p>
          <w:p w14:paraId="2445399F">
            <w:pPr>
              <w:pStyle w:val="6"/>
              <w:spacing w:before="65" w:line="228" w:lineRule="auto"/>
              <w:ind w:left="335"/>
              <w:rPr>
                <w:sz w:val="20"/>
                <w:szCs w:val="20"/>
              </w:rPr>
            </w:pPr>
            <w:r>
              <w:rPr>
                <w:b/>
                <w:bCs/>
                <w:spacing w:val="3"/>
                <w:sz w:val="20"/>
                <w:szCs w:val="20"/>
              </w:rPr>
              <w:t>人数</w:t>
            </w:r>
          </w:p>
        </w:tc>
        <w:tc>
          <w:tcPr>
            <w:tcW w:w="2378" w:type="dxa"/>
            <w:gridSpan w:val="2"/>
            <w:vMerge w:val="restart"/>
            <w:tcBorders>
              <w:top w:val="single" w:color="000000" w:sz="10" w:space="0"/>
              <w:bottom w:val="nil"/>
            </w:tcBorders>
            <w:vAlign w:val="top"/>
          </w:tcPr>
          <w:p w14:paraId="3F3F415B">
            <w:pPr>
              <w:spacing w:line="307" w:lineRule="auto"/>
              <w:rPr>
                <w:rFonts w:ascii="Arial"/>
                <w:sz w:val="21"/>
              </w:rPr>
            </w:pPr>
          </w:p>
          <w:p w14:paraId="20951607">
            <w:pPr>
              <w:pStyle w:val="6"/>
              <w:spacing w:before="65" w:line="229" w:lineRule="auto"/>
              <w:ind w:left="776"/>
              <w:rPr>
                <w:sz w:val="20"/>
                <w:szCs w:val="20"/>
              </w:rPr>
            </w:pPr>
            <w:r>
              <w:rPr>
                <w:b/>
                <w:bCs/>
                <w:spacing w:val="5"/>
                <w:sz w:val="20"/>
                <w:szCs w:val="20"/>
              </w:rPr>
              <w:t>工作制度</w:t>
            </w:r>
          </w:p>
        </w:tc>
        <w:tc>
          <w:tcPr>
            <w:tcW w:w="4803" w:type="dxa"/>
            <w:gridSpan w:val="4"/>
            <w:tcBorders>
              <w:top w:val="single" w:color="000000" w:sz="10" w:space="0"/>
              <w:right w:val="single" w:color="000000" w:sz="4" w:space="0"/>
            </w:tcBorders>
            <w:vAlign w:val="top"/>
          </w:tcPr>
          <w:p w14:paraId="5E90A88F">
            <w:pPr>
              <w:pStyle w:val="6"/>
              <w:spacing w:before="139" w:line="228" w:lineRule="auto"/>
              <w:ind w:left="1930"/>
              <w:rPr>
                <w:sz w:val="20"/>
                <w:szCs w:val="20"/>
              </w:rPr>
            </w:pPr>
            <w:r>
              <w:rPr>
                <w:b/>
                <w:bCs/>
                <w:spacing w:val="6"/>
                <w:sz w:val="20"/>
                <w:szCs w:val="20"/>
              </w:rPr>
              <w:t>食宿情况</w:t>
            </w:r>
          </w:p>
        </w:tc>
      </w:tr>
      <w:tr w14:paraId="78168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73" w:type="dxa"/>
            <w:vMerge w:val="continue"/>
            <w:tcBorders>
              <w:top w:val="nil"/>
              <w:left w:val="single" w:color="000000" w:sz="4" w:space="0"/>
            </w:tcBorders>
            <w:vAlign w:val="top"/>
          </w:tcPr>
          <w:p w14:paraId="72F2471C">
            <w:pPr>
              <w:rPr>
                <w:rFonts w:ascii="Arial"/>
                <w:sz w:val="21"/>
              </w:rPr>
            </w:pPr>
          </w:p>
        </w:tc>
        <w:tc>
          <w:tcPr>
            <w:tcW w:w="1084" w:type="dxa"/>
            <w:gridSpan w:val="2"/>
            <w:vMerge w:val="continue"/>
            <w:tcBorders>
              <w:top w:val="nil"/>
            </w:tcBorders>
            <w:vAlign w:val="top"/>
          </w:tcPr>
          <w:p w14:paraId="5A3C92BA">
            <w:pPr>
              <w:rPr>
                <w:rFonts w:ascii="Arial"/>
                <w:sz w:val="21"/>
              </w:rPr>
            </w:pPr>
          </w:p>
        </w:tc>
        <w:tc>
          <w:tcPr>
            <w:tcW w:w="2378" w:type="dxa"/>
            <w:gridSpan w:val="2"/>
            <w:vMerge w:val="continue"/>
            <w:tcBorders>
              <w:top w:val="nil"/>
            </w:tcBorders>
            <w:vAlign w:val="top"/>
          </w:tcPr>
          <w:p w14:paraId="5D0BB08C">
            <w:pPr>
              <w:rPr>
                <w:rFonts w:ascii="Arial"/>
                <w:sz w:val="21"/>
              </w:rPr>
            </w:pPr>
          </w:p>
        </w:tc>
        <w:tc>
          <w:tcPr>
            <w:tcW w:w="2170" w:type="dxa"/>
            <w:gridSpan w:val="2"/>
            <w:vAlign w:val="top"/>
          </w:tcPr>
          <w:p w14:paraId="31463505">
            <w:pPr>
              <w:pStyle w:val="6"/>
              <w:spacing w:before="147" w:line="228" w:lineRule="auto"/>
              <w:ind w:left="883"/>
              <w:rPr>
                <w:sz w:val="20"/>
                <w:szCs w:val="20"/>
              </w:rPr>
            </w:pPr>
            <w:r>
              <w:rPr>
                <w:b/>
                <w:bCs/>
                <w:spacing w:val="3"/>
                <w:sz w:val="20"/>
                <w:szCs w:val="20"/>
              </w:rPr>
              <w:t>用餐</w:t>
            </w:r>
          </w:p>
        </w:tc>
        <w:tc>
          <w:tcPr>
            <w:tcW w:w="2633" w:type="dxa"/>
            <w:gridSpan w:val="2"/>
            <w:tcBorders>
              <w:right w:val="single" w:color="000000" w:sz="4" w:space="0"/>
            </w:tcBorders>
            <w:vAlign w:val="top"/>
          </w:tcPr>
          <w:p w14:paraId="1A125C5F">
            <w:pPr>
              <w:pStyle w:val="6"/>
              <w:spacing w:before="147" w:line="228" w:lineRule="auto"/>
              <w:ind w:left="1056"/>
              <w:rPr>
                <w:sz w:val="20"/>
                <w:szCs w:val="20"/>
              </w:rPr>
            </w:pPr>
            <w:r>
              <w:rPr>
                <w:b/>
                <w:bCs/>
                <w:spacing w:val="4"/>
                <w:sz w:val="20"/>
                <w:szCs w:val="20"/>
              </w:rPr>
              <w:t>住宿</w:t>
            </w:r>
          </w:p>
        </w:tc>
      </w:tr>
      <w:tr w14:paraId="0B60C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73" w:type="dxa"/>
            <w:tcBorders>
              <w:left w:val="single" w:color="000000" w:sz="4" w:space="0"/>
              <w:bottom w:val="single" w:color="000000" w:sz="10" w:space="0"/>
            </w:tcBorders>
            <w:vAlign w:val="top"/>
          </w:tcPr>
          <w:p w14:paraId="75F4936E">
            <w:pPr>
              <w:spacing w:before="246" w:line="274" w:lineRule="exact"/>
              <w:ind w:left="45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084" w:type="dxa"/>
            <w:gridSpan w:val="2"/>
            <w:tcBorders>
              <w:bottom w:val="single" w:color="000000" w:sz="10" w:space="0"/>
            </w:tcBorders>
            <w:vAlign w:val="top"/>
          </w:tcPr>
          <w:p w14:paraId="3553F64A">
            <w:pPr>
              <w:spacing w:before="246" w:line="274" w:lineRule="exact"/>
              <w:ind w:left="455"/>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2378" w:type="dxa"/>
            <w:gridSpan w:val="2"/>
            <w:tcBorders>
              <w:bottom w:val="single" w:color="000000" w:sz="10" w:space="0"/>
            </w:tcBorders>
            <w:vAlign w:val="top"/>
          </w:tcPr>
          <w:p w14:paraId="23B26548">
            <w:pPr>
              <w:pStyle w:val="6"/>
              <w:spacing w:before="96" w:line="283" w:lineRule="auto"/>
              <w:ind w:left="774" w:right="32" w:hanging="735"/>
              <w:rPr>
                <w:sz w:val="20"/>
                <w:szCs w:val="20"/>
              </w:rPr>
            </w:pPr>
            <w:r>
              <w:rPr>
                <w:spacing w:val="11"/>
                <w:sz w:val="20"/>
                <w:szCs w:val="20"/>
              </w:rPr>
              <w:t>全年工作</w:t>
            </w:r>
            <w:r>
              <w:rPr>
                <w:rFonts w:ascii="Times New Roman" w:hAnsi="Times New Roman" w:eastAsia="Times New Roman" w:cs="Times New Roman"/>
                <w:spacing w:val="11"/>
                <w:sz w:val="20"/>
                <w:szCs w:val="20"/>
              </w:rPr>
              <w:t xml:space="preserve">300 </w:t>
            </w:r>
            <w:r>
              <w:rPr>
                <w:spacing w:val="11"/>
                <w:sz w:val="20"/>
                <w:szCs w:val="20"/>
              </w:rPr>
              <w:t>天，每天工</w:t>
            </w:r>
            <w:r>
              <w:rPr>
                <w:spacing w:val="6"/>
                <w:sz w:val="20"/>
                <w:szCs w:val="20"/>
              </w:rPr>
              <w:t xml:space="preserve"> </w:t>
            </w:r>
            <w:r>
              <w:rPr>
                <w:spacing w:val="-2"/>
                <w:sz w:val="20"/>
                <w:szCs w:val="20"/>
              </w:rPr>
              <w:t>作</w:t>
            </w:r>
            <w:r>
              <w:rPr>
                <w:spacing w:val="-32"/>
                <w:sz w:val="20"/>
                <w:szCs w:val="20"/>
              </w:rPr>
              <w:t xml:space="preserve"> </w:t>
            </w:r>
            <w:r>
              <w:rPr>
                <w:rFonts w:ascii="Times New Roman" w:hAnsi="Times New Roman" w:eastAsia="Times New Roman" w:cs="Times New Roman"/>
                <w:spacing w:val="-2"/>
                <w:sz w:val="20"/>
                <w:szCs w:val="20"/>
              </w:rPr>
              <w:t>8</w:t>
            </w:r>
            <w:r>
              <w:rPr>
                <w:rFonts w:ascii="Times New Roman" w:hAnsi="Times New Roman" w:eastAsia="Times New Roman" w:cs="Times New Roman"/>
                <w:spacing w:val="17"/>
                <w:w w:val="101"/>
                <w:sz w:val="20"/>
                <w:szCs w:val="20"/>
              </w:rPr>
              <w:t xml:space="preserve"> </w:t>
            </w:r>
            <w:r>
              <w:rPr>
                <w:spacing w:val="-2"/>
                <w:sz w:val="20"/>
                <w:szCs w:val="20"/>
              </w:rPr>
              <w:t>小时</w:t>
            </w:r>
          </w:p>
        </w:tc>
        <w:tc>
          <w:tcPr>
            <w:tcW w:w="2170" w:type="dxa"/>
            <w:gridSpan w:val="2"/>
            <w:tcBorders>
              <w:bottom w:val="single" w:color="000000" w:sz="10" w:space="0"/>
            </w:tcBorders>
            <w:vAlign w:val="top"/>
          </w:tcPr>
          <w:p w14:paraId="794F92D3">
            <w:pPr>
              <w:pStyle w:val="6"/>
              <w:spacing w:before="276" w:line="229" w:lineRule="auto"/>
              <w:ind w:left="674"/>
              <w:rPr>
                <w:sz w:val="20"/>
                <w:szCs w:val="20"/>
              </w:rPr>
            </w:pPr>
            <w:r>
              <w:rPr>
                <w:spacing w:val="6"/>
                <w:sz w:val="20"/>
                <w:szCs w:val="20"/>
              </w:rPr>
              <w:t>不设食堂</w:t>
            </w:r>
          </w:p>
        </w:tc>
        <w:tc>
          <w:tcPr>
            <w:tcW w:w="2633" w:type="dxa"/>
            <w:gridSpan w:val="2"/>
            <w:tcBorders>
              <w:bottom w:val="single" w:color="000000" w:sz="10" w:space="0"/>
              <w:right w:val="single" w:color="000000" w:sz="4" w:space="0"/>
            </w:tcBorders>
            <w:vAlign w:val="top"/>
          </w:tcPr>
          <w:p w14:paraId="3B8F4DFD">
            <w:pPr>
              <w:pStyle w:val="6"/>
              <w:spacing w:before="277" w:line="228" w:lineRule="auto"/>
              <w:ind w:left="851"/>
              <w:rPr>
                <w:sz w:val="20"/>
                <w:szCs w:val="20"/>
              </w:rPr>
            </w:pPr>
            <w:r>
              <w:rPr>
                <w:spacing w:val="6"/>
                <w:sz w:val="20"/>
                <w:szCs w:val="20"/>
              </w:rPr>
              <w:t>不设宿舍</w:t>
            </w:r>
          </w:p>
        </w:tc>
      </w:tr>
      <w:tr w14:paraId="57E29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0" w:hRule="atLeast"/>
        </w:trPr>
        <w:tc>
          <w:tcPr>
            <w:tcW w:w="9138" w:type="dxa"/>
            <w:gridSpan w:val="9"/>
            <w:tcBorders>
              <w:top w:val="single" w:color="000000" w:sz="10" w:space="0"/>
              <w:left w:val="single" w:color="000000" w:sz="4" w:space="0"/>
              <w:bottom w:val="single" w:color="000000" w:sz="4" w:space="0"/>
              <w:right w:val="single" w:color="000000" w:sz="4" w:space="0"/>
            </w:tcBorders>
            <w:vAlign w:val="top"/>
          </w:tcPr>
          <w:p w14:paraId="16001F4C">
            <w:pPr>
              <w:pStyle w:val="6"/>
              <w:spacing w:before="33" w:line="222" w:lineRule="auto"/>
              <w:ind w:left="135"/>
            </w:pPr>
            <w:r>
              <w:rPr>
                <w:b/>
                <w:bCs/>
                <w:spacing w:val="-8"/>
              </w:rPr>
              <w:t>四、公用系统</w:t>
            </w:r>
          </w:p>
          <w:p w14:paraId="5DF921C7">
            <w:pPr>
              <w:spacing w:line="256" w:lineRule="auto"/>
              <w:rPr>
                <w:rFonts w:ascii="Arial"/>
                <w:sz w:val="21"/>
              </w:rPr>
            </w:pPr>
          </w:p>
          <w:p w14:paraId="718C46BA">
            <w:pPr>
              <w:pStyle w:val="6"/>
              <w:spacing w:before="78" w:line="220" w:lineRule="auto"/>
              <w:ind w:left="539"/>
            </w:pPr>
            <w:r>
              <w:rPr>
                <w:rFonts w:ascii="Times New Roman" w:hAnsi="Times New Roman" w:eastAsia="Times New Roman" w:cs="Times New Roman"/>
                <w:b/>
                <w:bCs/>
                <w:spacing w:val="-9"/>
              </w:rPr>
              <w:t>1</w:t>
            </w:r>
            <w:r>
              <w:rPr>
                <w:rFonts w:ascii="Times New Roman" w:hAnsi="Times New Roman" w:eastAsia="Times New Roman" w:cs="Times New Roman"/>
                <w:b/>
                <w:bCs/>
                <w:spacing w:val="-31"/>
              </w:rPr>
              <w:t xml:space="preserve"> </w:t>
            </w:r>
            <w:r>
              <w:rPr>
                <w:b/>
                <w:bCs/>
                <w:spacing w:val="-9"/>
              </w:rPr>
              <w:t>、给水系统</w:t>
            </w:r>
          </w:p>
          <w:p w14:paraId="1E7BF944">
            <w:pPr>
              <w:pStyle w:val="6"/>
              <w:spacing w:before="143" w:line="332" w:lineRule="auto"/>
              <w:ind w:left="117" w:right="56" w:firstLine="487"/>
            </w:pPr>
            <w:r>
              <w:t>（</w:t>
            </w:r>
            <w:r>
              <w:rPr>
                <w:rFonts w:ascii="Times New Roman" w:hAnsi="Times New Roman" w:eastAsia="Times New Roman" w:cs="Times New Roman"/>
              </w:rPr>
              <w:t>1</w:t>
            </w:r>
            <w:r>
              <w:t>）生活用水：项目用水主要为员工生活用水，现拟聘</w:t>
            </w:r>
            <w:r>
              <w:rPr>
                <w:spacing w:val="-1"/>
              </w:rPr>
              <w:t>其员为</w:t>
            </w:r>
            <w:r>
              <w:rPr>
                <w:spacing w:val="-32"/>
              </w:rPr>
              <w:t xml:space="preserve"> </w:t>
            </w:r>
            <w:r>
              <w:rPr>
                <w:rFonts w:ascii="Times New Roman" w:hAnsi="Times New Roman" w:eastAsia="Times New Roman" w:cs="Times New Roman"/>
                <w:spacing w:val="-1"/>
              </w:rPr>
              <w:t xml:space="preserve">10 </w:t>
            </w:r>
            <w:r>
              <w:rPr>
                <w:spacing w:val="-1"/>
              </w:rPr>
              <w:t>人，厂区内不</w:t>
            </w:r>
            <w:r>
              <w:t xml:space="preserve"> </w:t>
            </w:r>
            <w:r>
              <w:rPr>
                <w:spacing w:val="-5"/>
              </w:rPr>
              <w:t>设食宿，根据《广东省用水额定》（</w:t>
            </w:r>
            <w:r>
              <w:rPr>
                <w:rFonts w:ascii="Times New Roman" w:hAnsi="Times New Roman" w:eastAsia="Times New Roman" w:cs="Times New Roman"/>
                <w:spacing w:val="-5"/>
              </w:rPr>
              <w:t>DB44/T</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1461-2014</w:t>
            </w:r>
            <w:r>
              <w:rPr>
                <w:spacing w:val="-52"/>
              </w:rPr>
              <w:t>），</w:t>
            </w:r>
            <w:r>
              <w:rPr>
                <w:spacing w:val="-5"/>
              </w:rPr>
              <w:t>生活用水按</w:t>
            </w:r>
            <w:r>
              <w:rPr>
                <w:spacing w:val="-56"/>
              </w:rPr>
              <w:t xml:space="preserve"> </w:t>
            </w:r>
            <w:r>
              <w:rPr>
                <w:rFonts w:ascii="Times New Roman" w:hAnsi="Times New Roman" w:eastAsia="Times New Roman" w:cs="Times New Roman"/>
                <w:spacing w:val="-5"/>
              </w:rPr>
              <w:t>40L/</w:t>
            </w:r>
            <w:r>
              <w:rPr>
                <w:spacing w:val="-5"/>
              </w:rPr>
              <w:t>（人</w:t>
            </w:r>
            <w:r>
              <w:rPr>
                <w:rFonts w:ascii="Times New Roman" w:hAnsi="Times New Roman" w:eastAsia="Times New Roman" w:cs="Times New Roman"/>
                <w:spacing w:val="-5"/>
              </w:rPr>
              <w:t>·d</w:t>
            </w:r>
            <w:r>
              <w:rPr>
                <w:spacing w:val="-5"/>
              </w:rPr>
              <w:t>）计，</w:t>
            </w:r>
            <w:r>
              <w:t xml:space="preserve"> </w:t>
            </w:r>
            <w:r>
              <w:rPr>
                <w:spacing w:val="-6"/>
              </w:rPr>
              <w:t>则员工生活用水量为</w:t>
            </w:r>
            <w:r>
              <w:rPr>
                <w:spacing w:val="-30"/>
              </w:rPr>
              <w:t xml:space="preserve"> </w:t>
            </w:r>
            <w:r>
              <w:rPr>
                <w:rFonts w:ascii="Times New Roman" w:hAnsi="Times New Roman" w:eastAsia="Times New Roman" w:cs="Times New Roman"/>
                <w:spacing w:val="-6"/>
              </w:rPr>
              <w:t>120t/a</w:t>
            </w:r>
            <w:r>
              <w:rPr>
                <w:spacing w:val="-6"/>
              </w:rPr>
              <w:t>（一年按</w:t>
            </w:r>
            <w:r>
              <w:rPr>
                <w:spacing w:val="-50"/>
              </w:rPr>
              <w:t xml:space="preserve"> </w:t>
            </w:r>
            <w:r>
              <w:rPr>
                <w:rFonts w:ascii="Times New Roman" w:hAnsi="Times New Roman" w:eastAsia="Times New Roman" w:cs="Times New Roman"/>
                <w:spacing w:val="-6"/>
              </w:rPr>
              <w:t>300</w:t>
            </w:r>
            <w:r>
              <w:rPr>
                <w:rFonts w:ascii="Times New Roman" w:hAnsi="Times New Roman" w:eastAsia="Times New Roman" w:cs="Times New Roman"/>
                <w:spacing w:val="14"/>
              </w:rPr>
              <w:t xml:space="preserve"> </w:t>
            </w:r>
            <w:r>
              <w:rPr>
                <w:spacing w:val="-6"/>
              </w:rPr>
              <w:t>天计）。</w:t>
            </w:r>
          </w:p>
          <w:p w14:paraId="139F76AF">
            <w:pPr>
              <w:pStyle w:val="6"/>
              <w:spacing w:before="105" w:line="360" w:lineRule="exact"/>
              <w:ind w:left="604"/>
            </w:pPr>
            <w:r>
              <w:rPr>
                <w:spacing w:val="-3"/>
                <w:position w:val="2"/>
              </w:rPr>
              <w:t>（</w:t>
            </w:r>
            <w:r>
              <w:rPr>
                <w:rFonts w:ascii="Times New Roman" w:hAnsi="Times New Roman" w:eastAsia="Times New Roman" w:cs="Times New Roman"/>
                <w:spacing w:val="-3"/>
                <w:position w:val="2"/>
              </w:rPr>
              <w:t>2</w:t>
            </w:r>
            <w:r>
              <w:rPr>
                <w:spacing w:val="-3"/>
                <w:position w:val="2"/>
              </w:rPr>
              <w:t>）生产用水</w:t>
            </w:r>
          </w:p>
          <w:p w14:paraId="7D890F3D">
            <w:pPr>
              <w:pStyle w:val="6"/>
              <w:spacing w:before="111" w:line="304" w:lineRule="auto"/>
              <w:ind w:left="113" w:right="98" w:firstLine="479"/>
            </w:pPr>
            <w:r>
              <w:rPr>
                <w:spacing w:val="1"/>
              </w:rPr>
              <w:t>①筛分用水：项目筛分工序需加水作业，类比同类生产项目可知</w:t>
            </w:r>
            <w:r>
              <w:t xml:space="preserve">，湿筛过程用水 </w:t>
            </w:r>
            <w:r>
              <w:rPr>
                <w:spacing w:val="-5"/>
              </w:rPr>
              <w:t>量约为</w:t>
            </w:r>
            <w:r>
              <w:rPr>
                <w:spacing w:val="-32"/>
              </w:rPr>
              <w:t xml:space="preserve"> </w:t>
            </w:r>
            <w:r>
              <w:rPr>
                <w:rFonts w:ascii="Times New Roman" w:hAnsi="Times New Roman" w:eastAsia="Times New Roman" w:cs="Times New Roman"/>
                <w:spacing w:val="-5"/>
              </w:rPr>
              <w:t>10m</w:t>
            </w:r>
            <w:r>
              <w:rPr>
                <w:rFonts w:ascii="Times New Roman" w:hAnsi="Times New Roman" w:eastAsia="Times New Roman" w:cs="Times New Roman"/>
                <w:spacing w:val="-5"/>
                <w:position w:val="7"/>
                <w:sz w:val="15"/>
                <w:szCs w:val="15"/>
              </w:rPr>
              <w:t>3</w:t>
            </w:r>
            <w:r>
              <w:rPr>
                <w:rFonts w:ascii="Times New Roman" w:hAnsi="Times New Roman" w:eastAsia="Times New Roman" w:cs="Times New Roman"/>
                <w:spacing w:val="-5"/>
              </w:rPr>
              <w:t>/h</w:t>
            </w:r>
            <w:r>
              <w:rPr>
                <w:rFonts w:ascii="Times New Roman" w:hAnsi="Times New Roman" w:eastAsia="Times New Roman" w:cs="Times New Roman"/>
                <w:spacing w:val="-34"/>
              </w:rPr>
              <w:t xml:space="preserve"> </w:t>
            </w:r>
            <w:r>
              <w:rPr>
                <w:spacing w:val="-5"/>
              </w:rPr>
              <w:t>，则筛分过程用水约为</w:t>
            </w:r>
            <w:r>
              <w:rPr>
                <w:spacing w:val="-48"/>
              </w:rPr>
              <w:t xml:space="preserve"> </w:t>
            </w:r>
            <w:r>
              <w:rPr>
                <w:rFonts w:ascii="Times New Roman" w:hAnsi="Times New Roman" w:eastAsia="Times New Roman" w:cs="Times New Roman"/>
                <w:spacing w:val="-5"/>
              </w:rPr>
              <w:t>80t/d</w:t>
            </w:r>
            <w:r>
              <w:rPr>
                <w:spacing w:val="-5"/>
              </w:rPr>
              <w:t>（</w:t>
            </w:r>
            <w:r>
              <w:rPr>
                <w:rFonts w:ascii="Times New Roman" w:hAnsi="Times New Roman" w:eastAsia="Times New Roman" w:cs="Times New Roman"/>
                <w:spacing w:val="-5"/>
              </w:rPr>
              <w:t>24000t/a</w:t>
            </w:r>
            <w:r>
              <w:rPr>
                <w:spacing w:val="-5"/>
              </w:rPr>
              <w:t>）。</w:t>
            </w:r>
            <w:r>
              <w:rPr>
                <w:spacing w:val="-6"/>
              </w:rPr>
              <w:t>筛分过程中存在自然蒸发等损</w:t>
            </w:r>
          </w:p>
        </w:tc>
      </w:tr>
    </w:tbl>
    <w:p w14:paraId="2C52592E">
      <w:pPr>
        <w:pStyle w:val="2"/>
      </w:pPr>
    </w:p>
    <w:p w14:paraId="10F43F61">
      <w:pPr>
        <w:sectPr>
          <w:footerReference r:id="rId8" w:type="default"/>
          <w:pgSz w:w="11906" w:h="16839"/>
          <w:pgMar w:top="1431" w:right="1378" w:bottom="1208" w:left="1378" w:header="0" w:footer="932" w:gutter="0"/>
          <w:cols w:space="720" w:num="1"/>
        </w:sectPr>
      </w:pPr>
    </w:p>
    <w:p w14:paraId="603932F5">
      <w:pPr>
        <w:spacing w:line="91" w:lineRule="auto"/>
        <w:rPr>
          <w:rFonts w:ascii="Arial"/>
          <w:sz w:val="2"/>
        </w:rPr>
      </w:pPr>
    </w:p>
    <w:tbl>
      <w:tblPr>
        <w:tblStyle w:val="5"/>
        <w:tblW w:w="913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38"/>
      </w:tblGrid>
      <w:tr w14:paraId="61AD93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89" w:hRule="atLeast"/>
        </w:trPr>
        <w:tc>
          <w:tcPr>
            <w:tcW w:w="9138" w:type="dxa"/>
            <w:vAlign w:val="top"/>
          </w:tcPr>
          <w:p w14:paraId="002EB6F0">
            <w:pPr>
              <w:pStyle w:val="6"/>
              <w:spacing w:before="5" w:line="355" w:lineRule="auto"/>
              <w:ind w:left="115" w:right="100" w:hanging="1"/>
            </w:pPr>
            <w:r>
              <w:rPr>
                <w:spacing w:val="2"/>
              </w:rPr>
              <w:t>耗，蒸发水量约占用水量的</w:t>
            </w:r>
            <w:r>
              <w:rPr>
                <w:spacing w:val="-46"/>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32"/>
              </w:rPr>
              <w:t xml:space="preserve"> </w:t>
            </w:r>
            <w:r>
              <w:rPr>
                <w:spacing w:val="2"/>
              </w:rPr>
              <w:t>，则蒸发损耗</w:t>
            </w:r>
            <w:r>
              <w:rPr>
                <w:spacing w:val="1"/>
              </w:rPr>
              <w:t>水量为</w:t>
            </w:r>
            <w:r>
              <w:rPr>
                <w:rFonts w:ascii="Times New Roman" w:hAnsi="Times New Roman" w:eastAsia="Times New Roman" w:cs="Times New Roman"/>
                <w:spacing w:val="1"/>
              </w:rPr>
              <w:t>4t/d</w:t>
            </w:r>
            <w:r>
              <w:rPr>
                <w:spacing w:val="1"/>
              </w:rPr>
              <w:t>（</w:t>
            </w:r>
            <w:r>
              <w:rPr>
                <w:rFonts w:ascii="Times New Roman" w:hAnsi="Times New Roman" w:eastAsia="Times New Roman" w:cs="Times New Roman"/>
                <w:spacing w:val="1"/>
              </w:rPr>
              <w:t>1200t/a</w:t>
            </w:r>
            <w:r>
              <w:rPr>
                <w:spacing w:val="-53"/>
              </w:rPr>
              <w:t>），</w:t>
            </w:r>
            <w:r>
              <w:rPr>
                <w:spacing w:val="1"/>
              </w:rPr>
              <w:t>进入洗砂工序的</w:t>
            </w:r>
            <w:r>
              <w:t xml:space="preserve"> </w:t>
            </w:r>
            <w:r>
              <w:rPr>
                <w:spacing w:val="-2"/>
              </w:rPr>
              <w:t>水量为</w:t>
            </w:r>
            <w:r>
              <w:rPr>
                <w:spacing w:val="-51"/>
              </w:rPr>
              <w:t xml:space="preserve"> </w:t>
            </w:r>
            <w:r>
              <w:rPr>
                <w:rFonts w:ascii="Times New Roman" w:hAnsi="Times New Roman" w:eastAsia="Times New Roman" w:cs="Times New Roman"/>
                <w:spacing w:val="-2"/>
              </w:rPr>
              <w:t>76t/d</w:t>
            </w:r>
            <w:r>
              <w:rPr>
                <w:spacing w:val="-2"/>
              </w:rPr>
              <w:t>（</w:t>
            </w:r>
            <w:r>
              <w:rPr>
                <w:rFonts w:ascii="Times New Roman" w:hAnsi="Times New Roman" w:eastAsia="Times New Roman" w:cs="Times New Roman"/>
                <w:spacing w:val="-2"/>
              </w:rPr>
              <w:t>22800t/a</w:t>
            </w:r>
            <w:r>
              <w:rPr>
                <w:spacing w:val="-48"/>
              </w:rPr>
              <w:t>），</w:t>
            </w:r>
            <w:r>
              <w:rPr>
                <w:spacing w:val="-2"/>
              </w:rPr>
              <w:t>无废水外排。</w:t>
            </w:r>
          </w:p>
          <w:p w14:paraId="7D7FF44B">
            <w:pPr>
              <w:pStyle w:val="6"/>
              <w:spacing w:before="44" w:line="319" w:lineRule="auto"/>
              <w:ind w:left="112" w:right="96" w:firstLine="479"/>
            </w:pPr>
            <w:r>
              <w:rPr>
                <w:spacing w:val="1"/>
              </w:rPr>
              <w:t>②洗砂用水：项目洗砂工艺为经筛分后的砂加水搅拌，洗砂过程会</w:t>
            </w:r>
            <w:r>
              <w:t xml:space="preserve">产生一定量洗 </w:t>
            </w:r>
            <w:r>
              <w:rPr>
                <w:spacing w:val="-4"/>
              </w:rPr>
              <w:t>砂废水，此类废水主要污染物为</w:t>
            </w:r>
            <w:r>
              <w:rPr>
                <w:spacing w:val="-37"/>
              </w:rPr>
              <w:t xml:space="preserve"> </w:t>
            </w:r>
            <w:r>
              <w:rPr>
                <w:rFonts w:ascii="Times New Roman" w:hAnsi="Times New Roman" w:eastAsia="Times New Roman" w:cs="Times New Roman"/>
                <w:spacing w:val="-4"/>
              </w:rPr>
              <w:t>SS</w:t>
            </w:r>
            <w:r>
              <w:rPr>
                <w:spacing w:val="-4"/>
              </w:rPr>
              <w:t>。类比同类生产项目可知，洗砂用水量约为</w:t>
            </w:r>
            <w:r>
              <w:rPr>
                <w:rFonts w:ascii="Times New Roman" w:hAnsi="Times New Roman" w:eastAsia="Times New Roman" w:cs="Times New Roman"/>
                <w:spacing w:val="-4"/>
              </w:rPr>
              <w:t>0.25m</w:t>
            </w:r>
            <w:r>
              <w:rPr>
                <w:rFonts w:ascii="Times New Roman" w:hAnsi="Times New Roman" w:eastAsia="Times New Roman" w:cs="Times New Roman"/>
                <w:spacing w:val="-4"/>
                <w:position w:val="8"/>
                <w:sz w:val="15"/>
                <w:szCs w:val="15"/>
              </w:rPr>
              <w:t>3</w:t>
            </w:r>
            <w:r>
              <w:rPr>
                <w:rFonts w:ascii="Times New Roman" w:hAnsi="Times New Roman" w:eastAsia="Times New Roman" w:cs="Times New Roman"/>
                <w:spacing w:val="-4"/>
              </w:rPr>
              <w:t>/t</w:t>
            </w:r>
            <w:r>
              <w:rPr>
                <w:rFonts w:ascii="Times New Roman" w:hAnsi="Times New Roman" w:eastAsia="Times New Roman" w:cs="Times New Roman"/>
              </w:rPr>
              <w:t xml:space="preserve"> </w:t>
            </w:r>
            <w:r>
              <w:rPr>
                <w:spacing w:val="1"/>
              </w:rPr>
              <w:t>成品砂，则洗砂用水量约为</w:t>
            </w:r>
            <w:r>
              <w:rPr>
                <w:spacing w:val="-52"/>
              </w:rPr>
              <w:t xml:space="preserve"> </w:t>
            </w:r>
            <w:r>
              <w:rPr>
                <w:rFonts w:ascii="Times New Roman" w:hAnsi="Times New Roman" w:eastAsia="Times New Roman" w:cs="Times New Roman"/>
                <w:spacing w:val="1"/>
              </w:rPr>
              <w:t>213t/d</w:t>
            </w:r>
            <w:r>
              <w:rPr>
                <w:spacing w:val="1"/>
              </w:rPr>
              <w:t>（</w:t>
            </w:r>
            <w:r>
              <w:rPr>
                <w:rFonts w:ascii="Times New Roman" w:hAnsi="Times New Roman" w:eastAsia="Times New Roman" w:cs="Times New Roman"/>
                <w:spacing w:val="1"/>
              </w:rPr>
              <w:t>64000t/a</w:t>
            </w:r>
            <w:r>
              <w:rPr>
                <w:spacing w:val="-45"/>
              </w:rPr>
              <w:t>），</w:t>
            </w:r>
            <w:r>
              <w:rPr>
                <w:spacing w:val="1"/>
              </w:rPr>
              <w:t>除去筛分过程补充的水量，洗</w:t>
            </w:r>
            <w:r>
              <w:t xml:space="preserve">砂工序 </w:t>
            </w:r>
            <w:r>
              <w:rPr>
                <w:spacing w:val="-5"/>
              </w:rPr>
              <w:t>实际添加水量为</w:t>
            </w:r>
            <w:r>
              <w:rPr>
                <w:spacing w:val="-29"/>
              </w:rPr>
              <w:t xml:space="preserve"> </w:t>
            </w:r>
            <w:r>
              <w:rPr>
                <w:rFonts w:ascii="Times New Roman" w:hAnsi="Times New Roman" w:eastAsia="Times New Roman" w:cs="Times New Roman"/>
                <w:spacing w:val="-5"/>
              </w:rPr>
              <w:t>137t/d</w:t>
            </w:r>
            <w:r>
              <w:rPr>
                <w:spacing w:val="-5"/>
              </w:rPr>
              <w:t>（</w:t>
            </w:r>
            <w:r>
              <w:rPr>
                <w:rFonts w:ascii="Times New Roman" w:hAnsi="Times New Roman" w:eastAsia="Times New Roman" w:cs="Times New Roman"/>
                <w:spacing w:val="-5"/>
              </w:rPr>
              <w:t>41100t/a</w:t>
            </w:r>
            <w:r>
              <w:rPr>
                <w:spacing w:val="-5"/>
              </w:rPr>
              <w:t>）。在洗</w:t>
            </w:r>
            <w:r>
              <w:rPr>
                <w:spacing w:val="-6"/>
              </w:rPr>
              <w:t>砂过程蒸发水量约占总用水量的</w:t>
            </w:r>
            <w:r>
              <w:rPr>
                <w:spacing w:val="-49"/>
              </w:rPr>
              <w:t xml:space="preserve"> </w:t>
            </w:r>
            <w:r>
              <w:rPr>
                <w:rFonts w:ascii="Times New Roman" w:hAnsi="Times New Roman" w:eastAsia="Times New Roman" w:cs="Times New Roman"/>
                <w:spacing w:val="-6"/>
              </w:rPr>
              <w:t>5%</w:t>
            </w:r>
            <w:r>
              <w:rPr>
                <w:rFonts w:ascii="Times New Roman" w:hAnsi="Times New Roman" w:eastAsia="Times New Roman" w:cs="Times New Roman"/>
                <w:spacing w:val="-32"/>
              </w:rPr>
              <w:t xml:space="preserve"> </w:t>
            </w:r>
            <w:r>
              <w:rPr>
                <w:spacing w:val="-6"/>
              </w:rPr>
              <w:t>，即蒸发</w:t>
            </w:r>
            <w:r>
              <w:t xml:space="preserve"> </w:t>
            </w:r>
            <w:r>
              <w:rPr>
                <w:spacing w:val="-2"/>
              </w:rPr>
              <w:t>损耗水量为</w:t>
            </w:r>
            <w:r>
              <w:rPr>
                <w:spacing w:val="-29"/>
              </w:rPr>
              <w:t xml:space="preserve"> </w:t>
            </w:r>
            <w:r>
              <w:rPr>
                <w:rFonts w:ascii="Times New Roman" w:hAnsi="Times New Roman" w:eastAsia="Times New Roman" w:cs="Times New Roman"/>
                <w:spacing w:val="-2"/>
              </w:rPr>
              <w:t>10.65t/d</w:t>
            </w:r>
            <w:r>
              <w:rPr>
                <w:spacing w:val="-2"/>
              </w:rPr>
              <w:t>（</w:t>
            </w:r>
            <w:r>
              <w:rPr>
                <w:rFonts w:ascii="Times New Roman" w:hAnsi="Times New Roman" w:eastAsia="Times New Roman" w:cs="Times New Roman"/>
                <w:spacing w:val="-2"/>
              </w:rPr>
              <w:t>3195t/a</w:t>
            </w:r>
            <w:r>
              <w:rPr>
                <w:spacing w:val="-50"/>
              </w:rPr>
              <w:t>）；</w:t>
            </w:r>
            <w:r>
              <w:rPr>
                <w:spacing w:val="-2"/>
              </w:rPr>
              <w:t>洗砂后成品砂含水率约为</w:t>
            </w:r>
            <w:r>
              <w:rPr>
                <w:spacing w:val="-49"/>
              </w:rPr>
              <w:t xml:space="preserve"> </w:t>
            </w:r>
            <w:r>
              <w:rPr>
                <w:rFonts w:ascii="Times New Roman" w:hAnsi="Times New Roman" w:eastAsia="Times New Roman" w:cs="Times New Roman"/>
                <w:spacing w:val="-2"/>
              </w:rPr>
              <w:t>50%</w:t>
            </w:r>
            <w:r>
              <w:rPr>
                <w:rFonts w:ascii="Times New Roman" w:hAnsi="Times New Roman" w:eastAsia="Times New Roman" w:cs="Times New Roman"/>
                <w:spacing w:val="-32"/>
              </w:rPr>
              <w:t xml:space="preserve"> </w:t>
            </w:r>
            <w:r>
              <w:rPr>
                <w:spacing w:val="-2"/>
              </w:rPr>
              <w:t>，则成品砂带走的水分</w:t>
            </w:r>
            <w:r>
              <w:t xml:space="preserve"> </w:t>
            </w:r>
            <w:r>
              <w:rPr>
                <w:spacing w:val="-2"/>
              </w:rPr>
              <w:t>为</w:t>
            </w:r>
            <w:r>
              <w:rPr>
                <w:spacing w:val="-29"/>
              </w:rPr>
              <w:t xml:space="preserve"> </w:t>
            </w:r>
            <w:r>
              <w:rPr>
                <w:rFonts w:ascii="Times New Roman" w:hAnsi="Times New Roman" w:eastAsia="Times New Roman" w:cs="Times New Roman"/>
                <w:spacing w:val="-2"/>
              </w:rPr>
              <w:t>106.5t/d</w:t>
            </w:r>
            <w:r>
              <w:rPr>
                <w:spacing w:val="-2"/>
              </w:rPr>
              <w:t>（</w:t>
            </w:r>
            <w:r>
              <w:rPr>
                <w:rFonts w:ascii="Times New Roman" w:hAnsi="Times New Roman" w:eastAsia="Times New Roman" w:cs="Times New Roman"/>
                <w:spacing w:val="-2"/>
              </w:rPr>
              <w:t>31950t/a</w:t>
            </w:r>
            <w:r>
              <w:rPr>
                <w:spacing w:val="-61"/>
                <w:w w:val="96"/>
              </w:rPr>
              <w:t>），</w:t>
            </w:r>
            <w:r>
              <w:rPr>
                <w:spacing w:val="-2"/>
              </w:rPr>
              <w:t>剩余废水约</w:t>
            </w:r>
            <w:r>
              <w:rPr>
                <w:spacing w:val="-50"/>
              </w:rPr>
              <w:t xml:space="preserve"> </w:t>
            </w:r>
            <w:r>
              <w:rPr>
                <w:rFonts w:ascii="Times New Roman" w:hAnsi="Times New Roman" w:eastAsia="Times New Roman" w:cs="Times New Roman"/>
                <w:spacing w:val="-2"/>
              </w:rPr>
              <w:t>96.85t/d</w:t>
            </w:r>
            <w:r>
              <w:rPr>
                <w:spacing w:val="-2"/>
              </w:rPr>
              <w:t>（</w:t>
            </w:r>
            <w:r>
              <w:rPr>
                <w:rFonts w:ascii="Times New Roman" w:hAnsi="Times New Roman" w:eastAsia="Times New Roman" w:cs="Times New Roman"/>
                <w:spacing w:val="-2"/>
              </w:rPr>
              <w:t>29</w:t>
            </w:r>
            <w:r>
              <w:rPr>
                <w:rFonts w:ascii="Times New Roman" w:hAnsi="Times New Roman" w:eastAsia="Times New Roman" w:cs="Times New Roman"/>
                <w:spacing w:val="-3"/>
              </w:rPr>
              <w:t>055t/a</w:t>
            </w:r>
            <w:r>
              <w:rPr>
                <w:spacing w:val="-3"/>
              </w:rPr>
              <w:t>）则进入沉淀系统处理后回用于</w:t>
            </w:r>
            <w:r>
              <w:t xml:space="preserve"> </w:t>
            </w:r>
            <w:r>
              <w:rPr>
                <w:spacing w:val="-1"/>
              </w:rPr>
              <w:t>洗砂工序，不外排。</w:t>
            </w:r>
          </w:p>
          <w:p w14:paraId="4F9777E6">
            <w:pPr>
              <w:pStyle w:val="6"/>
              <w:spacing w:before="150" w:line="336" w:lineRule="auto"/>
              <w:ind w:left="113" w:right="43" w:firstLine="478"/>
            </w:pPr>
            <w:r>
              <w:rPr>
                <w:spacing w:val="1"/>
              </w:rPr>
              <w:t>③脱水工序：项目洗砂后成品砂含水率较高，需使用脱水筛进行脱</w:t>
            </w:r>
            <w:r>
              <w:t xml:space="preserve">水，会产生一 </w:t>
            </w:r>
            <w:r>
              <w:rPr>
                <w:spacing w:val="14"/>
              </w:rPr>
              <w:t>定量的含泥废水</w:t>
            </w:r>
            <w:r>
              <w:rPr>
                <w:spacing w:val="-60"/>
              </w:rPr>
              <w:t xml:space="preserve"> </w:t>
            </w:r>
            <w:r>
              <w:rPr>
                <w:spacing w:val="14"/>
              </w:rPr>
              <w:t>，该废水主要污染物为</w:t>
            </w:r>
            <w:r>
              <w:rPr>
                <w:spacing w:val="-16"/>
              </w:rPr>
              <w:t xml:space="preserve"> </w:t>
            </w:r>
            <w:r>
              <w:rPr>
                <w:rFonts w:ascii="Times New Roman" w:hAnsi="Times New Roman" w:eastAsia="Times New Roman" w:cs="Times New Roman"/>
              </w:rPr>
              <w:t>SS</w:t>
            </w:r>
            <w:r>
              <w:rPr>
                <w:rFonts w:ascii="Times New Roman" w:hAnsi="Times New Roman" w:eastAsia="Times New Roman" w:cs="Times New Roman"/>
                <w:spacing w:val="14"/>
              </w:rPr>
              <w:t xml:space="preserve"> </w:t>
            </w:r>
            <w:r>
              <w:rPr>
                <w:spacing w:val="14"/>
              </w:rPr>
              <w:t xml:space="preserve">。脱水前成品砂的含水量为 </w:t>
            </w:r>
            <w:r>
              <w:rPr>
                <w:rFonts w:ascii="Times New Roman" w:hAnsi="Times New Roman" w:eastAsia="Times New Roman" w:cs="Times New Roman"/>
                <w:spacing w:val="14"/>
              </w:rPr>
              <w:t>106.5t/d</w:t>
            </w:r>
            <w:r>
              <w:rPr>
                <w:rFonts w:ascii="Times New Roman" w:hAnsi="Times New Roman" w:eastAsia="Times New Roman" w:cs="Times New Roman"/>
              </w:rPr>
              <w:t xml:space="preserve">  </w:t>
            </w:r>
            <w:r>
              <w:rPr>
                <w:spacing w:val="-1"/>
              </w:rPr>
              <w:t>（</w:t>
            </w:r>
            <w:r>
              <w:rPr>
                <w:rFonts w:ascii="Times New Roman" w:hAnsi="Times New Roman" w:eastAsia="Times New Roman" w:cs="Times New Roman"/>
                <w:spacing w:val="-1"/>
              </w:rPr>
              <w:t>31950t/a</w:t>
            </w:r>
            <w:r>
              <w:rPr>
                <w:spacing w:val="-60"/>
                <w:w w:val="94"/>
              </w:rPr>
              <w:t>），</w:t>
            </w:r>
            <w:r>
              <w:rPr>
                <w:spacing w:val="-1"/>
              </w:rPr>
              <w:t>脱水过程蒸发水量占含水量的</w:t>
            </w:r>
            <w:r>
              <w:rPr>
                <w:spacing w:val="-40"/>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34"/>
              </w:rPr>
              <w:t xml:space="preserve"> </w:t>
            </w:r>
            <w:r>
              <w:rPr>
                <w:spacing w:val="-1"/>
              </w:rPr>
              <w:t>，即蒸发损耗水</w:t>
            </w:r>
            <w:r>
              <w:rPr>
                <w:spacing w:val="-2"/>
              </w:rPr>
              <w:t>量为</w:t>
            </w:r>
            <w:r>
              <w:rPr>
                <w:spacing w:val="-49"/>
              </w:rPr>
              <w:t xml:space="preserve"> </w:t>
            </w:r>
            <w:r>
              <w:rPr>
                <w:rFonts w:ascii="Times New Roman" w:hAnsi="Times New Roman" w:eastAsia="Times New Roman" w:cs="Times New Roman"/>
                <w:spacing w:val="-2"/>
              </w:rPr>
              <w:t>5.3t/d</w:t>
            </w:r>
            <w:r>
              <w:rPr>
                <w:spacing w:val="-2"/>
              </w:rPr>
              <w:t>（</w:t>
            </w:r>
            <w:r>
              <w:rPr>
                <w:rFonts w:ascii="Times New Roman" w:hAnsi="Times New Roman" w:eastAsia="Times New Roman" w:cs="Times New Roman"/>
                <w:spacing w:val="-2"/>
              </w:rPr>
              <w:t>1590t/a</w:t>
            </w:r>
            <w:r>
              <w:rPr>
                <w:spacing w:val="-60"/>
                <w:w w:val="94"/>
              </w:rPr>
              <w:t>）；</w:t>
            </w:r>
            <w:r>
              <w:t xml:space="preserve"> </w:t>
            </w:r>
            <w:r>
              <w:rPr>
                <w:spacing w:val="-2"/>
              </w:rPr>
              <w:t>脱水后成品砂含水率为</w:t>
            </w:r>
            <w:r>
              <w:rPr>
                <w:spacing w:val="-32"/>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32"/>
              </w:rPr>
              <w:t xml:space="preserve"> </w:t>
            </w:r>
            <w:r>
              <w:rPr>
                <w:spacing w:val="-2"/>
              </w:rPr>
              <w:t>，则成品砂带走的水分为</w:t>
            </w:r>
            <w:r>
              <w:rPr>
                <w:spacing w:val="-32"/>
              </w:rPr>
              <w:t xml:space="preserve"> </w:t>
            </w:r>
            <w:r>
              <w:rPr>
                <w:rFonts w:ascii="Times New Roman" w:hAnsi="Times New Roman" w:eastAsia="Times New Roman" w:cs="Times New Roman"/>
                <w:spacing w:val="-3"/>
              </w:rPr>
              <w:t>10.65t/d</w:t>
            </w:r>
            <w:r>
              <w:rPr>
                <w:spacing w:val="-3"/>
              </w:rPr>
              <w:t>（</w:t>
            </w:r>
            <w:r>
              <w:rPr>
                <w:rFonts w:ascii="Times New Roman" w:hAnsi="Times New Roman" w:eastAsia="Times New Roman" w:cs="Times New Roman"/>
                <w:spacing w:val="-3"/>
              </w:rPr>
              <w:t>3195t/a</w:t>
            </w:r>
            <w:r>
              <w:rPr>
                <w:spacing w:val="-47"/>
              </w:rPr>
              <w:t>），</w:t>
            </w:r>
            <w:r>
              <w:rPr>
                <w:spacing w:val="-3"/>
              </w:rPr>
              <w:t>即脱水工序</w:t>
            </w:r>
            <w:r>
              <w:t xml:space="preserve"> </w:t>
            </w:r>
            <w:r>
              <w:rPr>
                <w:spacing w:val="-2"/>
              </w:rPr>
              <w:t>产生的废水量为</w:t>
            </w:r>
            <w:r>
              <w:rPr>
                <w:spacing w:val="-47"/>
              </w:rPr>
              <w:t xml:space="preserve"> </w:t>
            </w:r>
            <w:r>
              <w:rPr>
                <w:rFonts w:ascii="Times New Roman" w:hAnsi="Times New Roman" w:eastAsia="Times New Roman" w:cs="Times New Roman"/>
                <w:spacing w:val="-2"/>
              </w:rPr>
              <w:t>90.55t/d</w:t>
            </w:r>
            <w:r>
              <w:rPr>
                <w:spacing w:val="-2"/>
              </w:rPr>
              <w:t>（</w:t>
            </w:r>
            <w:r>
              <w:rPr>
                <w:rFonts w:ascii="Times New Roman" w:hAnsi="Times New Roman" w:eastAsia="Times New Roman" w:cs="Times New Roman"/>
                <w:spacing w:val="-2"/>
              </w:rPr>
              <w:t>27165t/a</w:t>
            </w:r>
            <w:r>
              <w:rPr>
                <w:spacing w:val="-60"/>
                <w:w w:val="95"/>
              </w:rPr>
              <w:t>），</w:t>
            </w:r>
            <w:r>
              <w:rPr>
                <w:spacing w:val="-2"/>
              </w:rPr>
              <w:t>全部进入沉淀系统处理后回用于洗砂工序，不外</w:t>
            </w:r>
            <w:r>
              <w:t xml:space="preserve"> </w:t>
            </w:r>
            <w:r>
              <w:rPr>
                <w:spacing w:val="-5"/>
              </w:rPr>
              <w:t>排。</w:t>
            </w:r>
          </w:p>
          <w:p w14:paraId="7FAE471B">
            <w:pPr>
              <w:pStyle w:val="6"/>
              <w:spacing w:before="179" w:line="313" w:lineRule="auto"/>
              <w:ind w:left="116" w:right="98" w:firstLine="475"/>
            </w:pPr>
            <w:r>
              <w:rPr>
                <w:spacing w:val="1"/>
              </w:rPr>
              <w:t>④降尘用水：项目制砂设备进出料口、原料装卸、厂区道路及原料</w:t>
            </w:r>
            <w:r>
              <w:t xml:space="preserve">堆场需进行洒 </w:t>
            </w:r>
            <w:r>
              <w:rPr>
                <w:spacing w:val="-1"/>
              </w:rPr>
              <w:t>水抑尘，降尘用水约为</w:t>
            </w:r>
            <w:r>
              <w:rPr>
                <w:spacing w:val="-34"/>
              </w:rPr>
              <w:t xml:space="preserve"> </w:t>
            </w:r>
            <w:r>
              <w:rPr>
                <w:rFonts w:ascii="Times New Roman" w:hAnsi="Times New Roman" w:eastAsia="Times New Roman" w:cs="Times New Roman"/>
                <w:spacing w:val="-1"/>
              </w:rPr>
              <w:t>12t/d</w:t>
            </w:r>
            <w:r>
              <w:rPr>
                <w:spacing w:val="-1"/>
              </w:rPr>
              <w:t>（</w:t>
            </w:r>
            <w:r>
              <w:rPr>
                <w:rFonts w:ascii="Times New Roman" w:hAnsi="Times New Roman" w:eastAsia="Times New Roman" w:cs="Times New Roman"/>
                <w:spacing w:val="-1"/>
              </w:rPr>
              <w:t>3600t/a</w:t>
            </w:r>
            <w:r>
              <w:rPr>
                <w:spacing w:val="-3"/>
              </w:rPr>
              <w:t>），</w:t>
            </w:r>
            <w:r>
              <w:rPr>
                <w:spacing w:val="-2"/>
              </w:rPr>
              <w:t>抑尘洒水以自然蒸发全部损耗，因此无废水</w:t>
            </w:r>
            <w:r>
              <w:t xml:space="preserve"> </w:t>
            </w:r>
            <w:r>
              <w:rPr>
                <w:spacing w:val="-5"/>
              </w:rPr>
              <w:t>外排。</w:t>
            </w:r>
          </w:p>
          <w:p w14:paraId="63118985">
            <w:pPr>
              <w:pStyle w:val="6"/>
              <w:spacing w:before="178" w:line="218" w:lineRule="auto"/>
              <w:ind w:left="591"/>
            </w:pPr>
            <w:r>
              <w:rPr>
                <w:spacing w:val="-2"/>
              </w:rPr>
              <w:t>⑤车辆清洗用水</w:t>
            </w:r>
          </w:p>
          <w:p w14:paraId="0DA629EF">
            <w:pPr>
              <w:pStyle w:val="6"/>
              <w:spacing w:before="145" w:line="351" w:lineRule="auto"/>
              <w:ind w:left="113" w:right="100" w:firstLine="483"/>
              <w:jc w:val="both"/>
            </w:pPr>
            <w:r>
              <w:rPr>
                <w:spacing w:val="1"/>
              </w:rPr>
              <w:t>项目车辆进出厂均需清洗，主要是对车轮进行冲洗，项目约运输</w:t>
            </w:r>
            <w:r>
              <w:rPr>
                <w:spacing w:val="-27"/>
              </w:rPr>
              <w:t xml:space="preserve"> </w:t>
            </w:r>
            <w:r>
              <w:rPr>
                <w:rFonts w:ascii="Times New Roman" w:hAnsi="Times New Roman" w:eastAsia="Times New Roman" w:cs="Times New Roman"/>
                <w:spacing w:val="1"/>
              </w:rPr>
              <w:t>1000</w:t>
            </w:r>
            <w:r>
              <w:rPr>
                <w:rFonts w:ascii="Times New Roman" w:hAnsi="Times New Roman" w:eastAsia="Times New Roman" w:cs="Times New Roman"/>
              </w:rPr>
              <w:t xml:space="preserve">0 </w:t>
            </w:r>
            <w:r>
              <w:t>辆次</w:t>
            </w:r>
            <w:r>
              <w:rPr>
                <w:rFonts w:ascii="Times New Roman" w:hAnsi="Times New Roman" w:eastAsia="Times New Roman" w:cs="Times New Roman"/>
              </w:rPr>
              <w:t>/a</w:t>
            </w:r>
            <w:r>
              <w:rPr>
                <w:rFonts w:ascii="Times New Roman" w:hAnsi="Times New Roman" w:eastAsia="Times New Roman" w:cs="Times New Roman"/>
                <w:spacing w:val="-30"/>
              </w:rPr>
              <w:t xml:space="preserve"> </w:t>
            </w:r>
            <w:r>
              <w:t xml:space="preserve">， </w:t>
            </w:r>
            <w:r>
              <w:rPr>
                <w:spacing w:val="-1"/>
              </w:rPr>
              <w:t>清洗水量约为</w:t>
            </w:r>
            <w:r>
              <w:rPr>
                <w:spacing w:val="-49"/>
              </w:rPr>
              <w:t xml:space="preserve"> </w:t>
            </w:r>
            <w:r>
              <w:rPr>
                <w:rFonts w:ascii="Times New Roman" w:hAnsi="Times New Roman" w:eastAsia="Times New Roman" w:cs="Times New Roman"/>
                <w:spacing w:val="-1"/>
              </w:rPr>
              <w:t>0.2m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rPr>
              <w:t>/</w:t>
            </w:r>
            <w:r>
              <w:rPr>
                <w:spacing w:val="-1"/>
              </w:rPr>
              <w:t>辆</w:t>
            </w:r>
            <w:r>
              <w:rPr>
                <w:rFonts w:ascii="Times New Roman" w:hAnsi="Times New Roman" w:eastAsia="Times New Roman" w:cs="Times New Roman"/>
                <w:spacing w:val="-1"/>
              </w:rPr>
              <w:t>·</w:t>
            </w:r>
            <w:r>
              <w:rPr>
                <w:spacing w:val="-1"/>
              </w:rPr>
              <w:t>次，则车辆清洗总用水量为</w:t>
            </w:r>
            <w:r>
              <w:rPr>
                <w:spacing w:val="-50"/>
              </w:rPr>
              <w:t xml:space="preserve"> </w:t>
            </w:r>
            <w:r>
              <w:rPr>
                <w:rFonts w:ascii="Times New Roman" w:hAnsi="Times New Roman" w:eastAsia="Times New Roman" w:cs="Times New Roman"/>
                <w:spacing w:val="-1"/>
              </w:rPr>
              <w:t>6.667t/d</w:t>
            </w:r>
            <w:r>
              <w:rPr>
                <w:spacing w:val="-1"/>
              </w:rPr>
              <w:t>（</w:t>
            </w:r>
            <w:r>
              <w:rPr>
                <w:rFonts w:ascii="Times New Roman" w:hAnsi="Times New Roman" w:eastAsia="Times New Roman" w:cs="Times New Roman"/>
                <w:spacing w:val="-1"/>
              </w:rPr>
              <w:t>2000t/a</w:t>
            </w:r>
            <w:r>
              <w:rPr>
                <w:spacing w:val="-61"/>
              </w:rPr>
              <w:t>）；</w:t>
            </w:r>
            <w:r>
              <w:rPr>
                <w:spacing w:val="-1"/>
              </w:rPr>
              <w:t>废水产污系数</w:t>
            </w:r>
            <w:r>
              <w:t xml:space="preserve"> </w:t>
            </w:r>
            <w:r>
              <w:rPr>
                <w:spacing w:val="1"/>
              </w:rPr>
              <w:t>按</w:t>
            </w:r>
            <w:r>
              <w:rPr>
                <w:spacing w:val="-49"/>
              </w:rPr>
              <w:t xml:space="preserve"> </w:t>
            </w:r>
            <w:r>
              <w:rPr>
                <w:rFonts w:ascii="Times New Roman" w:hAnsi="Times New Roman" w:eastAsia="Times New Roman" w:cs="Times New Roman"/>
                <w:spacing w:val="1"/>
              </w:rPr>
              <w:t xml:space="preserve">0.8 </w:t>
            </w:r>
            <w:r>
              <w:rPr>
                <w:spacing w:val="1"/>
              </w:rPr>
              <w:t>计，则车辆清洗废水产生量为</w:t>
            </w:r>
            <w:r>
              <w:rPr>
                <w:spacing w:val="-46"/>
              </w:rPr>
              <w:t xml:space="preserve"> </w:t>
            </w:r>
            <w:r>
              <w:rPr>
                <w:rFonts w:ascii="Times New Roman" w:hAnsi="Times New Roman" w:eastAsia="Times New Roman" w:cs="Times New Roman"/>
                <w:spacing w:val="1"/>
              </w:rPr>
              <w:t>5.334t/d</w:t>
            </w:r>
            <w:r>
              <w:rPr>
                <w:spacing w:val="1"/>
              </w:rPr>
              <w:t>（</w:t>
            </w:r>
            <w:r>
              <w:rPr>
                <w:rFonts w:ascii="Times New Roman" w:hAnsi="Times New Roman" w:eastAsia="Times New Roman" w:cs="Times New Roman"/>
                <w:spacing w:val="1"/>
              </w:rPr>
              <w:t>1600t/a</w:t>
            </w:r>
            <w:r>
              <w:rPr>
                <w:spacing w:val="-51"/>
              </w:rPr>
              <w:t>），</w:t>
            </w:r>
            <w:r>
              <w:t xml:space="preserve">经隔油池预处理后引至沉淀 </w:t>
            </w:r>
            <w:r>
              <w:rPr>
                <w:spacing w:val="-1"/>
              </w:rPr>
              <w:t>池沉淀后循环使用，不外排。</w:t>
            </w:r>
          </w:p>
          <w:p w14:paraId="2F34B94D">
            <w:pPr>
              <w:pStyle w:val="6"/>
              <w:spacing w:before="47" w:line="364" w:lineRule="auto"/>
              <w:ind w:left="113" w:right="42" w:firstLine="491"/>
              <w:jc w:val="both"/>
            </w:pPr>
            <w:r>
              <w:rPr>
                <w:spacing w:val="-3"/>
              </w:rPr>
              <w:t>（</w:t>
            </w:r>
            <w:r>
              <w:rPr>
                <w:rFonts w:ascii="Times New Roman" w:hAnsi="Times New Roman" w:eastAsia="Times New Roman" w:cs="Times New Roman"/>
                <w:spacing w:val="-3"/>
              </w:rPr>
              <w:t>3</w:t>
            </w:r>
            <w:r>
              <w:rPr>
                <w:spacing w:val="-3"/>
              </w:rPr>
              <w:t>）初期雨水：项目原料堆场、成品堆放区均为露天堆放，虽然场地地面有进行</w:t>
            </w:r>
            <w:r>
              <w:rPr>
                <w:spacing w:val="4"/>
              </w:rPr>
              <w:t xml:space="preserve"> </w:t>
            </w:r>
            <w:r>
              <w:rPr>
                <w:spacing w:val="-4"/>
              </w:rPr>
              <w:t>硬化，雨天随着雨水冲刷产生的地面径流会夹带少量泥沙，初期雨水含有部分悬浮物，</w:t>
            </w:r>
            <w:r>
              <w:rPr>
                <w:spacing w:val="3"/>
              </w:rPr>
              <w:t xml:space="preserve"> </w:t>
            </w:r>
            <w:r>
              <w:t>若直接排入周边地表水体会对其水质造成一定的影响。因此</w:t>
            </w:r>
            <w:r>
              <w:rPr>
                <w:spacing w:val="-1"/>
              </w:rPr>
              <w:t>须考虑初期雨水的收集与</w:t>
            </w:r>
            <w:r>
              <w:t xml:space="preserve">  处理，建设单位须对厂区内的初期雨水进行收</w:t>
            </w:r>
            <w:r>
              <w:rPr>
                <w:spacing w:val="-1"/>
              </w:rPr>
              <w:t>集，沉淀后在厂内回用。</w:t>
            </w:r>
          </w:p>
          <w:p w14:paraId="0CA9A782">
            <w:pPr>
              <w:pStyle w:val="6"/>
              <w:spacing w:before="165" w:line="220" w:lineRule="auto"/>
              <w:ind w:left="529"/>
            </w:pPr>
            <w:r>
              <w:rPr>
                <w:rFonts w:ascii="Times New Roman" w:hAnsi="Times New Roman" w:eastAsia="Times New Roman" w:cs="Times New Roman"/>
                <w:b/>
                <w:bCs/>
                <w:spacing w:val="-7"/>
              </w:rPr>
              <w:t>2</w:t>
            </w:r>
            <w:r>
              <w:rPr>
                <w:rFonts w:ascii="Times New Roman" w:hAnsi="Times New Roman" w:eastAsia="Times New Roman" w:cs="Times New Roman"/>
                <w:b/>
                <w:bCs/>
                <w:spacing w:val="-33"/>
              </w:rPr>
              <w:t xml:space="preserve"> </w:t>
            </w:r>
            <w:r>
              <w:rPr>
                <w:b/>
                <w:bCs/>
                <w:spacing w:val="-7"/>
              </w:rPr>
              <w:t>、排水系统</w:t>
            </w:r>
          </w:p>
          <w:p w14:paraId="28D11975">
            <w:pPr>
              <w:pStyle w:val="6"/>
              <w:spacing w:before="143" w:line="333" w:lineRule="auto"/>
              <w:ind w:left="115" w:right="100" w:firstLine="481"/>
            </w:pPr>
            <w:r>
              <w:rPr>
                <w:spacing w:val="-1"/>
              </w:rPr>
              <w:t>项目排放废水仅为员工生活污水，本项目员工生活用水量为</w:t>
            </w:r>
            <w:r>
              <w:rPr>
                <w:rFonts w:ascii="Times New Roman" w:hAnsi="Times New Roman" w:eastAsia="Times New Roman" w:cs="Times New Roman"/>
                <w:spacing w:val="-1"/>
              </w:rPr>
              <w:t>0.4t/d</w:t>
            </w:r>
            <w:r>
              <w:rPr>
                <w:spacing w:val="-1"/>
              </w:rPr>
              <w:t>（</w:t>
            </w:r>
            <w:r>
              <w:rPr>
                <w:rFonts w:ascii="Times New Roman" w:hAnsi="Times New Roman" w:eastAsia="Times New Roman" w:cs="Times New Roman"/>
                <w:spacing w:val="-1"/>
              </w:rPr>
              <w:t>120t/a</w:t>
            </w:r>
            <w:r>
              <w:rPr>
                <w:spacing w:val="-62"/>
              </w:rPr>
              <w:t>），</w:t>
            </w:r>
            <w:r>
              <w:rPr>
                <w:spacing w:val="-1"/>
              </w:rPr>
              <w:t>生活</w:t>
            </w:r>
            <w:r>
              <w:t xml:space="preserve"> </w:t>
            </w:r>
            <w:r>
              <w:rPr>
                <w:spacing w:val="-2"/>
              </w:rPr>
              <w:t>污水排污系数按</w:t>
            </w:r>
            <w:r>
              <w:rPr>
                <w:spacing w:val="-52"/>
              </w:rPr>
              <w:t xml:space="preserve"> </w:t>
            </w:r>
            <w:r>
              <w:rPr>
                <w:rFonts w:ascii="Times New Roman" w:hAnsi="Times New Roman" w:eastAsia="Times New Roman" w:cs="Times New Roman"/>
                <w:spacing w:val="-2"/>
              </w:rPr>
              <w:t xml:space="preserve">0.8 </w:t>
            </w:r>
            <w:r>
              <w:rPr>
                <w:spacing w:val="-2"/>
              </w:rPr>
              <w:t>计，则员工生活污水排放量为</w:t>
            </w:r>
            <w:r>
              <w:rPr>
                <w:rFonts w:ascii="Times New Roman" w:hAnsi="Times New Roman" w:eastAsia="Times New Roman" w:cs="Times New Roman"/>
                <w:spacing w:val="-2"/>
              </w:rPr>
              <w:t>0.32t/</w:t>
            </w:r>
            <w:r>
              <w:rPr>
                <w:rFonts w:ascii="Times New Roman" w:hAnsi="Times New Roman" w:eastAsia="Times New Roman" w:cs="Times New Roman"/>
                <w:spacing w:val="-3"/>
              </w:rPr>
              <w:t>d</w:t>
            </w:r>
            <w:r>
              <w:rPr>
                <w:spacing w:val="-3"/>
              </w:rPr>
              <w:t>（</w:t>
            </w:r>
            <w:r>
              <w:rPr>
                <w:rFonts w:ascii="Times New Roman" w:hAnsi="Times New Roman" w:eastAsia="Times New Roman" w:cs="Times New Roman"/>
                <w:spacing w:val="-3"/>
              </w:rPr>
              <w:t>96t/a</w:t>
            </w:r>
            <w:r>
              <w:rPr>
                <w:spacing w:val="-3"/>
              </w:rPr>
              <w:t>）。项目生活污水经自</w:t>
            </w:r>
          </w:p>
        </w:tc>
      </w:tr>
    </w:tbl>
    <w:p w14:paraId="7FD45D8C">
      <w:pPr>
        <w:pStyle w:val="2"/>
      </w:pPr>
    </w:p>
    <w:p w14:paraId="53E439D5">
      <w:pPr>
        <w:sectPr>
          <w:footerReference r:id="rId9" w:type="default"/>
          <w:pgSz w:w="11906" w:h="16839"/>
          <w:pgMar w:top="1431" w:right="1378" w:bottom="1208" w:left="1378" w:header="0" w:footer="933" w:gutter="0"/>
          <w:cols w:space="720" w:num="1"/>
        </w:sectPr>
      </w:pPr>
    </w:p>
    <w:p w14:paraId="1318EB3B">
      <w:pPr>
        <w:spacing w:line="91" w:lineRule="auto"/>
        <w:rPr>
          <w:rFonts w:ascii="Arial"/>
          <w:sz w:val="2"/>
        </w:rPr>
      </w:pPr>
    </w:p>
    <w:tbl>
      <w:tblPr>
        <w:tblStyle w:val="5"/>
        <w:tblW w:w="913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38"/>
      </w:tblGrid>
      <w:tr w14:paraId="28C64F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935" w:hRule="atLeast"/>
        </w:trPr>
        <w:tc>
          <w:tcPr>
            <w:tcW w:w="9138" w:type="dxa"/>
            <w:vAlign w:val="top"/>
          </w:tcPr>
          <w:p w14:paraId="0055EC2D">
            <w:pPr>
              <w:pStyle w:val="6"/>
              <w:spacing w:before="3" w:line="331" w:lineRule="auto"/>
              <w:ind w:left="114" w:right="1" w:firstLine="1"/>
            </w:pPr>
            <w:r>
              <w:rPr>
                <w:spacing w:val="-6"/>
              </w:rPr>
              <w:t>建一体化处理设施处理达到《城市污水再生利用 城市杂用水水质》（</w:t>
            </w:r>
            <w:r>
              <w:rPr>
                <w:rFonts w:ascii="Times New Roman" w:hAnsi="Times New Roman" w:eastAsia="Times New Roman" w:cs="Times New Roman"/>
                <w:spacing w:val="-6"/>
              </w:rPr>
              <w:t>GB/T</w:t>
            </w:r>
            <w:r>
              <w:rPr>
                <w:rFonts w:ascii="Times New Roman" w:hAnsi="Times New Roman" w:eastAsia="Times New Roman" w:cs="Times New Roman"/>
                <w:spacing w:val="-32"/>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7"/>
              </w:rPr>
              <w:t>8920-2002</w:t>
            </w:r>
            <w:r>
              <w:rPr>
                <w:spacing w:val="-7"/>
              </w:rPr>
              <w:t>）</w:t>
            </w:r>
            <w:r>
              <w:t xml:space="preserve"> </w:t>
            </w:r>
            <w:r>
              <w:rPr>
                <w:spacing w:val="-1"/>
              </w:rPr>
              <w:t>冲厕、道路清扫标准后，回用于厂区洒水降尘、冲厕，不外排。</w:t>
            </w:r>
          </w:p>
          <w:p w14:paraId="1D39AEC1">
            <w:pPr>
              <w:spacing w:line="382" w:lineRule="auto"/>
              <w:rPr>
                <w:rFonts w:ascii="Arial"/>
                <w:sz w:val="21"/>
              </w:rPr>
            </w:pPr>
          </w:p>
          <w:p w14:paraId="50B49840">
            <w:pPr>
              <w:spacing w:line="7678" w:lineRule="exact"/>
              <w:ind w:firstLine="251"/>
            </w:pPr>
            <w:r>
              <w:rPr>
                <w:position w:val="-153"/>
              </w:rPr>
              <w:drawing>
                <wp:inline distT="0" distB="0" distL="0" distR="0">
                  <wp:extent cx="5612130" cy="487553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1"/>
                          <a:stretch>
                            <a:fillRect/>
                          </a:stretch>
                        </pic:blipFill>
                        <pic:spPr>
                          <a:xfrm>
                            <a:off x="0" y="0"/>
                            <a:ext cx="5612393" cy="4875796"/>
                          </a:xfrm>
                          <a:prstGeom prst="rect">
                            <a:avLst/>
                          </a:prstGeom>
                        </pic:spPr>
                      </pic:pic>
                    </a:graphicData>
                  </a:graphic>
                </wp:inline>
              </w:drawing>
            </w:r>
          </w:p>
          <w:p w14:paraId="7FC767D3">
            <w:pPr>
              <w:spacing w:line="458" w:lineRule="auto"/>
              <w:rPr>
                <w:rFonts w:ascii="Arial"/>
                <w:sz w:val="21"/>
              </w:rPr>
            </w:pPr>
          </w:p>
          <w:p w14:paraId="6A3D5FDD">
            <w:pPr>
              <w:pStyle w:val="6"/>
              <w:spacing w:before="65" w:line="228" w:lineRule="auto"/>
              <w:ind w:left="3185"/>
              <w:rPr>
                <w:sz w:val="20"/>
                <w:szCs w:val="20"/>
              </w:rPr>
            </w:pPr>
            <w:r>
              <w:rPr>
                <w:b/>
                <w:bCs/>
                <w:spacing w:val="4"/>
                <w:sz w:val="20"/>
                <w:szCs w:val="20"/>
              </w:rPr>
              <w:t>图</w:t>
            </w:r>
            <w:r>
              <w:rPr>
                <w:spacing w:val="-32"/>
                <w:sz w:val="20"/>
                <w:szCs w:val="20"/>
              </w:rPr>
              <w:t xml:space="preserve"> </w:t>
            </w:r>
            <w:r>
              <w:rPr>
                <w:rFonts w:ascii="Times New Roman" w:hAnsi="Times New Roman" w:eastAsia="Times New Roman" w:cs="Times New Roman"/>
                <w:b/>
                <w:bCs/>
                <w:spacing w:val="4"/>
                <w:sz w:val="20"/>
                <w:szCs w:val="20"/>
              </w:rPr>
              <w:t xml:space="preserve">1  </w:t>
            </w:r>
            <w:r>
              <w:rPr>
                <w:b/>
                <w:bCs/>
                <w:spacing w:val="4"/>
                <w:sz w:val="20"/>
                <w:szCs w:val="20"/>
              </w:rPr>
              <w:t>项目用水平衡图（单位：</w:t>
            </w:r>
            <w:r>
              <w:rPr>
                <w:rFonts w:ascii="Times New Roman" w:hAnsi="Times New Roman" w:eastAsia="Times New Roman" w:cs="Times New Roman"/>
                <w:b/>
                <w:bCs/>
                <w:spacing w:val="4"/>
                <w:sz w:val="20"/>
                <w:szCs w:val="20"/>
              </w:rPr>
              <w:t>t/d</w:t>
            </w:r>
            <w:r>
              <w:rPr>
                <w:b/>
                <w:bCs/>
                <w:spacing w:val="4"/>
                <w:sz w:val="20"/>
                <w:szCs w:val="20"/>
              </w:rPr>
              <w:t>）</w:t>
            </w:r>
          </w:p>
          <w:p w14:paraId="45E9CCFA">
            <w:pPr>
              <w:pStyle w:val="6"/>
              <w:spacing w:before="251" w:line="219" w:lineRule="auto"/>
              <w:ind w:left="527"/>
            </w:pPr>
            <w:r>
              <w:rPr>
                <w:rFonts w:ascii="Times New Roman" w:hAnsi="Times New Roman" w:eastAsia="Times New Roman" w:cs="Times New Roman"/>
                <w:b/>
                <w:bCs/>
                <w:spacing w:val="-7"/>
              </w:rPr>
              <w:t>3</w:t>
            </w:r>
            <w:r>
              <w:rPr>
                <w:rFonts w:ascii="Times New Roman" w:hAnsi="Times New Roman" w:eastAsia="Times New Roman" w:cs="Times New Roman"/>
                <w:b/>
                <w:bCs/>
                <w:spacing w:val="-31"/>
              </w:rPr>
              <w:t xml:space="preserve"> </w:t>
            </w:r>
            <w:r>
              <w:rPr>
                <w:b/>
                <w:bCs/>
                <w:spacing w:val="-7"/>
              </w:rPr>
              <w:t>、供电系统</w:t>
            </w:r>
          </w:p>
          <w:p w14:paraId="1714511E">
            <w:pPr>
              <w:pStyle w:val="6"/>
              <w:spacing w:before="145" w:line="359" w:lineRule="exact"/>
              <w:ind w:left="594"/>
            </w:pPr>
            <w:r>
              <w:rPr>
                <w:spacing w:val="2"/>
                <w:position w:val="2"/>
              </w:rPr>
              <w:t>本项目用电由市政供电电网提供，年用电量约</w:t>
            </w:r>
            <w:r>
              <w:rPr>
                <w:rFonts w:ascii="Times New Roman" w:hAnsi="Times New Roman" w:eastAsia="Times New Roman" w:cs="Times New Roman"/>
                <w:spacing w:val="1"/>
                <w:position w:val="2"/>
              </w:rPr>
              <w:t xml:space="preserve">20 </w:t>
            </w:r>
            <w:r>
              <w:rPr>
                <w:spacing w:val="1"/>
                <w:position w:val="2"/>
              </w:rPr>
              <w:t>万</w:t>
            </w:r>
            <w:r>
              <w:rPr>
                <w:spacing w:val="-58"/>
                <w:position w:val="2"/>
              </w:rPr>
              <w:t xml:space="preserve"> </w:t>
            </w:r>
            <w:r>
              <w:rPr>
                <w:rFonts w:ascii="Times New Roman" w:hAnsi="Times New Roman" w:eastAsia="Times New Roman" w:cs="Times New Roman"/>
                <w:position w:val="2"/>
              </w:rPr>
              <w:t>kW</w:t>
            </w:r>
            <w:r>
              <w:rPr>
                <w:rFonts w:ascii="Times New Roman" w:hAnsi="Times New Roman" w:eastAsia="Times New Roman" w:cs="Times New Roman"/>
                <w:spacing w:val="1"/>
                <w:position w:val="2"/>
              </w:rPr>
              <w:t>·h</w:t>
            </w:r>
            <w:r>
              <w:rPr>
                <w:spacing w:val="1"/>
                <w:position w:val="2"/>
              </w:rPr>
              <w:t>。</w:t>
            </w:r>
          </w:p>
          <w:p w14:paraId="31EECC17">
            <w:pPr>
              <w:pStyle w:val="6"/>
              <w:spacing w:before="300" w:line="219" w:lineRule="auto"/>
              <w:ind w:left="117"/>
            </w:pPr>
            <w:r>
              <w:rPr>
                <w:b/>
                <w:bCs/>
                <w:spacing w:val="-3"/>
              </w:rPr>
              <w:t>五、项目四邻关系情况及平面布置</w:t>
            </w:r>
          </w:p>
          <w:p w14:paraId="5BF5F0A6">
            <w:pPr>
              <w:pStyle w:val="6"/>
              <w:spacing w:before="149" w:line="352" w:lineRule="auto"/>
              <w:ind w:left="116" w:right="80" w:firstLine="476"/>
            </w:pPr>
            <w:r>
              <w:rPr>
                <w:spacing w:val="1"/>
              </w:rPr>
              <w:t>平面布置：项目位于汕尾市海丰县城东联岭毛织厂后。项目占地面积为</w:t>
            </w:r>
            <w:r>
              <w:rPr>
                <w:rFonts w:ascii="Times New Roman" w:hAnsi="Times New Roman" w:eastAsia="Times New Roman" w:cs="Times New Roman"/>
                <w:spacing w:val="1"/>
              </w:rPr>
              <w:t>4000</w:t>
            </w:r>
            <w:r>
              <w:rPr>
                <w:spacing w:val="1"/>
              </w:rPr>
              <w:t>㎡，</w:t>
            </w:r>
            <w:r>
              <w:rPr>
                <w:spacing w:val="16"/>
              </w:rPr>
              <w:t xml:space="preserve"> </w:t>
            </w:r>
            <w:r>
              <w:rPr>
                <w:spacing w:val="-2"/>
              </w:rPr>
              <w:t>厂区大致长方形。</w:t>
            </w:r>
          </w:p>
          <w:p w14:paraId="3536EDE8">
            <w:pPr>
              <w:pStyle w:val="6"/>
              <w:spacing w:before="52" w:line="368" w:lineRule="auto"/>
              <w:ind w:left="159" w:right="105" w:firstLine="434"/>
              <w:rPr>
                <w:rFonts w:ascii="Times New Roman" w:hAnsi="Times New Roman" w:eastAsia="Times New Roman" w:cs="Times New Roman"/>
              </w:rPr>
            </w:pPr>
            <w:r>
              <w:rPr>
                <w:spacing w:val="1"/>
              </w:rPr>
              <w:t>根据现场勘察，本项目东面、北面为林地、西面为附近厂房、</w:t>
            </w:r>
            <w:r>
              <w:t xml:space="preserve">南面为宿舍楼。项 </w:t>
            </w:r>
            <w:r>
              <w:rPr>
                <w:spacing w:val="2"/>
              </w:rPr>
              <w:t>目四置图见附图</w:t>
            </w:r>
            <w:r>
              <w:rPr>
                <w:rFonts w:ascii="Times New Roman" w:hAnsi="Times New Roman" w:eastAsia="Times New Roman" w:cs="Times New Roman"/>
                <w:spacing w:val="2"/>
              </w:rPr>
              <w:t>2</w:t>
            </w:r>
            <w:r>
              <w:rPr>
                <w:rFonts w:ascii="Times New Roman" w:hAnsi="Times New Roman" w:eastAsia="Times New Roman" w:cs="Times New Roman"/>
                <w:spacing w:val="-34"/>
              </w:rPr>
              <w:t xml:space="preserve"> </w:t>
            </w:r>
            <w:r>
              <w:rPr>
                <w:spacing w:val="2"/>
              </w:rPr>
              <w:t>，现场勘查图详见附图</w:t>
            </w:r>
            <w:r>
              <w:rPr>
                <w:rFonts w:ascii="Times New Roman" w:hAnsi="Times New Roman" w:eastAsia="Times New Roman" w:cs="Times New Roman"/>
                <w:spacing w:val="2"/>
              </w:rPr>
              <w:t>4</w:t>
            </w:r>
          </w:p>
        </w:tc>
      </w:tr>
    </w:tbl>
    <w:p w14:paraId="6D0CE3D5">
      <w:pPr>
        <w:pStyle w:val="2"/>
        <w:spacing w:line="223" w:lineRule="exact"/>
        <w:rPr>
          <w:sz w:val="19"/>
        </w:rPr>
      </w:pPr>
    </w:p>
    <w:p w14:paraId="21011194">
      <w:pPr>
        <w:spacing w:line="223" w:lineRule="exact"/>
        <w:rPr>
          <w:sz w:val="19"/>
          <w:szCs w:val="19"/>
        </w:rPr>
        <w:sectPr>
          <w:footerReference r:id="rId10" w:type="default"/>
          <w:pgSz w:w="11906" w:h="16839"/>
          <w:pgMar w:top="1431" w:right="1378" w:bottom="1208" w:left="1378" w:header="0" w:footer="933" w:gutter="0"/>
          <w:cols w:space="720" w:num="1"/>
        </w:sectPr>
      </w:pPr>
    </w:p>
    <w:p w14:paraId="6C786E6F">
      <w:pPr>
        <w:spacing w:line="91" w:lineRule="auto"/>
        <w:rPr>
          <w:rFonts w:ascii="Arial"/>
          <w:sz w:val="2"/>
        </w:rPr>
      </w:pPr>
    </w:p>
    <w:tbl>
      <w:tblPr>
        <w:tblStyle w:val="5"/>
        <w:tblW w:w="913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38"/>
      </w:tblGrid>
      <w:tr w14:paraId="46C671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710" w:hRule="atLeast"/>
        </w:trPr>
        <w:tc>
          <w:tcPr>
            <w:tcW w:w="9138" w:type="dxa"/>
            <w:vAlign w:val="top"/>
          </w:tcPr>
          <w:p w14:paraId="359A59D2">
            <w:pPr>
              <w:pStyle w:val="6"/>
              <w:spacing w:before="37" w:line="229" w:lineRule="auto"/>
              <w:ind w:left="3598"/>
              <w:rPr>
                <w:sz w:val="20"/>
                <w:szCs w:val="20"/>
              </w:rPr>
            </w:pPr>
            <w:r>
              <w:rPr>
                <w:b/>
                <w:bCs/>
                <w:spacing w:val="5"/>
                <w:sz w:val="20"/>
                <w:szCs w:val="20"/>
              </w:rPr>
              <w:t>表</w:t>
            </w:r>
            <w:r>
              <w:rPr>
                <w:spacing w:val="-34"/>
                <w:sz w:val="20"/>
                <w:szCs w:val="20"/>
              </w:rPr>
              <w:t xml:space="preserve"> </w:t>
            </w:r>
            <w:r>
              <w:rPr>
                <w:rFonts w:ascii="Times New Roman" w:hAnsi="Times New Roman" w:eastAsia="Times New Roman" w:cs="Times New Roman"/>
                <w:b/>
                <w:bCs/>
                <w:spacing w:val="5"/>
                <w:sz w:val="20"/>
                <w:szCs w:val="20"/>
              </w:rPr>
              <w:t xml:space="preserve">8  </w:t>
            </w:r>
            <w:r>
              <w:rPr>
                <w:b/>
                <w:bCs/>
                <w:spacing w:val="5"/>
                <w:sz w:val="20"/>
                <w:szCs w:val="20"/>
              </w:rPr>
              <w:t>项目四邻关系表</w:t>
            </w:r>
          </w:p>
          <w:p w14:paraId="6CE4404C">
            <w:pPr>
              <w:spacing w:line="59" w:lineRule="exact"/>
            </w:pPr>
          </w:p>
          <w:tbl>
            <w:tblPr>
              <w:tblStyle w:val="5"/>
              <w:tblW w:w="8907"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4"/>
              <w:gridCol w:w="4071"/>
              <w:gridCol w:w="2402"/>
            </w:tblGrid>
            <w:tr w14:paraId="380E8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434" w:type="dxa"/>
                  <w:tcBorders>
                    <w:top w:val="single" w:color="000000" w:sz="10" w:space="0"/>
                    <w:left w:val="nil"/>
                  </w:tcBorders>
                  <w:vAlign w:val="top"/>
                </w:tcPr>
                <w:p w14:paraId="1CFE4BA7">
                  <w:pPr>
                    <w:pStyle w:val="6"/>
                    <w:spacing w:before="115" w:line="230" w:lineRule="auto"/>
                    <w:ind w:left="1015"/>
                    <w:rPr>
                      <w:sz w:val="20"/>
                      <w:szCs w:val="20"/>
                    </w:rPr>
                  </w:pPr>
                  <w:r>
                    <w:rPr>
                      <w:b/>
                      <w:bCs/>
                      <w:spacing w:val="3"/>
                      <w:sz w:val="20"/>
                      <w:szCs w:val="20"/>
                    </w:rPr>
                    <w:t>方位</w:t>
                  </w:r>
                </w:p>
              </w:tc>
              <w:tc>
                <w:tcPr>
                  <w:tcW w:w="4071" w:type="dxa"/>
                  <w:tcBorders>
                    <w:top w:val="single" w:color="000000" w:sz="10" w:space="0"/>
                  </w:tcBorders>
                  <w:vAlign w:val="top"/>
                </w:tcPr>
                <w:p w14:paraId="672C563A">
                  <w:pPr>
                    <w:pStyle w:val="6"/>
                    <w:spacing w:before="115" w:line="231" w:lineRule="auto"/>
                    <w:ind w:left="1832"/>
                    <w:rPr>
                      <w:sz w:val="20"/>
                      <w:szCs w:val="20"/>
                    </w:rPr>
                  </w:pPr>
                  <w:r>
                    <w:rPr>
                      <w:b/>
                      <w:bCs/>
                      <w:spacing w:val="2"/>
                      <w:sz w:val="20"/>
                      <w:szCs w:val="20"/>
                    </w:rPr>
                    <w:t>名称</w:t>
                  </w:r>
                </w:p>
              </w:tc>
              <w:tc>
                <w:tcPr>
                  <w:tcW w:w="2402" w:type="dxa"/>
                  <w:tcBorders>
                    <w:top w:val="single" w:color="000000" w:sz="10" w:space="0"/>
                    <w:right w:val="nil"/>
                  </w:tcBorders>
                  <w:vAlign w:val="top"/>
                </w:tcPr>
                <w:p w14:paraId="4A6591C3">
                  <w:pPr>
                    <w:pStyle w:val="6"/>
                    <w:spacing w:before="116" w:line="229" w:lineRule="auto"/>
                    <w:ind w:left="995"/>
                    <w:rPr>
                      <w:sz w:val="20"/>
                      <w:szCs w:val="20"/>
                    </w:rPr>
                  </w:pPr>
                  <w:r>
                    <w:rPr>
                      <w:b/>
                      <w:bCs/>
                      <w:spacing w:val="4"/>
                      <w:sz w:val="20"/>
                      <w:szCs w:val="20"/>
                    </w:rPr>
                    <w:t>距离</w:t>
                  </w:r>
                </w:p>
              </w:tc>
            </w:tr>
            <w:tr w14:paraId="48C2E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434" w:type="dxa"/>
                  <w:tcBorders>
                    <w:left w:val="nil"/>
                  </w:tcBorders>
                  <w:vAlign w:val="top"/>
                </w:tcPr>
                <w:p w14:paraId="469923E6">
                  <w:pPr>
                    <w:pStyle w:val="6"/>
                    <w:spacing w:before="72" w:line="228" w:lineRule="auto"/>
                    <w:ind w:left="1022"/>
                    <w:rPr>
                      <w:sz w:val="20"/>
                      <w:szCs w:val="20"/>
                    </w:rPr>
                  </w:pPr>
                  <w:r>
                    <w:rPr>
                      <w:spacing w:val="1"/>
                      <w:sz w:val="20"/>
                      <w:szCs w:val="20"/>
                    </w:rPr>
                    <w:t>东面</w:t>
                  </w:r>
                </w:p>
              </w:tc>
              <w:tc>
                <w:tcPr>
                  <w:tcW w:w="4071" w:type="dxa"/>
                  <w:vAlign w:val="top"/>
                </w:tcPr>
                <w:p w14:paraId="3A2CA5E2">
                  <w:pPr>
                    <w:pStyle w:val="6"/>
                    <w:spacing w:before="72" w:line="228" w:lineRule="auto"/>
                    <w:ind w:left="1831"/>
                    <w:rPr>
                      <w:sz w:val="20"/>
                      <w:szCs w:val="20"/>
                    </w:rPr>
                  </w:pPr>
                  <w:r>
                    <w:rPr>
                      <w:spacing w:val="4"/>
                      <w:sz w:val="20"/>
                      <w:szCs w:val="20"/>
                    </w:rPr>
                    <w:t>林地</w:t>
                  </w:r>
                </w:p>
              </w:tc>
              <w:tc>
                <w:tcPr>
                  <w:tcW w:w="2402" w:type="dxa"/>
                  <w:vMerge w:val="restart"/>
                  <w:tcBorders>
                    <w:bottom w:val="nil"/>
                    <w:right w:val="nil"/>
                  </w:tcBorders>
                  <w:vAlign w:val="top"/>
                </w:tcPr>
                <w:p w14:paraId="3F0CBDA3">
                  <w:pPr>
                    <w:spacing w:line="274" w:lineRule="auto"/>
                    <w:rPr>
                      <w:rFonts w:ascii="Arial"/>
                      <w:sz w:val="21"/>
                    </w:rPr>
                  </w:pPr>
                </w:p>
                <w:p w14:paraId="74EDFED9">
                  <w:pPr>
                    <w:spacing w:line="274" w:lineRule="auto"/>
                    <w:rPr>
                      <w:rFonts w:ascii="Arial"/>
                      <w:sz w:val="21"/>
                    </w:rPr>
                  </w:pPr>
                </w:p>
                <w:p w14:paraId="61F47BDF">
                  <w:pPr>
                    <w:pStyle w:val="6"/>
                    <w:spacing w:before="65" w:line="229" w:lineRule="auto"/>
                    <w:ind w:left="996"/>
                    <w:rPr>
                      <w:sz w:val="20"/>
                      <w:szCs w:val="20"/>
                    </w:rPr>
                  </w:pPr>
                  <w:r>
                    <w:rPr>
                      <w:spacing w:val="4"/>
                      <w:sz w:val="20"/>
                      <w:szCs w:val="20"/>
                    </w:rPr>
                    <w:t>相邻</w:t>
                  </w:r>
                </w:p>
              </w:tc>
            </w:tr>
            <w:tr w14:paraId="385C0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434" w:type="dxa"/>
                  <w:tcBorders>
                    <w:left w:val="nil"/>
                  </w:tcBorders>
                  <w:vAlign w:val="top"/>
                </w:tcPr>
                <w:p w14:paraId="5B146932">
                  <w:pPr>
                    <w:pStyle w:val="6"/>
                    <w:spacing w:before="77" w:line="230" w:lineRule="auto"/>
                    <w:ind w:left="1018"/>
                    <w:rPr>
                      <w:sz w:val="20"/>
                      <w:szCs w:val="20"/>
                    </w:rPr>
                  </w:pPr>
                  <w:r>
                    <w:rPr>
                      <w:spacing w:val="3"/>
                      <w:sz w:val="20"/>
                      <w:szCs w:val="20"/>
                    </w:rPr>
                    <w:t>北面</w:t>
                  </w:r>
                </w:p>
              </w:tc>
              <w:tc>
                <w:tcPr>
                  <w:tcW w:w="4071" w:type="dxa"/>
                  <w:vAlign w:val="top"/>
                </w:tcPr>
                <w:p w14:paraId="70A53373">
                  <w:pPr>
                    <w:pStyle w:val="6"/>
                    <w:spacing w:before="78" w:line="228" w:lineRule="auto"/>
                    <w:ind w:left="1831"/>
                    <w:rPr>
                      <w:sz w:val="20"/>
                      <w:szCs w:val="20"/>
                    </w:rPr>
                  </w:pPr>
                  <w:r>
                    <w:rPr>
                      <w:spacing w:val="4"/>
                      <w:sz w:val="20"/>
                      <w:szCs w:val="20"/>
                    </w:rPr>
                    <w:t>林地</w:t>
                  </w:r>
                </w:p>
              </w:tc>
              <w:tc>
                <w:tcPr>
                  <w:tcW w:w="2402" w:type="dxa"/>
                  <w:vMerge w:val="continue"/>
                  <w:tcBorders>
                    <w:top w:val="nil"/>
                    <w:bottom w:val="nil"/>
                    <w:right w:val="nil"/>
                  </w:tcBorders>
                  <w:vAlign w:val="top"/>
                </w:tcPr>
                <w:p w14:paraId="04BA7A6B">
                  <w:pPr>
                    <w:rPr>
                      <w:rFonts w:ascii="Arial"/>
                      <w:sz w:val="21"/>
                    </w:rPr>
                  </w:pPr>
                </w:p>
              </w:tc>
            </w:tr>
            <w:tr w14:paraId="7EADF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434" w:type="dxa"/>
                  <w:tcBorders>
                    <w:left w:val="nil"/>
                  </w:tcBorders>
                  <w:vAlign w:val="top"/>
                </w:tcPr>
                <w:p w14:paraId="3FDE7BDC">
                  <w:pPr>
                    <w:pStyle w:val="6"/>
                    <w:spacing w:before="81" w:line="230" w:lineRule="auto"/>
                    <w:ind w:left="1019"/>
                    <w:rPr>
                      <w:sz w:val="20"/>
                      <w:szCs w:val="20"/>
                    </w:rPr>
                  </w:pPr>
                  <w:r>
                    <w:rPr>
                      <w:spacing w:val="2"/>
                      <w:sz w:val="20"/>
                      <w:szCs w:val="20"/>
                    </w:rPr>
                    <w:t>西面</w:t>
                  </w:r>
                </w:p>
              </w:tc>
              <w:tc>
                <w:tcPr>
                  <w:tcW w:w="4071" w:type="dxa"/>
                  <w:vAlign w:val="top"/>
                </w:tcPr>
                <w:p w14:paraId="77CC4151">
                  <w:pPr>
                    <w:pStyle w:val="6"/>
                    <w:spacing w:before="81" w:line="228" w:lineRule="auto"/>
                    <w:ind w:left="1637"/>
                    <w:rPr>
                      <w:sz w:val="20"/>
                      <w:szCs w:val="20"/>
                    </w:rPr>
                  </w:pPr>
                  <w:r>
                    <w:rPr>
                      <w:spacing w:val="3"/>
                      <w:sz w:val="20"/>
                      <w:szCs w:val="20"/>
                    </w:rPr>
                    <w:t>附近厂房</w:t>
                  </w:r>
                </w:p>
              </w:tc>
              <w:tc>
                <w:tcPr>
                  <w:tcW w:w="2402" w:type="dxa"/>
                  <w:vMerge w:val="continue"/>
                  <w:tcBorders>
                    <w:top w:val="nil"/>
                    <w:bottom w:val="nil"/>
                    <w:right w:val="nil"/>
                  </w:tcBorders>
                  <w:vAlign w:val="top"/>
                </w:tcPr>
                <w:p w14:paraId="534C0C35">
                  <w:pPr>
                    <w:rPr>
                      <w:rFonts w:ascii="Arial"/>
                      <w:sz w:val="21"/>
                    </w:rPr>
                  </w:pPr>
                </w:p>
              </w:tc>
            </w:tr>
            <w:tr w14:paraId="5A50D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434" w:type="dxa"/>
                  <w:tcBorders>
                    <w:left w:val="nil"/>
                    <w:bottom w:val="single" w:color="000000" w:sz="10" w:space="0"/>
                  </w:tcBorders>
                  <w:vAlign w:val="top"/>
                </w:tcPr>
                <w:p w14:paraId="6051B96B">
                  <w:pPr>
                    <w:pStyle w:val="6"/>
                    <w:spacing w:before="103" w:line="230" w:lineRule="auto"/>
                    <w:ind w:left="1017"/>
                    <w:rPr>
                      <w:sz w:val="20"/>
                      <w:szCs w:val="20"/>
                    </w:rPr>
                  </w:pPr>
                  <w:r>
                    <w:rPr>
                      <w:spacing w:val="3"/>
                      <w:sz w:val="20"/>
                      <w:szCs w:val="20"/>
                    </w:rPr>
                    <w:t>南面</w:t>
                  </w:r>
                </w:p>
              </w:tc>
              <w:tc>
                <w:tcPr>
                  <w:tcW w:w="4071" w:type="dxa"/>
                  <w:tcBorders>
                    <w:bottom w:val="single" w:color="000000" w:sz="10" w:space="0"/>
                  </w:tcBorders>
                  <w:vAlign w:val="top"/>
                </w:tcPr>
                <w:p w14:paraId="21A304E7">
                  <w:pPr>
                    <w:pStyle w:val="6"/>
                    <w:spacing w:before="104" w:line="228" w:lineRule="auto"/>
                    <w:ind w:left="1726"/>
                    <w:rPr>
                      <w:sz w:val="20"/>
                      <w:szCs w:val="20"/>
                    </w:rPr>
                  </w:pPr>
                  <w:r>
                    <w:rPr>
                      <w:spacing w:val="6"/>
                      <w:sz w:val="20"/>
                      <w:szCs w:val="20"/>
                    </w:rPr>
                    <w:t>宿舍楼</w:t>
                  </w:r>
                </w:p>
              </w:tc>
              <w:tc>
                <w:tcPr>
                  <w:tcW w:w="2402" w:type="dxa"/>
                  <w:vMerge w:val="continue"/>
                  <w:tcBorders>
                    <w:top w:val="nil"/>
                    <w:bottom w:val="single" w:color="000000" w:sz="10" w:space="0"/>
                    <w:right w:val="nil"/>
                  </w:tcBorders>
                  <w:vAlign w:val="top"/>
                </w:tcPr>
                <w:p w14:paraId="5B83824D">
                  <w:pPr>
                    <w:rPr>
                      <w:rFonts w:ascii="Arial"/>
                      <w:sz w:val="21"/>
                    </w:rPr>
                  </w:pPr>
                </w:p>
              </w:tc>
            </w:tr>
          </w:tbl>
          <w:p w14:paraId="44DA7AEE">
            <w:pPr>
              <w:pStyle w:val="6"/>
              <w:spacing w:before="193" w:line="220" w:lineRule="auto"/>
              <w:ind w:left="115"/>
            </w:pPr>
            <w:r>
              <w:rPr>
                <w:b/>
                <w:bCs/>
                <w:spacing w:val="-3"/>
              </w:rPr>
              <w:t>六、产业政策及选址可行性分析</w:t>
            </w:r>
          </w:p>
          <w:p w14:paraId="147DAA35">
            <w:pPr>
              <w:pStyle w:val="6"/>
              <w:spacing w:before="258" w:line="220" w:lineRule="auto"/>
              <w:ind w:left="604"/>
            </w:pPr>
            <w:r>
              <w:rPr>
                <w:b/>
                <w:bCs/>
                <w:spacing w:val="-4"/>
              </w:rPr>
              <w:t>（</w:t>
            </w:r>
            <w:r>
              <w:rPr>
                <w:rFonts w:ascii="Times New Roman" w:hAnsi="Times New Roman" w:eastAsia="Times New Roman" w:cs="Times New Roman"/>
                <w:b/>
                <w:bCs/>
                <w:spacing w:val="-4"/>
              </w:rPr>
              <w:t>1</w:t>
            </w:r>
            <w:r>
              <w:rPr>
                <w:b/>
                <w:bCs/>
                <w:spacing w:val="-4"/>
              </w:rPr>
              <w:t>）产业政策符合性分析</w:t>
            </w:r>
          </w:p>
          <w:p w14:paraId="1B820671">
            <w:pPr>
              <w:pStyle w:val="6"/>
              <w:spacing w:before="148" w:line="351" w:lineRule="auto"/>
              <w:ind w:left="113" w:right="100" w:firstLine="480"/>
            </w:pPr>
            <w:r>
              <w:rPr>
                <w:spacing w:val="-5"/>
              </w:rPr>
              <w:t>本项目属于《国民经济行业分类》（</w:t>
            </w:r>
            <w:r>
              <w:rPr>
                <w:rFonts w:ascii="Times New Roman" w:hAnsi="Times New Roman" w:eastAsia="Times New Roman" w:cs="Times New Roman"/>
                <w:spacing w:val="-5"/>
              </w:rPr>
              <w:t>GB/T4754-2017</w:t>
            </w:r>
            <w:r>
              <w:rPr>
                <w:spacing w:val="-5"/>
              </w:rPr>
              <w:t>）及其修改单中的</w:t>
            </w:r>
            <w:r>
              <w:rPr>
                <w:spacing w:val="-45"/>
              </w:rPr>
              <w:t xml:space="preserve"> </w:t>
            </w:r>
            <w:r>
              <w:rPr>
                <w:rFonts w:ascii="Times New Roman" w:hAnsi="Times New Roman" w:eastAsia="Times New Roman" w:cs="Times New Roman"/>
                <w:spacing w:val="-5"/>
              </w:rPr>
              <w:t xml:space="preserve">C3039  </w:t>
            </w:r>
            <w:r>
              <w:rPr>
                <w:spacing w:val="-5"/>
              </w:rPr>
              <w:t>其他</w:t>
            </w:r>
            <w:r>
              <w:t xml:space="preserve"> </w:t>
            </w:r>
            <w:r>
              <w:rPr>
                <w:spacing w:val="1"/>
              </w:rPr>
              <w:t>建筑材料制造，不属《产业结构调整指导目录</w:t>
            </w:r>
            <w:r>
              <w:rPr>
                <w:rFonts w:ascii="Times New Roman" w:hAnsi="Times New Roman" w:eastAsia="Times New Roman" w:cs="Times New Roman"/>
                <w:spacing w:val="1"/>
              </w:rPr>
              <w:t xml:space="preserve">(2019 </w:t>
            </w:r>
            <w:r>
              <w:rPr>
                <w:spacing w:val="1"/>
              </w:rPr>
              <w:t>年本</w:t>
            </w:r>
            <w:r>
              <w:rPr>
                <w:rFonts w:ascii="Times New Roman" w:hAnsi="Times New Roman" w:eastAsia="Times New Roman" w:cs="Times New Roman"/>
                <w:spacing w:val="1"/>
              </w:rPr>
              <w:t>)</w:t>
            </w:r>
            <w:r>
              <w:rPr>
                <w:spacing w:val="1"/>
              </w:rPr>
              <w:t>》中限制类、淘汰类项目；</w:t>
            </w:r>
            <w:r>
              <w:rPr>
                <w:spacing w:val="7"/>
              </w:rPr>
              <w:t xml:space="preserve"> </w:t>
            </w:r>
            <w:r>
              <w:rPr>
                <w:spacing w:val="-4"/>
              </w:rPr>
              <w:t>根据《市场准入负面清单》（</w:t>
            </w:r>
            <w:r>
              <w:rPr>
                <w:rFonts w:ascii="Times New Roman" w:hAnsi="Times New Roman" w:eastAsia="Times New Roman" w:cs="Times New Roman"/>
                <w:spacing w:val="-4"/>
              </w:rPr>
              <w:t xml:space="preserve">2019 </w:t>
            </w:r>
            <w:r>
              <w:rPr>
                <w:spacing w:val="-4"/>
              </w:rPr>
              <w:t>年</w:t>
            </w:r>
            <w:r>
              <w:rPr>
                <w:spacing w:val="-56"/>
              </w:rPr>
              <w:t>），</w:t>
            </w:r>
            <w:r>
              <w:rPr>
                <w:spacing w:val="-4"/>
              </w:rPr>
              <w:t>项目不属于禁止准入类。因此，该项目符</w:t>
            </w:r>
            <w:r>
              <w:rPr>
                <w:spacing w:val="-5"/>
              </w:rPr>
              <w:t>合国</w:t>
            </w:r>
            <w:r>
              <w:t xml:space="preserve"> </w:t>
            </w:r>
            <w:r>
              <w:rPr>
                <w:spacing w:val="-1"/>
              </w:rPr>
              <w:t>家和地方的有关产业政策规定。</w:t>
            </w:r>
          </w:p>
          <w:p w14:paraId="3030DF49">
            <w:pPr>
              <w:pStyle w:val="6"/>
              <w:spacing w:before="176" w:line="221" w:lineRule="auto"/>
              <w:ind w:left="595"/>
            </w:pPr>
            <w:r>
              <w:rPr>
                <w:b/>
                <w:bCs/>
                <w:spacing w:val="-4"/>
              </w:rPr>
              <w:t>（</w:t>
            </w:r>
            <w:r>
              <w:rPr>
                <w:rFonts w:ascii="Times New Roman" w:hAnsi="Times New Roman" w:eastAsia="Times New Roman" w:cs="Times New Roman"/>
                <w:b/>
                <w:bCs/>
                <w:spacing w:val="-4"/>
              </w:rPr>
              <w:t>2</w:t>
            </w:r>
            <w:r>
              <w:rPr>
                <w:b/>
                <w:bCs/>
                <w:spacing w:val="-4"/>
              </w:rPr>
              <w:t>）选址合理性分析</w:t>
            </w:r>
          </w:p>
          <w:p w14:paraId="74437773">
            <w:pPr>
              <w:pStyle w:val="6"/>
              <w:spacing w:before="140" w:line="356" w:lineRule="auto"/>
              <w:ind w:left="112" w:right="100" w:firstLine="481"/>
              <w:jc w:val="both"/>
            </w:pPr>
            <w:r>
              <w:rPr>
                <w:spacing w:val="1"/>
              </w:rPr>
              <w:t>本项目位于汕尾市海丰县城东联岭毛织厂后，根据建设单位提</w:t>
            </w:r>
            <w:r>
              <w:t xml:space="preserve">供的海丰县城东镇 </w:t>
            </w:r>
            <w:r>
              <w:rPr>
                <w:spacing w:val="-1"/>
              </w:rPr>
              <w:t>土地利用总体规划图（</w:t>
            </w:r>
            <w:r>
              <w:rPr>
                <w:rFonts w:ascii="Times New Roman" w:hAnsi="Times New Roman" w:eastAsia="Times New Roman" w:cs="Times New Roman"/>
                <w:spacing w:val="-1"/>
              </w:rPr>
              <w:t>2010-2020</w:t>
            </w:r>
            <w:r>
              <w:rPr>
                <w:spacing w:val="-1"/>
              </w:rPr>
              <w:t>）可知，该房产不属于违章、违规建筑。</w:t>
            </w:r>
            <w:r>
              <w:rPr>
                <w:spacing w:val="-2"/>
              </w:rPr>
              <w:t>周边无国家</w:t>
            </w:r>
            <w:r>
              <w:t xml:space="preserve"> </w:t>
            </w:r>
            <w:r>
              <w:rPr>
                <w:spacing w:val="-1"/>
              </w:rPr>
              <w:t>重点保护的文物、古迹，无名胜风景区、</w:t>
            </w:r>
            <w:r>
              <w:rPr>
                <w:spacing w:val="-55"/>
              </w:rPr>
              <w:t xml:space="preserve"> </w:t>
            </w:r>
            <w:r>
              <w:rPr>
                <w:spacing w:val="-1"/>
              </w:rPr>
              <w:t>自然保护区、不位于水源保护区等。项目所</w:t>
            </w:r>
            <w:r>
              <w:t xml:space="preserve"> 在区域声环境功能区划为</w:t>
            </w:r>
            <w:r>
              <w:rPr>
                <w:spacing w:val="-32"/>
              </w:rPr>
              <w:t xml:space="preserve"> </w:t>
            </w:r>
            <w:r>
              <w:rPr>
                <w:rFonts w:ascii="Times New Roman" w:hAnsi="Times New Roman" w:eastAsia="Times New Roman" w:cs="Times New Roman"/>
              </w:rPr>
              <w:t xml:space="preserve">3 </w:t>
            </w:r>
            <w:r>
              <w:t xml:space="preserve">类区，位于二类环境空气质量功能区；本项目在运营服务 </w:t>
            </w:r>
            <w:r>
              <w:rPr>
                <w:spacing w:val="1"/>
              </w:rPr>
              <w:t>期内有废水、废气、噪声及固废等污染物排放，在确保废水、废</w:t>
            </w:r>
            <w:r>
              <w:t xml:space="preserve">气、噪声及固废等污 </w:t>
            </w:r>
            <w:r>
              <w:rPr>
                <w:spacing w:val="1"/>
              </w:rPr>
              <w:t>染物达标排放，项目的建设符合海丰县城东镇土地利用总体规划</w:t>
            </w:r>
            <w:r>
              <w:t xml:space="preserve">要求，本项目选址不 </w:t>
            </w:r>
            <w:r>
              <w:rPr>
                <w:spacing w:val="-1"/>
              </w:rPr>
              <w:t>与环境功能区相冲突。</w:t>
            </w:r>
          </w:p>
          <w:p w14:paraId="368E8A75">
            <w:pPr>
              <w:pStyle w:val="6"/>
              <w:spacing w:before="34" w:line="316" w:lineRule="auto"/>
              <w:ind w:left="124" w:right="74" w:firstLine="480"/>
            </w:pPr>
            <w:r>
              <w:rPr>
                <w:b/>
                <w:bCs/>
                <w:spacing w:val="14"/>
              </w:rPr>
              <w:t>（</w:t>
            </w:r>
            <w:r>
              <w:rPr>
                <w:rFonts w:ascii="Times New Roman" w:hAnsi="Times New Roman" w:eastAsia="Times New Roman" w:cs="Times New Roman"/>
                <w:b/>
                <w:bCs/>
                <w:spacing w:val="14"/>
              </w:rPr>
              <w:t>3</w:t>
            </w:r>
            <w:r>
              <w:rPr>
                <w:b/>
                <w:bCs/>
                <w:spacing w:val="14"/>
              </w:rPr>
              <w:t>）项目与关于印发《广东省挥发性有机物（</w:t>
            </w:r>
            <w:r>
              <w:rPr>
                <w:rFonts w:ascii="Times New Roman" w:hAnsi="Times New Roman" w:eastAsia="Times New Roman" w:cs="Times New Roman"/>
                <w:b/>
                <w:bCs/>
              </w:rPr>
              <w:t>VOCs</w:t>
            </w:r>
            <w:r>
              <w:rPr>
                <w:b/>
                <w:bCs/>
                <w:spacing w:val="14"/>
              </w:rPr>
              <w:t>）</w:t>
            </w:r>
            <w:r>
              <w:rPr>
                <w:b/>
                <w:bCs/>
                <w:spacing w:val="13"/>
              </w:rPr>
              <w:t>整治与减排工作方案</w:t>
            </w:r>
            <w:r>
              <w:t xml:space="preserve"> </w:t>
            </w:r>
            <w:r>
              <w:rPr>
                <w:b/>
                <w:bCs/>
                <w:spacing w:val="-7"/>
              </w:rPr>
              <w:t>（</w:t>
            </w:r>
            <w:r>
              <w:rPr>
                <w:rFonts w:ascii="Times New Roman" w:hAnsi="Times New Roman" w:eastAsia="Times New Roman" w:cs="Times New Roman"/>
                <w:b/>
                <w:bCs/>
                <w:spacing w:val="-7"/>
              </w:rPr>
              <w:t xml:space="preserve">2018-2020 </w:t>
            </w:r>
            <w:r>
              <w:rPr>
                <w:b/>
                <w:bCs/>
                <w:spacing w:val="-7"/>
              </w:rPr>
              <w:t>年）》的通知的相符性分析</w:t>
            </w:r>
          </w:p>
          <w:p w14:paraId="6E45AF3C">
            <w:pPr>
              <w:pStyle w:val="6"/>
              <w:spacing w:before="4" w:line="358" w:lineRule="auto"/>
              <w:ind w:left="106" w:right="42" w:firstLine="487"/>
            </w:pPr>
            <w:r>
              <w:t>根据《广东省挥发性有机物（</w:t>
            </w:r>
            <w:r>
              <w:rPr>
                <w:rFonts w:ascii="Times New Roman" w:hAnsi="Times New Roman" w:eastAsia="Times New Roman" w:cs="Times New Roman"/>
              </w:rPr>
              <w:t>VOCs</w:t>
            </w:r>
            <w:r>
              <w:t>）整治与减排工作方案（</w:t>
            </w:r>
            <w:r>
              <w:rPr>
                <w:rFonts w:ascii="Times New Roman" w:hAnsi="Times New Roman" w:eastAsia="Times New Roman" w:cs="Times New Roman"/>
              </w:rPr>
              <w:t>2018</w:t>
            </w:r>
            <w:r>
              <w:rPr>
                <w:rFonts w:ascii="Times New Roman" w:hAnsi="Times New Roman" w:eastAsia="Times New Roman" w:cs="Times New Roman"/>
                <w:spacing w:val="-1"/>
              </w:rPr>
              <w:t>-2020</w:t>
            </w:r>
            <w:r>
              <w:rPr>
                <w:spacing w:val="-1"/>
              </w:rPr>
              <w:t>年）》的</w:t>
            </w:r>
            <w:r>
              <w:t xml:space="preserve">  要求：严格控制新增污染物排放量。严格限值石化、化工、包装印刷、工业</w:t>
            </w:r>
            <w:r>
              <w:rPr>
                <w:spacing w:val="-1"/>
              </w:rPr>
              <w:t>涂装等高</w:t>
            </w:r>
            <w:r>
              <w:t xml:space="preserve">  </w:t>
            </w:r>
            <w:r>
              <w:rPr>
                <w:rFonts w:ascii="Times New Roman" w:hAnsi="Times New Roman" w:eastAsia="Times New Roman" w:cs="Times New Roman"/>
                <w:spacing w:val="-1"/>
              </w:rPr>
              <w:t>VOCS</w:t>
            </w:r>
            <w:r>
              <w:rPr>
                <w:spacing w:val="-1"/>
              </w:rPr>
              <w:t>排放建设项目。重点行业新建涉</w:t>
            </w:r>
            <w:r>
              <w:rPr>
                <w:rFonts w:ascii="Times New Roman" w:hAnsi="Times New Roman" w:eastAsia="Times New Roman" w:cs="Times New Roman"/>
                <w:spacing w:val="-1"/>
              </w:rPr>
              <w:t>VOCS</w:t>
            </w:r>
            <w:r>
              <w:rPr>
                <w:spacing w:val="-1"/>
              </w:rPr>
              <w:t>排放的工业企业原则上应入</w:t>
            </w:r>
            <w:r>
              <w:rPr>
                <w:spacing w:val="-2"/>
              </w:rPr>
              <w:t>园进区。各地</w:t>
            </w:r>
            <w:r>
              <w:t xml:space="preserve"> 市结合产业结构特征和</w:t>
            </w:r>
            <w:r>
              <w:rPr>
                <w:rFonts w:ascii="Times New Roman" w:hAnsi="Times New Roman" w:eastAsia="Times New Roman" w:cs="Times New Roman"/>
              </w:rPr>
              <w:t>VOCS</w:t>
            </w:r>
            <w:r>
              <w:t>减排要求，因地制宜选择典型工业行业。电子设</w:t>
            </w:r>
            <w:r>
              <w:rPr>
                <w:spacing w:val="-1"/>
              </w:rPr>
              <w:t>备制造</w:t>
            </w:r>
            <w:r>
              <w:t xml:space="preserve">  </w:t>
            </w:r>
            <w:r>
              <w:rPr>
                <w:spacing w:val="-2"/>
              </w:rPr>
              <w:t>行业应重点加强溶剂清洗、光刻、涂胶、涂装等工序</w:t>
            </w:r>
            <w:r>
              <w:rPr>
                <w:rFonts w:ascii="Times New Roman" w:hAnsi="Times New Roman" w:eastAsia="Times New Roman" w:cs="Times New Roman"/>
                <w:spacing w:val="-2"/>
              </w:rPr>
              <w:t>VOCs</w:t>
            </w:r>
            <w:r>
              <w:rPr>
                <w:spacing w:val="-2"/>
              </w:rPr>
              <w:t>排放控制。</w:t>
            </w:r>
            <w:r>
              <w:rPr>
                <w:spacing w:val="-3"/>
              </w:rPr>
              <w:t>未纳入《石化产</w:t>
            </w:r>
            <w:r>
              <w:t xml:space="preserve"> </w:t>
            </w:r>
            <w:r>
              <w:rPr>
                <w:spacing w:val="-7"/>
              </w:rPr>
              <w:t>业规划布局方案》的新建炼化项目一律不得建设。严格涉</w:t>
            </w:r>
            <w:r>
              <w:rPr>
                <w:rFonts w:ascii="Times New Roman" w:hAnsi="Times New Roman" w:eastAsia="Times New Roman" w:cs="Times New Roman"/>
                <w:spacing w:val="-7"/>
              </w:rPr>
              <w:t>VOCs</w:t>
            </w:r>
            <w:r>
              <w:rPr>
                <w:spacing w:val="-7"/>
              </w:rPr>
              <w:t>建设项目环境影响评价，</w:t>
            </w:r>
            <w:r>
              <w:rPr>
                <w:spacing w:val="18"/>
              </w:rPr>
              <w:t xml:space="preserve"> </w:t>
            </w:r>
            <w:r>
              <w:rPr>
                <w:spacing w:val="-1"/>
              </w:rPr>
              <w:t>实行区域内</w:t>
            </w:r>
            <w:r>
              <w:rPr>
                <w:rFonts w:ascii="Times New Roman" w:hAnsi="Times New Roman" w:eastAsia="Times New Roman" w:cs="Times New Roman"/>
                <w:spacing w:val="-1"/>
              </w:rPr>
              <w:t>VOCs</w:t>
            </w:r>
            <w:r>
              <w:rPr>
                <w:spacing w:val="-1"/>
              </w:rPr>
              <w:t>排放等量或倍量削减替代，并将替代方案落实到企业排污许可证中，</w:t>
            </w:r>
            <w:r>
              <w:rPr>
                <w:spacing w:val="17"/>
              </w:rPr>
              <w:t xml:space="preserve"> </w:t>
            </w:r>
            <w:r>
              <w:rPr>
                <w:spacing w:val="-1"/>
              </w:rPr>
              <w:t>纳入环境执法管理。</w:t>
            </w:r>
          </w:p>
        </w:tc>
      </w:tr>
    </w:tbl>
    <w:p w14:paraId="61FC752F">
      <w:pPr>
        <w:pStyle w:val="2"/>
      </w:pPr>
    </w:p>
    <w:p w14:paraId="5501F694">
      <w:pPr>
        <w:sectPr>
          <w:footerReference r:id="rId11" w:type="default"/>
          <w:pgSz w:w="11906" w:h="16839"/>
          <w:pgMar w:top="1431" w:right="1378" w:bottom="1208" w:left="1378" w:header="0" w:footer="932" w:gutter="0"/>
          <w:cols w:space="720" w:num="1"/>
        </w:sectPr>
      </w:pPr>
    </w:p>
    <w:p w14:paraId="3C14F63F">
      <w:pPr>
        <w:spacing w:line="91" w:lineRule="auto"/>
        <w:rPr>
          <w:rFonts w:ascii="Arial"/>
          <w:sz w:val="2"/>
        </w:rPr>
      </w:pPr>
    </w:p>
    <w:tbl>
      <w:tblPr>
        <w:tblStyle w:val="5"/>
        <w:tblW w:w="913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38"/>
      </w:tblGrid>
      <w:tr w14:paraId="711699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549" w:hRule="atLeast"/>
        </w:trPr>
        <w:tc>
          <w:tcPr>
            <w:tcW w:w="9138" w:type="dxa"/>
            <w:vAlign w:val="top"/>
          </w:tcPr>
          <w:p w14:paraId="5EC669EA">
            <w:pPr>
              <w:pStyle w:val="6"/>
              <w:spacing w:before="43" w:line="355" w:lineRule="auto"/>
              <w:ind w:left="112" w:right="105" w:firstLine="484"/>
              <w:jc w:val="both"/>
            </w:pPr>
            <w:r>
              <w:rPr>
                <w:spacing w:val="-2"/>
              </w:rPr>
              <w:t>项目位于汕尾市海丰县，不属于</w:t>
            </w:r>
            <w:r>
              <w:rPr>
                <w:rFonts w:ascii="Times New Roman" w:hAnsi="Times New Roman" w:eastAsia="Times New Roman" w:cs="Times New Roman"/>
                <w:spacing w:val="-2"/>
              </w:rPr>
              <w:t>VOC</w:t>
            </w:r>
            <w:r>
              <w:rPr>
                <w:rFonts w:ascii="Times New Roman" w:hAnsi="Times New Roman" w:eastAsia="Times New Roman" w:cs="Times New Roman"/>
                <w:spacing w:val="-2"/>
                <w:position w:val="-1"/>
                <w:sz w:val="15"/>
                <w:szCs w:val="15"/>
              </w:rPr>
              <w:t>S</w:t>
            </w:r>
            <w:r>
              <w:rPr>
                <w:spacing w:val="-2"/>
              </w:rPr>
              <w:t>减排重点城市。</w:t>
            </w:r>
            <w:r>
              <w:rPr>
                <w:spacing w:val="-3"/>
              </w:rPr>
              <w:t>本项目属于砖瓦、石材等建</w:t>
            </w:r>
            <w:r>
              <w:t xml:space="preserve"> 筑材料制造，不属于</w:t>
            </w:r>
            <w:r>
              <w:rPr>
                <w:rFonts w:ascii="Times New Roman" w:hAnsi="Times New Roman" w:eastAsia="Times New Roman" w:cs="Times New Roman"/>
              </w:rPr>
              <w:t>“</w:t>
            </w:r>
            <w:r>
              <w:t>石化、化工、包装印刷、工业涂装等高</w:t>
            </w:r>
            <w:r>
              <w:rPr>
                <w:rFonts w:ascii="Times New Roman" w:hAnsi="Times New Roman" w:eastAsia="Times New Roman" w:cs="Times New Roman"/>
              </w:rPr>
              <w:t>VOC</w:t>
            </w:r>
            <w:r>
              <w:rPr>
                <w:rFonts w:ascii="Times New Roman" w:hAnsi="Times New Roman" w:eastAsia="Times New Roman" w:cs="Times New Roman"/>
                <w:spacing w:val="-1"/>
              </w:rPr>
              <w:t>s</w:t>
            </w:r>
            <w:r>
              <w:rPr>
                <w:spacing w:val="-1"/>
              </w:rPr>
              <w:t>排放建设项目、重</w:t>
            </w:r>
            <w:r>
              <w:t xml:space="preserve"> </w:t>
            </w:r>
            <w:r>
              <w:rPr>
                <w:spacing w:val="-1"/>
              </w:rPr>
              <w:t>点行业新建涉</w:t>
            </w:r>
            <w:r>
              <w:rPr>
                <w:rFonts w:ascii="Times New Roman" w:hAnsi="Times New Roman" w:eastAsia="Times New Roman" w:cs="Times New Roman"/>
                <w:spacing w:val="-1"/>
              </w:rPr>
              <w:t>VOCs</w:t>
            </w:r>
            <w:r>
              <w:rPr>
                <w:spacing w:val="-1"/>
              </w:rPr>
              <w:t>排放的工业企业</w:t>
            </w:r>
            <w:r>
              <w:rPr>
                <w:rFonts w:ascii="Times New Roman" w:hAnsi="Times New Roman" w:eastAsia="Times New Roman" w:cs="Times New Roman"/>
                <w:spacing w:val="-1"/>
              </w:rPr>
              <w:t>”</w:t>
            </w:r>
            <w:r>
              <w:rPr>
                <w:rFonts w:ascii="Times New Roman" w:hAnsi="Times New Roman" w:eastAsia="Times New Roman" w:cs="Times New Roman"/>
                <w:spacing w:val="-30"/>
              </w:rPr>
              <w:t xml:space="preserve"> </w:t>
            </w:r>
            <w:r>
              <w:rPr>
                <w:spacing w:val="-1"/>
              </w:rPr>
              <w:t>，工序中不涉及溶剂清洗、光刻、涂胶和涂装工</w:t>
            </w:r>
            <w:r>
              <w:t xml:space="preserve"> </w:t>
            </w:r>
            <w:r>
              <w:rPr>
                <w:spacing w:val="-4"/>
              </w:rPr>
              <w:t>序，综上本项目符合《广东省挥发性有机物（</w:t>
            </w:r>
            <w:r>
              <w:rPr>
                <w:rFonts w:ascii="Times New Roman" w:hAnsi="Times New Roman" w:eastAsia="Times New Roman" w:cs="Times New Roman"/>
                <w:spacing w:val="-4"/>
              </w:rPr>
              <w:t>VOCs</w:t>
            </w:r>
            <w:r>
              <w:rPr>
                <w:spacing w:val="-4"/>
              </w:rPr>
              <w:t>）整治与减排工作方案（</w:t>
            </w:r>
            <w:r>
              <w:rPr>
                <w:rFonts w:ascii="Times New Roman" w:hAnsi="Times New Roman" w:eastAsia="Times New Roman" w:cs="Times New Roman"/>
                <w:spacing w:val="-4"/>
              </w:rPr>
              <w:t>2018-2020</w:t>
            </w:r>
            <w:r>
              <w:rPr>
                <w:rFonts w:ascii="Times New Roman" w:hAnsi="Times New Roman" w:eastAsia="Times New Roman" w:cs="Times New Roman"/>
                <w:spacing w:val="4"/>
              </w:rPr>
              <w:t xml:space="preserve"> </w:t>
            </w:r>
            <w:r>
              <w:rPr>
                <w:spacing w:val="-2"/>
              </w:rPr>
              <w:t>年）》的要求。</w:t>
            </w:r>
          </w:p>
          <w:p w14:paraId="6BCFDF17">
            <w:pPr>
              <w:pStyle w:val="6"/>
              <w:spacing w:before="101" w:line="330" w:lineRule="auto"/>
              <w:ind w:left="109" w:right="1" w:firstLine="495"/>
            </w:pPr>
            <w:r>
              <w:rPr>
                <w:b/>
                <w:bCs/>
                <w:spacing w:val="-14"/>
              </w:rPr>
              <w:t>（</w:t>
            </w:r>
            <w:r>
              <w:rPr>
                <w:rFonts w:ascii="Times New Roman" w:hAnsi="Times New Roman" w:eastAsia="Times New Roman" w:cs="Times New Roman"/>
                <w:b/>
                <w:bCs/>
                <w:spacing w:val="-14"/>
              </w:rPr>
              <w:t>4</w:t>
            </w:r>
            <w:r>
              <w:rPr>
                <w:b/>
                <w:bCs/>
                <w:spacing w:val="-14"/>
              </w:rPr>
              <w:t>）项目与《国务院关于印发打赢蓝天保卫战三年行动计划的通知》（</w:t>
            </w:r>
            <w:r>
              <w:rPr>
                <w:b/>
                <w:bCs/>
                <w:spacing w:val="-15"/>
              </w:rPr>
              <w:t>国发〔</w:t>
            </w:r>
            <w:r>
              <w:rPr>
                <w:rFonts w:ascii="Times New Roman" w:hAnsi="Times New Roman" w:eastAsia="Times New Roman" w:cs="Times New Roman"/>
                <w:b/>
                <w:bCs/>
                <w:spacing w:val="-15"/>
              </w:rPr>
              <w:t>2018</w:t>
            </w:r>
            <w:r>
              <w:rPr>
                <w:b/>
                <w:bCs/>
                <w:spacing w:val="-15"/>
              </w:rPr>
              <w:t>〕</w:t>
            </w:r>
            <w:r>
              <w:t xml:space="preserve"> </w:t>
            </w:r>
            <w:r>
              <w:rPr>
                <w:rFonts w:ascii="Times New Roman" w:hAnsi="Times New Roman" w:eastAsia="Times New Roman" w:cs="Times New Roman"/>
                <w:b/>
                <w:bCs/>
                <w:spacing w:val="-4"/>
              </w:rPr>
              <w:t>22</w:t>
            </w:r>
            <w:r>
              <w:rPr>
                <w:rFonts w:ascii="Times New Roman" w:hAnsi="Times New Roman" w:eastAsia="Times New Roman" w:cs="Times New Roman"/>
                <w:b/>
                <w:bCs/>
                <w:spacing w:val="15"/>
              </w:rPr>
              <w:t xml:space="preserve"> </w:t>
            </w:r>
            <w:r>
              <w:rPr>
                <w:b/>
                <w:bCs/>
                <w:spacing w:val="-4"/>
              </w:rPr>
              <w:t>号）的相符性</w:t>
            </w:r>
          </w:p>
          <w:p w14:paraId="11C3EBC6">
            <w:pPr>
              <w:pStyle w:val="6"/>
              <w:spacing w:line="220" w:lineRule="auto"/>
              <w:ind w:left="593"/>
            </w:pPr>
            <w:r>
              <w:rPr>
                <w:spacing w:val="-2"/>
              </w:rPr>
              <w:t>根据通知要求：</w:t>
            </w:r>
          </w:p>
          <w:p w14:paraId="0882CD17">
            <w:pPr>
              <w:pStyle w:val="6"/>
              <w:spacing w:before="181" w:line="331" w:lineRule="auto"/>
              <w:ind w:left="114" w:right="144" w:firstLine="478"/>
            </w:pPr>
            <w:r>
              <w:t>①优化产业布局。各地完成生态保护红线、环境质量底线</w:t>
            </w:r>
            <w:r>
              <w:rPr>
                <w:spacing w:val="-1"/>
              </w:rPr>
              <w:t>、资源利用上线、环境</w:t>
            </w:r>
            <w:r>
              <w:t xml:space="preserve"> 准入清单编制工作，明确禁止和限制发展的行业、生产工</w:t>
            </w:r>
            <w:r>
              <w:rPr>
                <w:spacing w:val="-1"/>
              </w:rPr>
              <w:t>艺和产业目录。修订完善高</w:t>
            </w:r>
            <w:r>
              <w:t xml:space="preserve"> 耗能、高污染和资源型行业准入条件，环境空气质量未达</w:t>
            </w:r>
            <w:r>
              <w:rPr>
                <w:spacing w:val="-1"/>
              </w:rPr>
              <w:t>标城市应制订更严格的产业</w:t>
            </w:r>
            <w:r>
              <w:t xml:space="preserve"> 准入门槛。积极推行区域、规划环境影响评价，新、改、</w:t>
            </w:r>
            <w:r>
              <w:rPr>
                <w:spacing w:val="-1"/>
              </w:rPr>
              <w:t>扩建钢铁、石化、化工、焦</w:t>
            </w:r>
            <w:r>
              <w:t xml:space="preserve"> 化、建材、有色等项目的环境影响评价，应</w:t>
            </w:r>
            <w:r>
              <w:rPr>
                <w:spacing w:val="-1"/>
              </w:rPr>
              <w:t>满足区域、规划环评要求。</w:t>
            </w:r>
          </w:p>
          <w:p w14:paraId="04D4D127">
            <w:pPr>
              <w:pStyle w:val="6"/>
              <w:spacing w:before="179" w:line="332" w:lineRule="auto"/>
              <w:ind w:left="112" w:right="24" w:firstLine="479"/>
            </w:pPr>
            <w:r>
              <w:rPr>
                <w:spacing w:val="-4"/>
              </w:rPr>
              <w:t>②加大区域产业布局调整力度。加快城市建成区重污染企业搬迁改造或关闭退出，</w:t>
            </w:r>
            <w:r>
              <w:rPr>
                <w:spacing w:val="15"/>
              </w:rPr>
              <w:t xml:space="preserve"> </w:t>
            </w:r>
            <w:r>
              <w:t>推动实施一批水泥、平板玻璃、焦化、化工等重污染企业搬迁</w:t>
            </w:r>
            <w:r>
              <w:rPr>
                <w:spacing w:val="-1"/>
              </w:rPr>
              <w:t>工程；重点区域城市钢</w:t>
            </w:r>
            <w:r>
              <w:t xml:space="preserve">  </w:t>
            </w:r>
            <w:r>
              <w:rPr>
                <w:spacing w:val="-3"/>
              </w:rPr>
              <w:t>铁企业要切实采取彻底关停、转型发展、就地改造</w:t>
            </w:r>
            <w:r>
              <w:rPr>
                <w:spacing w:val="-4"/>
              </w:rPr>
              <w:t>、域外搬迁等方式，推动转型升级。</w:t>
            </w:r>
            <w:r>
              <w:t xml:space="preserve"> 重点区域禁止新增化工园区，加大现有化工园区整治力度。各地已明确的退城企业，</w:t>
            </w:r>
            <w:r>
              <w:rPr>
                <w:spacing w:val="16"/>
              </w:rPr>
              <w:t xml:space="preserve"> </w:t>
            </w:r>
            <w:r>
              <w:rPr>
                <w:spacing w:val="-1"/>
              </w:rPr>
              <w:t>要明确时间表，逾期不退城的予以停产。</w:t>
            </w:r>
          </w:p>
          <w:p w14:paraId="04C299AE">
            <w:pPr>
              <w:pStyle w:val="6"/>
              <w:spacing w:before="181" w:line="312" w:lineRule="auto"/>
              <w:ind w:left="112" w:right="25" w:firstLine="479"/>
            </w:pPr>
            <w:r>
              <w:t>③严控</w:t>
            </w:r>
            <w:r>
              <w:rPr>
                <w:rFonts w:ascii="Times New Roman" w:hAnsi="Times New Roman" w:eastAsia="Times New Roman" w:cs="Times New Roman"/>
              </w:rPr>
              <w:t>“</w:t>
            </w:r>
            <w:r>
              <w:t>两高</w:t>
            </w:r>
            <w:r>
              <w:rPr>
                <w:rFonts w:ascii="Times New Roman" w:hAnsi="Times New Roman" w:eastAsia="Times New Roman" w:cs="Times New Roman"/>
              </w:rPr>
              <w:t>”</w:t>
            </w:r>
            <w:r>
              <w:t>行业产能。重点区域严禁新增钢铁、焦化、电解</w:t>
            </w:r>
            <w:r>
              <w:rPr>
                <w:spacing w:val="-1"/>
              </w:rPr>
              <w:t>铝、铸造、水泥和</w:t>
            </w:r>
            <w:r>
              <w:t xml:space="preserve">  </w:t>
            </w:r>
            <w:r>
              <w:rPr>
                <w:spacing w:val="-3"/>
              </w:rPr>
              <w:t>平板玻璃等产能；严格执行钢铁、水泥、平板玻</w:t>
            </w:r>
            <w:r>
              <w:rPr>
                <w:spacing w:val="-4"/>
              </w:rPr>
              <w:t>璃等行业产能置换实施办法；新、改、</w:t>
            </w:r>
            <w:r>
              <w:t xml:space="preserve"> </w:t>
            </w:r>
            <w:r>
              <w:rPr>
                <w:spacing w:val="-1"/>
              </w:rPr>
              <w:t>扩建涉及大宗物料运输的建设项目，原则上不得采用公路运输。</w:t>
            </w:r>
          </w:p>
          <w:p w14:paraId="1B6ED0F2">
            <w:pPr>
              <w:pStyle w:val="6"/>
              <w:spacing w:before="182" w:line="359" w:lineRule="auto"/>
              <w:ind w:left="113" w:right="75" w:firstLine="480"/>
              <w:jc w:val="both"/>
            </w:pPr>
            <w:r>
              <w:rPr>
                <w:spacing w:val="-1"/>
              </w:rPr>
              <w:t>本项目属于本项目属于砖瓦、石材等建筑材料制造</w:t>
            </w:r>
            <w:r>
              <w:rPr>
                <w:spacing w:val="-2"/>
              </w:rPr>
              <w:t>，不属于</w:t>
            </w:r>
            <w:r>
              <w:rPr>
                <w:rFonts w:ascii="Times New Roman" w:hAnsi="Times New Roman" w:eastAsia="Times New Roman" w:cs="Times New Roman"/>
                <w:spacing w:val="-2"/>
              </w:rPr>
              <w:t>“</w:t>
            </w:r>
            <w:r>
              <w:rPr>
                <w:spacing w:val="-2"/>
              </w:rPr>
              <w:t>钢铁、石化、化工、</w:t>
            </w:r>
            <w:r>
              <w:t xml:space="preserve"> </w:t>
            </w:r>
            <w:r>
              <w:rPr>
                <w:spacing w:val="-3"/>
              </w:rPr>
              <w:t>焦化、建材、有色、电解铝、铸造、水泥和平板玻璃等项目</w:t>
            </w:r>
            <w:r>
              <w:rPr>
                <w:rFonts w:ascii="Times New Roman" w:hAnsi="Times New Roman" w:eastAsia="Times New Roman" w:cs="Times New Roman"/>
                <w:spacing w:val="-3"/>
              </w:rPr>
              <w:t>”</w:t>
            </w:r>
            <w:r>
              <w:rPr>
                <w:rFonts w:ascii="Times New Roman" w:hAnsi="Times New Roman" w:eastAsia="Times New Roman" w:cs="Times New Roman"/>
                <w:spacing w:val="-25"/>
              </w:rPr>
              <w:t xml:space="preserve"> </w:t>
            </w:r>
            <w:r>
              <w:rPr>
                <w:spacing w:val="-3"/>
              </w:rPr>
              <w:t>，故本项目符合《国务院</w:t>
            </w:r>
            <w:r>
              <w:t xml:space="preserve"> 关于印发打赢蓝天保卫战三年行动计划的通知》（国发〔</w:t>
            </w:r>
            <w:r>
              <w:rPr>
                <w:rFonts w:ascii="Times New Roman" w:hAnsi="Times New Roman" w:eastAsia="Times New Roman" w:cs="Times New Roman"/>
              </w:rPr>
              <w:t>20</w:t>
            </w:r>
            <w:r>
              <w:rPr>
                <w:rFonts w:ascii="Times New Roman" w:hAnsi="Times New Roman" w:eastAsia="Times New Roman" w:cs="Times New Roman"/>
                <w:spacing w:val="-1"/>
              </w:rPr>
              <w:t>18</w:t>
            </w:r>
            <w:r>
              <w:rPr>
                <w:spacing w:val="-1"/>
              </w:rPr>
              <w:t>〕</w:t>
            </w:r>
            <w:r>
              <w:rPr>
                <w:rFonts w:ascii="Times New Roman" w:hAnsi="Times New Roman" w:eastAsia="Times New Roman" w:cs="Times New Roman"/>
                <w:spacing w:val="-1"/>
              </w:rPr>
              <w:t>22</w:t>
            </w:r>
            <w:r>
              <w:rPr>
                <w:spacing w:val="-1"/>
              </w:rPr>
              <w:t>号）的要求。</w:t>
            </w:r>
          </w:p>
          <w:p w14:paraId="08E6CFCE">
            <w:pPr>
              <w:pStyle w:val="6"/>
              <w:spacing w:before="4" w:line="352" w:lineRule="auto"/>
              <w:ind w:left="113" w:right="25" w:firstLine="480"/>
              <w:jc w:val="both"/>
            </w:pPr>
            <w:r>
              <w:rPr>
                <w:spacing w:val="-3"/>
              </w:rPr>
              <w:t>制定石化、化工、工业涂装、包装印刷等</w:t>
            </w:r>
            <w:r>
              <w:rPr>
                <w:rFonts w:ascii="Times New Roman" w:hAnsi="Times New Roman" w:eastAsia="Times New Roman" w:cs="Times New Roman"/>
                <w:spacing w:val="-3"/>
              </w:rPr>
              <w:t>VOCs</w:t>
            </w:r>
            <w:r>
              <w:rPr>
                <w:spacing w:val="-3"/>
              </w:rPr>
              <w:t>排放重点行业和油品储运销综合整</w:t>
            </w:r>
            <w:r>
              <w:rPr>
                <w:spacing w:val="17"/>
              </w:rPr>
              <w:t xml:space="preserve"> </w:t>
            </w:r>
            <w:r>
              <w:rPr>
                <w:spacing w:val="-2"/>
              </w:rPr>
              <w:t>治方案，出台泄漏检测与修复标准，编制</w:t>
            </w:r>
            <w:r>
              <w:rPr>
                <w:rFonts w:ascii="Times New Roman" w:hAnsi="Times New Roman" w:eastAsia="Times New Roman" w:cs="Times New Roman"/>
                <w:spacing w:val="-2"/>
              </w:rPr>
              <w:t>VOCs</w:t>
            </w:r>
            <w:r>
              <w:rPr>
                <w:spacing w:val="-2"/>
              </w:rPr>
              <w:t>治理</w:t>
            </w:r>
            <w:r>
              <w:rPr>
                <w:spacing w:val="-3"/>
              </w:rPr>
              <w:t>技术指南。重点区域禁止建设生产</w:t>
            </w:r>
            <w:r>
              <w:t xml:space="preserve"> </w:t>
            </w:r>
            <w:r>
              <w:rPr>
                <w:spacing w:val="-2"/>
              </w:rPr>
              <w:t>和使用高</w:t>
            </w:r>
            <w:r>
              <w:rPr>
                <w:rFonts w:ascii="Times New Roman" w:hAnsi="Times New Roman" w:eastAsia="Times New Roman" w:cs="Times New Roman"/>
                <w:spacing w:val="-2"/>
              </w:rPr>
              <w:t>VOCs</w:t>
            </w:r>
            <w:r>
              <w:rPr>
                <w:spacing w:val="-2"/>
              </w:rPr>
              <w:t>含量的溶剂型涂料、油墨、胶粘剂等</w:t>
            </w:r>
            <w:r>
              <w:rPr>
                <w:spacing w:val="-3"/>
              </w:rPr>
              <w:t>项目，加大餐饮油烟治理力度。开</w:t>
            </w:r>
            <w:r>
              <w:t xml:space="preserve"> </w:t>
            </w:r>
            <w:r>
              <w:rPr>
                <w:spacing w:val="-6"/>
              </w:rPr>
              <w:t>展</w:t>
            </w:r>
            <w:r>
              <w:rPr>
                <w:rFonts w:ascii="Times New Roman" w:hAnsi="Times New Roman" w:eastAsia="Times New Roman" w:cs="Times New Roman"/>
                <w:spacing w:val="-6"/>
              </w:rPr>
              <w:t>VOCs</w:t>
            </w:r>
            <w:r>
              <w:rPr>
                <w:spacing w:val="-6"/>
              </w:rPr>
              <w:t>整治专项执法行动，严厉打击违法排污行为，对治理</w:t>
            </w:r>
            <w:r>
              <w:rPr>
                <w:spacing w:val="-7"/>
              </w:rPr>
              <w:t>效果差、技术服务能力弱、</w:t>
            </w:r>
            <w:r>
              <w:t xml:space="preserve"> </w:t>
            </w:r>
            <w:r>
              <w:rPr>
                <w:spacing w:val="-2"/>
              </w:rPr>
              <w:t>运营管理水平低的治理单位，公布名单，实行联合惩戒</w:t>
            </w:r>
            <w:r>
              <w:rPr>
                <w:spacing w:val="-3"/>
              </w:rPr>
              <w:t>，扶持培育</w:t>
            </w:r>
            <w:r>
              <w:rPr>
                <w:rFonts w:ascii="Times New Roman" w:hAnsi="Times New Roman" w:eastAsia="Times New Roman" w:cs="Times New Roman"/>
                <w:spacing w:val="-3"/>
              </w:rPr>
              <w:t>VOCs</w:t>
            </w:r>
            <w:r>
              <w:rPr>
                <w:spacing w:val="-3"/>
              </w:rPr>
              <w:t>治理和服务专</w:t>
            </w:r>
          </w:p>
        </w:tc>
      </w:tr>
    </w:tbl>
    <w:p w14:paraId="69CC0569">
      <w:pPr>
        <w:pStyle w:val="2"/>
      </w:pPr>
    </w:p>
    <w:p w14:paraId="74024CCB">
      <w:pPr>
        <w:sectPr>
          <w:footerReference r:id="rId12" w:type="default"/>
          <w:pgSz w:w="11906" w:h="16839"/>
          <w:pgMar w:top="1431" w:right="1378" w:bottom="1208" w:left="1378" w:header="0" w:footer="933" w:gutter="0"/>
          <w:cols w:space="720" w:num="1"/>
        </w:sectPr>
      </w:pPr>
    </w:p>
    <w:p w14:paraId="766020E7">
      <w:pPr>
        <w:spacing w:line="91" w:lineRule="auto"/>
        <w:rPr>
          <w:rFonts w:ascii="Arial"/>
          <w:sz w:val="2"/>
        </w:rPr>
      </w:pPr>
    </w:p>
    <w:tbl>
      <w:tblPr>
        <w:tblStyle w:val="5"/>
        <w:tblW w:w="91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8"/>
      </w:tblGrid>
      <w:tr w14:paraId="6FF19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1" w:hRule="atLeast"/>
        </w:trPr>
        <w:tc>
          <w:tcPr>
            <w:tcW w:w="9138" w:type="dxa"/>
            <w:vAlign w:val="top"/>
          </w:tcPr>
          <w:p w14:paraId="735F5441">
            <w:pPr>
              <w:pStyle w:val="6"/>
              <w:spacing w:before="3" w:line="361" w:lineRule="exact"/>
              <w:ind w:left="112"/>
            </w:pPr>
            <w:r>
              <w:rPr>
                <w:position w:val="2"/>
              </w:rPr>
              <w:t>业化规模化龙头企业。</w:t>
            </w:r>
            <w:r>
              <w:rPr>
                <w:rFonts w:ascii="Times New Roman" w:hAnsi="Times New Roman" w:eastAsia="Times New Roman" w:cs="Times New Roman"/>
                <w:position w:val="2"/>
              </w:rPr>
              <w:t>2020</w:t>
            </w:r>
            <w:r>
              <w:rPr>
                <w:position w:val="2"/>
              </w:rPr>
              <w:t>年，</w:t>
            </w:r>
            <w:r>
              <w:rPr>
                <w:rFonts w:ascii="Times New Roman" w:hAnsi="Times New Roman" w:eastAsia="Times New Roman" w:cs="Times New Roman"/>
                <w:position w:val="2"/>
              </w:rPr>
              <w:t>VOCs</w:t>
            </w:r>
            <w:r>
              <w:rPr>
                <w:position w:val="2"/>
              </w:rPr>
              <w:t>排放总量较</w:t>
            </w:r>
            <w:r>
              <w:rPr>
                <w:rFonts w:ascii="Times New Roman" w:hAnsi="Times New Roman" w:eastAsia="Times New Roman" w:cs="Times New Roman"/>
                <w:position w:val="2"/>
              </w:rPr>
              <w:t>2015</w:t>
            </w:r>
            <w:r>
              <w:rPr>
                <w:position w:val="2"/>
              </w:rPr>
              <w:t>年</w:t>
            </w:r>
            <w:r>
              <w:rPr>
                <w:spacing w:val="-1"/>
                <w:position w:val="2"/>
              </w:rPr>
              <w:t>下降</w:t>
            </w:r>
            <w:r>
              <w:rPr>
                <w:rFonts w:ascii="Times New Roman" w:hAnsi="Times New Roman" w:eastAsia="Times New Roman" w:cs="Times New Roman"/>
                <w:spacing w:val="-1"/>
                <w:position w:val="2"/>
              </w:rPr>
              <w:t>10%</w:t>
            </w:r>
            <w:r>
              <w:rPr>
                <w:spacing w:val="-1"/>
                <w:position w:val="2"/>
              </w:rPr>
              <w:t>以上。</w:t>
            </w:r>
          </w:p>
          <w:p w14:paraId="633F8067">
            <w:pPr>
              <w:pStyle w:val="6"/>
              <w:spacing w:before="141" w:line="350" w:lineRule="auto"/>
              <w:ind w:left="112" w:right="105" w:firstLine="481"/>
              <w:jc w:val="both"/>
            </w:pPr>
            <w:r>
              <w:rPr>
                <w:spacing w:val="-3"/>
              </w:rPr>
              <w:t>本项目主不属于化、化工、工业涂装、包装印刷等</w:t>
            </w:r>
            <w:r>
              <w:rPr>
                <w:rFonts w:ascii="Times New Roman" w:hAnsi="Times New Roman" w:eastAsia="Times New Roman" w:cs="Times New Roman"/>
                <w:spacing w:val="-3"/>
              </w:rPr>
              <w:t>VOCs</w:t>
            </w:r>
            <w:r>
              <w:rPr>
                <w:spacing w:val="-3"/>
              </w:rPr>
              <w:t>排放重点行业，且生产过</w:t>
            </w:r>
            <w:r>
              <w:rPr>
                <w:spacing w:val="17"/>
              </w:rPr>
              <w:t xml:space="preserve"> </w:t>
            </w:r>
            <w:r>
              <w:rPr>
                <w:spacing w:val="-2"/>
              </w:rPr>
              <w:t>程中无</w:t>
            </w:r>
            <w:r>
              <w:rPr>
                <w:rFonts w:ascii="Times New Roman" w:hAnsi="Times New Roman" w:eastAsia="Times New Roman" w:cs="Times New Roman"/>
                <w:spacing w:val="-2"/>
              </w:rPr>
              <w:t>VOCs</w:t>
            </w:r>
            <w:r>
              <w:rPr>
                <w:spacing w:val="-2"/>
              </w:rPr>
              <w:t>排放。因此，项目建设符合《国务院关于</w:t>
            </w:r>
            <w:r>
              <w:rPr>
                <w:spacing w:val="-3"/>
              </w:rPr>
              <w:t>印发打赢蓝天保卫战三年行动计</w:t>
            </w:r>
            <w:r>
              <w:t xml:space="preserve"> </w:t>
            </w:r>
            <w:r>
              <w:rPr>
                <w:spacing w:val="-1"/>
              </w:rPr>
              <w:t>划的通知》（国发〔</w:t>
            </w:r>
            <w:r>
              <w:rPr>
                <w:rFonts w:ascii="Times New Roman" w:hAnsi="Times New Roman" w:eastAsia="Times New Roman" w:cs="Times New Roman"/>
                <w:spacing w:val="-1"/>
              </w:rPr>
              <w:t>2018</w:t>
            </w:r>
            <w:r>
              <w:rPr>
                <w:spacing w:val="-1"/>
              </w:rPr>
              <w:t>〕</w:t>
            </w:r>
            <w:r>
              <w:rPr>
                <w:rFonts w:ascii="Times New Roman" w:hAnsi="Times New Roman" w:eastAsia="Times New Roman" w:cs="Times New Roman"/>
                <w:spacing w:val="-1"/>
              </w:rPr>
              <w:t xml:space="preserve">22  </w:t>
            </w:r>
            <w:r>
              <w:rPr>
                <w:spacing w:val="-1"/>
              </w:rPr>
              <w:t>号）的规定要求。</w:t>
            </w:r>
          </w:p>
          <w:p w14:paraId="4AEF91E6">
            <w:pPr>
              <w:pStyle w:val="6"/>
              <w:spacing w:line="357" w:lineRule="auto"/>
              <w:ind w:left="109" w:right="25" w:firstLine="487"/>
            </w:pPr>
            <w:r>
              <w:rPr>
                <w:spacing w:val="-15"/>
              </w:rPr>
              <w:t>综上，项目与《国务院关于印发打赢蓝天保卫战三年行动</w:t>
            </w:r>
            <w:r>
              <w:rPr>
                <w:spacing w:val="-16"/>
              </w:rPr>
              <w:t>计划的通知》（国发〔</w:t>
            </w:r>
            <w:r>
              <w:rPr>
                <w:rFonts w:ascii="Times New Roman" w:hAnsi="Times New Roman" w:eastAsia="Times New Roman" w:cs="Times New Roman"/>
                <w:spacing w:val="-16"/>
              </w:rPr>
              <w:t>2018</w:t>
            </w:r>
            <w:r>
              <w:rPr>
                <w:spacing w:val="-16"/>
              </w:rPr>
              <w:t>〕</w:t>
            </w:r>
            <w:r>
              <w:t xml:space="preserve"> </w:t>
            </w:r>
            <w:r>
              <w:rPr>
                <w:rFonts w:ascii="Times New Roman" w:hAnsi="Times New Roman" w:eastAsia="Times New Roman" w:cs="Times New Roman"/>
                <w:spacing w:val="-2"/>
              </w:rPr>
              <w:t>22</w:t>
            </w:r>
            <w:r>
              <w:rPr>
                <w:rFonts w:ascii="Times New Roman" w:hAnsi="Times New Roman" w:eastAsia="Times New Roman" w:cs="Times New Roman"/>
                <w:spacing w:val="21"/>
                <w:w w:val="101"/>
              </w:rPr>
              <w:t xml:space="preserve"> </w:t>
            </w:r>
            <w:r>
              <w:rPr>
                <w:spacing w:val="-2"/>
              </w:rPr>
              <w:t>号）的三年行动计划相符。</w:t>
            </w:r>
          </w:p>
        </w:tc>
      </w:tr>
      <w:tr w14:paraId="7172F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8" w:hRule="atLeast"/>
        </w:trPr>
        <w:tc>
          <w:tcPr>
            <w:tcW w:w="9138" w:type="dxa"/>
            <w:vAlign w:val="top"/>
          </w:tcPr>
          <w:p w14:paraId="00ECDE87">
            <w:pPr>
              <w:pStyle w:val="6"/>
              <w:spacing w:before="192" w:line="219" w:lineRule="auto"/>
              <w:ind w:left="118"/>
            </w:pPr>
            <w:r>
              <w:rPr>
                <w:b/>
                <w:bCs/>
                <w:spacing w:val="-3"/>
              </w:rPr>
              <w:t>与本项目有关的原有污染情况及主要环境问题</w:t>
            </w:r>
            <w:r>
              <w:rPr>
                <w:spacing w:val="-3"/>
              </w:rPr>
              <w:t xml:space="preserve"> </w:t>
            </w:r>
            <w:r>
              <w:rPr>
                <w:b/>
                <w:bCs/>
                <w:spacing w:val="-3"/>
              </w:rPr>
              <w:t>：</w:t>
            </w:r>
          </w:p>
          <w:p w14:paraId="3E6D3394">
            <w:pPr>
              <w:pStyle w:val="6"/>
              <w:spacing w:before="180" w:line="221" w:lineRule="auto"/>
              <w:ind w:left="117"/>
            </w:pPr>
            <w:r>
              <w:rPr>
                <w:b/>
                <w:bCs/>
                <w:spacing w:val="-4"/>
              </w:rPr>
              <w:t>一、原有污染情况</w:t>
            </w:r>
          </w:p>
          <w:p w14:paraId="68ACB6C2">
            <w:pPr>
              <w:spacing w:line="257" w:lineRule="auto"/>
              <w:rPr>
                <w:rFonts w:ascii="Arial"/>
                <w:sz w:val="21"/>
              </w:rPr>
            </w:pPr>
          </w:p>
          <w:p w14:paraId="61038F40">
            <w:pPr>
              <w:pStyle w:val="6"/>
              <w:spacing w:before="78" w:line="359" w:lineRule="auto"/>
              <w:ind w:left="117" w:right="42" w:firstLine="467"/>
            </w:pPr>
            <w:r>
              <w:rPr>
                <w:spacing w:val="-4"/>
              </w:rPr>
              <w:t>本项目位于汕尾市海丰县城东联岭毛织厂后。本项目为已建成厂房，为新建项目，</w:t>
            </w:r>
            <w:r>
              <w:rPr>
                <w:spacing w:val="4"/>
              </w:rPr>
              <w:t xml:space="preserve"> </w:t>
            </w:r>
            <w:r>
              <w:rPr>
                <w:spacing w:val="-1"/>
              </w:rPr>
              <w:t>故无与本项目有关的原有污染情况存在。</w:t>
            </w:r>
          </w:p>
          <w:p w14:paraId="07CA723D">
            <w:pPr>
              <w:pStyle w:val="6"/>
              <w:spacing w:before="1" w:line="220" w:lineRule="auto"/>
              <w:ind w:left="117"/>
            </w:pPr>
            <w:r>
              <w:rPr>
                <w:b/>
                <w:bCs/>
                <w:spacing w:val="-3"/>
              </w:rPr>
              <w:t>二、所在区域主要环境问题</w:t>
            </w:r>
          </w:p>
          <w:p w14:paraId="7CDA907B">
            <w:pPr>
              <w:pStyle w:val="6"/>
              <w:spacing w:before="178" w:line="362" w:lineRule="auto"/>
              <w:ind w:left="114" w:right="105" w:firstLine="478"/>
            </w:pPr>
            <w:r>
              <w:rPr>
                <w:spacing w:val="1"/>
              </w:rPr>
              <w:t>据现场调查，周边主要环境问题是项目附近工厂产生的工业废水</w:t>
            </w:r>
            <w:r>
              <w:t xml:space="preserve">、生活污水、废 </w:t>
            </w:r>
            <w:r>
              <w:rPr>
                <w:spacing w:val="-1"/>
              </w:rPr>
              <w:t>气和噪声等对周围环境产生一定的负面影响。</w:t>
            </w:r>
          </w:p>
        </w:tc>
      </w:tr>
    </w:tbl>
    <w:p w14:paraId="1411274C">
      <w:pPr>
        <w:pStyle w:val="2"/>
      </w:pPr>
    </w:p>
    <w:p w14:paraId="29257C1C">
      <w:pPr>
        <w:sectPr>
          <w:footerReference r:id="rId13" w:type="default"/>
          <w:pgSz w:w="11906" w:h="16839"/>
          <w:pgMar w:top="1431" w:right="1378" w:bottom="1208" w:left="1378" w:header="0" w:footer="933" w:gutter="0"/>
          <w:cols w:space="720" w:num="1"/>
        </w:sectPr>
      </w:pPr>
    </w:p>
    <w:p w14:paraId="6D64E8B5">
      <w:pPr>
        <w:pStyle w:val="2"/>
        <w:spacing w:line="371" w:lineRule="auto"/>
      </w:pPr>
    </w:p>
    <w:p w14:paraId="2FDF1F63">
      <w:pPr>
        <w:spacing w:before="101" w:line="225" w:lineRule="auto"/>
        <w:ind w:left="375"/>
        <w:outlineLvl w:val="0"/>
        <w:rPr>
          <w:rFonts w:ascii="宋体" w:hAnsi="宋体" w:eastAsia="宋体" w:cs="宋体"/>
          <w:sz w:val="31"/>
          <w:szCs w:val="31"/>
        </w:rPr>
      </w:pPr>
      <w:r>
        <w:rPr>
          <w:rFonts w:ascii="宋体" w:hAnsi="宋体" w:eastAsia="宋体" w:cs="宋体"/>
          <w:b/>
          <w:bCs/>
          <w:spacing w:val="6"/>
          <w:sz w:val="31"/>
          <w:szCs w:val="31"/>
        </w:rPr>
        <w:t>二、建设项目所在地自然环境简况</w:t>
      </w:r>
    </w:p>
    <w:p w14:paraId="65EF748D">
      <w:pPr>
        <w:spacing w:line="92" w:lineRule="exact"/>
      </w:pPr>
    </w:p>
    <w:tbl>
      <w:tblPr>
        <w:tblStyle w:val="5"/>
        <w:tblW w:w="901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16"/>
      </w:tblGrid>
      <w:tr w14:paraId="3A702B7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50" w:hRule="atLeast"/>
        </w:trPr>
        <w:tc>
          <w:tcPr>
            <w:tcW w:w="9016" w:type="dxa"/>
            <w:vAlign w:val="top"/>
          </w:tcPr>
          <w:p w14:paraId="412EFBE7">
            <w:pPr>
              <w:pStyle w:val="6"/>
              <w:spacing w:before="198" w:line="210" w:lineRule="auto"/>
              <w:ind w:left="156"/>
            </w:pPr>
            <w:r>
              <w:rPr>
                <w:b/>
                <w:bCs/>
                <w:spacing w:val="-3"/>
              </w:rPr>
              <w:t>自然环境简况</w:t>
            </w:r>
            <w:r>
              <w:rPr>
                <w:rFonts w:ascii="Times New Roman" w:hAnsi="Times New Roman" w:eastAsia="Times New Roman" w:cs="Times New Roman"/>
                <w:b/>
                <w:bCs/>
                <w:spacing w:val="-3"/>
              </w:rPr>
              <w:t>(</w:t>
            </w:r>
            <w:r>
              <w:rPr>
                <w:b/>
                <w:bCs/>
                <w:spacing w:val="-3"/>
              </w:rPr>
              <w:t>地形、地貌、地质、气候、气象、水文、植被、生物多样性等</w:t>
            </w:r>
            <w:r>
              <w:rPr>
                <w:rFonts w:ascii="Times New Roman" w:hAnsi="Times New Roman" w:eastAsia="Times New Roman" w:cs="Times New Roman"/>
                <w:b/>
                <w:bCs/>
                <w:spacing w:val="-3"/>
              </w:rPr>
              <w:t>)</w:t>
            </w:r>
            <w:r>
              <w:rPr>
                <w:b/>
                <w:bCs/>
                <w:spacing w:val="-3"/>
              </w:rPr>
              <w:t>：</w:t>
            </w:r>
          </w:p>
          <w:p w14:paraId="386DBA64">
            <w:pPr>
              <w:pStyle w:val="6"/>
              <w:spacing w:before="192" w:line="219" w:lineRule="auto"/>
              <w:ind w:left="121"/>
            </w:pPr>
            <w:r>
              <w:rPr>
                <w:b/>
                <w:bCs/>
                <w:spacing w:val="-3"/>
              </w:rPr>
              <w:t>一、地形、地貌、地质</w:t>
            </w:r>
          </w:p>
          <w:p w14:paraId="137D1221">
            <w:pPr>
              <w:pStyle w:val="6"/>
              <w:spacing w:before="145" w:line="357" w:lineRule="auto"/>
              <w:ind w:left="116" w:right="79" w:firstLine="480"/>
              <w:jc w:val="both"/>
            </w:pPr>
            <w:r>
              <w:rPr>
                <w:spacing w:val="-1"/>
              </w:rPr>
              <w:t>海丰县地处广东省东南部，全县总面积</w:t>
            </w:r>
            <w:r>
              <w:rPr>
                <w:spacing w:val="-27"/>
              </w:rPr>
              <w:t xml:space="preserve"> </w:t>
            </w:r>
            <w:r>
              <w:rPr>
                <w:rFonts w:ascii="Times New Roman" w:hAnsi="Times New Roman" w:eastAsia="Times New Roman" w:cs="Times New Roman"/>
                <w:spacing w:val="-1"/>
              </w:rPr>
              <w:t xml:space="preserve">1747.95 </w:t>
            </w:r>
            <w:r>
              <w:rPr>
                <w:spacing w:val="-1"/>
              </w:rPr>
              <w:t>平方公里，中部是平原和丘陵，</w:t>
            </w:r>
            <w:r>
              <w:t xml:space="preserve"> </w:t>
            </w:r>
            <w:r>
              <w:rPr>
                <w:spacing w:val="-2"/>
              </w:rPr>
              <w:t>北窄南宽，平面似三角形。其中山地</w:t>
            </w:r>
            <w:r>
              <w:rPr>
                <w:spacing w:val="-50"/>
              </w:rPr>
              <w:t xml:space="preserve"> </w:t>
            </w:r>
            <w:r>
              <w:rPr>
                <w:rFonts w:ascii="Times New Roman" w:hAnsi="Times New Roman" w:eastAsia="Times New Roman" w:cs="Times New Roman"/>
                <w:spacing w:val="-2"/>
              </w:rPr>
              <w:t xml:space="preserve">791.37 </w:t>
            </w:r>
            <w:r>
              <w:rPr>
                <w:spacing w:val="-2"/>
              </w:rPr>
              <w:t>平方公里，丘陵、台地</w:t>
            </w:r>
            <w:r>
              <w:rPr>
                <w:spacing w:val="-48"/>
              </w:rPr>
              <w:t xml:space="preserve"> </w:t>
            </w:r>
            <w:r>
              <w:rPr>
                <w:rFonts w:ascii="Times New Roman" w:hAnsi="Times New Roman" w:eastAsia="Times New Roman" w:cs="Times New Roman"/>
                <w:spacing w:val="-2"/>
              </w:rPr>
              <w:t xml:space="preserve">553.4 </w:t>
            </w:r>
            <w:r>
              <w:rPr>
                <w:spacing w:val="-2"/>
              </w:rPr>
              <w:t>平方公里，</w:t>
            </w:r>
            <w:r>
              <w:t xml:space="preserve"> 平原</w:t>
            </w:r>
            <w:r>
              <w:rPr>
                <w:spacing w:val="-50"/>
              </w:rPr>
              <w:t xml:space="preserve"> </w:t>
            </w:r>
            <w:r>
              <w:rPr>
                <w:rFonts w:ascii="Times New Roman" w:hAnsi="Times New Roman" w:eastAsia="Times New Roman" w:cs="Times New Roman"/>
              </w:rPr>
              <w:t xml:space="preserve">320 </w:t>
            </w:r>
            <w:r>
              <w:t>平方公里，水面</w:t>
            </w:r>
            <w:r>
              <w:rPr>
                <w:spacing w:val="-46"/>
              </w:rPr>
              <w:t xml:space="preserve"> </w:t>
            </w:r>
            <w:r>
              <w:rPr>
                <w:rFonts w:ascii="Times New Roman" w:hAnsi="Times New Roman" w:eastAsia="Times New Roman" w:cs="Times New Roman"/>
              </w:rPr>
              <w:t>85.</w:t>
            </w:r>
            <w:r>
              <w:rPr>
                <w:rFonts w:ascii="Times New Roman" w:hAnsi="Times New Roman" w:eastAsia="Times New Roman" w:cs="Times New Roman"/>
                <w:spacing w:val="-32"/>
              </w:rPr>
              <w:t xml:space="preserve"> </w:t>
            </w:r>
            <w:r>
              <w:rPr>
                <w:rFonts w:ascii="Times New Roman" w:hAnsi="Times New Roman" w:eastAsia="Times New Roman" w:cs="Times New Roman"/>
              </w:rPr>
              <w:t xml:space="preserve">18 </w:t>
            </w:r>
            <w:r>
              <w:rPr>
                <w:spacing w:val="-1"/>
              </w:rPr>
              <w:t>平方公里，现有耕地面积</w:t>
            </w:r>
            <w:r>
              <w:rPr>
                <w:rFonts w:ascii="Times New Roman" w:hAnsi="Times New Roman" w:eastAsia="Times New Roman" w:cs="Times New Roman"/>
                <w:spacing w:val="-1"/>
              </w:rPr>
              <w:t>27037</w:t>
            </w:r>
            <w:r>
              <w:rPr>
                <w:rFonts w:ascii="Times New Roman" w:hAnsi="Times New Roman" w:eastAsia="Times New Roman" w:cs="Times New Roman"/>
                <w:spacing w:val="17"/>
              </w:rPr>
              <w:t xml:space="preserve"> </w:t>
            </w:r>
            <w:r>
              <w:rPr>
                <w:spacing w:val="-1"/>
              </w:rPr>
              <w:t>公顷。</w:t>
            </w:r>
          </w:p>
          <w:p w14:paraId="27B03C27">
            <w:pPr>
              <w:pStyle w:val="6"/>
              <w:spacing w:before="46" w:line="359" w:lineRule="auto"/>
              <w:ind w:left="137" w:right="107" w:firstLine="461"/>
              <w:jc w:val="both"/>
            </w:pPr>
            <w:r>
              <w:rPr>
                <w:spacing w:val="-3"/>
              </w:rPr>
              <w:t>境内属华夏陆台的一部分，山脉走向也为东北－西南的华夏式走向，下部以古老</w:t>
            </w:r>
            <w:r>
              <w:rPr>
                <w:spacing w:val="9"/>
              </w:rPr>
              <w:t xml:space="preserve"> </w:t>
            </w:r>
            <w:r>
              <w:rPr>
                <w:spacing w:val="-3"/>
              </w:rPr>
              <w:t>的变质岩为基础。到志留纪时，发生了海侵，沉积了至今分布在中部丘陵，</w:t>
            </w:r>
            <w:r>
              <w:rPr>
                <w:spacing w:val="-4"/>
              </w:rPr>
              <w:t>平原一带</w:t>
            </w:r>
            <w:r>
              <w:t xml:space="preserve"> </w:t>
            </w:r>
            <w:r>
              <w:rPr>
                <w:spacing w:val="-6"/>
              </w:rPr>
              <w:t>的沙页岩。</w:t>
            </w:r>
          </w:p>
          <w:p w14:paraId="78385F73">
            <w:pPr>
              <w:pStyle w:val="6"/>
              <w:spacing w:line="220" w:lineRule="auto"/>
              <w:ind w:left="121"/>
            </w:pPr>
            <w:r>
              <w:rPr>
                <w:b/>
                <w:bCs/>
                <w:spacing w:val="-4"/>
              </w:rPr>
              <w:t>二、气候、气象</w:t>
            </w:r>
          </w:p>
          <w:p w14:paraId="5A9AE09C">
            <w:pPr>
              <w:pStyle w:val="6"/>
              <w:spacing w:before="144" w:line="359" w:lineRule="auto"/>
              <w:ind w:left="117" w:right="23" w:firstLine="479"/>
              <w:jc w:val="both"/>
            </w:pPr>
            <w:r>
              <w:rPr>
                <w:spacing w:val="-1"/>
              </w:rPr>
              <w:t>海丰县地处北回归线南缘，属南亚热带气候区，年均气温</w:t>
            </w:r>
            <w:r>
              <w:rPr>
                <w:rFonts w:ascii="Times New Roman" w:hAnsi="Times New Roman" w:eastAsia="Times New Roman" w:cs="Times New Roman"/>
                <w:spacing w:val="-1"/>
              </w:rPr>
              <w:t>22</w:t>
            </w:r>
            <w:r>
              <w:rPr>
                <w:spacing w:val="-1"/>
              </w:rPr>
              <w:t>℃</w:t>
            </w:r>
            <w:r>
              <w:rPr>
                <w:spacing w:val="-88"/>
              </w:rPr>
              <w:t xml:space="preserve"> </w:t>
            </w:r>
            <w:r>
              <w:rPr>
                <w:spacing w:val="-1"/>
              </w:rPr>
              <w:t>,</w:t>
            </w:r>
            <w:r>
              <w:rPr>
                <w:spacing w:val="56"/>
              </w:rPr>
              <w:t xml:space="preserve"> </w:t>
            </w:r>
            <w:r>
              <w:rPr>
                <w:spacing w:val="-1"/>
              </w:rPr>
              <w:t>无霜期</w:t>
            </w:r>
            <w:r>
              <w:rPr>
                <w:rFonts w:ascii="Times New Roman" w:hAnsi="Times New Roman" w:eastAsia="Times New Roman" w:cs="Times New Roman"/>
                <w:spacing w:val="-1"/>
              </w:rPr>
              <w:t xml:space="preserve">360 </w:t>
            </w:r>
            <w:r>
              <w:rPr>
                <w:spacing w:val="-1"/>
              </w:rPr>
              <w:t>天，</w:t>
            </w:r>
            <w:r>
              <w:t xml:space="preserve"> </w:t>
            </w:r>
            <w:r>
              <w:rPr>
                <w:spacing w:val="-2"/>
              </w:rPr>
              <w:t>年均降水量</w:t>
            </w:r>
            <w:r>
              <w:rPr>
                <w:rFonts w:ascii="Times New Roman" w:hAnsi="Times New Roman" w:eastAsia="Times New Roman" w:cs="Times New Roman"/>
                <w:spacing w:val="-2"/>
              </w:rPr>
              <w:t>2389.5mm</w:t>
            </w:r>
            <w:r>
              <w:rPr>
                <w:spacing w:val="-2"/>
              </w:rPr>
              <w:t>。海洋性气候明显，常年气温宜和、雨量丰沛、光能热量</w:t>
            </w:r>
            <w:r>
              <w:rPr>
                <w:spacing w:val="-3"/>
              </w:rPr>
              <w:t>充足。</w:t>
            </w:r>
            <w:r>
              <w:t xml:space="preserve"> </w:t>
            </w:r>
            <w:r>
              <w:rPr>
                <w:spacing w:val="-3"/>
              </w:rPr>
              <w:t>夏季长，温高雨多且湿度大，多为西南风，常有雨涝、台风等气象灾害；冬季短，稍</w:t>
            </w:r>
            <w:r>
              <w:rPr>
                <w:spacing w:val="16"/>
              </w:rPr>
              <w:t xml:space="preserve"> </w:t>
            </w:r>
            <w:r>
              <w:rPr>
                <w:spacing w:val="-3"/>
              </w:rPr>
              <w:t>冷，雨少且较干燥，无雪少霜；夏前秋末气温适中，宜于作物生长。一年四季，绿叶</w:t>
            </w:r>
            <w:r>
              <w:rPr>
                <w:spacing w:val="16"/>
              </w:rPr>
              <w:t xml:space="preserve"> </w:t>
            </w:r>
            <w:r>
              <w:rPr>
                <w:spacing w:val="-3"/>
              </w:rPr>
              <w:t>常青。其四季气候特征为：高温多雨，雨热同季，酷热期短，雨量多集中于春、夏两</w:t>
            </w:r>
            <w:r>
              <w:rPr>
                <w:spacing w:val="16"/>
              </w:rPr>
              <w:t xml:space="preserve"> </w:t>
            </w:r>
            <w:r>
              <w:rPr>
                <w:spacing w:val="-1"/>
              </w:rPr>
              <w:t>季，无霜期长，四季不甚分明。</w:t>
            </w:r>
          </w:p>
          <w:p w14:paraId="12CB3A94">
            <w:pPr>
              <w:pStyle w:val="6"/>
              <w:spacing w:before="1" w:line="368" w:lineRule="auto"/>
              <w:ind w:left="116" w:right="89" w:firstLine="480"/>
              <w:jc w:val="both"/>
            </w:pPr>
            <w:r>
              <w:rPr>
                <w:spacing w:val="1"/>
              </w:rPr>
              <w:t>海丰县年平均日照总时数为</w:t>
            </w:r>
            <w:r>
              <w:rPr>
                <w:rFonts w:ascii="Times New Roman" w:hAnsi="Times New Roman" w:eastAsia="Times New Roman" w:cs="Times New Roman"/>
                <w:spacing w:val="1"/>
              </w:rPr>
              <w:t>2217.7</w:t>
            </w:r>
            <w:r>
              <w:rPr>
                <w:rFonts w:ascii="Times New Roman" w:hAnsi="Times New Roman" w:eastAsia="Times New Roman" w:cs="Times New Roman"/>
                <w:spacing w:val="23"/>
              </w:rPr>
              <w:t xml:space="preserve"> </w:t>
            </w:r>
            <w:r>
              <w:rPr>
                <w:spacing w:val="1"/>
              </w:rPr>
              <w:t>小时，</w:t>
            </w:r>
            <w:r>
              <w:rPr>
                <w:spacing w:val="-69"/>
              </w:rPr>
              <w:t xml:space="preserve"> </w:t>
            </w:r>
            <w:r>
              <w:rPr>
                <w:spacing w:val="1"/>
              </w:rPr>
              <w:t>日照百分率达</w:t>
            </w:r>
            <w:r>
              <w:rPr>
                <w:spacing w:val="-48"/>
              </w:rPr>
              <w:t xml:space="preserve"> </w:t>
            </w:r>
            <w:r>
              <w:rPr>
                <w:rFonts w:ascii="Times New Roman" w:hAnsi="Times New Roman" w:eastAsia="Times New Roman" w:cs="Times New Roman"/>
                <w:spacing w:val="1"/>
              </w:rPr>
              <w:t>51%</w:t>
            </w:r>
            <w:r>
              <w:rPr>
                <w:spacing w:val="1"/>
              </w:rPr>
              <w:t>；由于受海洋气候</w:t>
            </w:r>
            <w:r>
              <w:t xml:space="preserve"> </w:t>
            </w:r>
            <w:r>
              <w:rPr>
                <w:spacing w:val="-1"/>
              </w:rPr>
              <w:t>影响，全区的灾害性天气主要有低温、霜冻、低温阴雨、寒露</w:t>
            </w:r>
            <w:r>
              <w:rPr>
                <w:spacing w:val="-2"/>
              </w:rPr>
              <w:t>风、台风、</w:t>
            </w:r>
            <w:r>
              <w:rPr>
                <w:rFonts w:ascii="Times New Roman" w:hAnsi="Times New Roman" w:eastAsia="Times New Roman" w:cs="Times New Roman"/>
                <w:spacing w:val="-2"/>
              </w:rPr>
              <w:t>“</w:t>
            </w:r>
            <w:r>
              <w:rPr>
                <w:spacing w:val="-2"/>
              </w:rPr>
              <w:t>龙舟水</w:t>
            </w:r>
            <w:r>
              <w:rPr>
                <w:rFonts w:ascii="Times New Roman" w:hAnsi="Times New Roman" w:eastAsia="Times New Roman" w:cs="Times New Roman"/>
                <w:spacing w:val="-2"/>
              </w:rPr>
              <w:t>”</w:t>
            </w:r>
            <w:r>
              <w:rPr>
                <w:spacing w:val="-2"/>
              </w:rPr>
              <w:t>、</w:t>
            </w:r>
            <w:r>
              <w:t xml:space="preserve"> </w:t>
            </w:r>
            <w:r>
              <w:rPr>
                <w:spacing w:val="2"/>
              </w:rPr>
              <w:t>春旱秋旱等。 该区域主导风向为东风，风速为</w:t>
            </w:r>
            <w:r>
              <w:rPr>
                <w:rFonts w:ascii="Times New Roman" w:hAnsi="Times New Roman" w:eastAsia="Times New Roman" w:cs="Times New Roman"/>
                <w:spacing w:val="2"/>
              </w:rPr>
              <w:t>3.</w:t>
            </w:r>
            <w:r>
              <w:rPr>
                <w:rFonts w:ascii="Times New Roman" w:hAnsi="Times New Roman" w:eastAsia="Times New Roman" w:cs="Times New Roman"/>
                <w:spacing w:val="1"/>
              </w:rPr>
              <w:t>9m/s</w:t>
            </w:r>
            <w:r>
              <w:rPr>
                <w:spacing w:val="1"/>
              </w:rPr>
              <w:t>。</w:t>
            </w:r>
          </w:p>
          <w:p w14:paraId="26A693C3">
            <w:pPr>
              <w:pStyle w:val="6"/>
              <w:spacing w:line="220" w:lineRule="auto"/>
              <w:ind w:left="117"/>
            </w:pPr>
            <w:r>
              <w:rPr>
                <w:b/>
                <w:bCs/>
                <w:spacing w:val="-5"/>
              </w:rPr>
              <w:t>三、水文</w:t>
            </w:r>
          </w:p>
          <w:p w14:paraId="674B2C33">
            <w:pPr>
              <w:pStyle w:val="6"/>
              <w:spacing w:before="180" w:line="360" w:lineRule="auto"/>
              <w:ind w:left="118" w:right="107" w:firstLine="478"/>
            </w:pPr>
            <w:r>
              <w:rPr>
                <w:spacing w:val="-3"/>
              </w:rPr>
              <w:t>海丰县河涌交错，有赤石、大液、丽江、黄河四大江河，东部濒临碣石湾，西部</w:t>
            </w:r>
            <w:r>
              <w:rPr>
                <w:spacing w:val="11"/>
              </w:rPr>
              <w:t xml:space="preserve"> </w:t>
            </w:r>
            <w:r>
              <w:rPr>
                <w:spacing w:val="-1"/>
              </w:rPr>
              <w:t>面向红海湾。境内有长沙湾、高螺湾、九龙湾三</w:t>
            </w:r>
            <w:r>
              <w:rPr>
                <w:spacing w:val="-2"/>
              </w:rPr>
              <w:t>大海湾，海岸线</w:t>
            </w:r>
            <w:r>
              <w:rPr>
                <w:spacing w:val="-32"/>
              </w:rPr>
              <w:t xml:space="preserve"> </w:t>
            </w:r>
            <w:r>
              <w:rPr>
                <w:rFonts w:ascii="Times New Roman" w:hAnsi="Times New Roman" w:eastAsia="Times New Roman" w:cs="Times New Roman"/>
                <w:spacing w:val="-2"/>
              </w:rPr>
              <w:t>116km</w:t>
            </w:r>
            <w:r>
              <w:rPr>
                <w:spacing w:val="-2"/>
              </w:rPr>
              <w:t>。</w:t>
            </w:r>
          </w:p>
          <w:p w14:paraId="1D329D3F">
            <w:pPr>
              <w:pStyle w:val="6"/>
              <w:spacing w:before="3" w:line="344" w:lineRule="auto"/>
              <w:ind w:left="116" w:right="50" w:firstLine="480"/>
              <w:jc w:val="both"/>
            </w:pPr>
            <w:r>
              <w:rPr>
                <w:spacing w:val="-3"/>
              </w:rPr>
              <w:t>黄江河是海丰县境内最大的河流，发源于海丰县与惠东县交界处的莲花山脉，流</w:t>
            </w:r>
            <w:r>
              <w:rPr>
                <w:spacing w:val="11"/>
              </w:rPr>
              <w:t xml:space="preserve"> </w:t>
            </w:r>
            <w:r>
              <w:rPr>
                <w:spacing w:val="-4"/>
              </w:rPr>
              <w:t>域面积</w:t>
            </w:r>
            <w:r>
              <w:rPr>
                <w:spacing w:val="-32"/>
              </w:rPr>
              <w:t xml:space="preserve"> </w:t>
            </w:r>
            <w:r>
              <w:rPr>
                <w:rFonts w:ascii="Times New Roman" w:hAnsi="Times New Roman" w:eastAsia="Times New Roman" w:cs="Times New Roman"/>
                <w:spacing w:val="-4"/>
              </w:rPr>
              <w:t>1368km2</w:t>
            </w:r>
            <w:r>
              <w:rPr>
                <w:rFonts w:ascii="Times New Roman" w:hAnsi="Times New Roman" w:eastAsia="Times New Roman" w:cs="Times New Roman"/>
                <w:spacing w:val="-34"/>
              </w:rPr>
              <w:t xml:space="preserve"> </w:t>
            </w:r>
            <w:r>
              <w:rPr>
                <w:spacing w:val="-4"/>
              </w:rPr>
              <w:t>，主河长</w:t>
            </w:r>
            <w:r>
              <w:rPr>
                <w:spacing w:val="-50"/>
              </w:rPr>
              <w:t xml:space="preserve"> </w:t>
            </w:r>
            <w:r>
              <w:rPr>
                <w:rFonts w:ascii="Times New Roman" w:hAnsi="Times New Roman" w:eastAsia="Times New Roman" w:cs="Times New Roman"/>
                <w:spacing w:val="-4"/>
              </w:rPr>
              <w:t>67km</w:t>
            </w:r>
            <w:r>
              <w:rPr>
                <w:rFonts w:ascii="Times New Roman" w:hAnsi="Times New Roman" w:eastAsia="Times New Roman" w:cs="Times New Roman"/>
                <w:spacing w:val="-33"/>
              </w:rPr>
              <w:t xml:space="preserve"> </w:t>
            </w:r>
            <w:r>
              <w:rPr>
                <w:spacing w:val="-4"/>
              </w:rPr>
              <w:t>，主河道天然</w:t>
            </w:r>
            <w:r>
              <w:rPr>
                <w:spacing w:val="-5"/>
              </w:rPr>
              <w:t>落差</w:t>
            </w:r>
            <w:r>
              <w:rPr>
                <w:spacing w:val="-32"/>
              </w:rPr>
              <w:t xml:space="preserve"> </w:t>
            </w:r>
            <w:r>
              <w:rPr>
                <w:rFonts w:ascii="Times New Roman" w:hAnsi="Times New Roman" w:eastAsia="Times New Roman" w:cs="Times New Roman"/>
                <w:spacing w:val="-5"/>
              </w:rPr>
              <w:t>1054m</w:t>
            </w:r>
            <w:r>
              <w:rPr>
                <w:rFonts w:ascii="Times New Roman" w:hAnsi="Times New Roman" w:eastAsia="Times New Roman" w:cs="Times New Roman"/>
                <w:spacing w:val="-35"/>
              </w:rPr>
              <w:t xml:space="preserve"> </w:t>
            </w:r>
            <w:r>
              <w:rPr>
                <w:spacing w:val="-5"/>
              </w:rPr>
              <w:t>，多年平均流速</w:t>
            </w:r>
            <w:r>
              <w:rPr>
                <w:spacing w:val="-47"/>
              </w:rPr>
              <w:t xml:space="preserve"> </w:t>
            </w:r>
            <w:r>
              <w:rPr>
                <w:rFonts w:ascii="Times New Roman" w:hAnsi="Times New Roman" w:eastAsia="Times New Roman" w:cs="Times New Roman"/>
                <w:spacing w:val="-5"/>
              </w:rPr>
              <w:t>52.78m</w:t>
            </w:r>
            <w:r>
              <w:rPr>
                <w:rFonts w:ascii="Times New Roman" w:hAnsi="Times New Roman" w:eastAsia="Times New Roman" w:cs="Times New Roman"/>
                <w:spacing w:val="-5"/>
                <w:position w:val="8"/>
                <w:sz w:val="15"/>
                <w:szCs w:val="15"/>
              </w:rPr>
              <w:t>3</w:t>
            </w:r>
            <w:r>
              <w:rPr>
                <w:rFonts w:ascii="Times New Roman" w:hAnsi="Times New Roman" w:eastAsia="Times New Roman" w:cs="Times New Roman"/>
                <w:spacing w:val="22"/>
                <w:w w:val="101"/>
                <w:position w:val="8"/>
                <w:sz w:val="15"/>
                <w:szCs w:val="15"/>
              </w:rPr>
              <w:t xml:space="preserve"> </w:t>
            </w:r>
            <w:r>
              <w:rPr>
                <w:rFonts w:ascii="Times New Roman" w:hAnsi="Times New Roman" w:eastAsia="Times New Roman" w:cs="Times New Roman"/>
                <w:spacing w:val="-5"/>
              </w:rPr>
              <w:t>/s</w:t>
            </w:r>
            <w:r>
              <w:rPr>
                <w:spacing w:val="-5"/>
              </w:rPr>
              <w:t>，</w:t>
            </w:r>
            <w:r>
              <w:t xml:space="preserve"> </w:t>
            </w:r>
            <w:r>
              <w:rPr>
                <w:spacing w:val="-1"/>
              </w:rPr>
              <w:t>黄江河主要功能为农业用水。</w:t>
            </w:r>
          </w:p>
          <w:p w14:paraId="7995FE43">
            <w:pPr>
              <w:pStyle w:val="6"/>
              <w:spacing w:before="20" w:line="355" w:lineRule="auto"/>
              <w:ind w:left="117" w:right="107" w:firstLine="482"/>
            </w:pPr>
            <w:r>
              <w:rPr>
                <w:spacing w:val="5"/>
              </w:rPr>
              <w:t>大液河属黄江最大支流，发源于莲花山主峰西侧，流域面积</w:t>
            </w:r>
            <w:r>
              <w:rPr>
                <w:spacing w:val="-10"/>
              </w:rPr>
              <w:t xml:space="preserve"> </w:t>
            </w:r>
            <w:r>
              <w:rPr>
                <w:rFonts w:ascii="Times New Roman" w:hAnsi="Times New Roman" w:eastAsia="Times New Roman" w:cs="Times New Roman"/>
                <w:spacing w:val="5"/>
              </w:rPr>
              <w:t>161</w:t>
            </w:r>
            <w:r>
              <w:rPr>
                <w:rFonts w:ascii="Times New Roman" w:hAnsi="Times New Roman" w:eastAsia="Times New Roman" w:cs="Times New Roman"/>
              </w:rPr>
              <w:t>km</w:t>
            </w:r>
            <w:r>
              <w:rPr>
                <w:rFonts w:ascii="Times New Roman" w:hAnsi="Times New Roman" w:eastAsia="Times New Roman" w:cs="Times New Roman"/>
                <w:spacing w:val="5"/>
              </w:rPr>
              <w:t>2</w:t>
            </w:r>
            <w:r>
              <w:rPr>
                <w:rFonts w:ascii="Times New Roman" w:hAnsi="Times New Roman" w:eastAsia="Times New Roman" w:cs="Times New Roman"/>
                <w:spacing w:val="-24"/>
              </w:rPr>
              <w:t xml:space="preserve"> </w:t>
            </w:r>
            <w:r>
              <w:rPr>
                <w:spacing w:val="5"/>
              </w:rPr>
              <w:t>，主河长</w:t>
            </w:r>
            <w:r>
              <w:t xml:space="preserve"> </w:t>
            </w:r>
            <w:r>
              <w:rPr>
                <w:rFonts w:ascii="Times New Roman" w:hAnsi="Times New Roman" w:eastAsia="Times New Roman" w:cs="Times New Roman"/>
                <w:spacing w:val="-3"/>
              </w:rPr>
              <w:t>34km</w:t>
            </w:r>
            <w:r>
              <w:rPr>
                <w:rFonts w:ascii="Times New Roman" w:hAnsi="Times New Roman" w:eastAsia="Times New Roman" w:cs="Times New Roman"/>
                <w:spacing w:val="-31"/>
              </w:rPr>
              <w:t xml:space="preserve"> </w:t>
            </w:r>
            <w:r>
              <w:rPr>
                <w:spacing w:val="-3"/>
              </w:rPr>
              <w:t>，主河道天然落差</w:t>
            </w:r>
            <w:r>
              <w:rPr>
                <w:spacing w:val="-32"/>
              </w:rPr>
              <w:t xml:space="preserve"> </w:t>
            </w:r>
            <w:r>
              <w:rPr>
                <w:rFonts w:ascii="Times New Roman" w:hAnsi="Times New Roman" w:eastAsia="Times New Roman" w:cs="Times New Roman"/>
                <w:spacing w:val="-3"/>
              </w:rPr>
              <w:t>1338m</w:t>
            </w:r>
            <w:r>
              <w:rPr>
                <w:rFonts w:ascii="Times New Roman" w:hAnsi="Times New Roman" w:eastAsia="Times New Roman" w:cs="Times New Roman"/>
                <w:spacing w:val="-33"/>
              </w:rPr>
              <w:t xml:space="preserve"> </w:t>
            </w:r>
            <w:r>
              <w:rPr>
                <w:spacing w:val="-3"/>
              </w:rPr>
              <w:t>，多年平均流速</w:t>
            </w:r>
            <w:r>
              <w:rPr>
                <w:spacing w:val="-51"/>
              </w:rPr>
              <w:t xml:space="preserve"> </w:t>
            </w:r>
            <w:r>
              <w:rPr>
                <w:rFonts w:ascii="Times New Roman" w:hAnsi="Times New Roman" w:eastAsia="Times New Roman" w:cs="Times New Roman"/>
                <w:spacing w:val="-3"/>
              </w:rPr>
              <w:t>7.41m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rPr>
              <w:t>/s</w:t>
            </w:r>
            <w:r>
              <w:rPr>
                <w:rFonts w:ascii="Times New Roman" w:hAnsi="Times New Roman" w:eastAsia="Times New Roman" w:cs="Times New Roman"/>
                <w:spacing w:val="-34"/>
              </w:rPr>
              <w:t xml:space="preserve"> </w:t>
            </w:r>
            <w:r>
              <w:rPr>
                <w:spacing w:val="-3"/>
              </w:rPr>
              <w:t>，主要功能为农业用水。</w:t>
            </w:r>
          </w:p>
          <w:p w14:paraId="160606FE">
            <w:pPr>
              <w:pStyle w:val="6"/>
              <w:spacing w:before="10" w:line="360" w:lineRule="exact"/>
              <w:ind w:left="604"/>
            </w:pPr>
            <w:r>
              <w:rPr>
                <w:spacing w:val="-4"/>
                <w:position w:val="2"/>
              </w:rPr>
              <w:t>赤石河发源于峰高</w:t>
            </w:r>
            <w:r>
              <w:rPr>
                <w:spacing w:val="-32"/>
                <w:position w:val="2"/>
              </w:rPr>
              <w:t xml:space="preserve"> </w:t>
            </w:r>
            <w:r>
              <w:rPr>
                <w:rFonts w:ascii="Times New Roman" w:hAnsi="Times New Roman" w:eastAsia="Times New Roman" w:cs="Times New Roman"/>
                <w:spacing w:val="-4"/>
                <w:position w:val="2"/>
              </w:rPr>
              <w:t xml:space="preserve">1256m  </w:t>
            </w:r>
            <w:r>
              <w:rPr>
                <w:spacing w:val="-4"/>
                <w:position w:val="2"/>
              </w:rPr>
              <w:t>与惠东交界的白马山</w:t>
            </w:r>
            <w:r>
              <w:rPr>
                <w:spacing w:val="-5"/>
                <w:position w:val="2"/>
              </w:rPr>
              <w:t>，源头山溪河段</w:t>
            </w:r>
            <w:r>
              <w:rPr>
                <w:spacing w:val="-51"/>
                <w:position w:val="2"/>
              </w:rPr>
              <w:t xml:space="preserve"> </w:t>
            </w:r>
            <w:r>
              <w:rPr>
                <w:rFonts w:ascii="Times New Roman" w:hAnsi="Times New Roman" w:eastAsia="Times New Roman" w:cs="Times New Roman"/>
                <w:spacing w:val="-5"/>
                <w:position w:val="2"/>
              </w:rPr>
              <w:t>7km</w:t>
            </w:r>
            <w:r>
              <w:rPr>
                <w:rFonts w:ascii="Times New Roman" w:hAnsi="Times New Roman" w:eastAsia="Times New Roman" w:cs="Times New Roman"/>
                <w:spacing w:val="14"/>
                <w:position w:val="2"/>
              </w:rPr>
              <w:t xml:space="preserve">  </w:t>
            </w:r>
            <w:r>
              <w:rPr>
                <w:spacing w:val="-5"/>
                <w:position w:val="2"/>
              </w:rPr>
              <w:t>叫北坑，进</w:t>
            </w:r>
          </w:p>
        </w:tc>
      </w:tr>
    </w:tbl>
    <w:p w14:paraId="5FEBD2FA">
      <w:pPr>
        <w:pStyle w:val="2"/>
      </w:pPr>
    </w:p>
    <w:p w14:paraId="18645A8B">
      <w:pPr>
        <w:sectPr>
          <w:footerReference r:id="rId14" w:type="default"/>
          <w:pgSz w:w="11906" w:h="16839"/>
          <w:pgMar w:top="1431" w:right="1442" w:bottom="1208" w:left="1442" w:header="0" w:footer="933" w:gutter="0"/>
          <w:cols w:space="720" w:num="1"/>
        </w:sectPr>
      </w:pPr>
    </w:p>
    <w:p w14:paraId="2728A974">
      <w:pPr>
        <w:spacing w:line="91" w:lineRule="auto"/>
        <w:rPr>
          <w:rFonts w:ascii="Arial"/>
          <w:sz w:val="2"/>
        </w:rPr>
      </w:pPr>
    </w:p>
    <w:tbl>
      <w:tblPr>
        <w:tblStyle w:val="5"/>
        <w:tblW w:w="901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16"/>
      </w:tblGrid>
      <w:tr w14:paraId="40D1204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51" w:hRule="atLeast"/>
        </w:trPr>
        <w:tc>
          <w:tcPr>
            <w:tcW w:w="9016" w:type="dxa"/>
            <w:vAlign w:val="top"/>
          </w:tcPr>
          <w:p w14:paraId="7C355AFF">
            <w:pPr>
              <w:pStyle w:val="6"/>
              <w:spacing w:before="5" w:line="357" w:lineRule="auto"/>
              <w:ind w:left="116" w:right="102"/>
              <w:jc w:val="both"/>
            </w:pPr>
            <w:r>
              <w:rPr>
                <w:spacing w:val="2"/>
              </w:rPr>
              <w:t>入大安谷地流</w:t>
            </w:r>
            <w:r>
              <w:rPr>
                <w:spacing w:val="-50"/>
              </w:rPr>
              <w:t xml:space="preserve"> </w:t>
            </w:r>
            <w:r>
              <w:rPr>
                <w:rFonts w:ascii="Times New Roman" w:hAnsi="Times New Roman" w:eastAsia="Times New Roman" w:cs="Times New Roman"/>
                <w:spacing w:val="2"/>
              </w:rPr>
              <w:t>6</w:t>
            </w:r>
            <w:r>
              <w:rPr>
                <w:rFonts w:ascii="Times New Roman" w:hAnsi="Times New Roman" w:eastAsia="Times New Roman" w:cs="Times New Roman"/>
              </w:rPr>
              <w:t>km</w:t>
            </w:r>
            <w:r>
              <w:rPr>
                <w:rFonts w:ascii="Times New Roman" w:hAnsi="Times New Roman" w:eastAsia="Times New Roman" w:cs="Times New Roman"/>
                <w:spacing w:val="2"/>
              </w:rPr>
              <w:t xml:space="preserve"> </w:t>
            </w:r>
            <w:r>
              <w:rPr>
                <w:spacing w:val="2"/>
              </w:rPr>
              <w:t>至赤石镇大安管区的塘尾，有东坑和鸡笼山两水分别从左</w:t>
            </w:r>
            <w:r>
              <w:rPr>
                <w:spacing w:val="1"/>
              </w:rPr>
              <w:t>右岸汇</w:t>
            </w:r>
            <w:r>
              <w:t xml:space="preserve"> </w:t>
            </w:r>
            <w:r>
              <w:rPr>
                <w:spacing w:val="-2"/>
              </w:rPr>
              <w:t>入。全长</w:t>
            </w:r>
            <w:r>
              <w:rPr>
                <w:spacing w:val="-47"/>
              </w:rPr>
              <w:t xml:space="preserve"> </w:t>
            </w:r>
            <w:r>
              <w:rPr>
                <w:rFonts w:ascii="Times New Roman" w:hAnsi="Times New Roman" w:eastAsia="Times New Roman" w:cs="Times New Roman"/>
                <w:spacing w:val="-2"/>
              </w:rPr>
              <w:t>36km</w:t>
            </w:r>
            <w:r>
              <w:rPr>
                <w:spacing w:val="-2"/>
              </w:rPr>
              <w:t>，流域面积含鹅埠镇、赤石镇和园墩林场共计</w:t>
            </w:r>
            <w:r>
              <w:rPr>
                <w:rFonts w:ascii="Times New Roman" w:hAnsi="Times New Roman" w:eastAsia="Times New Roman" w:cs="Times New Roman"/>
                <w:spacing w:val="-2"/>
              </w:rPr>
              <w:t>382km2</w:t>
            </w:r>
            <w:r>
              <w:rPr>
                <w:rFonts w:ascii="Times New Roman" w:hAnsi="Times New Roman" w:eastAsia="Times New Roman" w:cs="Times New Roman"/>
                <w:spacing w:val="-33"/>
              </w:rPr>
              <w:t xml:space="preserve"> </w:t>
            </w:r>
            <w:r>
              <w:rPr>
                <w:spacing w:val="-2"/>
              </w:rPr>
              <w:t>，占全县总面积</w:t>
            </w:r>
            <w:r>
              <w:t xml:space="preserve"> </w:t>
            </w:r>
            <w:r>
              <w:rPr>
                <w:rFonts w:ascii="Times New Roman" w:hAnsi="Times New Roman" w:eastAsia="Times New Roman" w:cs="Times New Roman"/>
                <w:spacing w:val="-2"/>
              </w:rPr>
              <w:t>17.7%</w:t>
            </w:r>
            <w:r>
              <w:rPr>
                <w:rFonts w:ascii="Times New Roman" w:hAnsi="Times New Roman" w:eastAsia="Times New Roman" w:cs="Times New Roman"/>
                <w:spacing w:val="-28"/>
              </w:rPr>
              <w:t xml:space="preserve"> </w:t>
            </w:r>
            <w:r>
              <w:rPr>
                <w:spacing w:val="-2"/>
              </w:rPr>
              <w:t xml:space="preserve">。多年平均流速 </w:t>
            </w:r>
            <w:r>
              <w:rPr>
                <w:rFonts w:ascii="Times New Roman" w:hAnsi="Times New Roman" w:eastAsia="Times New Roman" w:cs="Times New Roman"/>
                <w:spacing w:val="-2"/>
              </w:rPr>
              <w:t>17.59m3/s</w:t>
            </w:r>
            <w:r>
              <w:rPr>
                <w:rFonts w:ascii="Times New Roman" w:hAnsi="Times New Roman" w:eastAsia="Times New Roman" w:cs="Times New Roman"/>
                <w:spacing w:val="-36"/>
              </w:rPr>
              <w:t xml:space="preserve"> </w:t>
            </w:r>
            <w:r>
              <w:rPr>
                <w:spacing w:val="-2"/>
              </w:rPr>
              <w:t>，赤石河主要功能为防洪。</w:t>
            </w:r>
          </w:p>
          <w:p w14:paraId="43E157B6">
            <w:pPr>
              <w:pStyle w:val="6"/>
              <w:spacing w:before="45" w:line="351" w:lineRule="auto"/>
              <w:ind w:left="116" w:right="104" w:firstLine="480"/>
              <w:jc w:val="both"/>
            </w:pPr>
            <w:r>
              <w:rPr>
                <w:spacing w:val="-3"/>
              </w:rPr>
              <w:t>海丰县城母亲河龙津河源于海丰县莲花山南麓，为黄江河的一条小支流，穿过海</w:t>
            </w:r>
            <w:r>
              <w:rPr>
                <w:spacing w:val="11"/>
              </w:rPr>
              <w:t xml:space="preserve"> </w:t>
            </w:r>
            <w:r>
              <w:rPr>
                <w:spacing w:val="1"/>
              </w:rPr>
              <w:t>丰县城后汇入丽江，再注入黄江河的中游下段，再从长沙湾出海，全长</w:t>
            </w:r>
            <w:r>
              <w:rPr>
                <w:spacing w:val="-47"/>
              </w:rPr>
              <w:t xml:space="preserve"> </w:t>
            </w:r>
            <w:r>
              <w:rPr>
                <w:rFonts w:ascii="Times New Roman" w:hAnsi="Times New Roman" w:eastAsia="Times New Roman" w:cs="Times New Roman"/>
                <w:spacing w:val="1"/>
              </w:rPr>
              <w:t>31.5</w:t>
            </w:r>
            <w:r>
              <w:rPr>
                <w:rFonts w:ascii="Times New Roman" w:hAnsi="Times New Roman" w:eastAsia="Times New Roman" w:cs="Times New Roman"/>
              </w:rPr>
              <w:t>km</w:t>
            </w:r>
            <w:r>
              <w:rPr>
                <w:rFonts w:ascii="Times New Roman" w:hAnsi="Times New Roman" w:eastAsia="Times New Roman" w:cs="Times New Roman"/>
                <w:spacing w:val="-31"/>
              </w:rPr>
              <w:t xml:space="preserve"> </w:t>
            </w:r>
            <w:r>
              <w:rPr>
                <w:spacing w:val="1"/>
              </w:rPr>
              <w:t>，集</w:t>
            </w:r>
            <w:r>
              <w:t xml:space="preserve"> 雨面积为</w:t>
            </w:r>
            <w:r>
              <w:rPr>
                <w:rFonts w:ascii="Times New Roman" w:hAnsi="Times New Roman" w:eastAsia="Times New Roman" w:cs="Times New Roman"/>
              </w:rPr>
              <w:t>40.47km</w:t>
            </w:r>
            <w:r>
              <w:rPr>
                <w:rFonts w:ascii="Times New Roman" w:hAnsi="Times New Roman" w:eastAsia="Times New Roman" w:cs="Times New Roman"/>
                <w:spacing w:val="-26"/>
              </w:rPr>
              <w:t xml:space="preserve"> </w:t>
            </w:r>
            <w:r>
              <w:t>。人们把龙津河与它的下游丽江一带合</w:t>
            </w:r>
            <w:r>
              <w:rPr>
                <w:spacing w:val="-1"/>
              </w:rPr>
              <w:t>为丽江流域。根据《海丰县</w:t>
            </w:r>
            <w:r>
              <w:t xml:space="preserve"> </w:t>
            </w:r>
            <w:r>
              <w:rPr>
                <w:spacing w:val="-5"/>
              </w:rPr>
              <w:t>水利志》，丽江是海丰县内的一段长约</w:t>
            </w:r>
            <w:r>
              <w:rPr>
                <w:spacing w:val="-45"/>
              </w:rPr>
              <w:t xml:space="preserve"> </w:t>
            </w:r>
            <w:r>
              <w:rPr>
                <w:rFonts w:ascii="Times New Roman" w:hAnsi="Times New Roman" w:eastAsia="Times New Roman" w:cs="Times New Roman"/>
                <w:spacing w:val="-5"/>
              </w:rPr>
              <w:t>8km</w:t>
            </w:r>
            <w:r>
              <w:rPr>
                <w:rFonts w:ascii="Times New Roman" w:hAnsi="Times New Roman" w:eastAsia="Times New Roman" w:cs="Times New Roman"/>
                <w:spacing w:val="30"/>
              </w:rPr>
              <w:t xml:space="preserve"> </w:t>
            </w:r>
            <w:r>
              <w:rPr>
                <w:spacing w:val="-5"/>
              </w:rPr>
              <w:t>的小河流，</w:t>
            </w:r>
            <w:r>
              <w:rPr>
                <w:spacing w:val="-6"/>
              </w:rPr>
              <w:t>是黄江下游支流，通过极短的</w:t>
            </w:r>
            <w:r>
              <w:t xml:space="preserve"> </w:t>
            </w:r>
            <w:r>
              <w:rPr>
                <w:spacing w:val="-2"/>
              </w:rPr>
              <w:t>横河与下游龙津河段相接，与黄江下游河段分开成为</w:t>
            </w:r>
            <w:r>
              <w:rPr>
                <w:rFonts w:ascii="Times New Roman" w:hAnsi="Times New Roman" w:eastAsia="Times New Roman" w:cs="Times New Roman"/>
                <w:spacing w:val="-2"/>
              </w:rPr>
              <w:t>“</w:t>
            </w:r>
            <w:r>
              <w:rPr>
                <w:spacing w:val="-2"/>
              </w:rPr>
              <w:t>人</w:t>
            </w:r>
            <w:r>
              <w:rPr>
                <w:rFonts w:ascii="Times New Roman" w:hAnsi="Times New Roman" w:eastAsia="Times New Roman" w:cs="Times New Roman"/>
                <w:spacing w:val="-2"/>
              </w:rPr>
              <w:t>”</w:t>
            </w:r>
            <w:r>
              <w:rPr>
                <w:spacing w:val="-2"/>
              </w:rPr>
              <w:t>字形小河出海，所以丽江实</w:t>
            </w:r>
            <w:r>
              <w:rPr>
                <w:spacing w:val="9"/>
              </w:rPr>
              <w:t xml:space="preserve"> </w:t>
            </w:r>
            <w:r>
              <w:rPr>
                <w:spacing w:val="-1"/>
              </w:rPr>
              <w:t>质是黄江的下游河段。</w:t>
            </w:r>
          </w:p>
          <w:p w14:paraId="37FE16CB">
            <w:pPr>
              <w:pStyle w:val="6"/>
              <w:spacing w:before="61" w:line="220" w:lineRule="auto"/>
              <w:ind w:left="139"/>
            </w:pPr>
            <w:r>
              <w:rPr>
                <w:b/>
                <w:bCs/>
                <w:spacing w:val="-10"/>
              </w:rPr>
              <w:t>四、植被</w:t>
            </w:r>
          </w:p>
          <w:p w14:paraId="0F6DAF7F">
            <w:pPr>
              <w:pStyle w:val="6"/>
              <w:spacing w:before="144" w:line="350" w:lineRule="auto"/>
              <w:ind w:left="118" w:right="102" w:firstLine="480"/>
              <w:jc w:val="both"/>
            </w:pPr>
            <w:r>
              <w:t>本县植被属亚热带季风常绿植被。常见的乔木种类有</w:t>
            </w:r>
            <w:r>
              <w:rPr>
                <w:spacing w:val="-50"/>
              </w:rPr>
              <w:t xml:space="preserve"> </w:t>
            </w:r>
            <w:r>
              <w:rPr>
                <w:rFonts w:ascii="Times New Roman" w:hAnsi="Times New Roman" w:eastAsia="Times New Roman" w:cs="Times New Roman"/>
              </w:rPr>
              <w:t>3</w:t>
            </w:r>
            <w:r>
              <w:rPr>
                <w:rFonts w:ascii="Times New Roman" w:hAnsi="Times New Roman" w:eastAsia="Times New Roman" w:cs="Times New Roman"/>
                <w:spacing w:val="-1"/>
              </w:rPr>
              <w:t xml:space="preserve">8 </w:t>
            </w:r>
            <w:r>
              <w:rPr>
                <w:spacing w:val="-1"/>
              </w:rPr>
              <w:t>科</w:t>
            </w:r>
            <w:r>
              <w:rPr>
                <w:spacing w:val="-32"/>
              </w:rPr>
              <w:t xml:space="preserve"> </w:t>
            </w:r>
            <w:r>
              <w:rPr>
                <w:rFonts w:ascii="Times New Roman" w:hAnsi="Times New Roman" w:eastAsia="Times New Roman" w:cs="Times New Roman"/>
                <w:spacing w:val="-1"/>
              </w:rPr>
              <w:t xml:space="preserve">114 </w:t>
            </w:r>
            <w:r>
              <w:rPr>
                <w:spacing w:val="-1"/>
              </w:rPr>
              <w:t>种，主要有鸭脚</w:t>
            </w:r>
            <w:r>
              <w:t xml:space="preserve"> </w:t>
            </w:r>
            <w:r>
              <w:rPr>
                <w:spacing w:val="2"/>
              </w:rPr>
              <w:t>木、黄桐、红荷花、荷木、黄牛木等；红树林有</w:t>
            </w:r>
            <w:r>
              <w:rPr>
                <w:rFonts w:ascii="Times New Roman" w:hAnsi="Times New Roman" w:eastAsia="Times New Roman" w:cs="Times New Roman"/>
                <w:spacing w:val="2"/>
              </w:rPr>
              <w:t>9</w:t>
            </w:r>
            <w:r>
              <w:rPr>
                <w:rFonts w:ascii="Times New Roman" w:hAnsi="Times New Roman" w:eastAsia="Times New Roman" w:cs="Times New Roman"/>
                <w:spacing w:val="1"/>
              </w:rPr>
              <w:t xml:space="preserve">  </w:t>
            </w:r>
            <w:r>
              <w:rPr>
                <w:spacing w:val="1"/>
              </w:rPr>
              <w:t>科</w:t>
            </w:r>
            <w:r>
              <w:rPr>
                <w:spacing w:val="-32"/>
              </w:rPr>
              <w:t xml:space="preserve"> </w:t>
            </w:r>
            <w:r>
              <w:rPr>
                <w:rFonts w:ascii="Times New Roman" w:hAnsi="Times New Roman" w:eastAsia="Times New Roman" w:cs="Times New Roman"/>
                <w:spacing w:val="1"/>
              </w:rPr>
              <w:t>11</w:t>
            </w:r>
            <w:r>
              <w:rPr>
                <w:spacing w:val="1"/>
              </w:rPr>
              <w:t>种，主要是桐花树、白骨壤</w:t>
            </w:r>
            <w:r>
              <w:t xml:space="preserve"> </w:t>
            </w:r>
            <w:r>
              <w:rPr>
                <w:spacing w:val="-6"/>
              </w:rPr>
              <w:t>等。</w:t>
            </w:r>
          </w:p>
          <w:p w14:paraId="709AF0D4">
            <w:pPr>
              <w:pStyle w:val="6"/>
              <w:spacing w:before="72" w:line="359" w:lineRule="auto"/>
              <w:ind w:left="116" w:right="107" w:firstLine="480"/>
            </w:pPr>
            <w:r>
              <w:rPr>
                <w:spacing w:val="-3"/>
              </w:rPr>
              <w:t>粮食作物主要以水稻为主，蕃薯次之；矿物资源主要有锡、钨、铅、锌、铜、硫</w:t>
            </w:r>
            <w:r>
              <w:rPr>
                <w:spacing w:val="10"/>
              </w:rPr>
              <w:t xml:space="preserve"> </w:t>
            </w:r>
            <w:r>
              <w:rPr>
                <w:spacing w:val="-1"/>
              </w:rPr>
              <w:t>铁矿等；渔业主要以海洋捕捞为主。</w:t>
            </w:r>
          </w:p>
          <w:p w14:paraId="292951E8">
            <w:pPr>
              <w:pStyle w:val="6"/>
              <w:spacing w:line="220" w:lineRule="auto"/>
              <w:ind w:left="121"/>
            </w:pPr>
            <w:r>
              <w:rPr>
                <w:b/>
                <w:bCs/>
                <w:spacing w:val="-4"/>
              </w:rPr>
              <w:t>五、生物多样性</w:t>
            </w:r>
          </w:p>
          <w:p w14:paraId="2E452BF7">
            <w:pPr>
              <w:pStyle w:val="6"/>
              <w:spacing w:before="147" w:line="349" w:lineRule="auto"/>
              <w:ind w:left="118" w:right="107" w:firstLine="480"/>
              <w:jc w:val="both"/>
            </w:pPr>
            <w:r>
              <w:t>本县植被属亚热带季风常绿植被。常见的乔木种类有</w:t>
            </w:r>
            <w:r>
              <w:rPr>
                <w:spacing w:val="-50"/>
              </w:rPr>
              <w:t xml:space="preserve"> </w:t>
            </w:r>
            <w:r>
              <w:rPr>
                <w:rFonts w:ascii="Times New Roman" w:hAnsi="Times New Roman" w:eastAsia="Times New Roman" w:cs="Times New Roman"/>
              </w:rPr>
              <w:t>3</w:t>
            </w:r>
            <w:r>
              <w:rPr>
                <w:rFonts w:ascii="Times New Roman" w:hAnsi="Times New Roman" w:eastAsia="Times New Roman" w:cs="Times New Roman"/>
                <w:spacing w:val="-1"/>
              </w:rPr>
              <w:t xml:space="preserve">8 </w:t>
            </w:r>
            <w:r>
              <w:rPr>
                <w:spacing w:val="-1"/>
              </w:rPr>
              <w:t>科</w:t>
            </w:r>
            <w:r>
              <w:rPr>
                <w:spacing w:val="-32"/>
              </w:rPr>
              <w:t xml:space="preserve"> </w:t>
            </w:r>
            <w:r>
              <w:rPr>
                <w:rFonts w:ascii="Times New Roman" w:hAnsi="Times New Roman" w:eastAsia="Times New Roman" w:cs="Times New Roman"/>
                <w:spacing w:val="-1"/>
              </w:rPr>
              <w:t xml:space="preserve">114 </w:t>
            </w:r>
            <w:r>
              <w:rPr>
                <w:spacing w:val="-1"/>
              </w:rPr>
              <w:t>种，主要有鸭脚</w:t>
            </w:r>
            <w:r>
              <w:t xml:space="preserve"> </w:t>
            </w:r>
            <w:r>
              <w:rPr>
                <w:spacing w:val="1"/>
              </w:rPr>
              <w:t>木、黄桐、红荷花、荷木、黄牛木等；红树林有</w:t>
            </w:r>
            <w:r>
              <w:rPr>
                <w:spacing w:val="-42"/>
              </w:rPr>
              <w:t xml:space="preserve"> </w:t>
            </w:r>
            <w:r>
              <w:rPr>
                <w:rFonts w:ascii="Times New Roman" w:hAnsi="Times New Roman" w:eastAsia="Times New Roman" w:cs="Times New Roman"/>
                <w:spacing w:val="1"/>
              </w:rPr>
              <w:t xml:space="preserve">9 </w:t>
            </w:r>
            <w:r>
              <w:rPr>
                <w:spacing w:val="1"/>
              </w:rPr>
              <w:t>科</w:t>
            </w:r>
            <w:r>
              <w:rPr>
                <w:spacing w:val="-32"/>
              </w:rPr>
              <w:t xml:space="preserve"> </w:t>
            </w:r>
            <w:r>
              <w:rPr>
                <w:rFonts w:ascii="Times New Roman" w:hAnsi="Times New Roman" w:eastAsia="Times New Roman" w:cs="Times New Roman"/>
                <w:spacing w:val="1"/>
              </w:rPr>
              <w:t>11</w:t>
            </w:r>
            <w:r>
              <w:rPr>
                <w:spacing w:val="1"/>
              </w:rPr>
              <w:t>种，主要是桐花树、白骨壤</w:t>
            </w:r>
            <w:r>
              <w:t xml:space="preserve"> </w:t>
            </w:r>
            <w:r>
              <w:rPr>
                <w:spacing w:val="-6"/>
              </w:rPr>
              <w:t>等。</w:t>
            </w:r>
          </w:p>
          <w:p w14:paraId="3F724585">
            <w:pPr>
              <w:pStyle w:val="6"/>
              <w:spacing w:before="72" w:line="360" w:lineRule="auto"/>
              <w:ind w:left="116" w:right="107" w:firstLine="480"/>
            </w:pPr>
            <w:r>
              <w:rPr>
                <w:spacing w:val="-3"/>
              </w:rPr>
              <w:t>粮食作物主要以水稻为主，蕃薯次之；矿物资源主要有锡、钨、铅、锌、铜、硫</w:t>
            </w:r>
            <w:r>
              <w:rPr>
                <w:spacing w:val="10"/>
              </w:rPr>
              <w:t xml:space="preserve"> </w:t>
            </w:r>
            <w:r>
              <w:rPr>
                <w:spacing w:val="-1"/>
              </w:rPr>
              <w:t>铁矿等；渔业主要以海洋捕捞为主。</w:t>
            </w:r>
          </w:p>
          <w:p w14:paraId="0B50C50A">
            <w:pPr>
              <w:pStyle w:val="6"/>
              <w:spacing w:before="1" w:line="218" w:lineRule="auto"/>
              <w:ind w:left="601"/>
            </w:pPr>
            <w:r>
              <w:rPr>
                <w:b/>
                <w:bCs/>
                <w:spacing w:val="-2"/>
              </w:rPr>
              <w:t>项目所在地的评价区域目前无珍稀动植物和古、大、珍、奇</w:t>
            </w:r>
            <w:r>
              <w:rPr>
                <w:b/>
                <w:bCs/>
                <w:spacing w:val="-3"/>
              </w:rPr>
              <w:t>树种。</w:t>
            </w:r>
          </w:p>
        </w:tc>
      </w:tr>
    </w:tbl>
    <w:p w14:paraId="6722A69E">
      <w:pPr>
        <w:pStyle w:val="2"/>
      </w:pPr>
    </w:p>
    <w:p w14:paraId="000DDE3A">
      <w:pPr>
        <w:sectPr>
          <w:footerReference r:id="rId15" w:type="default"/>
          <w:pgSz w:w="11906" w:h="16839"/>
          <w:pgMar w:top="1431" w:right="1442" w:bottom="1208" w:left="1442" w:header="0" w:footer="931" w:gutter="0"/>
          <w:cols w:space="720" w:num="1"/>
        </w:sectPr>
      </w:pPr>
    </w:p>
    <w:p w14:paraId="685FD81F">
      <w:pPr>
        <w:spacing w:before="163" w:line="225" w:lineRule="auto"/>
        <w:ind w:left="382"/>
        <w:outlineLvl w:val="0"/>
        <w:rPr>
          <w:rFonts w:ascii="宋体" w:hAnsi="宋体" w:eastAsia="宋体" w:cs="宋体"/>
          <w:sz w:val="31"/>
          <w:szCs w:val="31"/>
        </w:rPr>
      </w:pPr>
      <w:r>
        <w:rPr>
          <w:rFonts w:ascii="宋体" w:hAnsi="宋体" w:eastAsia="宋体" w:cs="宋体"/>
          <w:b/>
          <w:bCs/>
          <w:spacing w:val="6"/>
          <w:sz w:val="31"/>
          <w:szCs w:val="31"/>
        </w:rPr>
        <w:t>三、环境质量状况</w:t>
      </w:r>
    </w:p>
    <w:p w14:paraId="0F03C4B5">
      <w:pPr>
        <w:spacing w:line="91" w:lineRule="exact"/>
      </w:pPr>
    </w:p>
    <w:tbl>
      <w:tblPr>
        <w:tblStyle w:val="5"/>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2601"/>
        <w:gridCol w:w="973"/>
        <w:gridCol w:w="1020"/>
        <w:gridCol w:w="3732"/>
      </w:tblGrid>
      <w:tr w14:paraId="3B6AFA24">
        <w:tblPrEx>
          <w:tblCellMar>
            <w:top w:w="0" w:type="dxa"/>
            <w:left w:w="0" w:type="dxa"/>
            <w:bottom w:w="0" w:type="dxa"/>
            <w:right w:w="0" w:type="dxa"/>
          </w:tblCellMar>
        </w:tblPrEx>
        <w:trPr>
          <w:trHeight w:val="6896" w:hRule="atLeast"/>
        </w:trPr>
        <w:tc>
          <w:tcPr>
            <w:tcW w:w="9040" w:type="dxa"/>
            <w:gridSpan w:val="5"/>
            <w:tcBorders>
              <w:bottom w:val="single" w:color="000000" w:sz="10" w:space="0"/>
            </w:tcBorders>
            <w:vAlign w:val="top"/>
          </w:tcPr>
          <w:p w14:paraId="7B5AD9AA">
            <w:pPr>
              <w:pStyle w:val="6"/>
              <w:spacing w:before="198" w:line="359" w:lineRule="auto"/>
              <w:ind w:left="117" w:right="75" w:firstLine="2"/>
            </w:pPr>
            <w:r>
              <w:rPr>
                <w:b/>
                <w:bCs/>
                <w:spacing w:val="-4"/>
              </w:rPr>
              <w:t>建设项目所在地区域环境质量现状几主要环境问题（环境空气、地面水、地下水、声</w:t>
            </w:r>
            <w:r>
              <w:rPr>
                <w:spacing w:val="12"/>
              </w:rPr>
              <w:t xml:space="preserve"> </w:t>
            </w:r>
            <w:r>
              <w:rPr>
                <w:b/>
                <w:bCs/>
                <w:spacing w:val="-3"/>
              </w:rPr>
              <w:t>环境、生态环境等</w:t>
            </w:r>
            <w:r>
              <w:rPr>
                <w:b/>
                <w:bCs/>
                <w:spacing w:val="-62"/>
                <w:w w:val="96"/>
              </w:rPr>
              <w:t>）：</w:t>
            </w:r>
          </w:p>
          <w:p w14:paraId="42B6844A">
            <w:pPr>
              <w:pStyle w:val="6"/>
              <w:spacing w:before="1" w:line="220" w:lineRule="auto"/>
              <w:ind w:left="121"/>
            </w:pPr>
            <w:r>
              <w:rPr>
                <w:b/>
                <w:bCs/>
                <w:spacing w:val="-4"/>
              </w:rPr>
              <w:t>一、环境功能区划</w:t>
            </w:r>
          </w:p>
          <w:p w14:paraId="19B99E42">
            <w:pPr>
              <w:pStyle w:val="6"/>
              <w:spacing w:before="178" w:line="220" w:lineRule="auto"/>
              <w:ind w:left="603"/>
            </w:pPr>
            <w:r>
              <w:rPr>
                <w:rFonts w:ascii="Times New Roman" w:hAnsi="Times New Roman" w:eastAsia="Times New Roman" w:cs="Times New Roman"/>
                <w:b/>
                <w:bCs/>
                <w:spacing w:val="-7"/>
              </w:rPr>
              <w:t>1</w:t>
            </w:r>
            <w:r>
              <w:rPr>
                <w:rFonts w:ascii="Times New Roman" w:hAnsi="Times New Roman" w:eastAsia="Times New Roman" w:cs="Times New Roman"/>
                <w:b/>
                <w:bCs/>
                <w:spacing w:val="-30"/>
              </w:rPr>
              <w:t xml:space="preserve"> </w:t>
            </w:r>
            <w:r>
              <w:rPr>
                <w:b/>
                <w:bCs/>
                <w:spacing w:val="-7"/>
              </w:rPr>
              <w:t>、水环境功能区划</w:t>
            </w:r>
          </w:p>
          <w:p w14:paraId="365FBBB6">
            <w:pPr>
              <w:pStyle w:val="6"/>
              <w:spacing w:before="182" w:line="368" w:lineRule="auto"/>
              <w:ind w:left="118" w:right="107" w:firstLine="482"/>
            </w:pPr>
            <w:r>
              <w:rPr>
                <w:spacing w:val="-2"/>
              </w:rPr>
              <w:t>项目纳污河流为东溪江和黄江河为Ⅲ类功能区，环境质量标准执行《</w:t>
            </w:r>
            <w:r>
              <w:rPr>
                <w:spacing w:val="-3"/>
              </w:rPr>
              <w:t>地表水环境</w:t>
            </w:r>
            <w:r>
              <w:t xml:space="preserve"> </w:t>
            </w:r>
            <w:r>
              <w:rPr>
                <w:spacing w:val="-6"/>
              </w:rPr>
              <w:t>质量标准》（</w:t>
            </w:r>
            <w:r>
              <w:rPr>
                <w:rFonts w:ascii="Times New Roman" w:hAnsi="Times New Roman" w:eastAsia="Times New Roman" w:cs="Times New Roman"/>
                <w:spacing w:val="-6"/>
              </w:rPr>
              <w:t>GB3838-2002</w:t>
            </w:r>
            <w:r>
              <w:rPr>
                <w:spacing w:val="-6"/>
              </w:rPr>
              <w:t>）Ⅲ类标准。</w:t>
            </w:r>
          </w:p>
          <w:p w14:paraId="2D1D8D17">
            <w:pPr>
              <w:pStyle w:val="6"/>
              <w:spacing w:before="131" w:line="221" w:lineRule="auto"/>
              <w:ind w:left="593"/>
            </w:pPr>
            <w:r>
              <w:rPr>
                <w:rFonts w:ascii="Times New Roman" w:hAnsi="Times New Roman" w:eastAsia="Times New Roman" w:cs="Times New Roman"/>
                <w:b/>
                <w:bCs/>
                <w:spacing w:val="-5"/>
              </w:rPr>
              <w:t>2</w:t>
            </w:r>
            <w:r>
              <w:rPr>
                <w:rFonts w:ascii="Times New Roman" w:hAnsi="Times New Roman" w:eastAsia="Times New Roman" w:cs="Times New Roman"/>
                <w:b/>
                <w:bCs/>
                <w:spacing w:val="-33"/>
              </w:rPr>
              <w:t xml:space="preserve"> </w:t>
            </w:r>
            <w:r>
              <w:rPr>
                <w:b/>
                <w:bCs/>
                <w:spacing w:val="-5"/>
              </w:rPr>
              <w:t>、大气环境功能区划</w:t>
            </w:r>
          </w:p>
          <w:p w14:paraId="037EDA7F">
            <w:pPr>
              <w:pStyle w:val="6"/>
              <w:spacing w:before="144" w:line="350" w:lineRule="auto"/>
              <w:ind w:left="121" w:right="107" w:firstLine="476"/>
              <w:jc w:val="both"/>
            </w:pPr>
            <w:r>
              <w:rPr>
                <w:spacing w:val="-3"/>
              </w:rPr>
              <w:t>根据《汕尾市环境保护规划》（</w:t>
            </w:r>
            <w:r>
              <w:rPr>
                <w:rFonts w:ascii="Times New Roman" w:hAnsi="Times New Roman" w:eastAsia="Times New Roman" w:cs="Times New Roman"/>
                <w:spacing w:val="-3"/>
              </w:rPr>
              <w:t xml:space="preserve">2008-2020 </w:t>
            </w:r>
            <w:r>
              <w:rPr>
                <w:spacing w:val="-3"/>
              </w:rPr>
              <w:t>年</w:t>
            </w:r>
            <w:r>
              <w:rPr>
                <w:spacing w:val="-47"/>
              </w:rPr>
              <w:t>），</w:t>
            </w:r>
            <w:r>
              <w:rPr>
                <w:spacing w:val="-3"/>
              </w:rPr>
              <w:t>对环境空气质量功能区分类，本</w:t>
            </w:r>
            <w:r>
              <w:t xml:space="preserve"> </w:t>
            </w:r>
            <w:r>
              <w:rPr>
                <w:spacing w:val="-3"/>
              </w:rPr>
              <w:t>项目属于二类功能区，环境质量标准执行（</w:t>
            </w:r>
            <w:r>
              <w:rPr>
                <w:rFonts w:ascii="Times New Roman" w:hAnsi="Times New Roman" w:eastAsia="Times New Roman" w:cs="Times New Roman"/>
                <w:spacing w:val="-3"/>
              </w:rPr>
              <w:t>GB3095-2012</w:t>
            </w:r>
            <w:r>
              <w:rPr>
                <w:spacing w:val="-3"/>
              </w:rPr>
              <w:t>）二级标准及</w:t>
            </w:r>
            <w:r>
              <w:rPr>
                <w:spacing w:val="-53"/>
              </w:rPr>
              <w:t xml:space="preserve"> </w:t>
            </w:r>
            <w:r>
              <w:rPr>
                <w:rFonts w:ascii="Times New Roman" w:hAnsi="Times New Roman" w:eastAsia="Times New Roman" w:cs="Times New Roman"/>
                <w:spacing w:val="-3"/>
              </w:rPr>
              <w:t xml:space="preserve">2018 </w:t>
            </w:r>
            <w:r>
              <w:rPr>
                <w:spacing w:val="-3"/>
              </w:rPr>
              <w:t>年修改单</w:t>
            </w:r>
            <w:r>
              <w:t xml:space="preserve"> </w:t>
            </w:r>
            <w:r>
              <w:rPr>
                <w:spacing w:val="-3"/>
              </w:rPr>
              <w:t>的相关规定。</w:t>
            </w:r>
          </w:p>
          <w:p w14:paraId="3910BB8C">
            <w:pPr>
              <w:pStyle w:val="6"/>
              <w:spacing w:before="227" w:line="221" w:lineRule="auto"/>
              <w:ind w:left="591"/>
            </w:pPr>
            <w:r>
              <w:rPr>
                <w:rFonts w:ascii="Times New Roman" w:hAnsi="Times New Roman" w:eastAsia="Times New Roman" w:cs="Times New Roman"/>
                <w:b/>
                <w:bCs/>
                <w:spacing w:val="-6"/>
              </w:rPr>
              <w:t>3</w:t>
            </w:r>
            <w:r>
              <w:rPr>
                <w:rFonts w:ascii="Times New Roman" w:hAnsi="Times New Roman" w:eastAsia="Times New Roman" w:cs="Times New Roman"/>
                <w:b/>
                <w:bCs/>
                <w:spacing w:val="-27"/>
              </w:rPr>
              <w:t xml:space="preserve"> </w:t>
            </w:r>
            <w:r>
              <w:rPr>
                <w:b/>
                <w:bCs/>
                <w:spacing w:val="-6"/>
              </w:rPr>
              <w:t>、声环境功能区划</w:t>
            </w:r>
          </w:p>
          <w:p w14:paraId="24E42EE8">
            <w:pPr>
              <w:pStyle w:val="6"/>
              <w:spacing w:before="144" w:line="357" w:lineRule="auto"/>
              <w:ind w:left="120" w:right="107" w:firstLine="477"/>
            </w:pPr>
            <w:r>
              <w:rPr>
                <w:spacing w:val="-4"/>
              </w:rPr>
              <w:t>根据《海丰县环境保护规划》（</w:t>
            </w:r>
            <w:r>
              <w:rPr>
                <w:rFonts w:ascii="Times New Roman" w:hAnsi="Times New Roman" w:eastAsia="Times New Roman" w:cs="Times New Roman"/>
                <w:spacing w:val="-4"/>
              </w:rPr>
              <w:t>2008-2020</w:t>
            </w:r>
            <w:r>
              <w:rPr>
                <w:spacing w:val="-4"/>
              </w:rPr>
              <w:t>）的规划中对声功能区分类标准，项目</w:t>
            </w:r>
            <w:r>
              <w:rPr>
                <w:spacing w:val="9"/>
              </w:rPr>
              <w:t xml:space="preserve"> </w:t>
            </w:r>
            <w:r>
              <w:rPr>
                <w:spacing w:val="1"/>
              </w:rPr>
              <w:t>为声环境</w:t>
            </w:r>
            <w:r>
              <w:rPr>
                <w:rFonts w:ascii="Times New Roman" w:hAnsi="Times New Roman" w:eastAsia="Times New Roman" w:cs="Times New Roman"/>
                <w:spacing w:val="1"/>
              </w:rPr>
              <w:t xml:space="preserve">3 </w:t>
            </w:r>
            <w:r>
              <w:rPr>
                <w:spacing w:val="1"/>
              </w:rPr>
              <w:t>类功能区，执行《声环境质量标准》</w:t>
            </w:r>
            <w:r>
              <w:rPr>
                <w:rFonts w:ascii="Times New Roman" w:hAnsi="Times New Roman" w:eastAsia="Times New Roman" w:cs="Times New Roman"/>
                <w:spacing w:val="1"/>
              </w:rPr>
              <w:t xml:space="preserve">3 </w:t>
            </w:r>
            <w:r>
              <w:rPr>
                <w:spacing w:val="1"/>
              </w:rPr>
              <w:t>类标准。</w:t>
            </w:r>
          </w:p>
          <w:p w14:paraId="344D3B70">
            <w:pPr>
              <w:pStyle w:val="6"/>
              <w:spacing w:before="37" w:line="229" w:lineRule="auto"/>
              <w:ind w:left="3343"/>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9  </w:t>
            </w:r>
            <w:r>
              <w:rPr>
                <w:b/>
                <w:bCs/>
                <w:spacing w:val="6"/>
                <w:sz w:val="20"/>
                <w:szCs w:val="20"/>
              </w:rPr>
              <w:t>项目区域功能属性汇总表</w:t>
            </w:r>
          </w:p>
        </w:tc>
      </w:tr>
      <w:tr w14:paraId="5B2AE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14" w:type="dxa"/>
            <w:tcBorders>
              <w:top w:val="single" w:color="000000" w:sz="10" w:space="0"/>
            </w:tcBorders>
            <w:vAlign w:val="top"/>
          </w:tcPr>
          <w:p w14:paraId="1C2438B3">
            <w:pPr>
              <w:pStyle w:val="6"/>
              <w:spacing w:before="184" w:line="228" w:lineRule="auto"/>
              <w:ind w:left="211"/>
              <w:rPr>
                <w:sz w:val="20"/>
                <w:szCs w:val="20"/>
              </w:rPr>
            </w:pPr>
            <w:r>
              <w:rPr>
                <w:b/>
                <w:bCs/>
                <w:spacing w:val="3"/>
                <w:sz w:val="20"/>
                <w:szCs w:val="20"/>
              </w:rPr>
              <w:t>编码</w:t>
            </w:r>
          </w:p>
        </w:tc>
        <w:tc>
          <w:tcPr>
            <w:tcW w:w="2601" w:type="dxa"/>
            <w:tcBorders>
              <w:top w:val="single" w:color="000000" w:sz="10" w:space="0"/>
            </w:tcBorders>
            <w:vAlign w:val="top"/>
          </w:tcPr>
          <w:p w14:paraId="16668385">
            <w:pPr>
              <w:pStyle w:val="6"/>
              <w:spacing w:before="184" w:line="229" w:lineRule="auto"/>
              <w:ind w:left="1097"/>
              <w:rPr>
                <w:sz w:val="20"/>
                <w:szCs w:val="20"/>
              </w:rPr>
            </w:pPr>
            <w:r>
              <w:rPr>
                <w:b/>
                <w:bCs/>
                <w:spacing w:val="2"/>
                <w:sz w:val="20"/>
                <w:szCs w:val="20"/>
              </w:rPr>
              <w:t>项目</w:t>
            </w:r>
          </w:p>
        </w:tc>
        <w:tc>
          <w:tcPr>
            <w:tcW w:w="5725" w:type="dxa"/>
            <w:gridSpan w:val="3"/>
            <w:tcBorders>
              <w:top w:val="single" w:color="000000" w:sz="10" w:space="0"/>
            </w:tcBorders>
            <w:vAlign w:val="top"/>
          </w:tcPr>
          <w:p w14:paraId="780FCBB0">
            <w:pPr>
              <w:pStyle w:val="6"/>
              <w:spacing w:before="184" w:line="228" w:lineRule="auto"/>
              <w:ind w:left="1868"/>
              <w:rPr>
                <w:sz w:val="20"/>
                <w:szCs w:val="20"/>
              </w:rPr>
            </w:pPr>
            <w:r>
              <w:rPr>
                <w:b/>
                <w:bCs/>
                <w:spacing w:val="7"/>
                <w:sz w:val="20"/>
                <w:szCs w:val="20"/>
              </w:rPr>
              <w:t>功能属性及执行标准</w:t>
            </w:r>
          </w:p>
        </w:tc>
      </w:tr>
      <w:tr w14:paraId="24C05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14" w:type="dxa"/>
            <w:vAlign w:val="top"/>
          </w:tcPr>
          <w:p w14:paraId="7F637B5C">
            <w:pPr>
              <w:spacing w:before="195" w:line="274" w:lineRule="exact"/>
              <w:ind w:left="38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601" w:type="dxa"/>
            <w:vAlign w:val="top"/>
          </w:tcPr>
          <w:p w14:paraId="793DBC67">
            <w:pPr>
              <w:pStyle w:val="6"/>
              <w:spacing w:before="223" w:line="228" w:lineRule="auto"/>
              <w:ind w:left="676"/>
              <w:rPr>
                <w:sz w:val="20"/>
                <w:szCs w:val="20"/>
              </w:rPr>
            </w:pPr>
            <w:r>
              <w:rPr>
                <w:spacing w:val="7"/>
                <w:sz w:val="20"/>
                <w:szCs w:val="20"/>
              </w:rPr>
              <w:t>水环境功能区</w:t>
            </w:r>
          </w:p>
        </w:tc>
        <w:tc>
          <w:tcPr>
            <w:tcW w:w="973" w:type="dxa"/>
            <w:vAlign w:val="top"/>
          </w:tcPr>
          <w:p w14:paraId="2EB5F2AF">
            <w:pPr>
              <w:pStyle w:val="6"/>
              <w:spacing w:before="68" w:line="268" w:lineRule="auto"/>
              <w:ind w:left="176" w:right="100" w:hanging="97"/>
              <w:rPr>
                <w:sz w:val="20"/>
                <w:szCs w:val="20"/>
              </w:rPr>
            </w:pPr>
            <w:r>
              <w:rPr>
                <w:spacing w:val="-4"/>
                <w:sz w:val="20"/>
                <w:szCs w:val="20"/>
              </w:rPr>
              <w:t>东溪江、</w:t>
            </w:r>
            <w:r>
              <w:rPr>
                <w:spacing w:val="2"/>
                <w:sz w:val="20"/>
                <w:szCs w:val="20"/>
              </w:rPr>
              <w:t xml:space="preserve"> </w:t>
            </w:r>
            <w:r>
              <w:rPr>
                <w:spacing w:val="7"/>
                <w:sz w:val="20"/>
                <w:szCs w:val="20"/>
              </w:rPr>
              <w:t>黄江河</w:t>
            </w:r>
          </w:p>
        </w:tc>
        <w:tc>
          <w:tcPr>
            <w:tcW w:w="1020" w:type="dxa"/>
            <w:vAlign w:val="top"/>
          </w:tcPr>
          <w:p w14:paraId="193EC95F">
            <w:pPr>
              <w:pStyle w:val="6"/>
              <w:spacing w:before="223" w:line="228" w:lineRule="auto"/>
              <w:ind w:left="94"/>
              <w:rPr>
                <w:sz w:val="20"/>
                <w:szCs w:val="20"/>
              </w:rPr>
            </w:pPr>
            <w:r>
              <w:rPr>
                <w:spacing w:val="8"/>
                <w:sz w:val="20"/>
                <w:szCs w:val="20"/>
              </w:rPr>
              <w:t>Ⅲ类水体</w:t>
            </w:r>
          </w:p>
        </w:tc>
        <w:tc>
          <w:tcPr>
            <w:tcW w:w="3732" w:type="dxa"/>
            <w:vAlign w:val="top"/>
          </w:tcPr>
          <w:p w14:paraId="1B265FF6">
            <w:pPr>
              <w:pStyle w:val="6"/>
              <w:spacing w:before="68" w:line="268" w:lineRule="auto"/>
              <w:ind w:left="489" w:right="517" w:firstLine="11"/>
              <w:rPr>
                <w:sz w:val="20"/>
                <w:szCs w:val="20"/>
              </w:rPr>
            </w:pPr>
            <w:r>
              <w:rPr>
                <w:spacing w:val="8"/>
                <w:sz w:val="20"/>
                <w:szCs w:val="20"/>
              </w:rPr>
              <w:t>执行《地表水环境质量标准》</w:t>
            </w:r>
            <w:r>
              <w:rPr>
                <w:spacing w:val="3"/>
                <w:sz w:val="20"/>
                <w:szCs w:val="20"/>
              </w:rPr>
              <w:t xml:space="preserve"> </w:t>
            </w:r>
            <w:r>
              <w:rPr>
                <w:spacing w:val="6"/>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3838-2002</w:t>
            </w:r>
            <w:r>
              <w:rPr>
                <w:spacing w:val="6"/>
                <w:sz w:val="20"/>
                <w:szCs w:val="20"/>
              </w:rPr>
              <w:t>）的Ⅲ类标准</w:t>
            </w:r>
          </w:p>
        </w:tc>
      </w:tr>
      <w:tr w14:paraId="6C5C8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714" w:type="dxa"/>
            <w:vAlign w:val="top"/>
          </w:tcPr>
          <w:p w14:paraId="16058075">
            <w:pPr>
              <w:spacing w:line="290" w:lineRule="auto"/>
              <w:rPr>
                <w:rFonts w:ascii="Arial"/>
                <w:sz w:val="21"/>
              </w:rPr>
            </w:pPr>
          </w:p>
          <w:p w14:paraId="6943036C">
            <w:pPr>
              <w:spacing w:before="57" w:line="274" w:lineRule="exact"/>
              <w:ind w:left="36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2601" w:type="dxa"/>
            <w:vAlign w:val="top"/>
          </w:tcPr>
          <w:p w14:paraId="1EBD852A">
            <w:pPr>
              <w:spacing w:line="313" w:lineRule="auto"/>
              <w:rPr>
                <w:rFonts w:ascii="Arial"/>
                <w:sz w:val="21"/>
              </w:rPr>
            </w:pPr>
          </w:p>
          <w:p w14:paraId="651ACFBC">
            <w:pPr>
              <w:pStyle w:val="6"/>
              <w:spacing w:before="65" w:line="229" w:lineRule="auto"/>
              <w:ind w:left="359"/>
              <w:rPr>
                <w:sz w:val="20"/>
                <w:szCs w:val="20"/>
              </w:rPr>
            </w:pPr>
            <w:r>
              <w:rPr>
                <w:spacing w:val="8"/>
                <w:sz w:val="20"/>
                <w:szCs w:val="20"/>
              </w:rPr>
              <w:t>环境空气质量功能区</w:t>
            </w:r>
          </w:p>
        </w:tc>
        <w:tc>
          <w:tcPr>
            <w:tcW w:w="1993" w:type="dxa"/>
            <w:gridSpan w:val="2"/>
            <w:vAlign w:val="top"/>
          </w:tcPr>
          <w:p w14:paraId="0957E802">
            <w:pPr>
              <w:spacing w:line="313" w:lineRule="auto"/>
              <w:rPr>
                <w:rFonts w:ascii="Arial"/>
                <w:sz w:val="21"/>
              </w:rPr>
            </w:pPr>
          </w:p>
          <w:p w14:paraId="341935BF">
            <w:pPr>
              <w:pStyle w:val="6"/>
              <w:spacing w:before="65" w:line="228" w:lineRule="auto"/>
              <w:ind w:left="481"/>
              <w:rPr>
                <w:sz w:val="20"/>
                <w:szCs w:val="20"/>
              </w:rPr>
            </w:pPr>
            <w:r>
              <w:rPr>
                <w:spacing w:val="7"/>
                <w:sz w:val="20"/>
                <w:szCs w:val="20"/>
              </w:rPr>
              <w:t>二类功能区</w:t>
            </w:r>
          </w:p>
        </w:tc>
        <w:tc>
          <w:tcPr>
            <w:tcW w:w="3732" w:type="dxa"/>
            <w:vAlign w:val="top"/>
          </w:tcPr>
          <w:p w14:paraId="47C02158">
            <w:pPr>
              <w:pStyle w:val="6"/>
              <w:spacing w:before="68" w:line="228" w:lineRule="auto"/>
              <w:ind w:left="606"/>
              <w:rPr>
                <w:sz w:val="20"/>
                <w:szCs w:val="20"/>
              </w:rPr>
            </w:pPr>
            <w:r>
              <w:rPr>
                <w:spacing w:val="8"/>
                <w:sz w:val="20"/>
                <w:szCs w:val="20"/>
              </w:rPr>
              <w:t>执行《环境空气质量标准》</w:t>
            </w:r>
          </w:p>
          <w:p w14:paraId="208789FB">
            <w:pPr>
              <w:pStyle w:val="6"/>
              <w:spacing w:before="33" w:line="275" w:lineRule="exact"/>
              <w:ind w:left="33"/>
              <w:rPr>
                <w:sz w:val="20"/>
                <w:szCs w:val="20"/>
              </w:rPr>
            </w:pPr>
            <w:r>
              <w:rPr>
                <w:spacing w:val="5"/>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5"/>
                <w:position w:val="1"/>
                <w:sz w:val="20"/>
                <w:szCs w:val="20"/>
              </w:rPr>
              <w:t>3095-2012</w:t>
            </w:r>
            <w:r>
              <w:rPr>
                <w:spacing w:val="5"/>
                <w:position w:val="1"/>
                <w:sz w:val="20"/>
                <w:szCs w:val="20"/>
              </w:rPr>
              <w:t>）及</w:t>
            </w:r>
            <w:r>
              <w:rPr>
                <w:spacing w:val="-43"/>
                <w:position w:val="1"/>
                <w:sz w:val="20"/>
                <w:szCs w:val="20"/>
              </w:rPr>
              <w:t xml:space="preserve"> </w:t>
            </w:r>
            <w:r>
              <w:rPr>
                <w:rFonts w:ascii="Times New Roman" w:hAnsi="Times New Roman" w:eastAsia="Times New Roman" w:cs="Times New Roman"/>
                <w:spacing w:val="5"/>
                <w:position w:val="1"/>
                <w:sz w:val="20"/>
                <w:szCs w:val="20"/>
              </w:rPr>
              <w:t xml:space="preserve">2018 </w:t>
            </w:r>
            <w:r>
              <w:rPr>
                <w:spacing w:val="5"/>
                <w:position w:val="1"/>
                <w:sz w:val="20"/>
                <w:szCs w:val="20"/>
              </w:rPr>
              <w:t>年修改</w:t>
            </w:r>
            <w:r>
              <w:rPr>
                <w:spacing w:val="4"/>
                <w:position w:val="1"/>
                <w:sz w:val="20"/>
                <w:szCs w:val="20"/>
              </w:rPr>
              <w:t>单的相</w:t>
            </w:r>
          </w:p>
          <w:p w14:paraId="512DC597">
            <w:pPr>
              <w:pStyle w:val="6"/>
              <w:spacing w:before="68" w:line="229" w:lineRule="auto"/>
              <w:ind w:left="1397"/>
              <w:rPr>
                <w:sz w:val="20"/>
                <w:szCs w:val="20"/>
              </w:rPr>
            </w:pPr>
            <w:r>
              <w:rPr>
                <w:spacing w:val="4"/>
                <w:sz w:val="20"/>
                <w:szCs w:val="20"/>
              </w:rPr>
              <w:t>关规定。</w:t>
            </w:r>
          </w:p>
        </w:tc>
      </w:tr>
      <w:tr w14:paraId="6DBBF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14" w:type="dxa"/>
            <w:vAlign w:val="top"/>
          </w:tcPr>
          <w:p w14:paraId="0A73625E">
            <w:pPr>
              <w:spacing w:before="195" w:line="274" w:lineRule="exact"/>
              <w:ind w:left="36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2601" w:type="dxa"/>
            <w:vAlign w:val="top"/>
          </w:tcPr>
          <w:p w14:paraId="01011B27">
            <w:pPr>
              <w:pStyle w:val="6"/>
              <w:spacing w:before="226" w:line="229" w:lineRule="auto"/>
              <w:ind w:left="678"/>
              <w:rPr>
                <w:sz w:val="20"/>
                <w:szCs w:val="20"/>
              </w:rPr>
            </w:pPr>
            <w:r>
              <w:rPr>
                <w:spacing w:val="7"/>
                <w:sz w:val="20"/>
                <w:szCs w:val="20"/>
              </w:rPr>
              <w:t>声环境功能区</w:t>
            </w:r>
          </w:p>
        </w:tc>
        <w:tc>
          <w:tcPr>
            <w:tcW w:w="1993" w:type="dxa"/>
            <w:gridSpan w:val="2"/>
            <w:vAlign w:val="top"/>
          </w:tcPr>
          <w:p w14:paraId="10F45522">
            <w:pPr>
              <w:pStyle w:val="6"/>
              <w:spacing w:before="195" w:line="274" w:lineRule="exact"/>
              <w:ind w:left="504"/>
              <w:rPr>
                <w:sz w:val="20"/>
                <w:szCs w:val="20"/>
              </w:rPr>
            </w:pPr>
            <w:r>
              <w:rPr>
                <w:rFonts w:ascii="Times New Roman" w:hAnsi="Times New Roman" w:eastAsia="Times New Roman" w:cs="Times New Roman"/>
                <w:spacing w:val="5"/>
                <w:position w:val="1"/>
                <w:sz w:val="20"/>
                <w:szCs w:val="20"/>
              </w:rPr>
              <w:t xml:space="preserve">3 </w:t>
            </w:r>
            <w:r>
              <w:rPr>
                <w:spacing w:val="5"/>
                <w:position w:val="1"/>
                <w:sz w:val="20"/>
                <w:szCs w:val="20"/>
              </w:rPr>
              <w:t>类功能区</w:t>
            </w:r>
          </w:p>
        </w:tc>
        <w:tc>
          <w:tcPr>
            <w:tcW w:w="3732" w:type="dxa"/>
            <w:vAlign w:val="top"/>
          </w:tcPr>
          <w:p w14:paraId="0433886D">
            <w:pPr>
              <w:pStyle w:val="6"/>
              <w:spacing w:before="70" w:line="228" w:lineRule="auto"/>
              <w:ind w:left="659"/>
              <w:rPr>
                <w:sz w:val="20"/>
                <w:szCs w:val="20"/>
              </w:rPr>
            </w:pPr>
            <w:r>
              <w:rPr>
                <w:spacing w:val="8"/>
                <w:sz w:val="20"/>
                <w:szCs w:val="20"/>
              </w:rPr>
              <w:t>执行《声环境质量标准》</w:t>
            </w:r>
          </w:p>
          <w:p w14:paraId="64B2BFAA">
            <w:pPr>
              <w:pStyle w:val="6"/>
              <w:spacing w:before="33" w:line="275" w:lineRule="exact"/>
              <w:ind w:left="383"/>
              <w:rPr>
                <w:sz w:val="20"/>
                <w:szCs w:val="20"/>
              </w:rPr>
            </w:pPr>
            <w:r>
              <w:rPr>
                <w:spacing w:val="5"/>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5"/>
                <w:position w:val="1"/>
                <w:sz w:val="20"/>
                <w:szCs w:val="20"/>
              </w:rPr>
              <w:t>3096-2008</w:t>
            </w:r>
            <w:r>
              <w:rPr>
                <w:spacing w:val="5"/>
                <w:position w:val="1"/>
                <w:sz w:val="20"/>
                <w:szCs w:val="20"/>
              </w:rPr>
              <w:t>）的</w:t>
            </w:r>
            <w:r>
              <w:rPr>
                <w:spacing w:val="-24"/>
                <w:position w:val="1"/>
                <w:sz w:val="20"/>
                <w:szCs w:val="20"/>
              </w:rPr>
              <w:t xml:space="preserve"> </w:t>
            </w:r>
            <w:r>
              <w:rPr>
                <w:rFonts w:ascii="Times New Roman" w:hAnsi="Times New Roman" w:eastAsia="Times New Roman" w:cs="Times New Roman"/>
                <w:spacing w:val="5"/>
                <w:position w:val="1"/>
                <w:sz w:val="20"/>
                <w:szCs w:val="20"/>
              </w:rPr>
              <w:t xml:space="preserve">3 </w:t>
            </w:r>
            <w:r>
              <w:rPr>
                <w:spacing w:val="5"/>
                <w:position w:val="1"/>
                <w:sz w:val="20"/>
                <w:szCs w:val="20"/>
              </w:rPr>
              <w:t>类区标准</w:t>
            </w:r>
          </w:p>
        </w:tc>
      </w:tr>
      <w:tr w14:paraId="50AD8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14" w:type="dxa"/>
            <w:vAlign w:val="top"/>
          </w:tcPr>
          <w:p w14:paraId="740A0CEE">
            <w:pPr>
              <w:spacing w:before="72" w:line="274" w:lineRule="exact"/>
              <w:ind w:left="360"/>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2601" w:type="dxa"/>
            <w:vAlign w:val="top"/>
          </w:tcPr>
          <w:p w14:paraId="5F021257">
            <w:pPr>
              <w:pStyle w:val="6"/>
              <w:spacing w:before="101" w:line="228" w:lineRule="auto"/>
              <w:ind w:left="677"/>
              <w:rPr>
                <w:sz w:val="20"/>
                <w:szCs w:val="20"/>
              </w:rPr>
            </w:pPr>
            <w:r>
              <w:rPr>
                <w:spacing w:val="7"/>
                <w:sz w:val="20"/>
                <w:szCs w:val="20"/>
              </w:rPr>
              <w:t>是否森林公园</w:t>
            </w:r>
          </w:p>
        </w:tc>
        <w:tc>
          <w:tcPr>
            <w:tcW w:w="5725" w:type="dxa"/>
            <w:gridSpan w:val="3"/>
            <w:vAlign w:val="top"/>
          </w:tcPr>
          <w:p w14:paraId="3B78EDC3">
            <w:pPr>
              <w:pStyle w:val="6"/>
              <w:spacing w:before="100" w:line="229" w:lineRule="auto"/>
              <w:ind w:left="2711"/>
              <w:rPr>
                <w:sz w:val="20"/>
                <w:szCs w:val="20"/>
              </w:rPr>
            </w:pPr>
            <w:r>
              <w:rPr>
                <w:sz w:val="20"/>
                <w:szCs w:val="20"/>
              </w:rPr>
              <w:t>否</w:t>
            </w:r>
          </w:p>
        </w:tc>
      </w:tr>
      <w:tr w14:paraId="44A1B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4" w:type="dxa"/>
            <w:vAlign w:val="top"/>
          </w:tcPr>
          <w:p w14:paraId="4E301F08">
            <w:pPr>
              <w:spacing w:before="138" w:line="192" w:lineRule="auto"/>
              <w:ind w:left="36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601" w:type="dxa"/>
            <w:vAlign w:val="top"/>
          </w:tcPr>
          <w:p w14:paraId="1E795B99">
            <w:pPr>
              <w:pStyle w:val="6"/>
              <w:spacing w:before="97" w:line="229" w:lineRule="auto"/>
              <w:ind w:left="363"/>
              <w:rPr>
                <w:sz w:val="20"/>
                <w:szCs w:val="20"/>
              </w:rPr>
            </w:pPr>
            <w:r>
              <w:rPr>
                <w:spacing w:val="8"/>
                <w:sz w:val="20"/>
                <w:szCs w:val="20"/>
              </w:rPr>
              <w:t>是否生态功能保护区</w:t>
            </w:r>
          </w:p>
        </w:tc>
        <w:tc>
          <w:tcPr>
            <w:tcW w:w="5725" w:type="dxa"/>
            <w:gridSpan w:val="3"/>
            <w:vAlign w:val="top"/>
          </w:tcPr>
          <w:p w14:paraId="76058B32">
            <w:pPr>
              <w:pStyle w:val="6"/>
              <w:spacing w:before="97" w:line="229" w:lineRule="auto"/>
              <w:ind w:left="2711"/>
              <w:rPr>
                <w:sz w:val="20"/>
                <w:szCs w:val="20"/>
              </w:rPr>
            </w:pPr>
            <w:r>
              <w:rPr>
                <w:sz w:val="20"/>
                <w:szCs w:val="20"/>
              </w:rPr>
              <w:t>否</w:t>
            </w:r>
          </w:p>
        </w:tc>
      </w:tr>
      <w:tr w14:paraId="1EEE1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14" w:type="dxa"/>
            <w:vAlign w:val="top"/>
          </w:tcPr>
          <w:p w14:paraId="7A3A07F1">
            <w:pPr>
              <w:spacing w:before="86" w:line="274" w:lineRule="exact"/>
              <w:ind w:left="36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2601" w:type="dxa"/>
            <w:vAlign w:val="top"/>
          </w:tcPr>
          <w:p w14:paraId="6A5E59A2">
            <w:pPr>
              <w:pStyle w:val="6"/>
              <w:spacing w:before="115" w:line="228" w:lineRule="auto"/>
              <w:ind w:left="154"/>
              <w:rPr>
                <w:sz w:val="20"/>
                <w:szCs w:val="20"/>
              </w:rPr>
            </w:pPr>
            <w:r>
              <w:rPr>
                <w:spacing w:val="8"/>
                <w:sz w:val="20"/>
                <w:szCs w:val="20"/>
              </w:rPr>
              <w:t>是否水土流失重点防治区</w:t>
            </w:r>
          </w:p>
        </w:tc>
        <w:tc>
          <w:tcPr>
            <w:tcW w:w="5725" w:type="dxa"/>
            <w:gridSpan w:val="3"/>
            <w:vAlign w:val="top"/>
          </w:tcPr>
          <w:p w14:paraId="31A1C027">
            <w:pPr>
              <w:pStyle w:val="6"/>
              <w:spacing w:before="114" w:line="229" w:lineRule="auto"/>
              <w:ind w:left="2711"/>
              <w:rPr>
                <w:sz w:val="20"/>
                <w:szCs w:val="20"/>
              </w:rPr>
            </w:pPr>
            <w:r>
              <w:rPr>
                <w:sz w:val="20"/>
                <w:szCs w:val="20"/>
              </w:rPr>
              <w:t>否</w:t>
            </w:r>
          </w:p>
        </w:tc>
      </w:tr>
      <w:tr w14:paraId="1821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14:paraId="25EEFF31">
            <w:pPr>
              <w:spacing w:before="150" w:line="192" w:lineRule="auto"/>
              <w:ind w:left="36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601" w:type="dxa"/>
            <w:vAlign w:val="top"/>
          </w:tcPr>
          <w:p w14:paraId="2B922738">
            <w:pPr>
              <w:pStyle w:val="6"/>
              <w:spacing w:before="112" w:line="229" w:lineRule="auto"/>
              <w:ind w:left="257"/>
              <w:rPr>
                <w:sz w:val="20"/>
                <w:szCs w:val="20"/>
              </w:rPr>
            </w:pPr>
            <w:r>
              <w:rPr>
                <w:spacing w:val="8"/>
                <w:sz w:val="20"/>
                <w:szCs w:val="20"/>
              </w:rPr>
              <w:t>是否重点文物保护单位</w:t>
            </w:r>
          </w:p>
        </w:tc>
        <w:tc>
          <w:tcPr>
            <w:tcW w:w="5725" w:type="dxa"/>
            <w:gridSpan w:val="3"/>
            <w:vAlign w:val="top"/>
          </w:tcPr>
          <w:p w14:paraId="3510A7B0">
            <w:pPr>
              <w:pStyle w:val="6"/>
              <w:spacing w:before="112" w:line="229" w:lineRule="auto"/>
              <w:ind w:left="2711"/>
              <w:rPr>
                <w:sz w:val="20"/>
                <w:szCs w:val="20"/>
              </w:rPr>
            </w:pPr>
            <w:r>
              <w:rPr>
                <w:sz w:val="20"/>
                <w:szCs w:val="20"/>
              </w:rPr>
              <w:t>否</w:t>
            </w:r>
          </w:p>
        </w:tc>
      </w:tr>
      <w:tr w14:paraId="44305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14:paraId="68275078">
            <w:pPr>
              <w:spacing w:before="80" w:line="274" w:lineRule="exact"/>
              <w:ind w:left="37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2601" w:type="dxa"/>
            <w:vAlign w:val="top"/>
          </w:tcPr>
          <w:p w14:paraId="2D2CECBA">
            <w:pPr>
              <w:pStyle w:val="6"/>
              <w:spacing w:before="111" w:line="228" w:lineRule="auto"/>
              <w:ind w:left="363"/>
              <w:rPr>
                <w:sz w:val="20"/>
                <w:szCs w:val="20"/>
              </w:rPr>
            </w:pPr>
            <w:r>
              <w:rPr>
                <w:spacing w:val="8"/>
                <w:sz w:val="20"/>
                <w:szCs w:val="20"/>
              </w:rPr>
              <w:t>是否基本农田保护区</w:t>
            </w:r>
          </w:p>
        </w:tc>
        <w:tc>
          <w:tcPr>
            <w:tcW w:w="5725" w:type="dxa"/>
            <w:gridSpan w:val="3"/>
            <w:vAlign w:val="top"/>
          </w:tcPr>
          <w:p w14:paraId="0496765D">
            <w:pPr>
              <w:pStyle w:val="6"/>
              <w:spacing w:before="111" w:line="229" w:lineRule="auto"/>
              <w:ind w:left="2711"/>
              <w:rPr>
                <w:sz w:val="20"/>
                <w:szCs w:val="20"/>
              </w:rPr>
            </w:pPr>
            <w:r>
              <w:rPr>
                <w:sz w:val="20"/>
                <w:szCs w:val="20"/>
              </w:rPr>
              <w:t>否</w:t>
            </w:r>
          </w:p>
        </w:tc>
      </w:tr>
      <w:tr w14:paraId="76554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14" w:type="dxa"/>
            <w:tcBorders>
              <w:bottom w:val="single" w:color="000000" w:sz="10" w:space="0"/>
            </w:tcBorders>
            <w:vAlign w:val="top"/>
          </w:tcPr>
          <w:p w14:paraId="6A2343E5">
            <w:pPr>
              <w:spacing w:before="69" w:line="274" w:lineRule="exact"/>
              <w:ind w:left="36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2601" w:type="dxa"/>
            <w:tcBorders>
              <w:bottom w:val="single" w:color="000000" w:sz="10" w:space="0"/>
            </w:tcBorders>
            <w:vAlign w:val="top"/>
          </w:tcPr>
          <w:p w14:paraId="3851C64F">
            <w:pPr>
              <w:pStyle w:val="6"/>
              <w:spacing w:before="100" w:line="228" w:lineRule="auto"/>
              <w:ind w:left="677"/>
              <w:rPr>
                <w:sz w:val="20"/>
                <w:szCs w:val="20"/>
              </w:rPr>
            </w:pPr>
            <w:r>
              <w:rPr>
                <w:spacing w:val="7"/>
                <w:sz w:val="20"/>
                <w:szCs w:val="20"/>
              </w:rPr>
              <w:t>是否水库库区</w:t>
            </w:r>
          </w:p>
        </w:tc>
        <w:tc>
          <w:tcPr>
            <w:tcW w:w="5725" w:type="dxa"/>
            <w:gridSpan w:val="3"/>
            <w:tcBorders>
              <w:bottom w:val="single" w:color="000000" w:sz="10" w:space="0"/>
            </w:tcBorders>
            <w:vAlign w:val="top"/>
          </w:tcPr>
          <w:p w14:paraId="73FFD230">
            <w:pPr>
              <w:pStyle w:val="6"/>
              <w:spacing w:before="99" w:line="229" w:lineRule="auto"/>
              <w:ind w:left="2711"/>
              <w:rPr>
                <w:sz w:val="20"/>
                <w:szCs w:val="20"/>
              </w:rPr>
            </w:pPr>
            <w:r>
              <w:rPr>
                <w:sz w:val="20"/>
                <w:szCs w:val="20"/>
              </w:rPr>
              <w:t>否</w:t>
            </w:r>
          </w:p>
        </w:tc>
      </w:tr>
      <w:tr w14:paraId="76EF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9040" w:type="dxa"/>
            <w:gridSpan w:val="5"/>
            <w:tcBorders>
              <w:top w:val="single" w:color="000000" w:sz="10" w:space="0"/>
            </w:tcBorders>
            <w:vAlign w:val="top"/>
          </w:tcPr>
          <w:p w14:paraId="2400E75E">
            <w:pPr>
              <w:rPr>
                <w:rFonts w:ascii="Arial"/>
                <w:sz w:val="21"/>
              </w:rPr>
            </w:pPr>
          </w:p>
        </w:tc>
      </w:tr>
    </w:tbl>
    <w:p w14:paraId="1AF039DD">
      <w:pPr>
        <w:pStyle w:val="2"/>
        <w:spacing w:line="234" w:lineRule="exact"/>
        <w:rPr>
          <w:sz w:val="20"/>
        </w:rPr>
      </w:pPr>
    </w:p>
    <w:p w14:paraId="78847BB4">
      <w:pPr>
        <w:spacing w:line="234" w:lineRule="exact"/>
        <w:rPr>
          <w:sz w:val="20"/>
          <w:szCs w:val="20"/>
        </w:rPr>
        <w:sectPr>
          <w:footerReference r:id="rId16" w:type="default"/>
          <w:pgSz w:w="11906" w:h="16839"/>
          <w:pgMar w:top="1431" w:right="1430" w:bottom="1208" w:left="1430" w:header="0" w:footer="931" w:gutter="0"/>
          <w:cols w:space="720" w:num="1"/>
        </w:sectPr>
      </w:pPr>
    </w:p>
    <w:p w14:paraId="5CF21B96">
      <w:pPr>
        <w:spacing w:line="91" w:lineRule="auto"/>
        <w:rPr>
          <w:rFonts w:ascii="Arial"/>
          <w:sz w:val="2"/>
        </w:rPr>
      </w:pPr>
    </w:p>
    <w:tbl>
      <w:tblPr>
        <w:tblStyle w:val="5"/>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0"/>
        <w:gridCol w:w="1940"/>
        <w:gridCol w:w="675"/>
        <w:gridCol w:w="839"/>
        <w:gridCol w:w="798"/>
        <w:gridCol w:w="662"/>
        <w:gridCol w:w="697"/>
        <w:gridCol w:w="689"/>
        <w:gridCol w:w="790"/>
      </w:tblGrid>
      <w:tr w14:paraId="2A241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2" w:hRule="atLeast"/>
        </w:trPr>
        <w:tc>
          <w:tcPr>
            <w:tcW w:w="9040" w:type="dxa"/>
            <w:gridSpan w:val="9"/>
            <w:tcBorders>
              <w:bottom w:val="single" w:color="000000" w:sz="10" w:space="0"/>
            </w:tcBorders>
            <w:vAlign w:val="top"/>
          </w:tcPr>
          <w:p w14:paraId="65D7F02A">
            <w:pPr>
              <w:pStyle w:val="6"/>
              <w:spacing w:before="41" w:line="220" w:lineRule="auto"/>
              <w:ind w:left="121"/>
            </w:pPr>
            <w:r>
              <w:rPr>
                <w:b/>
                <w:bCs/>
                <w:spacing w:val="-4"/>
              </w:rPr>
              <w:t>二、环境现状</w:t>
            </w:r>
          </w:p>
          <w:p w14:paraId="590BB31E">
            <w:pPr>
              <w:pStyle w:val="6"/>
              <w:spacing w:before="181" w:line="220" w:lineRule="auto"/>
              <w:ind w:left="603"/>
            </w:pPr>
            <w:r>
              <w:rPr>
                <w:rFonts w:ascii="Times New Roman" w:hAnsi="Times New Roman" w:eastAsia="Times New Roman" w:cs="Times New Roman"/>
                <w:b/>
                <w:bCs/>
                <w:spacing w:val="-7"/>
              </w:rPr>
              <w:t>1</w:t>
            </w:r>
            <w:r>
              <w:rPr>
                <w:rFonts w:ascii="Times New Roman" w:hAnsi="Times New Roman" w:eastAsia="Times New Roman" w:cs="Times New Roman"/>
                <w:b/>
                <w:bCs/>
                <w:spacing w:val="-27"/>
              </w:rPr>
              <w:t xml:space="preserve"> </w:t>
            </w:r>
            <w:r>
              <w:rPr>
                <w:b/>
                <w:bCs/>
                <w:spacing w:val="-7"/>
              </w:rPr>
              <w:t>、地表水质量现状</w:t>
            </w:r>
          </w:p>
          <w:p w14:paraId="78464CC0">
            <w:pPr>
              <w:pStyle w:val="6"/>
              <w:spacing w:before="140" w:line="352" w:lineRule="auto"/>
              <w:ind w:left="121" w:right="33" w:firstLine="477"/>
            </w:pPr>
            <w:r>
              <w:rPr>
                <w:spacing w:val="-4"/>
              </w:rPr>
              <w:t>本区域水环境质量执行国家《地表水环境质量标准》（</w:t>
            </w:r>
            <w:r>
              <w:rPr>
                <w:rFonts w:ascii="Times New Roman" w:hAnsi="Times New Roman" w:eastAsia="Times New Roman" w:cs="Times New Roman"/>
                <w:spacing w:val="-4"/>
              </w:rPr>
              <w:t>GB3838-200</w:t>
            </w:r>
            <w:r>
              <w:rPr>
                <w:rFonts w:ascii="Times New Roman" w:hAnsi="Times New Roman" w:eastAsia="Times New Roman" w:cs="Times New Roman"/>
                <w:spacing w:val="-5"/>
              </w:rPr>
              <w:t>2</w:t>
            </w:r>
            <w:r>
              <w:rPr>
                <w:spacing w:val="-5"/>
              </w:rPr>
              <w:t>）Ⅲ类标准。</w:t>
            </w:r>
            <w:r>
              <w:t xml:space="preserve"> 项目所在地表水排入附近排水渠（后滃河）后</w:t>
            </w:r>
            <w:r>
              <w:rPr>
                <w:spacing w:val="-1"/>
              </w:rPr>
              <w:t>，汇入东溪江，最后汇入黄江河。</w:t>
            </w:r>
          </w:p>
          <w:p w14:paraId="6491F3D6">
            <w:pPr>
              <w:pStyle w:val="6"/>
              <w:spacing w:before="21" w:line="359" w:lineRule="auto"/>
              <w:ind w:left="122" w:right="107" w:firstLine="475"/>
              <w:jc w:val="both"/>
            </w:pPr>
            <w:r>
              <w:rPr>
                <w:spacing w:val="-6"/>
              </w:rPr>
              <w:t>根据《汕尾市环境保护规划纲要（</w:t>
            </w:r>
            <w:r>
              <w:rPr>
                <w:rFonts w:ascii="Times New Roman" w:hAnsi="Times New Roman" w:eastAsia="Times New Roman" w:cs="Times New Roman"/>
                <w:spacing w:val="-6"/>
              </w:rPr>
              <w:t>2008-202</w:t>
            </w:r>
            <w:r>
              <w:rPr>
                <w:rFonts w:ascii="Times New Roman" w:hAnsi="Times New Roman" w:eastAsia="Times New Roman" w:cs="Times New Roman"/>
                <w:spacing w:val="-7"/>
              </w:rPr>
              <w:t xml:space="preserve">0  </w:t>
            </w:r>
            <w:r>
              <w:rPr>
                <w:spacing w:val="-7"/>
              </w:rPr>
              <w:t>年）》，对黄江河中、下游段的水质</w:t>
            </w:r>
            <w:r>
              <w:t xml:space="preserve"> </w:t>
            </w:r>
            <w:r>
              <w:rPr>
                <w:spacing w:val="-2"/>
              </w:rPr>
              <w:t>目标进行分期达标管理，也就是对黄江河海丰县城至海丰西闸段的水质目标进行</w:t>
            </w:r>
            <w:r>
              <w:rPr>
                <w:spacing w:val="-3"/>
              </w:rPr>
              <w:t>分期</w:t>
            </w:r>
            <w:r>
              <w:t xml:space="preserve"> 管 理，</w:t>
            </w:r>
            <w:r>
              <w:rPr>
                <w:rFonts w:ascii="Times New Roman" w:hAnsi="Times New Roman" w:eastAsia="Times New Roman" w:cs="Times New Roman"/>
              </w:rPr>
              <w:t xml:space="preserve">2015 </w:t>
            </w:r>
            <w:r>
              <w:t>年前执行Ⅳ类水质标准，</w:t>
            </w:r>
            <w:r>
              <w:rPr>
                <w:rFonts w:ascii="Times New Roman" w:hAnsi="Times New Roman" w:eastAsia="Times New Roman" w:cs="Times New Roman"/>
              </w:rPr>
              <w:t>2</w:t>
            </w:r>
            <w:r>
              <w:rPr>
                <w:rFonts w:ascii="Times New Roman" w:hAnsi="Times New Roman" w:eastAsia="Times New Roman" w:cs="Times New Roman"/>
                <w:spacing w:val="-1"/>
              </w:rPr>
              <w:t xml:space="preserve">015 </w:t>
            </w:r>
            <w:r>
              <w:rPr>
                <w:spacing w:val="-1"/>
              </w:rPr>
              <w:t>年以后执行Ⅲ类水质标准。</w:t>
            </w:r>
          </w:p>
          <w:p w14:paraId="40360BCE">
            <w:pPr>
              <w:pStyle w:val="6"/>
              <w:spacing w:before="1" w:line="352" w:lineRule="auto"/>
              <w:ind w:left="118" w:right="107" w:firstLine="479"/>
            </w:pPr>
            <w:r>
              <w:rPr>
                <w:spacing w:val="3"/>
              </w:rPr>
              <w:t>根据当地环保部门</w:t>
            </w:r>
            <w:r>
              <w:rPr>
                <w:rFonts w:ascii="Times New Roman" w:hAnsi="Times New Roman" w:eastAsia="Times New Roman" w:cs="Times New Roman"/>
                <w:spacing w:val="3"/>
              </w:rPr>
              <w:t xml:space="preserve">2017 </w:t>
            </w:r>
            <w:r>
              <w:rPr>
                <w:spacing w:val="3"/>
              </w:rPr>
              <w:t>年度常规环境监测数据资料，项目所在地黄江河水</w:t>
            </w:r>
            <w:r>
              <w:rPr>
                <w:spacing w:val="2"/>
              </w:rPr>
              <w:t>环境</w:t>
            </w:r>
            <w:r>
              <w:t xml:space="preserve"> </w:t>
            </w:r>
            <w:r>
              <w:rPr>
                <w:spacing w:val="-1"/>
              </w:rPr>
              <w:t>质 量情况如下表所示：</w:t>
            </w:r>
          </w:p>
          <w:p w14:paraId="0A49EBCB">
            <w:pPr>
              <w:pStyle w:val="6"/>
              <w:spacing w:before="51" w:line="228" w:lineRule="auto"/>
              <w:ind w:left="3290"/>
              <w:rPr>
                <w:sz w:val="20"/>
                <w:szCs w:val="20"/>
              </w:rPr>
            </w:pPr>
            <w:r>
              <w:rPr>
                <w:b/>
                <w:bCs/>
                <w:spacing w:val="5"/>
                <w:sz w:val="20"/>
                <w:szCs w:val="20"/>
              </w:rPr>
              <w:t>表</w:t>
            </w:r>
            <w:r>
              <w:rPr>
                <w:spacing w:val="-20"/>
                <w:sz w:val="20"/>
                <w:szCs w:val="20"/>
              </w:rPr>
              <w:t xml:space="preserve"> </w:t>
            </w:r>
            <w:r>
              <w:rPr>
                <w:rFonts w:ascii="Times New Roman" w:hAnsi="Times New Roman" w:eastAsia="Times New Roman" w:cs="Times New Roman"/>
                <w:b/>
                <w:bCs/>
                <w:spacing w:val="5"/>
                <w:sz w:val="20"/>
                <w:szCs w:val="20"/>
              </w:rPr>
              <w:t xml:space="preserve">10  </w:t>
            </w:r>
            <w:r>
              <w:rPr>
                <w:b/>
                <w:bCs/>
                <w:spacing w:val="5"/>
                <w:sz w:val="20"/>
                <w:szCs w:val="20"/>
              </w:rPr>
              <w:t>黄江河水环境监测数据表</w:t>
            </w:r>
          </w:p>
          <w:p w14:paraId="4F4B106E">
            <w:pPr>
              <w:pStyle w:val="6"/>
              <w:spacing w:before="93" w:line="221" w:lineRule="auto"/>
              <w:ind w:left="7099"/>
              <w:rPr>
                <w:rFonts w:ascii="Times New Roman" w:hAnsi="Times New Roman" w:eastAsia="Times New Roman" w:cs="Times New Roman"/>
                <w:sz w:val="20"/>
                <w:szCs w:val="20"/>
              </w:rPr>
            </w:pPr>
            <w:r>
              <w:rPr>
                <w:b/>
                <w:bCs/>
                <w:spacing w:val="4"/>
                <w:sz w:val="20"/>
                <w:szCs w:val="20"/>
              </w:rPr>
              <w:t>单位</w:t>
            </w:r>
            <w:r>
              <w:rPr>
                <w:spacing w:val="-36"/>
                <w:sz w:val="20"/>
                <w:szCs w:val="20"/>
              </w:rPr>
              <w:t xml:space="preserve"> </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4"/>
                <w:sz w:val="20"/>
                <w:szCs w:val="20"/>
              </w:rPr>
              <w:t>/L(</w:t>
            </w:r>
            <w:r>
              <w:rPr>
                <w:rFonts w:ascii="Times New Roman" w:hAnsi="Times New Roman" w:eastAsia="Times New Roman" w:cs="Times New Roman"/>
                <w:b/>
                <w:bCs/>
                <w:sz w:val="20"/>
                <w:szCs w:val="20"/>
              </w:rPr>
              <w:t>pH</w:t>
            </w:r>
            <w:r>
              <w:rPr>
                <w:rFonts w:ascii="Times New Roman" w:hAnsi="Times New Roman" w:eastAsia="Times New Roman" w:cs="Times New Roman"/>
                <w:b/>
                <w:bCs/>
                <w:spacing w:val="24"/>
                <w:w w:val="101"/>
                <w:sz w:val="20"/>
                <w:szCs w:val="20"/>
              </w:rPr>
              <w:t xml:space="preserve"> </w:t>
            </w:r>
            <w:r>
              <w:rPr>
                <w:b/>
                <w:bCs/>
                <w:spacing w:val="4"/>
                <w:sz w:val="20"/>
                <w:szCs w:val="20"/>
              </w:rPr>
              <w:t>除外</w:t>
            </w:r>
            <w:r>
              <w:rPr>
                <w:rFonts w:ascii="Times New Roman" w:hAnsi="Times New Roman" w:eastAsia="Times New Roman" w:cs="Times New Roman"/>
                <w:b/>
                <w:bCs/>
                <w:spacing w:val="4"/>
                <w:sz w:val="20"/>
                <w:szCs w:val="20"/>
              </w:rPr>
              <w:t>)</w:t>
            </w:r>
          </w:p>
        </w:tc>
      </w:tr>
      <w:tr w14:paraId="468F3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50" w:type="dxa"/>
            <w:tcBorders>
              <w:top w:val="single" w:color="000000" w:sz="10" w:space="0"/>
            </w:tcBorders>
            <w:vAlign w:val="top"/>
          </w:tcPr>
          <w:p w14:paraId="5B5E3C7D">
            <w:pPr>
              <w:pStyle w:val="6"/>
              <w:spacing w:before="203" w:line="229" w:lineRule="auto"/>
              <w:ind w:left="826"/>
              <w:rPr>
                <w:sz w:val="20"/>
                <w:szCs w:val="20"/>
              </w:rPr>
            </w:pPr>
            <w:r>
              <w:rPr>
                <w:b/>
                <w:bCs/>
                <w:spacing w:val="2"/>
                <w:sz w:val="20"/>
                <w:szCs w:val="20"/>
              </w:rPr>
              <w:t>指标</w:t>
            </w:r>
          </w:p>
        </w:tc>
        <w:tc>
          <w:tcPr>
            <w:tcW w:w="1940" w:type="dxa"/>
            <w:tcBorders>
              <w:top w:val="single" w:color="000000" w:sz="10" w:space="0"/>
            </w:tcBorders>
            <w:vAlign w:val="top"/>
          </w:tcPr>
          <w:p w14:paraId="5017D18F">
            <w:pPr>
              <w:pStyle w:val="6"/>
              <w:spacing w:before="203" w:line="228" w:lineRule="auto"/>
              <w:ind w:left="765"/>
              <w:rPr>
                <w:sz w:val="20"/>
                <w:szCs w:val="20"/>
              </w:rPr>
            </w:pPr>
            <w:r>
              <w:rPr>
                <w:b/>
                <w:bCs/>
                <w:spacing w:val="2"/>
                <w:sz w:val="20"/>
                <w:szCs w:val="20"/>
              </w:rPr>
              <w:t>水温</w:t>
            </w:r>
          </w:p>
        </w:tc>
        <w:tc>
          <w:tcPr>
            <w:tcW w:w="675" w:type="dxa"/>
            <w:tcBorders>
              <w:top w:val="single" w:color="000000" w:sz="10" w:space="0"/>
            </w:tcBorders>
            <w:vAlign w:val="top"/>
          </w:tcPr>
          <w:p w14:paraId="502E4815">
            <w:pPr>
              <w:spacing w:before="241" w:line="194" w:lineRule="auto"/>
              <w:ind w:left="198"/>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pH</w:t>
            </w:r>
          </w:p>
        </w:tc>
        <w:tc>
          <w:tcPr>
            <w:tcW w:w="839" w:type="dxa"/>
            <w:tcBorders>
              <w:top w:val="single" w:color="000000" w:sz="10" w:space="0"/>
            </w:tcBorders>
            <w:vAlign w:val="top"/>
          </w:tcPr>
          <w:p w14:paraId="36F2C65C">
            <w:pPr>
              <w:spacing w:before="239" w:line="202" w:lineRule="auto"/>
              <w:ind w:left="132"/>
              <w:rPr>
                <w:rFonts w:ascii="Times New Roman" w:hAnsi="Times New Roman" w:eastAsia="Times New Roman" w:cs="Times New Roman"/>
                <w:sz w:val="13"/>
                <w:szCs w:val="13"/>
              </w:rPr>
            </w:pPr>
            <w:r>
              <w:rPr>
                <w:rFonts w:ascii="Times New Roman" w:hAnsi="Times New Roman" w:eastAsia="Times New Roman" w:cs="Times New Roman"/>
                <w:b/>
                <w:bCs/>
                <w:spacing w:val="3"/>
                <w:sz w:val="20"/>
                <w:szCs w:val="20"/>
              </w:rPr>
              <w:t>COD</w:t>
            </w:r>
            <w:r>
              <w:rPr>
                <w:rFonts w:ascii="Times New Roman" w:hAnsi="Times New Roman" w:eastAsia="Times New Roman" w:cs="Times New Roman"/>
                <w:b/>
                <w:bCs/>
                <w:spacing w:val="3"/>
                <w:position w:val="-1"/>
                <w:sz w:val="13"/>
                <w:szCs w:val="13"/>
              </w:rPr>
              <w:t>cr</w:t>
            </w:r>
          </w:p>
        </w:tc>
        <w:tc>
          <w:tcPr>
            <w:tcW w:w="798" w:type="dxa"/>
            <w:tcBorders>
              <w:top w:val="single" w:color="000000" w:sz="10" w:space="0"/>
            </w:tcBorders>
            <w:vAlign w:val="top"/>
          </w:tcPr>
          <w:p w14:paraId="4F53A7A6">
            <w:pPr>
              <w:spacing w:before="239" w:line="202" w:lineRule="auto"/>
              <w:ind w:left="139"/>
              <w:rPr>
                <w:rFonts w:ascii="Times New Roman" w:hAnsi="Times New Roman" w:eastAsia="Times New Roman" w:cs="Times New Roman"/>
                <w:sz w:val="13"/>
                <w:szCs w:val="13"/>
              </w:rPr>
            </w:pPr>
            <w:r>
              <w:rPr>
                <w:rFonts w:ascii="Times New Roman" w:hAnsi="Times New Roman" w:eastAsia="Times New Roman" w:cs="Times New Roman"/>
                <w:b/>
                <w:bCs/>
                <w:spacing w:val="5"/>
                <w:sz w:val="20"/>
                <w:szCs w:val="20"/>
              </w:rPr>
              <w:t>BOD</w:t>
            </w:r>
            <w:r>
              <w:rPr>
                <w:rFonts w:ascii="Times New Roman" w:hAnsi="Times New Roman" w:eastAsia="Times New Roman" w:cs="Times New Roman"/>
                <w:b/>
                <w:bCs/>
                <w:spacing w:val="5"/>
                <w:position w:val="-1"/>
                <w:sz w:val="13"/>
                <w:szCs w:val="13"/>
              </w:rPr>
              <w:t>5</w:t>
            </w:r>
          </w:p>
        </w:tc>
        <w:tc>
          <w:tcPr>
            <w:tcW w:w="662" w:type="dxa"/>
            <w:tcBorders>
              <w:top w:val="single" w:color="000000" w:sz="10" w:space="0"/>
            </w:tcBorders>
            <w:vAlign w:val="top"/>
          </w:tcPr>
          <w:p w14:paraId="4BFDF31E">
            <w:pPr>
              <w:spacing w:before="238" w:line="195" w:lineRule="auto"/>
              <w:ind w:left="175"/>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DO</w:t>
            </w:r>
          </w:p>
        </w:tc>
        <w:tc>
          <w:tcPr>
            <w:tcW w:w="697" w:type="dxa"/>
            <w:tcBorders>
              <w:top w:val="single" w:color="000000" w:sz="10" w:space="0"/>
            </w:tcBorders>
            <w:vAlign w:val="top"/>
          </w:tcPr>
          <w:p w14:paraId="6B96ABA9">
            <w:pPr>
              <w:pStyle w:val="6"/>
              <w:spacing w:before="202" w:line="228" w:lineRule="auto"/>
              <w:ind w:left="144"/>
              <w:rPr>
                <w:sz w:val="20"/>
                <w:szCs w:val="20"/>
              </w:rPr>
            </w:pPr>
            <w:r>
              <w:rPr>
                <w:b/>
                <w:bCs/>
                <w:spacing w:val="3"/>
                <w:sz w:val="20"/>
                <w:szCs w:val="20"/>
              </w:rPr>
              <w:t>氨氮</w:t>
            </w:r>
          </w:p>
        </w:tc>
        <w:tc>
          <w:tcPr>
            <w:tcW w:w="689" w:type="dxa"/>
            <w:tcBorders>
              <w:top w:val="single" w:color="000000" w:sz="10" w:space="0"/>
            </w:tcBorders>
            <w:vAlign w:val="top"/>
          </w:tcPr>
          <w:p w14:paraId="621388E4">
            <w:pPr>
              <w:pStyle w:val="6"/>
              <w:spacing w:before="203" w:line="228" w:lineRule="auto"/>
              <w:ind w:left="144"/>
              <w:rPr>
                <w:sz w:val="20"/>
                <w:szCs w:val="20"/>
              </w:rPr>
            </w:pPr>
            <w:r>
              <w:rPr>
                <w:b/>
                <w:bCs/>
                <w:spacing w:val="2"/>
                <w:sz w:val="20"/>
                <w:szCs w:val="20"/>
              </w:rPr>
              <w:t>总磷</w:t>
            </w:r>
          </w:p>
        </w:tc>
        <w:tc>
          <w:tcPr>
            <w:tcW w:w="790" w:type="dxa"/>
            <w:tcBorders>
              <w:top w:val="single" w:color="000000" w:sz="10" w:space="0"/>
            </w:tcBorders>
            <w:vAlign w:val="top"/>
          </w:tcPr>
          <w:p w14:paraId="4F9860F9">
            <w:pPr>
              <w:pStyle w:val="6"/>
              <w:spacing w:before="202" w:line="228" w:lineRule="auto"/>
              <w:ind w:left="139"/>
              <w:rPr>
                <w:sz w:val="20"/>
                <w:szCs w:val="20"/>
              </w:rPr>
            </w:pPr>
            <w:r>
              <w:rPr>
                <w:b/>
                <w:bCs/>
                <w:spacing w:val="2"/>
                <w:sz w:val="20"/>
                <w:szCs w:val="20"/>
              </w:rPr>
              <w:t>总氮</w:t>
            </w:r>
          </w:p>
        </w:tc>
      </w:tr>
      <w:tr w14:paraId="779B4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50" w:type="dxa"/>
            <w:vAlign w:val="top"/>
          </w:tcPr>
          <w:p w14:paraId="09F13DB5">
            <w:pPr>
              <w:pStyle w:val="6"/>
              <w:spacing w:before="111" w:line="228" w:lineRule="auto"/>
              <w:ind w:left="721"/>
              <w:rPr>
                <w:sz w:val="20"/>
                <w:szCs w:val="20"/>
              </w:rPr>
            </w:pPr>
            <w:r>
              <w:rPr>
                <w:spacing w:val="6"/>
                <w:sz w:val="20"/>
                <w:szCs w:val="20"/>
              </w:rPr>
              <w:t>监测值</w:t>
            </w:r>
          </w:p>
        </w:tc>
        <w:tc>
          <w:tcPr>
            <w:tcW w:w="1940" w:type="dxa"/>
            <w:vAlign w:val="top"/>
          </w:tcPr>
          <w:p w14:paraId="4BD00AC7">
            <w:pPr>
              <w:pStyle w:val="6"/>
              <w:spacing w:before="80" w:line="274" w:lineRule="exact"/>
              <w:ind w:left="682"/>
              <w:rPr>
                <w:sz w:val="20"/>
                <w:szCs w:val="20"/>
              </w:rPr>
            </w:pPr>
            <w:r>
              <w:rPr>
                <w:rFonts w:ascii="Times New Roman" w:hAnsi="Times New Roman" w:eastAsia="Times New Roman" w:cs="Times New Roman"/>
                <w:spacing w:val="4"/>
                <w:position w:val="1"/>
                <w:sz w:val="20"/>
                <w:szCs w:val="20"/>
              </w:rPr>
              <w:t>26.3</w:t>
            </w:r>
            <w:r>
              <w:rPr>
                <w:spacing w:val="4"/>
                <w:position w:val="1"/>
                <w:sz w:val="20"/>
                <w:szCs w:val="20"/>
              </w:rPr>
              <w:t>℃</w:t>
            </w:r>
          </w:p>
        </w:tc>
        <w:tc>
          <w:tcPr>
            <w:tcW w:w="675" w:type="dxa"/>
            <w:vAlign w:val="top"/>
          </w:tcPr>
          <w:p w14:paraId="2D78E748">
            <w:pPr>
              <w:spacing w:before="80" w:line="274" w:lineRule="exact"/>
              <w:ind w:left="16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6.88</w:t>
            </w:r>
          </w:p>
        </w:tc>
        <w:tc>
          <w:tcPr>
            <w:tcW w:w="839" w:type="dxa"/>
            <w:vAlign w:val="top"/>
          </w:tcPr>
          <w:p w14:paraId="64A18DD3">
            <w:pPr>
              <w:spacing w:before="80" w:line="274"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17.6</w:t>
            </w:r>
          </w:p>
        </w:tc>
        <w:tc>
          <w:tcPr>
            <w:tcW w:w="798" w:type="dxa"/>
            <w:vAlign w:val="top"/>
          </w:tcPr>
          <w:p w14:paraId="4D48980B">
            <w:pPr>
              <w:spacing w:before="80" w:line="274" w:lineRule="exact"/>
              <w:ind w:left="2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3.8</w:t>
            </w:r>
          </w:p>
        </w:tc>
        <w:tc>
          <w:tcPr>
            <w:tcW w:w="662" w:type="dxa"/>
            <w:vAlign w:val="top"/>
          </w:tcPr>
          <w:p w14:paraId="2C546A2C">
            <w:pPr>
              <w:spacing w:before="80" w:line="274" w:lineRule="exact"/>
              <w:ind w:left="15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6.56</w:t>
            </w:r>
          </w:p>
        </w:tc>
        <w:tc>
          <w:tcPr>
            <w:tcW w:w="697" w:type="dxa"/>
            <w:vAlign w:val="top"/>
          </w:tcPr>
          <w:p w14:paraId="58825B32">
            <w:pPr>
              <w:spacing w:before="80" w:line="274" w:lineRule="exact"/>
              <w:ind w:left="12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0.564</w:t>
            </w:r>
          </w:p>
        </w:tc>
        <w:tc>
          <w:tcPr>
            <w:tcW w:w="689" w:type="dxa"/>
            <w:vAlign w:val="top"/>
          </w:tcPr>
          <w:p w14:paraId="11D4531D">
            <w:pPr>
              <w:spacing w:before="80" w:line="274" w:lineRule="exact"/>
              <w:ind w:left="1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0.05</w:t>
            </w:r>
          </w:p>
        </w:tc>
        <w:tc>
          <w:tcPr>
            <w:tcW w:w="790" w:type="dxa"/>
            <w:vAlign w:val="top"/>
          </w:tcPr>
          <w:p w14:paraId="48DFDF3D">
            <w:pPr>
              <w:spacing w:before="80" w:line="274" w:lineRule="exact"/>
              <w:ind w:left="16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0.81</w:t>
            </w:r>
          </w:p>
        </w:tc>
      </w:tr>
      <w:tr w14:paraId="5B996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950" w:type="dxa"/>
            <w:vAlign w:val="top"/>
          </w:tcPr>
          <w:p w14:paraId="1964B238">
            <w:pPr>
              <w:spacing w:line="421" w:lineRule="auto"/>
              <w:rPr>
                <w:rFonts w:ascii="Arial"/>
                <w:sz w:val="21"/>
              </w:rPr>
            </w:pPr>
          </w:p>
          <w:p w14:paraId="1CB20CF4">
            <w:pPr>
              <w:pStyle w:val="6"/>
              <w:spacing w:before="65" w:line="274" w:lineRule="exact"/>
              <w:ind w:left="234"/>
              <w:rPr>
                <w:sz w:val="20"/>
                <w:szCs w:val="20"/>
              </w:rPr>
            </w:pPr>
            <w:r>
              <w:rPr>
                <w:spacing w:val="4"/>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4"/>
                <w:position w:val="1"/>
                <w:sz w:val="20"/>
                <w:szCs w:val="20"/>
              </w:rPr>
              <w:t>3838-2002</w:t>
            </w:r>
            <w:r>
              <w:rPr>
                <w:spacing w:val="4"/>
                <w:position w:val="1"/>
                <w:sz w:val="20"/>
                <w:szCs w:val="20"/>
              </w:rPr>
              <w:t>）</w:t>
            </w:r>
          </w:p>
          <w:p w14:paraId="18391AA9">
            <w:pPr>
              <w:pStyle w:val="6"/>
              <w:spacing w:before="68" w:line="228" w:lineRule="auto"/>
              <w:ind w:left="614"/>
              <w:rPr>
                <w:sz w:val="20"/>
                <w:szCs w:val="20"/>
              </w:rPr>
            </w:pPr>
            <w:r>
              <w:rPr>
                <w:spacing w:val="7"/>
                <w:sz w:val="20"/>
                <w:szCs w:val="20"/>
              </w:rPr>
              <w:t>Ⅲ类标准</w:t>
            </w:r>
          </w:p>
        </w:tc>
        <w:tc>
          <w:tcPr>
            <w:tcW w:w="1940" w:type="dxa"/>
            <w:vAlign w:val="top"/>
          </w:tcPr>
          <w:p w14:paraId="6AF5DCF3">
            <w:pPr>
              <w:pStyle w:val="6"/>
              <w:spacing w:before="52" w:line="228" w:lineRule="auto"/>
              <w:ind w:left="135"/>
              <w:rPr>
                <w:sz w:val="20"/>
                <w:szCs w:val="20"/>
              </w:rPr>
            </w:pPr>
            <w:r>
              <w:rPr>
                <w:spacing w:val="8"/>
                <w:sz w:val="20"/>
                <w:szCs w:val="20"/>
              </w:rPr>
              <w:t>人为造成的环境水</w:t>
            </w:r>
          </w:p>
          <w:p w14:paraId="3A73D5B6">
            <w:pPr>
              <w:pStyle w:val="6"/>
              <w:spacing w:before="64" w:line="229" w:lineRule="auto"/>
              <w:ind w:left="114"/>
              <w:rPr>
                <w:sz w:val="20"/>
                <w:szCs w:val="20"/>
              </w:rPr>
            </w:pPr>
            <w:r>
              <w:rPr>
                <w:spacing w:val="6"/>
                <w:sz w:val="20"/>
                <w:szCs w:val="20"/>
              </w:rPr>
              <w:t>温变化 应限制在：</w:t>
            </w:r>
          </w:p>
          <w:p w14:paraId="5476D49F">
            <w:pPr>
              <w:pStyle w:val="6"/>
              <w:spacing w:before="64" w:line="228" w:lineRule="auto"/>
              <w:ind w:left="240"/>
              <w:rPr>
                <w:sz w:val="20"/>
                <w:szCs w:val="20"/>
              </w:rPr>
            </w:pPr>
            <w:r>
              <w:rPr>
                <w:spacing w:val="8"/>
                <w:sz w:val="20"/>
                <w:szCs w:val="20"/>
              </w:rPr>
              <w:t>周平均最大温升</w:t>
            </w:r>
          </w:p>
          <w:p w14:paraId="10FC2D74">
            <w:pPr>
              <w:pStyle w:val="6"/>
              <w:spacing w:before="33" w:line="275" w:lineRule="exact"/>
              <w:ind w:left="123"/>
              <w:rPr>
                <w:sz w:val="20"/>
                <w:szCs w:val="20"/>
              </w:rPr>
            </w:pPr>
            <w:r>
              <w:rPr>
                <w:rFonts w:ascii="Times New Roman" w:hAnsi="Times New Roman" w:eastAsia="Times New Roman" w:cs="Times New Roman"/>
                <w:spacing w:val="2"/>
                <w:position w:val="1"/>
                <w:sz w:val="20"/>
                <w:szCs w:val="20"/>
              </w:rPr>
              <w:t>≤</w:t>
            </w:r>
            <w:r>
              <w:rPr>
                <w:rFonts w:ascii="Times New Roman" w:hAnsi="Times New Roman" w:eastAsia="Times New Roman" w:cs="Times New Roman"/>
                <w:spacing w:val="-19"/>
                <w:position w:val="1"/>
                <w:sz w:val="20"/>
                <w:szCs w:val="20"/>
              </w:rPr>
              <w:t xml:space="preserve"> </w:t>
            </w:r>
            <w:r>
              <w:rPr>
                <w:rFonts w:ascii="Times New Roman" w:hAnsi="Times New Roman" w:eastAsia="Times New Roman" w:cs="Times New Roman"/>
                <w:spacing w:val="2"/>
                <w:position w:val="1"/>
                <w:sz w:val="20"/>
                <w:szCs w:val="20"/>
              </w:rPr>
              <w:t>1</w:t>
            </w:r>
            <w:r>
              <w:rPr>
                <w:rFonts w:ascii="Times New Roman" w:hAnsi="Times New Roman" w:eastAsia="Times New Roman" w:cs="Times New Roman"/>
                <w:spacing w:val="-25"/>
                <w:position w:val="1"/>
                <w:sz w:val="20"/>
                <w:szCs w:val="20"/>
              </w:rPr>
              <w:t xml:space="preserve"> </w:t>
            </w:r>
            <w:r>
              <w:rPr>
                <w:spacing w:val="2"/>
                <w:position w:val="1"/>
                <w:sz w:val="20"/>
                <w:szCs w:val="20"/>
              </w:rPr>
              <w:t>；周平均最大温</w:t>
            </w:r>
          </w:p>
          <w:p w14:paraId="184D396E">
            <w:pPr>
              <w:pStyle w:val="6"/>
              <w:spacing w:before="37" w:line="275" w:lineRule="exact"/>
              <w:ind w:left="774"/>
              <w:rPr>
                <w:rFonts w:ascii="Times New Roman" w:hAnsi="Times New Roman" w:eastAsia="Times New Roman" w:cs="Times New Roman"/>
                <w:sz w:val="20"/>
                <w:szCs w:val="20"/>
              </w:rPr>
            </w:pPr>
            <w:r>
              <w:rPr>
                <w:spacing w:val="-2"/>
                <w:position w:val="1"/>
                <w:sz w:val="20"/>
                <w:szCs w:val="20"/>
              </w:rPr>
              <w:t>降</w:t>
            </w:r>
            <w:r>
              <w:rPr>
                <w:rFonts w:ascii="Times New Roman" w:hAnsi="Times New Roman" w:eastAsia="Times New Roman" w:cs="Times New Roman"/>
                <w:spacing w:val="-2"/>
                <w:position w:val="1"/>
                <w:sz w:val="20"/>
                <w:szCs w:val="20"/>
              </w:rPr>
              <w:t>≤2</w:t>
            </w:r>
          </w:p>
        </w:tc>
        <w:tc>
          <w:tcPr>
            <w:tcW w:w="675" w:type="dxa"/>
            <w:vAlign w:val="top"/>
          </w:tcPr>
          <w:p w14:paraId="01417F2B">
            <w:pPr>
              <w:spacing w:line="291" w:lineRule="auto"/>
              <w:rPr>
                <w:rFonts w:ascii="Arial"/>
                <w:sz w:val="21"/>
              </w:rPr>
            </w:pPr>
          </w:p>
          <w:p w14:paraId="1E673B14">
            <w:pPr>
              <w:spacing w:line="292" w:lineRule="auto"/>
              <w:rPr>
                <w:rFonts w:ascii="Arial"/>
                <w:sz w:val="21"/>
              </w:rPr>
            </w:pPr>
          </w:p>
          <w:p w14:paraId="78422423">
            <w:pPr>
              <w:spacing w:before="58" w:line="274"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6~9</w:t>
            </w:r>
          </w:p>
        </w:tc>
        <w:tc>
          <w:tcPr>
            <w:tcW w:w="839" w:type="dxa"/>
            <w:vAlign w:val="top"/>
          </w:tcPr>
          <w:p w14:paraId="789ED8A1">
            <w:pPr>
              <w:spacing w:line="291" w:lineRule="auto"/>
              <w:rPr>
                <w:rFonts w:ascii="Arial"/>
                <w:sz w:val="21"/>
              </w:rPr>
            </w:pPr>
          </w:p>
          <w:p w14:paraId="526A51FE">
            <w:pPr>
              <w:spacing w:line="292" w:lineRule="auto"/>
              <w:rPr>
                <w:rFonts w:ascii="Arial"/>
                <w:sz w:val="21"/>
              </w:rPr>
            </w:pPr>
          </w:p>
          <w:p w14:paraId="345507BE">
            <w:pPr>
              <w:spacing w:before="58" w:line="274" w:lineRule="exact"/>
              <w:ind w:left="256"/>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≤20</w:t>
            </w:r>
          </w:p>
        </w:tc>
        <w:tc>
          <w:tcPr>
            <w:tcW w:w="798" w:type="dxa"/>
            <w:vAlign w:val="top"/>
          </w:tcPr>
          <w:p w14:paraId="4D2A1536">
            <w:pPr>
              <w:spacing w:line="291" w:lineRule="auto"/>
              <w:rPr>
                <w:rFonts w:ascii="Arial"/>
                <w:sz w:val="21"/>
              </w:rPr>
            </w:pPr>
          </w:p>
          <w:p w14:paraId="0F33ECF0">
            <w:pPr>
              <w:spacing w:line="292" w:lineRule="auto"/>
              <w:rPr>
                <w:rFonts w:ascii="Arial"/>
                <w:sz w:val="21"/>
              </w:rPr>
            </w:pPr>
          </w:p>
          <w:p w14:paraId="593F4820">
            <w:pPr>
              <w:spacing w:before="58" w:line="274" w:lineRule="exact"/>
              <w:ind w:left="28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w:t>
            </w:r>
          </w:p>
        </w:tc>
        <w:tc>
          <w:tcPr>
            <w:tcW w:w="662" w:type="dxa"/>
            <w:vAlign w:val="top"/>
          </w:tcPr>
          <w:p w14:paraId="56693FF5">
            <w:pPr>
              <w:spacing w:line="326" w:lineRule="auto"/>
              <w:rPr>
                <w:rFonts w:ascii="Arial"/>
                <w:sz w:val="21"/>
              </w:rPr>
            </w:pPr>
          </w:p>
          <w:p w14:paraId="0F1D6569">
            <w:pPr>
              <w:spacing w:line="327" w:lineRule="auto"/>
              <w:rPr>
                <w:rFonts w:ascii="Arial"/>
                <w:sz w:val="21"/>
              </w:rPr>
            </w:pPr>
          </w:p>
          <w:p w14:paraId="1D2E4158">
            <w:pPr>
              <w:spacing w:before="58" w:line="192" w:lineRule="auto"/>
              <w:ind w:left="22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w:t>
            </w:r>
          </w:p>
        </w:tc>
        <w:tc>
          <w:tcPr>
            <w:tcW w:w="697" w:type="dxa"/>
            <w:vAlign w:val="top"/>
          </w:tcPr>
          <w:p w14:paraId="439FAAE0">
            <w:pPr>
              <w:spacing w:line="291" w:lineRule="auto"/>
              <w:rPr>
                <w:rFonts w:ascii="Arial"/>
                <w:sz w:val="21"/>
              </w:rPr>
            </w:pPr>
          </w:p>
          <w:p w14:paraId="2B2F738F">
            <w:pPr>
              <w:spacing w:line="292" w:lineRule="auto"/>
              <w:rPr>
                <w:rFonts w:ascii="Arial"/>
                <w:sz w:val="21"/>
              </w:rPr>
            </w:pPr>
          </w:p>
          <w:p w14:paraId="2C846794">
            <w:pPr>
              <w:spacing w:before="58" w:line="274" w:lineRule="exact"/>
              <w:ind w:left="16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3"/>
                <w:position w:val="2"/>
                <w:sz w:val="20"/>
                <w:szCs w:val="20"/>
              </w:rPr>
              <w:t>1.0</w:t>
            </w:r>
          </w:p>
        </w:tc>
        <w:tc>
          <w:tcPr>
            <w:tcW w:w="689" w:type="dxa"/>
            <w:vAlign w:val="top"/>
          </w:tcPr>
          <w:p w14:paraId="1B781952">
            <w:pPr>
              <w:spacing w:line="291" w:lineRule="auto"/>
              <w:rPr>
                <w:rFonts w:ascii="Arial"/>
                <w:sz w:val="21"/>
              </w:rPr>
            </w:pPr>
          </w:p>
          <w:p w14:paraId="7065351B">
            <w:pPr>
              <w:spacing w:line="292" w:lineRule="auto"/>
              <w:rPr>
                <w:rFonts w:ascii="Arial"/>
                <w:sz w:val="21"/>
              </w:rPr>
            </w:pPr>
          </w:p>
          <w:p w14:paraId="554AD5A9">
            <w:pPr>
              <w:spacing w:before="58" w:line="274" w:lineRule="exact"/>
              <w:ind w:left="15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≤0.2</w:t>
            </w:r>
          </w:p>
        </w:tc>
        <w:tc>
          <w:tcPr>
            <w:tcW w:w="790" w:type="dxa"/>
            <w:vAlign w:val="top"/>
          </w:tcPr>
          <w:p w14:paraId="4AF341C0">
            <w:pPr>
              <w:spacing w:line="291" w:lineRule="auto"/>
              <w:rPr>
                <w:rFonts w:ascii="Arial"/>
                <w:sz w:val="21"/>
              </w:rPr>
            </w:pPr>
          </w:p>
          <w:p w14:paraId="49DFBBE6">
            <w:pPr>
              <w:spacing w:line="292" w:lineRule="auto"/>
              <w:rPr>
                <w:rFonts w:ascii="Arial"/>
                <w:sz w:val="21"/>
              </w:rPr>
            </w:pPr>
          </w:p>
          <w:p w14:paraId="2E0D769D">
            <w:pPr>
              <w:spacing w:before="58" w:line="274" w:lineRule="exact"/>
              <w:ind w:left="15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3"/>
                <w:position w:val="2"/>
                <w:sz w:val="20"/>
                <w:szCs w:val="20"/>
              </w:rPr>
              <w:t>1.0</w:t>
            </w:r>
          </w:p>
        </w:tc>
      </w:tr>
      <w:tr w14:paraId="4447F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0" w:type="dxa"/>
            <w:vAlign w:val="top"/>
          </w:tcPr>
          <w:p w14:paraId="3D6776C2">
            <w:pPr>
              <w:pStyle w:val="6"/>
              <w:spacing w:before="52" w:line="228" w:lineRule="auto"/>
              <w:ind w:left="616"/>
              <w:rPr>
                <w:sz w:val="20"/>
                <w:szCs w:val="20"/>
              </w:rPr>
            </w:pPr>
            <w:r>
              <w:rPr>
                <w:spacing w:val="7"/>
                <w:sz w:val="20"/>
                <w:szCs w:val="20"/>
              </w:rPr>
              <w:t>标准指数</w:t>
            </w:r>
          </w:p>
        </w:tc>
        <w:tc>
          <w:tcPr>
            <w:tcW w:w="1940" w:type="dxa"/>
            <w:vAlign w:val="top"/>
          </w:tcPr>
          <w:p w14:paraId="112150D6">
            <w:pPr>
              <w:spacing w:before="21" w:line="274" w:lineRule="exact"/>
              <w:ind w:left="9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675" w:type="dxa"/>
            <w:vAlign w:val="top"/>
          </w:tcPr>
          <w:p w14:paraId="1CC93B1E">
            <w:pPr>
              <w:spacing w:before="21" w:line="274" w:lineRule="exact"/>
              <w:ind w:left="15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0.13</w:t>
            </w:r>
          </w:p>
        </w:tc>
        <w:tc>
          <w:tcPr>
            <w:tcW w:w="839" w:type="dxa"/>
            <w:vAlign w:val="top"/>
          </w:tcPr>
          <w:p w14:paraId="2F061521">
            <w:pPr>
              <w:spacing w:before="21" w:line="274"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0.88</w:t>
            </w:r>
          </w:p>
        </w:tc>
        <w:tc>
          <w:tcPr>
            <w:tcW w:w="798" w:type="dxa"/>
            <w:vAlign w:val="top"/>
          </w:tcPr>
          <w:p w14:paraId="62571BF4">
            <w:pPr>
              <w:spacing w:before="21" w:line="274" w:lineRule="exact"/>
              <w:ind w:left="22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0.95</w:t>
            </w:r>
          </w:p>
        </w:tc>
        <w:tc>
          <w:tcPr>
            <w:tcW w:w="662" w:type="dxa"/>
            <w:vAlign w:val="top"/>
          </w:tcPr>
          <w:p w14:paraId="19B11F41">
            <w:pPr>
              <w:spacing w:before="21" w:line="274" w:lineRule="exact"/>
              <w:ind w:left="15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0.28</w:t>
            </w:r>
          </w:p>
        </w:tc>
        <w:tc>
          <w:tcPr>
            <w:tcW w:w="697" w:type="dxa"/>
            <w:vAlign w:val="top"/>
          </w:tcPr>
          <w:p w14:paraId="2F7A7252">
            <w:pPr>
              <w:spacing w:before="21" w:line="274" w:lineRule="exact"/>
              <w:ind w:left="17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0.56</w:t>
            </w:r>
          </w:p>
        </w:tc>
        <w:tc>
          <w:tcPr>
            <w:tcW w:w="689" w:type="dxa"/>
            <w:vAlign w:val="top"/>
          </w:tcPr>
          <w:p w14:paraId="63654511">
            <w:pPr>
              <w:spacing w:before="21" w:line="274" w:lineRule="exact"/>
              <w:ind w:left="1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0.25</w:t>
            </w:r>
          </w:p>
        </w:tc>
        <w:tc>
          <w:tcPr>
            <w:tcW w:w="790" w:type="dxa"/>
            <w:vAlign w:val="top"/>
          </w:tcPr>
          <w:p w14:paraId="42B66564">
            <w:pPr>
              <w:spacing w:before="21" w:line="274" w:lineRule="exact"/>
              <w:ind w:left="16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0.81</w:t>
            </w:r>
          </w:p>
        </w:tc>
      </w:tr>
      <w:tr w14:paraId="54A1A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950" w:type="dxa"/>
            <w:tcBorders>
              <w:bottom w:val="single" w:color="000000" w:sz="10" w:space="0"/>
            </w:tcBorders>
            <w:vAlign w:val="top"/>
          </w:tcPr>
          <w:p w14:paraId="02424E2D">
            <w:pPr>
              <w:pStyle w:val="6"/>
              <w:spacing w:before="54" w:line="227" w:lineRule="auto"/>
              <w:ind w:left="617"/>
              <w:rPr>
                <w:sz w:val="20"/>
                <w:szCs w:val="20"/>
              </w:rPr>
            </w:pPr>
            <w:r>
              <w:rPr>
                <w:spacing w:val="6"/>
                <w:sz w:val="20"/>
                <w:szCs w:val="20"/>
              </w:rPr>
              <w:t>综合评价</w:t>
            </w:r>
          </w:p>
        </w:tc>
        <w:tc>
          <w:tcPr>
            <w:tcW w:w="1940" w:type="dxa"/>
            <w:tcBorders>
              <w:bottom w:val="single" w:color="000000" w:sz="10" w:space="0"/>
            </w:tcBorders>
            <w:vAlign w:val="top"/>
          </w:tcPr>
          <w:p w14:paraId="22A898EB">
            <w:pPr>
              <w:spacing w:before="23" w:line="274" w:lineRule="exact"/>
              <w:ind w:left="9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675" w:type="dxa"/>
            <w:tcBorders>
              <w:bottom w:val="single" w:color="000000" w:sz="10" w:space="0"/>
            </w:tcBorders>
            <w:vAlign w:val="top"/>
          </w:tcPr>
          <w:p w14:paraId="74DB9CAA">
            <w:pPr>
              <w:pStyle w:val="6"/>
              <w:spacing w:before="54" w:line="229" w:lineRule="auto"/>
              <w:ind w:left="130"/>
              <w:rPr>
                <w:sz w:val="20"/>
                <w:szCs w:val="20"/>
              </w:rPr>
            </w:pPr>
            <w:r>
              <w:rPr>
                <w:spacing w:val="5"/>
                <w:sz w:val="20"/>
                <w:szCs w:val="20"/>
              </w:rPr>
              <w:t>达标</w:t>
            </w:r>
          </w:p>
        </w:tc>
        <w:tc>
          <w:tcPr>
            <w:tcW w:w="839" w:type="dxa"/>
            <w:tcBorders>
              <w:bottom w:val="single" w:color="000000" w:sz="10" w:space="0"/>
            </w:tcBorders>
            <w:vAlign w:val="top"/>
          </w:tcPr>
          <w:p w14:paraId="2007A30E">
            <w:pPr>
              <w:pStyle w:val="6"/>
              <w:spacing w:before="54" w:line="229" w:lineRule="auto"/>
              <w:ind w:left="213"/>
              <w:rPr>
                <w:sz w:val="20"/>
                <w:szCs w:val="20"/>
              </w:rPr>
            </w:pPr>
            <w:r>
              <w:rPr>
                <w:spacing w:val="5"/>
                <w:sz w:val="20"/>
                <w:szCs w:val="20"/>
              </w:rPr>
              <w:t>达标</w:t>
            </w:r>
          </w:p>
        </w:tc>
        <w:tc>
          <w:tcPr>
            <w:tcW w:w="798" w:type="dxa"/>
            <w:tcBorders>
              <w:bottom w:val="single" w:color="000000" w:sz="10" w:space="0"/>
            </w:tcBorders>
            <w:vAlign w:val="top"/>
          </w:tcPr>
          <w:p w14:paraId="5642A67F">
            <w:pPr>
              <w:pStyle w:val="6"/>
              <w:spacing w:before="54" w:line="229" w:lineRule="auto"/>
              <w:ind w:left="192"/>
              <w:rPr>
                <w:sz w:val="20"/>
                <w:szCs w:val="20"/>
              </w:rPr>
            </w:pPr>
            <w:r>
              <w:rPr>
                <w:spacing w:val="5"/>
                <w:sz w:val="20"/>
                <w:szCs w:val="20"/>
              </w:rPr>
              <w:t>达标</w:t>
            </w:r>
          </w:p>
        </w:tc>
        <w:tc>
          <w:tcPr>
            <w:tcW w:w="662" w:type="dxa"/>
            <w:tcBorders>
              <w:bottom w:val="single" w:color="000000" w:sz="10" w:space="0"/>
            </w:tcBorders>
            <w:vAlign w:val="top"/>
          </w:tcPr>
          <w:p w14:paraId="1A3BC1A6">
            <w:pPr>
              <w:pStyle w:val="6"/>
              <w:spacing w:before="54" w:line="229" w:lineRule="auto"/>
              <w:ind w:left="126"/>
              <w:rPr>
                <w:sz w:val="20"/>
                <w:szCs w:val="20"/>
              </w:rPr>
            </w:pPr>
            <w:r>
              <w:rPr>
                <w:spacing w:val="5"/>
                <w:sz w:val="20"/>
                <w:szCs w:val="20"/>
              </w:rPr>
              <w:t>达标</w:t>
            </w:r>
          </w:p>
        </w:tc>
        <w:tc>
          <w:tcPr>
            <w:tcW w:w="697" w:type="dxa"/>
            <w:tcBorders>
              <w:bottom w:val="single" w:color="000000" w:sz="10" w:space="0"/>
            </w:tcBorders>
            <w:vAlign w:val="top"/>
          </w:tcPr>
          <w:p w14:paraId="218C8E92">
            <w:pPr>
              <w:pStyle w:val="6"/>
              <w:spacing w:before="54" w:line="229" w:lineRule="auto"/>
              <w:ind w:left="144"/>
              <w:rPr>
                <w:sz w:val="20"/>
                <w:szCs w:val="20"/>
              </w:rPr>
            </w:pPr>
            <w:r>
              <w:rPr>
                <w:spacing w:val="5"/>
                <w:sz w:val="20"/>
                <w:szCs w:val="20"/>
              </w:rPr>
              <w:t>达标</w:t>
            </w:r>
          </w:p>
        </w:tc>
        <w:tc>
          <w:tcPr>
            <w:tcW w:w="689" w:type="dxa"/>
            <w:tcBorders>
              <w:bottom w:val="single" w:color="000000" w:sz="10" w:space="0"/>
            </w:tcBorders>
            <w:vAlign w:val="top"/>
          </w:tcPr>
          <w:p w14:paraId="7CC2E542">
            <w:pPr>
              <w:pStyle w:val="6"/>
              <w:spacing w:before="54" w:line="229" w:lineRule="auto"/>
              <w:ind w:left="140"/>
              <w:rPr>
                <w:sz w:val="20"/>
                <w:szCs w:val="20"/>
              </w:rPr>
            </w:pPr>
            <w:r>
              <w:rPr>
                <w:spacing w:val="5"/>
                <w:sz w:val="20"/>
                <w:szCs w:val="20"/>
              </w:rPr>
              <w:t>达标</w:t>
            </w:r>
          </w:p>
        </w:tc>
        <w:tc>
          <w:tcPr>
            <w:tcW w:w="790" w:type="dxa"/>
            <w:tcBorders>
              <w:bottom w:val="single" w:color="000000" w:sz="10" w:space="0"/>
            </w:tcBorders>
            <w:vAlign w:val="top"/>
          </w:tcPr>
          <w:p w14:paraId="4E50B4CC">
            <w:pPr>
              <w:pStyle w:val="6"/>
              <w:spacing w:before="54" w:line="229" w:lineRule="auto"/>
              <w:ind w:left="135"/>
              <w:rPr>
                <w:sz w:val="20"/>
                <w:szCs w:val="20"/>
              </w:rPr>
            </w:pPr>
            <w:r>
              <w:rPr>
                <w:spacing w:val="5"/>
                <w:sz w:val="20"/>
                <w:szCs w:val="20"/>
              </w:rPr>
              <w:t>达标</w:t>
            </w:r>
          </w:p>
        </w:tc>
      </w:tr>
      <w:tr w14:paraId="6D575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9" w:hRule="atLeast"/>
        </w:trPr>
        <w:tc>
          <w:tcPr>
            <w:tcW w:w="9040" w:type="dxa"/>
            <w:gridSpan w:val="9"/>
            <w:tcBorders>
              <w:top w:val="single" w:color="000000" w:sz="10" w:space="0"/>
            </w:tcBorders>
            <w:vAlign w:val="top"/>
          </w:tcPr>
          <w:p w14:paraId="37E6928E">
            <w:pPr>
              <w:pStyle w:val="6"/>
              <w:spacing w:line="348" w:lineRule="auto"/>
              <w:ind w:left="116" w:right="7" w:firstLine="510"/>
            </w:pPr>
            <w:r>
              <w:rPr>
                <w:spacing w:val="-10"/>
              </w:rPr>
              <w:t>由上表的结果显示，项目地表水水质达到《地表水环境质量标准》（</w:t>
            </w:r>
            <w:r>
              <w:rPr>
                <w:rFonts w:ascii="Times New Roman" w:hAnsi="Times New Roman" w:eastAsia="Times New Roman" w:cs="Times New Roman"/>
                <w:spacing w:val="-10"/>
              </w:rPr>
              <w:t>GB3838-2002</w:t>
            </w:r>
            <w:r>
              <w:rPr>
                <w:spacing w:val="-10"/>
              </w:rPr>
              <w:t>）</w:t>
            </w:r>
            <w:r>
              <w:rPr>
                <w:spacing w:val="6"/>
              </w:rPr>
              <w:t xml:space="preserve"> </w:t>
            </w:r>
            <w:r>
              <w:rPr>
                <w:spacing w:val="-1"/>
              </w:rPr>
              <w:t>Ⅲ类标准。项目所在区域属于水环境质量达标区。</w:t>
            </w:r>
          </w:p>
          <w:p w14:paraId="472B87BD">
            <w:pPr>
              <w:pStyle w:val="6"/>
              <w:spacing w:before="213" w:line="220" w:lineRule="auto"/>
              <w:ind w:left="593"/>
            </w:pPr>
            <w:r>
              <w:rPr>
                <w:rFonts w:ascii="Times New Roman" w:hAnsi="Times New Roman" w:eastAsia="Times New Roman" w:cs="Times New Roman"/>
                <w:b/>
                <w:bCs/>
                <w:spacing w:val="-5"/>
              </w:rPr>
              <w:t>2</w:t>
            </w:r>
            <w:r>
              <w:rPr>
                <w:rFonts w:ascii="Times New Roman" w:hAnsi="Times New Roman" w:eastAsia="Times New Roman" w:cs="Times New Roman"/>
                <w:b/>
                <w:bCs/>
                <w:spacing w:val="-33"/>
              </w:rPr>
              <w:t xml:space="preserve"> </w:t>
            </w:r>
            <w:r>
              <w:rPr>
                <w:b/>
                <w:bCs/>
                <w:spacing w:val="-5"/>
              </w:rPr>
              <w:t>、环境空气质量现状</w:t>
            </w:r>
          </w:p>
          <w:p w14:paraId="09E05619">
            <w:pPr>
              <w:pStyle w:val="6"/>
              <w:spacing w:before="180" w:line="350" w:lineRule="auto"/>
              <w:ind w:left="128" w:firstLine="592"/>
              <w:jc w:val="both"/>
            </w:pPr>
            <w:r>
              <w:rPr>
                <w:spacing w:val="40"/>
              </w:rPr>
              <w:t>项目位于海丰县城东老区东城大道西侧根据《</w:t>
            </w:r>
            <w:r>
              <w:rPr>
                <w:spacing w:val="-38"/>
              </w:rPr>
              <w:t xml:space="preserve"> </w:t>
            </w:r>
            <w:r>
              <w:rPr>
                <w:spacing w:val="40"/>
              </w:rPr>
              <w:t>海丰县环境保护规划</w:t>
            </w:r>
            <w:r>
              <w:t xml:space="preserve">  </w:t>
            </w:r>
            <w:r>
              <w:rPr>
                <w:spacing w:val="-9"/>
              </w:rPr>
              <w:t>（</w:t>
            </w:r>
            <w:r>
              <w:rPr>
                <w:rFonts w:ascii="Times New Roman" w:hAnsi="Times New Roman" w:eastAsia="Times New Roman" w:cs="Times New Roman"/>
                <w:spacing w:val="-9"/>
              </w:rPr>
              <w:t>2008-2020</w:t>
            </w:r>
            <w:r>
              <w:rPr>
                <w:spacing w:val="-9"/>
              </w:rPr>
              <w:t>）》，</w:t>
            </w:r>
            <w:r>
              <w:rPr>
                <w:spacing w:val="-28"/>
              </w:rPr>
              <w:t xml:space="preserve"> </w:t>
            </w:r>
            <w:r>
              <w:rPr>
                <w:spacing w:val="-9"/>
              </w:rPr>
              <w:t>项目所在区域属于环境空气二类功能区，执行《环境空气质量标准》</w:t>
            </w:r>
            <w:r>
              <w:t xml:space="preserve"> </w:t>
            </w:r>
            <w:r>
              <w:rPr>
                <w:spacing w:val="-1"/>
              </w:rPr>
              <w:t>（</w:t>
            </w:r>
            <w:r>
              <w:rPr>
                <w:rFonts w:ascii="Times New Roman" w:hAnsi="Times New Roman" w:eastAsia="Times New Roman" w:cs="Times New Roman"/>
                <w:spacing w:val="-1"/>
              </w:rPr>
              <w:t>GB3095-2012</w:t>
            </w:r>
            <w:r>
              <w:rPr>
                <w:spacing w:val="-1"/>
              </w:rPr>
              <w:t>）及其修改单（生态环境部</w:t>
            </w:r>
            <w:r>
              <w:rPr>
                <w:spacing w:val="-55"/>
              </w:rPr>
              <w:t xml:space="preserve"> </w:t>
            </w:r>
            <w:r>
              <w:rPr>
                <w:rFonts w:ascii="Times New Roman" w:hAnsi="Times New Roman" w:eastAsia="Times New Roman" w:cs="Times New Roman"/>
                <w:spacing w:val="-1"/>
              </w:rPr>
              <w:t xml:space="preserve">2018 </w:t>
            </w:r>
            <w:r>
              <w:rPr>
                <w:spacing w:val="-1"/>
              </w:rPr>
              <w:t>年第</w:t>
            </w:r>
            <w:r>
              <w:rPr>
                <w:spacing w:val="-55"/>
              </w:rPr>
              <w:t xml:space="preserve"> </w:t>
            </w:r>
            <w:r>
              <w:rPr>
                <w:rFonts w:ascii="Times New Roman" w:hAnsi="Times New Roman" w:eastAsia="Times New Roman" w:cs="Times New Roman"/>
                <w:spacing w:val="-1"/>
              </w:rPr>
              <w:t>29</w:t>
            </w:r>
            <w:r>
              <w:rPr>
                <w:rFonts w:ascii="Times New Roman" w:hAnsi="Times New Roman" w:eastAsia="Times New Roman" w:cs="Times New Roman"/>
                <w:spacing w:val="15"/>
                <w:w w:val="101"/>
              </w:rPr>
              <w:t xml:space="preserve"> </w:t>
            </w:r>
            <w:r>
              <w:rPr>
                <w:spacing w:val="-2"/>
              </w:rPr>
              <w:t>号）的二级标准。</w:t>
            </w:r>
          </w:p>
          <w:p w14:paraId="2F507F63">
            <w:pPr>
              <w:pStyle w:val="6"/>
              <w:spacing w:before="2" w:line="357" w:lineRule="auto"/>
              <w:ind w:left="112" w:right="107" w:firstLine="485"/>
              <w:jc w:val="both"/>
            </w:pPr>
            <w:r>
              <w:rPr>
                <w:spacing w:val="-2"/>
              </w:rPr>
              <w:t>根据海丰县空气质量监测点实时监测信息（如下表所示</w:t>
            </w:r>
            <w:r>
              <w:rPr>
                <w:spacing w:val="-53"/>
              </w:rPr>
              <w:t>），</w:t>
            </w:r>
            <w:r>
              <w:rPr>
                <w:rFonts w:ascii="Times New Roman" w:hAnsi="Times New Roman" w:eastAsia="Times New Roman" w:cs="Times New Roman"/>
                <w:spacing w:val="-3"/>
              </w:rPr>
              <w:t>SO2</w:t>
            </w:r>
            <w:r>
              <w:rPr>
                <w:rFonts w:ascii="Times New Roman" w:hAnsi="Times New Roman" w:eastAsia="Times New Roman" w:cs="Times New Roman"/>
                <w:spacing w:val="-33"/>
              </w:rPr>
              <w:t xml:space="preserve"> </w:t>
            </w:r>
            <w:r>
              <w:rPr>
                <w:spacing w:val="-3"/>
              </w:rPr>
              <w:t>、</w:t>
            </w:r>
            <w:r>
              <w:rPr>
                <w:rFonts w:ascii="Times New Roman" w:hAnsi="Times New Roman" w:eastAsia="Times New Roman" w:cs="Times New Roman"/>
                <w:spacing w:val="-3"/>
              </w:rPr>
              <w:t>NO2</w:t>
            </w:r>
            <w:r>
              <w:rPr>
                <w:rFonts w:ascii="Times New Roman" w:hAnsi="Times New Roman" w:eastAsia="Times New Roman" w:cs="Times New Roman"/>
                <w:spacing w:val="-31"/>
              </w:rPr>
              <w:t xml:space="preserve"> </w:t>
            </w:r>
            <w:r>
              <w:rPr>
                <w:spacing w:val="-3"/>
              </w:rPr>
              <w:t>、</w:t>
            </w:r>
            <w:r>
              <w:rPr>
                <w:rFonts w:ascii="Times New Roman" w:hAnsi="Times New Roman" w:eastAsia="Times New Roman" w:cs="Times New Roman"/>
                <w:spacing w:val="-3"/>
              </w:rPr>
              <w:t>PM10</w:t>
            </w:r>
            <w:r>
              <w:rPr>
                <w:rFonts w:ascii="Times New Roman" w:hAnsi="Times New Roman" w:eastAsia="Times New Roman" w:cs="Times New Roman"/>
                <w:spacing w:val="-34"/>
              </w:rPr>
              <w:t xml:space="preserve"> </w:t>
            </w:r>
            <w:r>
              <w:rPr>
                <w:spacing w:val="-3"/>
              </w:rPr>
              <w:t>、</w:t>
            </w:r>
            <w:r>
              <w:t xml:space="preserve"> </w:t>
            </w:r>
            <w:r>
              <w:rPr>
                <w:rFonts w:ascii="Times New Roman" w:hAnsi="Times New Roman" w:eastAsia="Times New Roman" w:cs="Times New Roman"/>
                <w:spacing w:val="-3"/>
              </w:rPr>
              <w:t xml:space="preserve">PM2.5 </w:t>
            </w:r>
            <w:r>
              <w:rPr>
                <w:spacing w:val="-3"/>
              </w:rPr>
              <w:t>年平均质量浓度、</w:t>
            </w:r>
            <w:r>
              <w:rPr>
                <w:rFonts w:ascii="Times New Roman" w:hAnsi="Times New Roman" w:eastAsia="Times New Roman" w:cs="Times New Roman"/>
                <w:spacing w:val="-3"/>
              </w:rPr>
              <w:t>CO95</w:t>
            </w:r>
            <w:r>
              <w:rPr>
                <w:rFonts w:ascii="Times New Roman" w:hAnsi="Times New Roman" w:eastAsia="Times New Roman" w:cs="Times New Roman"/>
                <w:spacing w:val="18"/>
              </w:rPr>
              <w:t xml:space="preserve"> </w:t>
            </w:r>
            <w:r>
              <w:rPr>
                <w:spacing w:val="-3"/>
              </w:rPr>
              <w:t>百分位数日均质量浓</w:t>
            </w:r>
            <w:r>
              <w:rPr>
                <w:spacing w:val="-4"/>
              </w:rPr>
              <w:t>度、</w:t>
            </w:r>
            <w:r>
              <w:rPr>
                <w:rFonts w:ascii="Times New Roman" w:hAnsi="Times New Roman" w:eastAsia="Times New Roman" w:cs="Times New Roman"/>
                <w:spacing w:val="-4"/>
              </w:rPr>
              <w:t>O390</w:t>
            </w:r>
            <w:r>
              <w:rPr>
                <w:rFonts w:ascii="Times New Roman" w:hAnsi="Times New Roman" w:eastAsia="Times New Roman" w:cs="Times New Roman"/>
                <w:spacing w:val="17"/>
                <w:w w:val="101"/>
              </w:rPr>
              <w:t xml:space="preserve"> </w:t>
            </w:r>
            <w:r>
              <w:rPr>
                <w:spacing w:val="-4"/>
              </w:rPr>
              <w:t>百分位数最大</w:t>
            </w:r>
            <w:r>
              <w:rPr>
                <w:spacing w:val="-46"/>
              </w:rPr>
              <w:t xml:space="preserve"> </w:t>
            </w:r>
            <w:r>
              <w:rPr>
                <w:rFonts w:ascii="Times New Roman" w:hAnsi="Times New Roman" w:eastAsia="Times New Roman" w:cs="Times New Roman"/>
                <w:spacing w:val="-4"/>
              </w:rPr>
              <w:t>8</w:t>
            </w:r>
            <w:r>
              <w:rPr>
                <w:rFonts w:ascii="Times New Roman" w:hAnsi="Times New Roman" w:eastAsia="Times New Roman" w:cs="Times New Roman"/>
                <w:spacing w:val="16"/>
                <w:w w:val="101"/>
              </w:rPr>
              <w:t xml:space="preserve"> </w:t>
            </w:r>
            <w:r>
              <w:rPr>
                <w:spacing w:val="-4"/>
              </w:rPr>
              <w:t>小时平</w:t>
            </w:r>
            <w:r>
              <w:t xml:space="preserve"> 均质量浓度可达到《环境空气质量标准》（</w:t>
            </w:r>
            <w:r>
              <w:rPr>
                <w:rFonts w:ascii="Times New Roman" w:hAnsi="Times New Roman" w:eastAsia="Times New Roman" w:cs="Times New Roman"/>
              </w:rPr>
              <w:t>GB3095-2012</w:t>
            </w:r>
            <w:r>
              <w:t>）及其修改单（生态环境部</w:t>
            </w:r>
            <w:r>
              <w:rPr>
                <w:spacing w:val="1"/>
              </w:rPr>
              <w:t xml:space="preserve"> </w:t>
            </w:r>
            <w:r>
              <w:rPr>
                <w:rFonts w:ascii="Times New Roman" w:hAnsi="Times New Roman" w:eastAsia="Times New Roman" w:cs="Times New Roman"/>
                <w:spacing w:val="-2"/>
              </w:rPr>
              <w:t xml:space="preserve">2018 </w:t>
            </w:r>
            <w:r>
              <w:rPr>
                <w:spacing w:val="-2"/>
              </w:rPr>
              <w:t>年第</w:t>
            </w:r>
            <w:r>
              <w:rPr>
                <w:spacing w:val="-47"/>
              </w:rPr>
              <w:t xml:space="preserve"> </w:t>
            </w:r>
            <w:r>
              <w:rPr>
                <w:rFonts w:ascii="Times New Roman" w:hAnsi="Times New Roman" w:eastAsia="Times New Roman" w:cs="Times New Roman"/>
                <w:spacing w:val="-2"/>
              </w:rPr>
              <w:t>29</w:t>
            </w:r>
            <w:r>
              <w:rPr>
                <w:rFonts w:ascii="Times New Roman" w:hAnsi="Times New Roman" w:eastAsia="Times New Roman" w:cs="Times New Roman"/>
                <w:spacing w:val="15"/>
                <w:w w:val="101"/>
              </w:rPr>
              <w:t xml:space="preserve"> </w:t>
            </w:r>
            <w:r>
              <w:rPr>
                <w:spacing w:val="-2"/>
              </w:rPr>
              <w:t>号）的二级标准。</w:t>
            </w:r>
          </w:p>
          <w:p w14:paraId="0C7F093D">
            <w:pPr>
              <w:pStyle w:val="6"/>
              <w:spacing w:before="43" w:line="221" w:lineRule="auto"/>
              <w:ind w:left="600"/>
            </w:pPr>
            <w:r>
              <w:rPr>
                <w:spacing w:val="-1"/>
              </w:rPr>
              <w:t>综上，项目所在行政区海丰县判定为达标区。</w:t>
            </w:r>
          </w:p>
        </w:tc>
      </w:tr>
    </w:tbl>
    <w:p w14:paraId="6FB334C7">
      <w:pPr>
        <w:pStyle w:val="2"/>
      </w:pPr>
    </w:p>
    <w:p w14:paraId="79077AFE">
      <w:pPr>
        <w:sectPr>
          <w:footerReference r:id="rId17" w:type="default"/>
          <w:pgSz w:w="11906" w:h="16839"/>
          <w:pgMar w:top="1431" w:right="1430" w:bottom="1208" w:left="1430" w:header="0" w:footer="933" w:gutter="0"/>
          <w:cols w:space="720" w:num="1"/>
        </w:sectPr>
      </w:pPr>
    </w:p>
    <w:p w14:paraId="2C339090">
      <w:pPr>
        <w:spacing w:line="91" w:lineRule="auto"/>
        <w:rPr>
          <w:rFonts w:ascii="Arial"/>
          <w:sz w:val="2"/>
        </w:rPr>
      </w:pPr>
    </w:p>
    <w:tbl>
      <w:tblPr>
        <w:tblStyle w:val="5"/>
        <w:tblW w:w="90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0"/>
      </w:tblGrid>
      <w:tr w14:paraId="0EFB86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41" w:hRule="atLeast"/>
        </w:trPr>
        <w:tc>
          <w:tcPr>
            <w:tcW w:w="9040" w:type="dxa"/>
            <w:vAlign w:val="top"/>
          </w:tcPr>
          <w:p w14:paraId="1329DE31">
            <w:pPr>
              <w:pStyle w:val="6"/>
              <w:spacing w:before="37" w:line="227" w:lineRule="auto"/>
              <w:ind w:left="3086"/>
              <w:rPr>
                <w:sz w:val="20"/>
                <w:szCs w:val="20"/>
              </w:rPr>
            </w:pPr>
            <w:r>
              <w:rPr>
                <w:b/>
                <w:bCs/>
                <w:spacing w:val="5"/>
                <w:sz w:val="20"/>
                <w:szCs w:val="20"/>
              </w:rPr>
              <w:t>表</w:t>
            </w:r>
            <w:r>
              <w:rPr>
                <w:spacing w:val="-23"/>
                <w:sz w:val="20"/>
                <w:szCs w:val="20"/>
              </w:rPr>
              <w:t xml:space="preserve"> </w:t>
            </w:r>
            <w:r>
              <w:rPr>
                <w:rFonts w:ascii="Times New Roman" w:hAnsi="Times New Roman" w:eastAsia="Times New Roman" w:cs="Times New Roman"/>
                <w:b/>
                <w:bCs/>
                <w:spacing w:val="5"/>
                <w:sz w:val="20"/>
                <w:szCs w:val="20"/>
              </w:rPr>
              <w:t xml:space="preserve">11  </w:t>
            </w:r>
            <w:r>
              <w:rPr>
                <w:b/>
                <w:bCs/>
                <w:spacing w:val="5"/>
                <w:sz w:val="20"/>
                <w:szCs w:val="20"/>
              </w:rPr>
              <w:t>区域环境空气质量现状评价表</w:t>
            </w:r>
          </w:p>
          <w:p w14:paraId="2F9DC2A4">
            <w:pPr>
              <w:spacing w:line="61" w:lineRule="exact"/>
            </w:pPr>
          </w:p>
          <w:tbl>
            <w:tblPr>
              <w:tblStyle w:val="5"/>
              <w:tblW w:w="880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3002"/>
              <w:gridCol w:w="1373"/>
              <w:gridCol w:w="1294"/>
              <w:gridCol w:w="1213"/>
              <w:gridCol w:w="1226"/>
            </w:tblGrid>
            <w:tr w14:paraId="1317C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1" w:type="dxa"/>
                  <w:vAlign w:val="top"/>
                </w:tcPr>
                <w:p w14:paraId="246CA64A">
                  <w:pPr>
                    <w:pStyle w:val="6"/>
                    <w:spacing w:before="57" w:line="261" w:lineRule="auto"/>
                    <w:ind w:left="249" w:right="139" w:hanging="103"/>
                    <w:rPr>
                      <w:sz w:val="20"/>
                      <w:szCs w:val="20"/>
                    </w:rPr>
                  </w:pPr>
                  <w:r>
                    <w:rPr>
                      <w:b/>
                      <w:bCs/>
                      <w:spacing w:val="3"/>
                      <w:sz w:val="20"/>
                      <w:szCs w:val="20"/>
                    </w:rPr>
                    <w:t>污染</w:t>
                  </w:r>
                  <w:r>
                    <w:rPr>
                      <w:sz w:val="20"/>
                      <w:szCs w:val="20"/>
                    </w:rPr>
                    <w:t xml:space="preserve"> </w:t>
                  </w:r>
                  <w:r>
                    <w:rPr>
                      <w:b/>
                      <w:bCs/>
                      <w:spacing w:val="-2"/>
                      <w:sz w:val="20"/>
                      <w:szCs w:val="20"/>
                    </w:rPr>
                    <w:t>物</w:t>
                  </w:r>
                </w:p>
              </w:tc>
              <w:tc>
                <w:tcPr>
                  <w:tcW w:w="3002" w:type="dxa"/>
                  <w:vAlign w:val="top"/>
                </w:tcPr>
                <w:p w14:paraId="15444119">
                  <w:pPr>
                    <w:pStyle w:val="6"/>
                    <w:spacing w:before="212" w:line="227" w:lineRule="auto"/>
                    <w:ind w:left="980"/>
                    <w:rPr>
                      <w:sz w:val="20"/>
                      <w:szCs w:val="20"/>
                    </w:rPr>
                  </w:pPr>
                  <w:r>
                    <w:rPr>
                      <w:b/>
                      <w:bCs/>
                      <w:spacing w:val="6"/>
                      <w:sz w:val="20"/>
                      <w:szCs w:val="20"/>
                    </w:rPr>
                    <w:t>年评价指标</w:t>
                  </w:r>
                </w:p>
              </w:tc>
              <w:tc>
                <w:tcPr>
                  <w:tcW w:w="1373" w:type="dxa"/>
                  <w:vAlign w:val="top"/>
                </w:tcPr>
                <w:p w14:paraId="36A819D8">
                  <w:pPr>
                    <w:pStyle w:val="6"/>
                    <w:spacing w:before="57" w:line="228" w:lineRule="auto"/>
                    <w:ind w:left="245"/>
                    <w:rPr>
                      <w:rFonts w:ascii="Times New Roman" w:hAnsi="Times New Roman" w:eastAsia="Times New Roman" w:cs="Times New Roman"/>
                      <w:sz w:val="20"/>
                      <w:szCs w:val="20"/>
                    </w:rPr>
                  </w:pPr>
                  <w:r>
                    <w:rPr>
                      <w:b/>
                      <w:bCs/>
                      <w:spacing w:val="5"/>
                      <w:sz w:val="20"/>
                      <w:szCs w:val="20"/>
                    </w:rPr>
                    <w:t>现状浓度</w:t>
                  </w:r>
                  <w:r>
                    <w:rPr>
                      <w:rFonts w:ascii="Times New Roman" w:hAnsi="Times New Roman" w:eastAsia="Times New Roman" w:cs="Times New Roman"/>
                      <w:b/>
                      <w:bCs/>
                      <w:spacing w:val="5"/>
                      <w:sz w:val="20"/>
                      <w:szCs w:val="20"/>
                    </w:rPr>
                    <w:t>/</w:t>
                  </w:r>
                </w:p>
                <w:p w14:paraId="7FA1FB05">
                  <w:pPr>
                    <w:pStyle w:val="6"/>
                    <w:spacing w:before="64" w:line="221" w:lineRule="auto"/>
                    <w:ind w:left="329"/>
                    <w:rPr>
                      <w:sz w:val="20"/>
                      <w:szCs w:val="20"/>
                    </w:rPr>
                  </w:pPr>
                  <w:r>
                    <w:rPr>
                      <w:b/>
                      <w:bCs/>
                      <w:spacing w:val="2"/>
                      <w:sz w:val="20"/>
                      <w:szCs w:val="20"/>
                    </w:rPr>
                    <w:t>(</w:t>
                  </w:r>
                  <w:r>
                    <w:rPr>
                      <w:rFonts w:ascii="Times New Roman" w:hAnsi="Times New Roman" w:eastAsia="Times New Roman" w:cs="Times New Roman"/>
                      <w:b/>
                      <w:bCs/>
                      <w:spacing w:val="2"/>
                      <w:sz w:val="20"/>
                      <w:szCs w:val="20"/>
                    </w:rPr>
                    <w:t>μg/m</w:t>
                  </w:r>
                  <w:r>
                    <w:rPr>
                      <w:rFonts w:ascii="Times New Roman" w:hAnsi="Times New Roman" w:eastAsia="Times New Roman" w:cs="Times New Roman"/>
                      <w:b/>
                      <w:bCs/>
                      <w:spacing w:val="2"/>
                      <w:position w:val="6"/>
                      <w:sz w:val="13"/>
                      <w:szCs w:val="13"/>
                    </w:rPr>
                    <w:t>3</w:t>
                  </w:r>
                  <w:r>
                    <w:rPr>
                      <w:b/>
                      <w:bCs/>
                      <w:spacing w:val="2"/>
                      <w:sz w:val="20"/>
                      <w:szCs w:val="20"/>
                    </w:rPr>
                    <w:t>）</w:t>
                  </w:r>
                </w:p>
              </w:tc>
              <w:tc>
                <w:tcPr>
                  <w:tcW w:w="1294" w:type="dxa"/>
                  <w:vAlign w:val="top"/>
                </w:tcPr>
                <w:p w14:paraId="06D52987">
                  <w:pPr>
                    <w:pStyle w:val="6"/>
                    <w:spacing w:before="57" w:line="228" w:lineRule="auto"/>
                    <w:ind w:left="308"/>
                    <w:rPr>
                      <w:rFonts w:ascii="Times New Roman" w:hAnsi="Times New Roman" w:eastAsia="Times New Roman" w:cs="Times New Roman"/>
                      <w:sz w:val="20"/>
                      <w:szCs w:val="20"/>
                    </w:rPr>
                  </w:pPr>
                  <w:r>
                    <w:rPr>
                      <w:b/>
                      <w:bCs/>
                      <w:spacing w:val="5"/>
                      <w:sz w:val="20"/>
                      <w:szCs w:val="20"/>
                    </w:rPr>
                    <w:t>标准值</w:t>
                  </w:r>
                  <w:r>
                    <w:rPr>
                      <w:rFonts w:ascii="Times New Roman" w:hAnsi="Times New Roman" w:eastAsia="Times New Roman" w:cs="Times New Roman"/>
                      <w:b/>
                      <w:bCs/>
                      <w:spacing w:val="5"/>
                      <w:sz w:val="20"/>
                      <w:szCs w:val="20"/>
                    </w:rPr>
                    <w:t>/</w:t>
                  </w:r>
                </w:p>
                <w:p w14:paraId="7856D769">
                  <w:pPr>
                    <w:pStyle w:val="6"/>
                    <w:spacing w:before="64" w:line="221" w:lineRule="auto"/>
                    <w:ind w:left="290"/>
                    <w:rPr>
                      <w:sz w:val="20"/>
                      <w:szCs w:val="20"/>
                    </w:rPr>
                  </w:pPr>
                  <w:r>
                    <w:rPr>
                      <w:b/>
                      <w:bCs/>
                      <w:spacing w:val="1"/>
                      <w:sz w:val="20"/>
                      <w:szCs w:val="20"/>
                    </w:rPr>
                    <w:t>(</w:t>
                  </w:r>
                  <w:r>
                    <w:rPr>
                      <w:rFonts w:ascii="Times New Roman" w:hAnsi="Times New Roman" w:eastAsia="Times New Roman" w:cs="Times New Roman"/>
                      <w:b/>
                      <w:bCs/>
                      <w:spacing w:val="1"/>
                      <w:sz w:val="20"/>
                      <w:szCs w:val="20"/>
                    </w:rPr>
                    <w:t>μg/m</w:t>
                  </w:r>
                  <w:r>
                    <w:rPr>
                      <w:rFonts w:ascii="Times New Roman" w:hAnsi="Times New Roman" w:eastAsia="Times New Roman" w:cs="Times New Roman"/>
                      <w:b/>
                      <w:bCs/>
                      <w:spacing w:val="1"/>
                      <w:position w:val="6"/>
                      <w:sz w:val="13"/>
                      <w:szCs w:val="13"/>
                    </w:rPr>
                    <w:t>3</w:t>
                  </w:r>
                  <w:r>
                    <w:rPr>
                      <w:b/>
                      <w:bCs/>
                      <w:spacing w:val="1"/>
                      <w:sz w:val="20"/>
                      <w:szCs w:val="20"/>
                    </w:rPr>
                    <w:t>）</w:t>
                  </w:r>
                </w:p>
              </w:tc>
              <w:tc>
                <w:tcPr>
                  <w:tcW w:w="1213" w:type="dxa"/>
                  <w:vAlign w:val="top"/>
                </w:tcPr>
                <w:p w14:paraId="2F76CC98">
                  <w:pPr>
                    <w:pStyle w:val="6"/>
                    <w:spacing w:before="213" w:line="228" w:lineRule="auto"/>
                    <w:ind w:left="229"/>
                    <w:rPr>
                      <w:rFonts w:ascii="Times New Roman" w:hAnsi="Times New Roman" w:eastAsia="Times New Roman" w:cs="Times New Roman"/>
                      <w:sz w:val="20"/>
                      <w:szCs w:val="20"/>
                    </w:rPr>
                  </w:pPr>
                  <w:r>
                    <w:rPr>
                      <w:b/>
                      <w:bCs/>
                      <w:spacing w:val="-3"/>
                      <w:sz w:val="20"/>
                      <w:szCs w:val="20"/>
                    </w:rPr>
                    <w:t>占标率</w:t>
                  </w:r>
                  <w:r>
                    <w:rPr>
                      <w:rFonts w:ascii="Times New Roman" w:hAnsi="Times New Roman" w:eastAsia="Times New Roman" w:cs="Times New Roman"/>
                      <w:b/>
                      <w:bCs/>
                      <w:spacing w:val="-3"/>
                      <w:sz w:val="20"/>
                      <w:szCs w:val="20"/>
                    </w:rPr>
                    <w:t>%</w:t>
                  </w:r>
                </w:p>
              </w:tc>
              <w:tc>
                <w:tcPr>
                  <w:tcW w:w="1226" w:type="dxa"/>
                  <w:vAlign w:val="top"/>
                </w:tcPr>
                <w:p w14:paraId="489E8A43">
                  <w:pPr>
                    <w:pStyle w:val="6"/>
                    <w:spacing w:before="213" w:line="229" w:lineRule="auto"/>
                    <w:ind w:left="197"/>
                    <w:rPr>
                      <w:sz w:val="20"/>
                      <w:szCs w:val="20"/>
                    </w:rPr>
                  </w:pPr>
                  <w:r>
                    <w:rPr>
                      <w:b/>
                      <w:bCs/>
                      <w:spacing w:val="6"/>
                      <w:sz w:val="20"/>
                      <w:szCs w:val="20"/>
                    </w:rPr>
                    <w:t>达标情况</w:t>
                  </w:r>
                </w:p>
              </w:tc>
            </w:tr>
            <w:tr w14:paraId="56EF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01" w:type="dxa"/>
                  <w:vMerge w:val="restart"/>
                  <w:tcBorders>
                    <w:bottom w:val="nil"/>
                  </w:tcBorders>
                  <w:vAlign w:val="top"/>
                </w:tcPr>
                <w:p w14:paraId="704C29A4">
                  <w:pPr>
                    <w:spacing w:line="274" w:lineRule="auto"/>
                    <w:rPr>
                      <w:rFonts w:ascii="Arial"/>
                      <w:sz w:val="21"/>
                    </w:rPr>
                  </w:pPr>
                </w:p>
                <w:p w14:paraId="1E500E89">
                  <w:pPr>
                    <w:spacing w:before="57" w:line="238" w:lineRule="exact"/>
                    <w:ind w:left="192"/>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SO</w:t>
                  </w:r>
                  <w:r>
                    <w:rPr>
                      <w:rFonts w:ascii="Times New Roman" w:hAnsi="Times New Roman" w:eastAsia="Times New Roman" w:cs="Times New Roman"/>
                      <w:spacing w:val="3"/>
                      <w:sz w:val="13"/>
                      <w:szCs w:val="13"/>
                    </w:rPr>
                    <w:t>2</w:t>
                  </w:r>
                </w:p>
              </w:tc>
              <w:tc>
                <w:tcPr>
                  <w:tcW w:w="3002" w:type="dxa"/>
                  <w:vAlign w:val="top"/>
                </w:tcPr>
                <w:p w14:paraId="0856CB20">
                  <w:pPr>
                    <w:pStyle w:val="6"/>
                    <w:spacing w:before="93" w:line="228" w:lineRule="auto"/>
                    <w:ind w:left="771"/>
                    <w:rPr>
                      <w:sz w:val="20"/>
                      <w:szCs w:val="20"/>
                    </w:rPr>
                  </w:pPr>
                  <w:r>
                    <w:rPr>
                      <w:spacing w:val="8"/>
                      <w:sz w:val="20"/>
                      <w:szCs w:val="20"/>
                    </w:rPr>
                    <w:t>年平均质量浓度</w:t>
                  </w:r>
                </w:p>
              </w:tc>
              <w:tc>
                <w:tcPr>
                  <w:tcW w:w="1373" w:type="dxa"/>
                  <w:vAlign w:val="top"/>
                </w:tcPr>
                <w:p w14:paraId="797C10B4">
                  <w:pPr>
                    <w:spacing w:before="62" w:line="274" w:lineRule="exact"/>
                    <w:ind w:left="5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c>
                <w:tcPr>
                  <w:tcW w:w="1294" w:type="dxa"/>
                  <w:vAlign w:val="top"/>
                </w:tcPr>
                <w:p w14:paraId="28706534">
                  <w:pPr>
                    <w:spacing w:before="62" w:line="274" w:lineRule="exact"/>
                    <w:ind w:left="54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213" w:type="dxa"/>
                  <w:vAlign w:val="top"/>
                </w:tcPr>
                <w:p w14:paraId="247A074F">
                  <w:pPr>
                    <w:spacing w:before="62" w:line="274" w:lineRule="exact"/>
                    <w:ind w:left="43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33.3</w:t>
                  </w:r>
                </w:p>
              </w:tc>
              <w:tc>
                <w:tcPr>
                  <w:tcW w:w="1226" w:type="dxa"/>
                  <w:vAlign w:val="top"/>
                </w:tcPr>
                <w:p w14:paraId="03EA91E4">
                  <w:pPr>
                    <w:pStyle w:val="6"/>
                    <w:spacing w:before="93" w:line="229" w:lineRule="auto"/>
                    <w:ind w:left="408"/>
                    <w:rPr>
                      <w:sz w:val="20"/>
                      <w:szCs w:val="20"/>
                    </w:rPr>
                  </w:pPr>
                  <w:r>
                    <w:rPr>
                      <w:spacing w:val="5"/>
                      <w:sz w:val="20"/>
                      <w:szCs w:val="20"/>
                    </w:rPr>
                    <w:t>达标</w:t>
                  </w:r>
                </w:p>
              </w:tc>
            </w:tr>
            <w:tr w14:paraId="1AF00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01" w:type="dxa"/>
                  <w:vMerge w:val="continue"/>
                  <w:tcBorders>
                    <w:top w:val="nil"/>
                  </w:tcBorders>
                  <w:vAlign w:val="top"/>
                </w:tcPr>
                <w:p w14:paraId="006B6FFB">
                  <w:pPr>
                    <w:rPr>
                      <w:rFonts w:ascii="Arial"/>
                      <w:sz w:val="21"/>
                    </w:rPr>
                  </w:pPr>
                </w:p>
              </w:tc>
              <w:tc>
                <w:tcPr>
                  <w:tcW w:w="3002" w:type="dxa"/>
                  <w:vAlign w:val="top"/>
                </w:tcPr>
                <w:p w14:paraId="3E8E91ED">
                  <w:pPr>
                    <w:pStyle w:val="6"/>
                    <w:spacing w:before="63" w:line="274" w:lineRule="exact"/>
                    <w:ind w:left="298"/>
                    <w:rPr>
                      <w:sz w:val="20"/>
                      <w:szCs w:val="20"/>
                    </w:rPr>
                  </w:pPr>
                  <w:r>
                    <w:rPr>
                      <w:spacing w:val="7"/>
                      <w:position w:val="1"/>
                      <w:sz w:val="20"/>
                      <w:szCs w:val="20"/>
                    </w:rPr>
                    <w:t>第</w:t>
                  </w:r>
                  <w:r>
                    <w:rPr>
                      <w:spacing w:val="-36"/>
                      <w:position w:val="1"/>
                      <w:sz w:val="20"/>
                      <w:szCs w:val="20"/>
                    </w:rPr>
                    <w:t xml:space="preserve"> </w:t>
                  </w:r>
                  <w:r>
                    <w:rPr>
                      <w:rFonts w:ascii="Times New Roman" w:hAnsi="Times New Roman" w:eastAsia="Times New Roman" w:cs="Times New Roman"/>
                      <w:spacing w:val="7"/>
                      <w:position w:val="1"/>
                      <w:sz w:val="20"/>
                      <w:szCs w:val="20"/>
                    </w:rPr>
                    <w:t xml:space="preserve">98 </w:t>
                  </w:r>
                  <w:r>
                    <w:rPr>
                      <w:spacing w:val="7"/>
                      <w:position w:val="1"/>
                      <w:sz w:val="20"/>
                      <w:szCs w:val="20"/>
                    </w:rPr>
                    <w:t>分位数日均质量浓度</w:t>
                  </w:r>
                </w:p>
              </w:tc>
              <w:tc>
                <w:tcPr>
                  <w:tcW w:w="1373" w:type="dxa"/>
                  <w:vAlign w:val="top"/>
                </w:tcPr>
                <w:p w14:paraId="50FB7BC9">
                  <w:pPr>
                    <w:spacing w:before="63" w:line="274" w:lineRule="exact"/>
                    <w:ind w:left="58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50</w:t>
                  </w:r>
                </w:p>
              </w:tc>
              <w:tc>
                <w:tcPr>
                  <w:tcW w:w="1294" w:type="dxa"/>
                  <w:vAlign w:val="top"/>
                </w:tcPr>
                <w:p w14:paraId="5AAC21CF">
                  <w:pPr>
                    <w:spacing w:before="63" w:line="274" w:lineRule="exact"/>
                    <w:ind w:left="5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213" w:type="dxa"/>
                  <w:vAlign w:val="top"/>
                </w:tcPr>
                <w:p w14:paraId="04F96B2B">
                  <w:pPr>
                    <w:spacing w:before="63" w:line="274" w:lineRule="exact"/>
                    <w:ind w:left="43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33.3</w:t>
                  </w:r>
                </w:p>
              </w:tc>
              <w:tc>
                <w:tcPr>
                  <w:tcW w:w="1226" w:type="dxa"/>
                  <w:vAlign w:val="top"/>
                </w:tcPr>
                <w:p w14:paraId="519781CB">
                  <w:pPr>
                    <w:pStyle w:val="6"/>
                    <w:spacing w:before="94" w:line="229" w:lineRule="auto"/>
                    <w:ind w:left="408"/>
                    <w:rPr>
                      <w:sz w:val="20"/>
                      <w:szCs w:val="20"/>
                    </w:rPr>
                  </w:pPr>
                  <w:r>
                    <w:rPr>
                      <w:spacing w:val="5"/>
                      <w:sz w:val="20"/>
                      <w:szCs w:val="20"/>
                    </w:rPr>
                    <w:t>达标</w:t>
                  </w:r>
                </w:p>
              </w:tc>
            </w:tr>
            <w:tr w14:paraId="516AF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01" w:type="dxa"/>
                  <w:vMerge w:val="restart"/>
                  <w:tcBorders>
                    <w:bottom w:val="nil"/>
                  </w:tcBorders>
                  <w:vAlign w:val="top"/>
                </w:tcPr>
                <w:p w14:paraId="39EE843B">
                  <w:pPr>
                    <w:spacing w:line="277" w:lineRule="auto"/>
                    <w:rPr>
                      <w:rFonts w:ascii="Arial"/>
                      <w:sz w:val="21"/>
                    </w:rPr>
                  </w:pPr>
                </w:p>
                <w:p w14:paraId="258B03AE">
                  <w:pPr>
                    <w:spacing w:before="57" w:line="243" w:lineRule="exact"/>
                    <w:ind w:left="160"/>
                    <w:rPr>
                      <w:rFonts w:ascii="Times New Roman" w:hAnsi="Times New Roman" w:eastAsia="Times New Roman" w:cs="Times New Roman"/>
                      <w:sz w:val="13"/>
                      <w:szCs w:val="13"/>
                    </w:rPr>
                  </w:pPr>
                  <w:r>
                    <w:rPr>
                      <w:rFonts w:ascii="Times New Roman" w:hAnsi="Times New Roman" w:eastAsia="Times New Roman" w:cs="Times New Roman"/>
                      <w:spacing w:val="6"/>
                      <w:position w:val="1"/>
                      <w:sz w:val="20"/>
                      <w:szCs w:val="20"/>
                    </w:rPr>
                    <w:t>NO</w:t>
                  </w:r>
                  <w:r>
                    <w:rPr>
                      <w:rFonts w:ascii="Times New Roman" w:hAnsi="Times New Roman" w:eastAsia="Times New Roman" w:cs="Times New Roman"/>
                      <w:spacing w:val="6"/>
                      <w:position w:val="1"/>
                      <w:sz w:val="13"/>
                      <w:szCs w:val="13"/>
                    </w:rPr>
                    <w:t>2</w:t>
                  </w:r>
                </w:p>
              </w:tc>
              <w:tc>
                <w:tcPr>
                  <w:tcW w:w="3002" w:type="dxa"/>
                  <w:vAlign w:val="top"/>
                </w:tcPr>
                <w:p w14:paraId="73E10A19">
                  <w:pPr>
                    <w:pStyle w:val="6"/>
                    <w:spacing w:before="96" w:line="228" w:lineRule="auto"/>
                    <w:ind w:left="771"/>
                    <w:rPr>
                      <w:sz w:val="20"/>
                      <w:szCs w:val="20"/>
                    </w:rPr>
                  </w:pPr>
                  <w:r>
                    <w:rPr>
                      <w:spacing w:val="8"/>
                      <w:sz w:val="20"/>
                      <w:szCs w:val="20"/>
                    </w:rPr>
                    <w:t>年平均质量浓度</w:t>
                  </w:r>
                </w:p>
              </w:tc>
              <w:tc>
                <w:tcPr>
                  <w:tcW w:w="1373" w:type="dxa"/>
                  <w:vAlign w:val="top"/>
                </w:tcPr>
                <w:p w14:paraId="16372EBF">
                  <w:pPr>
                    <w:spacing w:before="65" w:line="274" w:lineRule="exact"/>
                    <w:ind w:left="602"/>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294" w:type="dxa"/>
                  <w:vAlign w:val="top"/>
                </w:tcPr>
                <w:p w14:paraId="6A54C478">
                  <w:pPr>
                    <w:spacing w:before="65" w:line="274" w:lineRule="exact"/>
                    <w:ind w:left="54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213" w:type="dxa"/>
                  <w:vAlign w:val="top"/>
                </w:tcPr>
                <w:p w14:paraId="1F0E0653">
                  <w:pPr>
                    <w:spacing w:before="65"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25.0</w:t>
                  </w:r>
                </w:p>
              </w:tc>
              <w:tc>
                <w:tcPr>
                  <w:tcW w:w="1226" w:type="dxa"/>
                  <w:vAlign w:val="top"/>
                </w:tcPr>
                <w:p w14:paraId="10BF3CC1">
                  <w:pPr>
                    <w:pStyle w:val="6"/>
                    <w:spacing w:before="96" w:line="229" w:lineRule="auto"/>
                    <w:ind w:left="408"/>
                    <w:rPr>
                      <w:sz w:val="20"/>
                      <w:szCs w:val="20"/>
                    </w:rPr>
                  </w:pPr>
                  <w:r>
                    <w:rPr>
                      <w:spacing w:val="5"/>
                      <w:sz w:val="20"/>
                      <w:szCs w:val="20"/>
                    </w:rPr>
                    <w:t>达标</w:t>
                  </w:r>
                </w:p>
              </w:tc>
            </w:tr>
            <w:tr w14:paraId="08E8C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01" w:type="dxa"/>
                  <w:vMerge w:val="continue"/>
                  <w:tcBorders>
                    <w:top w:val="nil"/>
                  </w:tcBorders>
                  <w:vAlign w:val="top"/>
                </w:tcPr>
                <w:p w14:paraId="2EFE8761">
                  <w:pPr>
                    <w:rPr>
                      <w:rFonts w:ascii="Arial"/>
                      <w:sz w:val="21"/>
                    </w:rPr>
                  </w:pPr>
                </w:p>
              </w:tc>
              <w:tc>
                <w:tcPr>
                  <w:tcW w:w="3002" w:type="dxa"/>
                  <w:vAlign w:val="top"/>
                </w:tcPr>
                <w:p w14:paraId="516FFDDD">
                  <w:pPr>
                    <w:pStyle w:val="6"/>
                    <w:spacing w:before="65" w:line="274" w:lineRule="exact"/>
                    <w:ind w:left="298"/>
                    <w:rPr>
                      <w:sz w:val="20"/>
                      <w:szCs w:val="20"/>
                    </w:rPr>
                  </w:pPr>
                  <w:r>
                    <w:rPr>
                      <w:spacing w:val="7"/>
                      <w:position w:val="1"/>
                      <w:sz w:val="20"/>
                      <w:szCs w:val="20"/>
                    </w:rPr>
                    <w:t>第</w:t>
                  </w:r>
                  <w:r>
                    <w:rPr>
                      <w:spacing w:val="-36"/>
                      <w:position w:val="1"/>
                      <w:sz w:val="20"/>
                      <w:szCs w:val="20"/>
                    </w:rPr>
                    <w:t xml:space="preserve"> </w:t>
                  </w:r>
                  <w:r>
                    <w:rPr>
                      <w:rFonts w:ascii="Times New Roman" w:hAnsi="Times New Roman" w:eastAsia="Times New Roman" w:cs="Times New Roman"/>
                      <w:spacing w:val="7"/>
                      <w:position w:val="1"/>
                      <w:sz w:val="20"/>
                      <w:szCs w:val="20"/>
                    </w:rPr>
                    <w:t xml:space="preserve">98 </w:t>
                  </w:r>
                  <w:r>
                    <w:rPr>
                      <w:spacing w:val="7"/>
                      <w:position w:val="1"/>
                      <w:sz w:val="20"/>
                      <w:szCs w:val="20"/>
                    </w:rPr>
                    <w:t>分位数日均质量浓度</w:t>
                  </w:r>
                </w:p>
              </w:tc>
              <w:tc>
                <w:tcPr>
                  <w:tcW w:w="1373" w:type="dxa"/>
                  <w:vAlign w:val="top"/>
                </w:tcPr>
                <w:p w14:paraId="08FA3640">
                  <w:pPr>
                    <w:spacing w:before="65" w:line="274" w:lineRule="exact"/>
                    <w:ind w:left="58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22</w:t>
                  </w:r>
                </w:p>
              </w:tc>
              <w:tc>
                <w:tcPr>
                  <w:tcW w:w="1294" w:type="dxa"/>
                  <w:vAlign w:val="top"/>
                </w:tcPr>
                <w:p w14:paraId="7ED4777C">
                  <w:pPr>
                    <w:spacing w:before="65" w:line="274" w:lineRule="exact"/>
                    <w:ind w:left="55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80</w:t>
                  </w:r>
                </w:p>
              </w:tc>
              <w:tc>
                <w:tcPr>
                  <w:tcW w:w="1213" w:type="dxa"/>
                  <w:vAlign w:val="top"/>
                </w:tcPr>
                <w:p w14:paraId="6C81A8DE">
                  <w:pPr>
                    <w:spacing w:before="65"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22.5</w:t>
                  </w:r>
                </w:p>
              </w:tc>
              <w:tc>
                <w:tcPr>
                  <w:tcW w:w="1226" w:type="dxa"/>
                  <w:vAlign w:val="top"/>
                </w:tcPr>
                <w:p w14:paraId="00D2DEEA">
                  <w:pPr>
                    <w:pStyle w:val="6"/>
                    <w:spacing w:before="96" w:line="229" w:lineRule="auto"/>
                    <w:ind w:left="408"/>
                    <w:rPr>
                      <w:sz w:val="20"/>
                      <w:szCs w:val="20"/>
                    </w:rPr>
                  </w:pPr>
                  <w:r>
                    <w:rPr>
                      <w:spacing w:val="5"/>
                      <w:sz w:val="20"/>
                      <w:szCs w:val="20"/>
                    </w:rPr>
                    <w:t>达标</w:t>
                  </w:r>
                </w:p>
              </w:tc>
            </w:tr>
            <w:tr w14:paraId="79394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01" w:type="dxa"/>
                  <w:vMerge w:val="restart"/>
                  <w:tcBorders>
                    <w:bottom w:val="nil"/>
                  </w:tcBorders>
                  <w:vAlign w:val="top"/>
                </w:tcPr>
                <w:p w14:paraId="5F1C25FA">
                  <w:pPr>
                    <w:spacing w:line="281" w:lineRule="auto"/>
                    <w:rPr>
                      <w:rFonts w:ascii="Arial"/>
                      <w:sz w:val="21"/>
                    </w:rPr>
                  </w:pPr>
                </w:p>
                <w:p w14:paraId="1725504C">
                  <w:pPr>
                    <w:spacing w:before="58" w:line="241" w:lineRule="auto"/>
                    <w:ind w:left="132"/>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8"/>
                      <w:sz w:val="13"/>
                      <w:szCs w:val="13"/>
                    </w:rPr>
                    <w:t>10</w:t>
                  </w:r>
                </w:p>
              </w:tc>
              <w:tc>
                <w:tcPr>
                  <w:tcW w:w="3002" w:type="dxa"/>
                  <w:vAlign w:val="top"/>
                </w:tcPr>
                <w:p w14:paraId="2C8904BA">
                  <w:pPr>
                    <w:pStyle w:val="6"/>
                    <w:spacing w:before="98" w:line="228" w:lineRule="auto"/>
                    <w:ind w:left="771"/>
                    <w:rPr>
                      <w:sz w:val="20"/>
                      <w:szCs w:val="20"/>
                    </w:rPr>
                  </w:pPr>
                  <w:r>
                    <w:rPr>
                      <w:spacing w:val="8"/>
                      <w:sz w:val="20"/>
                      <w:szCs w:val="20"/>
                    </w:rPr>
                    <w:t>年平均质量浓度</w:t>
                  </w:r>
                </w:p>
              </w:tc>
              <w:tc>
                <w:tcPr>
                  <w:tcW w:w="1373" w:type="dxa"/>
                  <w:vAlign w:val="top"/>
                </w:tcPr>
                <w:p w14:paraId="2B548785">
                  <w:pPr>
                    <w:spacing w:before="67" w:line="274" w:lineRule="exact"/>
                    <w:ind w:left="45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40.58</w:t>
                  </w:r>
                </w:p>
              </w:tc>
              <w:tc>
                <w:tcPr>
                  <w:tcW w:w="1294" w:type="dxa"/>
                  <w:vAlign w:val="top"/>
                </w:tcPr>
                <w:p w14:paraId="3BF1C858">
                  <w:pPr>
                    <w:spacing w:before="67" w:line="274" w:lineRule="exact"/>
                    <w:ind w:left="54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1213" w:type="dxa"/>
                  <w:vAlign w:val="top"/>
                </w:tcPr>
                <w:p w14:paraId="32A2F64B">
                  <w:pPr>
                    <w:spacing w:before="67" w:line="274" w:lineRule="exact"/>
                    <w:ind w:left="43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58.0</w:t>
                  </w:r>
                </w:p>
              </w:tc>
              <w:tc>
                <w:tcPr>
                  <w:tcW w:w="1226" w:type="dxa"/>
                  <w:vAlign w:val="top"/>
                </w:tcPr>
                <w:p w14:paraId="285E283C">
                  <w:pPr>
                    <w:pStyle w:val="6"/>
                    <w:spacing w:before="98" w:line="229" w:lineRule="auto"/>
                    <w:ind w:left="408"/>
                    <w:rPr>
                      <w:sz w:val="20"/>
                      <w:szCs w:val="20"/>
                    </w:rPr>
                  </w:pPr>
                  <w:r>
                    <w:rPr>
                      <w:spacing w:val="5"/>
                      <w:sz w:val="20"/>
                      <w:szCs w:val="20"/>
                    </w:rPr>
                    <w:t>达标</w:t>
                  </w:r>
                </w:p>
              </w:tc>
            </w:tr>
            <w:tr w14:paraId="390BB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01" w:type="dxa"/>
                  <w:vMerge w:val="continue"/>
                  <w:tcBorders>
                    <w:top w:val="nil"/>
                  </w:tcBorders>
                  <w:vAlign w:val="top"/>
                </w:tcPr>
                <w:p w14:paraId="17E91447">
                  <w:pPr>
                    <w:rPr>
                      <w:rFonts w:ascii="Arial"/>
                      <w:sz w:val="21"/>
                    </w:rPr>
                  </w:pPr>
                </w:p>
              </w:tc>
              <w:tc>
                <w:tcPr>
                  <w:tcW w:w="3002" w:type="dxa"/>
                  <w:vAlign w:val="top"/>
                </w:tcPr>
                <w:p w14:paraId="286AFD38">
                  <w:pPr>
                    <w:pStyle w:val="6"/>
                    <w:spacing w:before="65" w:line="274" w:lineRule="exact"/>
                    <w:ind w:left="298"/>
                    <w:rPr>
                      <w:sz w:val="20"/>
                      <w:szCs w:val="20"/>
                    </w:rPr>
                  </w:pPr>
                  <w:r>
                    <w:rPr>
                      <w:spacing w:val="7"/>
                      <w:position w:val="1"/>
                      <w:sz w:val="20"/>
                      <w:szCs w:val="20"/>
                    </w:rPr>
                    <w:t>第</w:t>
                  </w:r>
                  <w:r>
                    <w:rPr>
                      <w:spacing w:val="-36"/>
                      <w:position w:val="1"/>
                      <w:sz w:val="20"/>
                      <w:szCs w:val="20"/>
                    </w:rPr>
                    <w:t xml:space="preserve"> </w:t>
                  </w:r>
                  <w:r>
                    <w:rPr>
                      <w:rFonts w:ascii="Times New Roman" w:hAnsi="Times New Roman" w:eastAsia="Times New Roman" w:cs="Times New Roman"/>
                      <w:spacing w:val="7"/>
                      <w:position w:val="1"/>
                      <w:sz w:val="20"/>
                      <w:szCs w:val="20"/>
                    </w:rPr>
                    <w:t xml:space="preserve">95 </w:t>
                  </w:r>
                  <w:r>
                    <w:rPr>
                      <w:spacing w:val="7"/>
                      <w:position w:val="1"/>
                      <w:sz w:val="20"/>
                      <w:szCs w:val="20"/>
                    </w:rPr>
                    <w:t>分位数日均质量浓度</w:t>
                  </w:r>
                </w:p>
              </w:tc>
              <w:tc>
                <w:tcPr>
                  <w:tcW w:w="1373" w:type="dxa"/>
                  <w:vAlign w:val="top"/>
                </w:tcPr>
                <w:p w14:paraId="3C64B8B8">
                  <w:pPr>
                    <w:spacing w:before="65" w:line="274" w:lineRule="exact"/>
                    <w:ind w:left="58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74</w:t>
                  </w:r>
                </w:p>
              </w:tc>
              <w:tc>
                <w:tcPr>
                  <w:tcW w:w="1294" w:type="dxa"/>
                  <w:vAlign w:val="top"/>
                </w:tcPr>
                <w:p w14:paraId="77734DBE">
                  <w:pPr>
                    <w:spacing w:before="65" w:line="274" w:lineRule="exact"/>
                    <w:ind w:left="5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213" w:type="dxa"/>
                  <w:vAlign w:val="top"/>
                </w:tcPr>
                <w:p w14:paraId="7C31E21A">
                  <w:pPr>
                    <w:spacing w:before="65" w:line="274" w:lineRule="exact"/>
                    <w:ind w:left="4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49.3</w:t>
                  </w:r>
                </w:p>
              </w:tc>
              <w:tc>
                <w:tcPr>
                  <w:tcW w:w="1226" w:type="dxa"/>
                  <w:vAlign w:val="top"/>
                </w:tcPr>
                <w:p w14:paraId="5CF1F6F0">
                  <w:pPr>
                    <w:pStyle w:val="6"/>
                    <w:spacing w:before="96" w:line="229" w:lineRule="auto"/>
                    <w:ind w:left="408"/>
                    <w:rPr>
                      <w:sz w:val="20"/>
                      <w:szCs w:val="20"/>
                    </w:rPr>
                  </w:pPr>
                  <w:r>
                    <w:rPr>
                      <w:spacing w:val="5"/>
                      <w:sz w:val="20"/>
                      <w:szCs w:val="20"/>
                    </w:rPr>
                    <w:t>达标</w:t>
                  </w:r>
                </w:p>
              </w:tc>
            </w:tr>
            <w:tr w14:paraId="263D4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01" w:type="dxa"/>
                  <w:vMerge w:val="restart"/>
                  <w:tcBorders>
                    <w:bottom w:val="nil"/>
                  </w:tcBorders>
                  <w:vAlign w:val="top"/>
                </w:tcPr>
                <w:p w14:paraId="0D5C2680">
                  <w:pPr>
                    <w:spacing w:line="281" w:lineRule="auto"/>
                    <w:rPr>
                      <w:rFonts w:ascii="Arial"/>
                      <w:sz w:val="21"/>
                    </w:rPr>
                  </w:pPr>
                </w:p>
                <w:p w14:paraId="2A98813A">
                  <w:pPr>
                    <w:spacing w:before="57" w:line="241" w:lineRule="exact"/>
                    <w:ind w:left="116"/>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6"/>
                      <w:position w:val="1"/>
                      <w:sz w:val="13"/>
                      <w:szCs w:val="13"/>
                    </w:rPr>
                    <w:t>2.5</w:t>
                  </w:r>
                </w:p>
              </w:tc>
              <w:tc>
                <w:tcPr>
                  <w:tcW w:w="3002" w:type="dxa"/>
                  <w:vAlign w:val="top"/>
                </w:tcPr>
                <w:p w14:paraId="771895C6">
                  <w:pPr>
                    <w:pStyle w:val="6"/>
                    <w:spacing w:before="97" w:line="228" w:lineRule="auto"/>
                    <w:ind w:left="771"/>
                    <w:rPr>
                      <w:sz w:val="20"/>
                      <w:szCs w:val="20"/>
                    </w:rPr>
                  </w:pPr>
                  <w:r>
                    <w:rPr>
                      <w:spacing w:val="8"/>
                      <w:sz w:val="20"/>
                      <w:szCs w:val="20"/>
                    </w:rPr>
                    <w:t>年平均质量浓度</w:t>
                  </w:r>
                </w:p>
              </w:tc>
              <w:tc>
                <w:tcPr>
                  <w:tcW w:w="1373" w:type="dxa"/>
                  <w:vAlign w:val="top"/>
                </w:tcPr>
                <w:p w14:paraId="54F4C4DA">
                  <w:pPr>
                    <w:spacing w:before="66" w:line="274" w:lineRule="exact"/>
                    <w:ind w:left="45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21.89</w:t>
                  </w:r>
                </w:p>
              </w:tc>
              <w:tc>
                <w:tcPr>
                  <w:tcW w:w="1294" w:type="dxa"/>
                  <w:vAlign w:val="top"/>
                </w:tcPr>
                <w:p w14:paraId="71B5840F">
                  <w:pPr>
                    <w:spacing w:before="66" w:line="274" w:lineRule="exact"/>
                    <w:ind w:left="54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35</w:t>
                  </w:r>
                </w:p>
              </w:tc>
              <w:tc>
                <w:tcPr>
                  <w:tcW w:w="1213" w:type="dxa"/>
                  <w:vAlign w:val="top"/>
                </w:tcPr>
                <w:p w14:paraId="2A589672">
                  <w:pPr>
                    <w:spacing w:before="66" w:line="274" w:lineRule="exact"/>
                    <w:ind w:left="43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62.5</w:t>
                  </w:r>
                </w:p>
              </w:tc>
              <w:tc>
                <w:tcPr>
                  <w:tcW w:w="1226" w:type="dxa"/>
                  <w:vAlign w:val="top"/>
                </w:tcPr>
                <w:p w14:paraId="4D6E57BD">
                  <w:pPr>
                    <w:pStyle w:val="6"/>
                    <w:spacing w:before="97" w:line="229" w:lineRule="auto"/>
                    <w:ind w:left="408"/>
                    <w:rPr>
                      <w:sz w:val="20"/>
                      <w:szCs w:val="20"/>
                    </w:rPr>
                  </w:pPr>
                  <w:r>
                    <w:rPr>
                      <w:spacing w:val="5"/>
                      <w:sz w:val="20"/>
                      <w:szCs w:val="20"/>
                    </w:rPr>
                    <w:t>达标</w:t>
                  </w:r>
                </w:p>
              </w:tc>
            </w:tr>
            <w:tr w14:paraId="39A2B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01" w:type="dxa"/>
                  <w:vMerge w:val="continue"/>
                  <w:tcBorders>
                    <w:top w:val="nil"/>
                  </w:tcBorders>
                  <w:vAlign w:val="top"/>
                </w:tcPr>
                <w:p w14:paraId="57CBBD33">
                  <w:pPr>
                    <w:rPr>
                      <w:rFonts w:ascii="Arial"/>
                      <w:sz w:val="21"/>
                    </w:rPr>
                  </w:pPr>
                </w:p>
              </w:tc>
              <w:tc>
                <w:tcPr>
                  <w:tcW w:w="3002" w:type="dxa"/>
                  <w:vAlign w:val="top"/>
                </w:tcPr>
                <w:p w14:paraId="60D814A9">
                  <w:pPr>
                    <w:pStyle w:val="6"/>
                    <w:spacing w:before="68" w:line="274" w:lineRule="exact"/>
                    <w:ind w:left="298"/>
                    <w:rPr>
                      <w:sz w:val="20"/>
                      <w:szCs w:val="20"/>
                    </w:rPr>
                  </w:pPr>
                  <w:r>
                    <w:rPr>
                      <w:spacing w:val="7"/>
                      <w:position w:val="1"/>
                      <w:sz w:val="20"/>
                      <w:szCs w:val="20"/>
                    </w:rPr>
                    <w:t>第</w:t>
                  </w:r>
                  <w:r>
                    <w:rPr>
                      <w:spacing w:val="-36"/>
                      <w:position w:val="1"/>
                      <w:sz w:val="20"/>
                      <w:szCs w:val="20"/>
                    </w:rPr>
                    <w:t xml:space="preserve"> </w:t>
                  </w:r>
                  <w:r>
                    <w:rPr>
                      <w:rFonts w:ascii="Times New Roman" w:hAnsi="Times New Roman" w:eastAsia="Times New Roman" w:cs="Times New Roman"/>
                      <w:spacing w:val="7"/>
                      <w:position w:val="1"/>
                      <w:sz w:val="20"/>
                      <w:szCs w:val="20"/>
                    </w:rPr>
                    <w:t xml:space="preserve">95 </w:t>
                  </w:r>
                  <w:r>
                    <w:rPr>
                      <w:spacing w:val="7"/>
                      <w:position w:val="1"/>
                      <w:sz w:val="20"/>
                      <w:szCs w:val="20"/>
                    </w:rPr>
                    <w:t>分位数日均质量浓度</w:t>
                  </w:r>
                </w:p>
              </w:tc>
              <w:tc>
                <w:tcPr>
                  <w:tcW w:w="1373" w:type="dxa"/>
                  <w:vAlign w:val="top"/>
                </w:tcPr>
                <w:p w14:paraId="5180D877">
                  <w:pPr>
                    <w:spacing w:before="68" w:line="274" w:lineRule="exact"/>
                    <w:ind w:left="58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294" w:type="dxa"/>
                  <w:vAlign w:val="top"/>
                </w:tcPr>
                <w:p w14:paraId="4B24A333">
                  <w:pPr>
                    <w:spacing w:before="138" w:line="192" w:lineRule="auto"/>
                    <w:ind w:left="54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213" w:type="dxa"/>
                  <w:vAlign w:val="top"/>
                </w:tcPr>
                <w:p w14:paraId="724DE0B5">
                  <w:pPr>
                    <w:spacing w:before="68" w:line="274" w:lineRule="exact"/>
                    <w:ind w:left="43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53.3</w:t>
                  </w:r>
                </w:p>
              </w:tc>
              <w:tc>
                <w:tcPr>
                  <w:tcW w:w="1226" w:type="dxa"/>
                  <w:vAlign w:val="top"/>
                </w:tcPr>
                <w:p w14:paraId="41B1E787">
                  <w:pPr>
                    <w:pStyle w:val="6"/>
                    <w:spacing w:before="99" w:line="229" w:lineRule="auto"/>
                    <w:ind w:left="408"/>
                    <w:rPr>
                      <w:sz w:val="20"/>
                      <w:szCs w:val="20"/>
                    </w:rPr>
                  </w:pPr>
                  <w:r>
                    <w:rPr>
                      <w:spacing w:val="5"/>
                      <w:sz w:val="20"/>
                      <w:szCs w:val="20"/>
                    </w:rPr>
                    <w:t>达标</w:t>
                  </w:r>
                </w:p>
              </w:tc>
            </w:tr>
            <w:tr w14:paraId="351FA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01" w:type="dxa"/>
                  <w:vAlign w:val="top"/>
                </w:tcPr>
                <w:p w14:paraId="173D0863">
                  <w:pPr>
                    <w:spacing w:before="133"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3002" w:type="dxa"/>
                  <w:vAlign w:val="top"/>
                </w:tcPr>
                <w:p w14:paraId="1ABE3C39">
                  <w:pPr>
                    <w:pStyle w:val="6"/>
                    <w:spacing w:before="67" w:line="274" w:lineRule="exact"/>
                    <w:ind w:left="166"/>
                    <w:rPr>
                      <w:sz w:val="20"/>
                      <w:szCs w:val="20"/>
                    </w:rPr>
                  </w:pPr>
                  <w:r>
                    <w:rPr>
                      <w:rFonts w:ascii="Times New Roman" w:hAnsi="Times New Roman" w:eastAsia="Times New Roman" w:cs="Times New Roman"/>
                      <w:spacing w:val="7"/>
                      <w:position w:val="1"/>
                      <w:sz w:val="20"/>
                      <w:szCs w:val="20"/>
                    </w:rPr>
                    <w:t>95</w:t>
                  </w:r>
                  <w:r>
                    <w:rPr>
                      <w:rFonts w:ascii="Times New Roman" w:hAnsi="Times New Roman" w:eastAsia="Times New Roman" w:cs="Times New Roman"/>
                      <w:spacing w:val="16"/>
                      <w:w w:val="101"/>
                      <w:position w:val="1"/>
                      <w:sz w:val="20"/>
                      <w:szCs w:val="20"/>
                    </w:rPr>
                    <w:t xml:space="preserve"> </w:t>
                  </w:r>
                  <w:r>
                    <w:rPr>
                      <w:spacing w:val="7"/>
                      <w:position w:val="1"/>
                      <w:sz w:val="20"/>
                      <w:szCs w:val="20"/>
                    </w:rPr>
                    <w:t>百分位数日平均质量 浓度</w:t>
                  </w:r>
                </w:p>
              </w:tc>
              <w:tc>
                <w:tcPr>
                  <w:tcW w:w="1373" w:type="dxa"/>
                  <w:vAlign w:val="top"/>
                </w:tcPr>
                <w:p w14:paraId="0C031CD3">
                  <w:pPr>
                    <w:spacing w:before="67" w:line="274" w:lineRule="exact"/>
                    <w:ind w:left="48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9602</w:t>
                  </w:r>
                </w:p>
              </w:tc>
              <w:tc>
                <w:tcPr>
                  <w:tcW w:w="1294" w:type="dxa"/>
                  <w:vAlign w:val="top"/>
                </w:tcPr>
                <w:p w14:paraId="6DAC93F7">
                  <w:pPr>
                    <w:spacing w:before="67" w:line="274" w:lineRule="exact"/>
                    <w:ind w:left="437"/>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4000</w:t>
                  </w:r>
                </w:p>
              </w:tc>
              <w:tc>
                <w:tcPr>
                  <w:tcW w:w="1213" w:type="dxa"/>
                  <w:vAlign w:val="top"/>
                </w:tcPr>
                <w:p w14:paraId="45B89A2A">
                  <w:pPr>
                    <w:spacing w:before="67"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24.0</w:t>
                  </w:r>
                </w:p>
              </w:tc>
              <w:tc>
                <w:tcPr>
                  <w:tcW w:w="1226" w:type="dxa"/>
                  <w:vAlign w:val="top"/>
                </w:tcPr>
                <w:p w14:paraId="21048F7B">
                  <w:pPr>
                    <w:pStyle w:val="6"/>
                    <w:spacing w:before="98" w:line="229" w:lineRule="auto"/>
                    <w:ind w:left="408"/>
                    <w:rPr>
                      <w:sz w:val="20"/>
                      <w:szCs w:val="20"/>
                    </w:rPr>
                  </w:pPr>
                  <w:r>
                    <w:rPr>
                      <w:spacing w:val="5"/>
                      <w:sz w:val="20"/>
                      <w:szCs w:val="20"/>
                    </w:rPr>
                    <w:t>达标</w:t>
                  </w:r>
                </w:p>
              </w:tc>
            </w:tr>
            <w:tr w14:paraId="5B06A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1" w:type="dxa"/>
                  <w:vAlign w:val="top"/>
                </w:tcPr>
                <w:p w14:paraId="5164AC13">
                  <w:pPr>
                    <w:spacing w:before="247" w:line="234" w:lineRule="exact"/>
                    <w:ind w:left="244"/>
                    <w:rPr>
                      <w:rFonts w:ascii="Times New Roman" w:hAnsi="Times New Roman" w:eastAsia="Times New Roman" w:cs="Times New Roman"/>
                      <w:sz w:val="13"/>
                      <w:szCs w:val="13"/>
                    </w:rPr>
                  </w:pPr>
                  <w:r>
                    <w:rPr>
                      <w:rFonts w:ascii="Times New Roman" w:hAnsi="Times New Roman" w:eastAsia="Times New Roman" w:cs="Times New Roman"/>
                      <w:spacing w:val="1"/>
                      <w:position w:val="1"/>
                      <w:sz w:val="20"/>
                      <w:szCs w:val="20"/>
                    </w:rPr>
                    <w:t>O</w:t>
                  </w:r>
                  <w:r>
                    <w:rPr>
                      <w:rFonts w:ascii="Times New Roman" w:hAnsi="Times New Roman" w:eastAsia="Times New Roman" w:cs="Times New Roman"/>
                      <w:spacing w:val="1"/>
                      <w:sz w:val="13"/>
                      <w:szCs w:val="13"/>
                    </w:rPr>
                    <w:t>3</w:t>
                  </w:r>
                </w:p>
              </w:tc>
              <w:tc>
                <w:tcPr>
                  <w:tcW w:w="3002" w:type="dxa"/>
                  <w:vAlign w:val="top"/>
                </w:tcPr>
                <w:p w14:paraId="2820D607">
                  <w:pPr>
                    <w:pStyle w:val="6"/>
                    <w:spacing w:before="25" w:line="274" w:lineRule="exact"/>
                    <w:ind w:left="166"/>
                    <w:rPr>
                      <w:sz w:val="20"/>
                      <w:szCs w:val="20"/>
                    </w:rPr>
                  </w:pPr>
                  <w:r>
                    <w:rPr>
                      <w:rFonts w:ascii="Times New Roman" w:hAnsi="Times New Roman" w:eastAsia="Times New Roman" w:cs="Times New Roman"/>
                      <w:spacing w:val="5"/>
                      <w:position w:val="1"/>
                      <w:sz w:val="20"/>
                      <w:szCs w:val="20"/>
                    </w:rPr>
                    <w:t>90</w:t>
                  </w:r>
                  <w:r>
                    <w:rPr>
                      <w:rFonts w:ascii="Times New Roman" w:hAnsi="Times New Roman" w:eastAsia="Times New Roman" w:cs="Times New Roman"/>
                      <w:spacing w:val="21"/>
                      <w:w w:val="101"/>
                      <w:position w:val="1"/>
                      <w:sz w:val="20"/>
                      <w:szCs w:val="20"/>
                    </w:rPr>
                    <w:t xml:space="preserve"> </w:t>
                  </w:r>
                  <w:r>
                    <w:rPr>
                      <w:spacing w:val="5"/>
                      <w:position w:val="1"/>
                      <w:sz w:val="20"/>
                      <w:szCs w:val="20"/>
                    </w:rPr>
                    <w:t>百分位数最大</w:t>
                  </w:r>
                  <w:r>
                    <w:rPr>
                      <w:spacing w:val="-30"/>
                      <w:position w:val="1"/>
                      <w:sz w:val="20"/>
                      <w:szCs w:val="20"/>
                    </w:rPr>
                    <w:t xml:space="preserve"> </w:t>
                  </w:r>
                  <w:r>
                    <w:rPr>
                      <w:rFonts w:ascii="Times New Roman" w:hAnsi="Times New Roman" w:eastAsia="Times New Roman" w:cs="Times New Roman"/>
                      <w:spacing w:val="5"/>
                      <w:position w:val="1"/>
                      <w:sz w:val="20"/>
                      <w:szCs w:val="20"/>
                    </w:rPr>
                    <w:t xml:space="preserve">8h </w:t>
                  </w:r>
                  <w:r>
                    <w:rPr>
                      <w:spacing w:val="5"/>
                      <w:position w:val="1"/>
                      <w:sz w:val="20"/>
                      <w:szCs w:val="20"/>
                    </w:rPr>
                    <w:t>平均质量</w:t>
                  </w:r>
                </w:p>
                <w:p w14:paraId="26A0A537">
                  <w:pPr>
                    <w:pStyle w:val="6"/>
                    <w:spacing w:before="68" w:line="229" w:lineRule="auto"/>
                    <w:ind w:left="1294"/>
                    <w:rPr>
                      <w:sz w:val="20"/>
                      <w:szCs w:val="20"/>
                    </w:rPr>
                  </w:pPr>
                  <w:r>
                    <w:rPr>
                      <w:spacing w:val="4"/>
                      <w:sz w:val="20"/>
                      <w:szCs w:val="20"/>
                    </w:rPr>
                    <w:t>浓度</w:t>
                  </w:r>
                </w:p>
              </w:tc>
              <w:tc>
                <w:tcPr>
                  <w:tcW w:w="1373" w:type="dxa"/>
                  <w:vAlign w:val="top"/>
                </w:tcPr>
                <w:p w14:paraId="3E1DEBE4">
                  <w:pPr>
                    <w:spacing w:before="181" w:line="274" w:lineRule="exact"/>
                    <w:ind w:left="4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82.01</w:t>
                  </w:r>
                </w:p>
              </w:tc>
              <w:tc>
                <w:tcPr>
                  <w:tcW w:w="1294" w:type="dxa"/>
                  <w:vAlign w:val="top"/>
                </w:tcPr>
                <w:p w14:paraId="160155F5">
                  <w:pPr>
                    <w:spacing w:before="181" w:line="274" w:lineRule="exact"/>
                    <w:ind w:left="5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160</w:t>
                  </w:r>
                </w:p>
              </w:tc>
              <w:tc>
                <w:tcPr>
                  <w:tcW w:w="1213" w:type="dxa"/>
                  <w:vAlign w:val="top"/>
                </w:tcPr>
                <w:p w14:paraId="0281BF3E">
                  <w:pPr>
                    <w:spacing w:before="181" w:line="274" w:lineRule="exact"/>
                    <w:ind w:left="43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51.3</w:t>
                  </w:r>
                </w:p>
              </w:tc>
              <w:tc>
                <w:tcPr>
                  <w:tcW w:w="1226" w:type="dxa"/>
                  <w:vAlign w:val="top"/>
                </w:tcPr>
                <w:p w14:paraId="3BA946DE">
                  <w:pPr>
                    <w:pStyle w:val="6"/>
                    <w:spacing w:before="211" w:line="229" w:lineRule="auto"/>
                    <w:ind w:left="408"/>
                    <w:rPr>
                      <w:sz w:val="20"/>
                      <w:szCs w:val="20"/>
                    </w:rPr>
                  </w:pPr>
                  <w:r>
                    <w:rPr>
                      <w:spacing w:val="5"/>
                      <w:sz w:val="20"/>
                      <w:szCs w:val="20"/>
                    </w:rPr>
                    <w:t>达标</w:t>
                  </w:r>
                </w:p>
              </w:tc>
            </w:tr>
          </w:tbl>
          <w:p w14:paraId="5F301604">
            <w:pPr>
              <w:pStyle w:val="6"/>
              <w:spacing w:before="1" w:line="352" w:lineRule="auto"/>
              <w:ind w:left="117" w:right="107" w:firstLine="480"/>
            </w:pPr>
            <w:r>
              <w:rPr>
                <w:spacing w:val="1"/>
              </w:rPr>
              <w:t>根据</w:t>
            </w:r>
            <w:r>
              <w:rPr>
                <w:spacing w:val="-48"/>
              </w:rPr>
              <w:t xml:space="preserve"> </w:t>
            </w:r>
            <w:r>
              <w:rPr>
                <w:rFonts w:ascii="Times New Roman" w:hAnsi="Times New Roman" w:eastAsia="Times New Roman" w:cs="Times New Roman"/>
                <w:spacing w:val="1"/>
              </w:rPr>
              <w:t xml:space="preserve">2018 </w:t>
            </w:r>
            <w:r>
              <w:rPr>
                <w:spacing w:val="1"/>
              </w:rPr>
              <w:t>年海丰县空气质量监测点实时监测信息可知，项目所在行政区海丰县</w:t>
            </w:r>
            <w:r>
              <w:t xml:space="preserve"> </w:t>
            </w:r>
            <w:r>
              <w:rPr>
                <w:spacing w:val="-2"/>
              </w:rPr>
              <w:t>判定为达标区。</w:t>
            </w:r>
          </w:p>
          <w:p w14:paraId="6D5CD79C">
            <w:pPr>
              <w:pStyle w:val="6"/>
              <w:spacing w:before="52" w:line="220" w:lineRule="auto"/>
              <w:ind w:left="591"/>
            </w:pPr>
            <w:r>
              <w:rPr>
                <w:rFonts w:ascii="Times New Roman" w:hAnsi="Times New Roman" w:eastAsia="Times New Roman" w:cs="Times New Roman"/>
                <w:b/>
                <w:bCs/>
                <w:spacing w:val="-5"/>
              </w:rPr>
              <w:t>3</w:t>
            </w:r>
            <w:r>
              <w:rPr>
                <w:rFonts w:ascii="Times New Roman" w:hAnsi="Times New Roman" w:eastAsia="Times New Roman" w:cs="Times New Roman"/>
                <w:b/>
                <w:bCs/>
                <w:spacing w:val="-33"/>
              </w:rPr>
              <w:t xml:space="preserve"> </w:t>
            </w:r>
            <w:r>
              <w:rPr>
                <w:b/>
                <w:bCs/>
                <w:spacing w:val="-5"/>
              </w:rPr>
              <w:t>、声环境质量状况</w:t>
            </w:r>
          </w:p>
          <w:p w14:paraId="67D4D86E">
            <w:pPr>
              <w:pStyle w:val="6"/>
              <w:spacing w:before="181" w:line="347" w:lineRule="auto"/>
              <w:ind w:left="118" w:right="99" w:firstLine="482"/>
              <w:jc w:val="both"/>
            </w:pPr>
            <w:r>
              <w:rPr>
                <w:spacing w:val="-2"/>
              </w:rPr>
              <w:t>项目位于汕尾市海丰县城东联岭毛织厂后，环评单位委托广东惠利通</w:t>
            </w:r>
            <w:r>
              <w:rPr>
                <w:spacing w:val="-3"/>
              </w:rPr>
              <w:t>检测技术有</w:t>
            </w:r>
            <w:r>
              <w:t xml:space="preserve"> </w:t>
            </w:r>
            <w:r>
              <w:rPr>
                <w:spacing w:val="-5"/>
              </w:rPr>
              <w:t>限公司于</w:t>
            </w:r>
            <w:r>
              <w:rPr>
                <w:spacing w:val="-53"/>
              </w:rPr>
              <w:t xml:space="preserve"> </w:t>
            </w:r>
            <w:r>
              <w:rPr>
                <w:rFonts w:ascii="Times New Roman" w:hAnsi="Times New Roman" w:eastAsia="Times New Roman" w:cs="Times New Roman"/>
                <w:spacing w:val="-5"/>
              </w:rPr>
              <w:t xml:space="preserve">2020 </w:t>
            </w:r>
            <w:r>
              <w:rPr>
                <w:spacing w:val="-5"/>
              </w:rPr>
              <w:t>年</w:t>
            </w:r>
            <w:r>
              <w:rPr>
                <w:spacing w:val="-32"/>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5"/>
              </w:rPr>
              <w:t xml:space="preserve"> </w:t>
            </w:r>
            <w:r>
              <w:rPr>
                <w:spacing w:val="-5"/>
              </w:rPr>
              <w:t>月</w:t>
            </w:r>
            <w:r>
              <w:rPr>
                <w:spacing w:val="-32"/>
              </w:rPr>
              <w:t xml:space="preserve"> </w:t>
            </w:r>
            <w:r>
              <w:rPr>
                <w:rFonts w:ascii="Times New Roman" w:hAnsi="Times New Roman" w:eastAsia="Times New Roman" w:cs="Times New Roman"/>
                <w:spacing w:val="-5"/>
              </w:rPr>
              <w:t xml:space="preserve">10  </w:t>
            </w:r>
            <w:r>
              <w:rPr>
                <w:spacing w:val="-5"/>
              </w:rPr>
              <w:t>日对项目边界噪声进行声环境现状调查。根据现状调查没项</w:t>
            </w:r>
            <w:r>
              <w:t xml:space="preserve"> 目所在区域为工业区，项目所在地属于声环境功能</w:t>
            </w:r>
            <w:r>
              <w:rPr>
                <w:rFonts w:ascii="Times New Roman" w:hAnsi="Times New Roman" w:eastAsia="Times New Roman" w:cs="Times New Roman"/>
              </w:rPr>
              <w:t xml:space="preserve">3 </w:t>
            </w:r>
            <w:r>
              <w:t>类区</w:t>
            </w:r>
            <w:r>
              <w:rPr>
                <w:spacing w:val="-1"/>
              </w:rPr>
              <w:t>，项目声环境执行《声环境</w:t>
            </w:r>
            <w:r>
              <w:t xml:space="preserve"> </w:t>
            </w:r>
            <w:r>
              <w:rPr>
                <w:spacing w:val="-6"/>
              </w:rPr>
              <w:t>质量标准》（</w:t>
            </w:r>
            <w:r>
              <w:rPr>
                <w:rFonts w:ascii="Times New Roman" w:hAnsi="Times New Roman" w:eastAsia="Times New Roman" w:cs="Times New Roman"/>
                <w:spacing w:val="-6"/>
              </w:rPr>
              <w:t>GB3096-2008</w:t>
            </w:r>
            <w:r>
              <w:rPr>
                <w:spacing w:val="-6"/>
              </w:rPr>
              <w:t>）</w:t>
            </w:r>
            <w:r>
              <w:rPr>
                <w:rFonts w:ascii="Times New Roman" w:hAnsi="Times New Roman" w:eastAsia="Times New Roman" w:cs="Times New Roman"/>
                <w:spacing w:val="-6"/>
              </w:rPr>
              <w:t xml:space="preserve">3 </w:t>
            </w:r>
            <w:r>
              <w:rPr>
                <w:spacing w:val="-6"/>
              </w:rPr>
              <w:t>类标准，即昼间</w:t>
            </w:r>
            <w:r>
              <w:rPr>
                <w:rFonts w:ascii="Times New Roman" w:hAnsi="Times New Roman" w:eastAsia="Times New Roman" w:cs="Times New Roman"/>
                <w:spacing w:val="-6"/>
              </w:rPr>
              <w:t>≤65dB</w:t>
            </w:r>
            <w:r>
              <w:rPr>
                <w:spacing w:val="-6"/>
              </w:rPr>
              <w:t>（</w:t>
            </w:r>
            <w:r>
              <w:rPr>
                <w:rFonts w:ascii="Times New Roman" w:hAnsi="Times New Roman" w:eastAsia="Times New Roman" w:cs="Times New Roman"/>
                <w:spacing w:val="-6"/>
              </w:rPr>
              <w:t>A</w:t>
            </w:r>
            <w:r>
              <w:rPr>
                <w:spacing w:val="-6"/>
              </w:rPr>
              <w:t>）、夜间</w:t>
            </w:r>
            <w:r>
              <w:rPr>
                <w:rFonts w:ascii="Times New Roman" w:hAnsi="Times New Roman" w:eastAsia="Times New Roman" w:cs="Times New Roman"/>
                <w:spacing w:val="-6"/>
              </w:rPr>
              <w:t>≤55dB</w:t>
            </w:r>
            <w:r>
              <w:rPr>
                <w:spacing w:val="-6"/>
              </w:rPr>
              <w:t>（</w:t>
            </w:r>
            <w:r>
              <w:rPr>
                <w:rFonts w:ascii="Times New Roman" w:hAnsi="Times New Roman" w:eastAsia="Times New Roman" w:cs="Times New Roman"/>
                <w:spacing w:val="-6"/>
              </w:rPr>
              <w:t>A</w:t>
            </w:r>
            <w:r>
              <w:rPr>
                <w:spacing w:val="-50"/>
              </w:rPr>
              <w:t>），</w:t>
            </w:r>
            <w:r>
              <w:rPr>
                <w:spacing w:val="-6"/>
              </w:rPr>
              <w:t>声环境</w:t>
            </w:r>
            <w:r>
              <w:t xml:space="preserve"> </w:t>
            </w:r>
            <w:r>
              <w:rPr>
                <w:spacing w:val="-1"/>
              </w:rPr>
              <w:t>质量环境良好。结果如下：</w:t>
            </w:r>
          </w:p>
          <w:p w14:paraId="6F0D00A6">
            <w:pPr>
              <w:pStyle w:val="6"/>
              <w:spacing w:before="74" w:line="221" w:lineRule="auto"/>
              <w:ind w:left="2126"/>
              <w:rPr>
                <w:sz w:val="20"/>
                <w:szCs w:val="20"/>
              </w:rPr>
            </w:pPr>
            <w:r>
              <w:rPr>
                <w:b/>
                <w:bCs/>
                <w:spacing w:val="6"/>
                <w:sz w:val="20"/>
                <w:szCs w:val="20"/>
              </w:rPr>
              <w:t>表</w:t>
            </w:r>
            <w:r>
              <w:rPr>
                <w:spacing w:val="-20"/>
                <w:sz w:val="20"/>
                <w:szCs w:val="20"/>
              </w:rPr>
              <w:t xml:space="preserve"> </w:t>
            </w:r>
            <w:r>
              <w:rPr>
                <w:rFonts w:ascii="Times New Roman" w:hAnsi="Times New Roman" w:eastAsia="Times New Roman" w:cs="Times New Roman"/>
                <w:b/>
                <w:bCs/>
                <w:spacing w:val="6"/>
                <w:sz w:val="20"/>
                <w:szCs w:val="20"/>
              </w:rPr>
              <w:t xml:space="preserve">12  </w:t>
            </w:r>
            <w:r>
              <w:rPr>
                <w:b/>
                <w:bCs/>
                <w:spacing w:val="6"/>
                <w:sz w:val="20"/>
                <w:szCs w:val="20"/>
              </w:rPr>
              <w:t>建设项目环境噪音现状监测结果（单位：</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6"/>
                <w:sz w:val="20"/>
                <w:szCs w:val="20"/>
              </w:rPr>
              <w:t xml:space="preserve">(A)  </w:t>
            </w:r>
            <w:r>
              <w:rPr>
                <w:b/>
                <w:bCs/>
                <w:spacing w:val="6"/>
                <w:sz w:val="20"/>
                <w:szCs w:val="20"/>
              </w:rPr>
              <w:t>）</w:t>
            </w:r>
          </w:p>
          <w:p w14:paraId="51C4E380">
            <w:pPr>
              <w:spacing w:line="71" w:lineRule="exact"/>
            </w:pPr>
          </w:p>
          <w:tbl>
            <w:tblPr>
              <w:tblStyle w:val="5"/>
              <w:tblW w:w="8814"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2318"/>
              <w:gridCol w:w="1890"/>
              <w:gridCol w:w="1952"/>
              <w:gridCol w:w="1950"/>
            </w:tblGrid>
            <w:tr w14:paraId="45228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04" w:type="dxa"/>
                  <w:vMerge w:val="restart"/>
                  <w:tcBorders>
                    <w:top w:val="single" w:color="000000" w:sz="10" w:space="0"/>
                    <w:left w:val="nil"/>
                    <w:bottom w:val="nil"/>
                  </w:tcBorders>
                  <w:vAlign w:val="top"/>
                </w:tcPr>
                <w:p w14:paraId="0D8B51F9">
                  <w:pPr>
                    <w:spacing w:line="334" w:lineRule="auto"/>
                    <w:rPr>
                      <w:rFonts w:ascii="Arial"/>
                      <w:sz w:val="21"/>
                    </w:rPr>
                  </w:pPr>
                </w:p>
                <w:p w14:paraId="1DF3C370">
                  <w:pPr>
                    <w:pStyle w:val="6"/>
                    <w:spacing w:before="65" w:line="230" w:lineRule="auto"/>
                    <w:ind w:left="149"/>
                    <w:rPr>
                      <w:sz w:val="20"/>
                      <w:szCs w:val="20"/>
                    </w:rPr>
                  </w:pPr>
                  <w:r>
                    <w:rPr>
                      <w:b/>
                      <w:bCs/>
                      <w:spacing w:val="4"/>
                      <w:sz w:val="20"/>
                      <w:szCs w:val="20"/>
                    </w:rPr>
                    <w:t>序号</w:t>
                  </w:r>
                </w:p>
              </w:tc>
              <w:tc>
                <w:tcPr>
                  <w:tcW w:w="2318" w:type="dxa"/>
                  <w:vMerge w:val="restart"/>
                  <w:tcBorders>
                    <w:top w:val="single" w:color="000000" w:sz="10" w:space="0"/>
                    <w:bottom w:val="nil"/>
                  </w:tcBorders>
                  <w:vAlign w:val="top"/>
                </w:tcPr>
                <w:p w14:paraId="699187C2">
                  <w:pPr>
                    <w:spacing w:line="334" w:lineRule="auto"/>
                    <w:rPr>
                      <w:rFonts w:ascii="Arial"/>
                      <w:sz w:val="21"/>
                    </w:rPr>
                  </w:pPr>
                </w:p>
                <w:p w14:paraId="250B7D89">
                  <w:pPr>
                    <w:pStyle w:val="6"/>
                    <w:spacing w:before="65" w:line="230" w:lineRule="auto"/>
                    <w:ind w:left="745"/>
                    <w:rPr>
                      <w:sz w:val="20"/>
                      <w:szCs w:val="20"/>
                    </w:rPr>
                  </w:pPr>
                  <w:r>
                    <w:rPr>
                      <w:b/>
                      <w:bCs/>
                      <w:spacing w:val="6"/>
                      <w:sz w:val="20"/>
                      <w:szCs w:val="20"/>
                    </w:rPr>
                    <w:t>监测位置</w:t>
                  </w:r>
                </w:p>
              </w:tc>
              <w:tc>
                <w:tcPr>
                  <w:tcW w:w="1890" w:type="dxa"/>
                  <w:vMerge w:val="restart"/>
                  <w:tcBorders>
                    <w:top w:val="single" w:color="000000" w:sz="10" w:space="0"/>
                    <w:bottom w:val="nil"/>
                  </w:tcBorders>
                  <w:vAlign w:val="top"/>
                </w:tcPr>
                <w:p w14:paraId="656696DC">
                  <w:pPr>
                    <w:spacing w:line="334" w:lineRule="auto"/>
                    <w:rPr>
                      <w:rFonts w:ascii="Arial"/>
                      <w:sz w:val="21"/>
                    </w:rPr>
                  </w:pPr>
                </w:p>
                <w:p w14:paraId="336C4234">
                  <w:pPr>
                    <w:pStyle w:val="6"/>
                    <w:spacing w:before="65" w:line="230" w:lineRule="auto"/>
                    <w:ind w:left="532"/>
                    <w:rPr>
                      <w:sz w:val="20"/>
                      <w:szCs w:val="20"/>
                    </w:rPr>
                  </w:pPr>
                  <w:r>
                    <w:rPr>
                      <w:b/>
                      <w:bCs/>
                      <w:spacing w:val="6"/>
                      <w:sz w:val="20"/>
                      <w:szCs w:val="20"/>
                    </w:rPr>
                    <w:t>监测时间</w:t>
                  </w:r>
                </w:p>
              </w:tc>
              <w:tc>
                <w:tcPr>
                  <w:tcW w:w="3902" w:type="dxa"/>
                  <w:gridSpan w:val="2"/>
                  <w:tcBorders>
                    <w:top w:val="single" w:color="000000" w:sz="10" w:space="0"/>
                    <w:right w:val="nil"/>
                  </w:tcBorders>
                  <w:vAlign w:val="top"/>
                </w:tcPr>
                <w:p w14:paraId="6F571E44">
                  <w:pPr>
                    <w:pStyle w:val="6"/>
                    <w:spacing w:before="149" w:line="228" w:lineRule="auto"/>
                    <w:ind w:left="1641"/>
                    <w:rPr>
                      <w:sz w:val="20"/>
                      <w:szCs w:val="20"/>
                    </w:rPr>
                  </w:pPr>
                  <w:r>
                    <w:rPr>
                      <w:b/>
                      <w:bCs/>
                      <w:spacing w:val="5"/>
                      <w:sz w:val="20"/>
                      <w:szCs w:val="20"/>
                    </w:rPr>
                    <w:t>检测值</w:t>
                  </w:r>
                </w:p>
              </w:tc>
            </w:tr>
            <w:tr w14:paraId="4EDE5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04" w:type="dxa"/>
                  <w:vMerge w:val="continue"/>
                  <w:tcBorders>
                    <w:top w:val="nil"/>
                    <w:left w:val="nil"/>
                  </w:tcBorders>
                  <w:vAlign w:val="top"/>
                </w:tcPr>
                <w:p w14:paraId="35F392A3">
                  <w:pPr>
                    <w:rPr>
                      <w:rFonts w:ascii="Arial"/>
                      <w:sz w:val="21"/>
                    </w:rPr>
                  </w:pPr>
                </w:p>
              </w:tc>
              <w:tc>
                <w:tcPr>
                  <w:tcW w:w="2318" w:type="dxa"/>
                  <w:vMerge w:val="continue"/>
                  <w:tcBorders>
                    <w:top w:val="nil"/>
                  </w:tcBorders>
                  <w:vAlign w:val="top"/>
                </w:tcPr>
                <w:p w14:paraId="51AE68F0">
                  <w:pPr>
                    <w:rPr>
                      <w:rFonts w:ascii="Arial"/>
                      <w:sz w:val="21"/>
                    </w:rPr>
                  </w:pPr>
                </w:p>
              </w:tc>
              <w:tc>
                <w:tcPr>
                  <w:tcW w:w="1890" w:type="dxa"/>
                  <w:vMerge w:val="continue"/>
                  <w:tcBorders>
                    <w:top w:val="nil"/>
                  </w:tcBorders>
                  <w:vAlign w:val="top"/>
                </w:tcPr>
                <w:p w14:paraId="3A6EE03F">
                  <w:pPr>
                    <w:rPr>
                      <w:rFonts w:ascii="Arial"/>
                      <w:sz w:val="21"/>
                    </w:rPr>
                  </w:pPr>
                </w:p>
              </w:tc>
              <w:tc>
                <w:tcPr>
                  <w:tcW w:w="1952" w:type="dxa"/>
                  <w:vAlign w:val="top"/>
                </w:tcPr>
                <w:p w14:paraId="78C6B354">
                  <w:pPr>
                    <w:pStyle w:val="6"/>
                    <w:spacing w:before="147" w:line="231" w:lineRule="auto"/>
                    <w:ind w:left="771"/>
                    <w:rPr>
                      <w:sz w:val="20"/>
                      <w:szCs w:val="20"/>
                    </w:rPr>
                  </w:pPr>
                  <w:r>
                    <w:rPr>
                      <w:b/>
                      <w:bCs/>
                      <w:spacing w:val="4"/>
                      <w:sz w:val="20"/>
                      <w:szCs w:val="20"/>
                    </w:rPr>
                    <w:t>昼间</w:t>
                  </w:r>
                </w:p>
              </w:tc>
              <w:tc>
                <w:tcPr>
                  <w:tcW w:w="1950" w:type="dxa"/>
                  <w:tcBorders>
                    <w:right w:val="nil"/>
                  </w:tcBorders>
                  <w:vAlign w:val="top"/>
                </w:tcPr>
                <w:p w14:paraId="376DEDFE">
                  <w:pPr>
                    <w:pStyle w:val="6"/>
                    <w:spacing w:before="147" w:line="228" w:lineRule="auto"/>
                    <w:ind w:left="775"/>
                    <w:rPr>
                      <w:sz w:val="20"/>
                      <w:szCs w:val="20"/>
                    </w:rPr>
                  </w:pPr>
                  <w:r>
                    <w:rPr>
                      <w:b/>
                      <w:bCs/>
                      <w:spacing w:val="2"/>
                      <w:sz w:val="20"/>
                      <w:szCs w:val="20"/>
                    </w:rPr>
                    <w:t>夜间</w:t>
                  </w:r>
                </w:p>
              </w:tc>
            </w:tr>
            <w:tr w14:paraId="4306B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04" w:type="dxa"/>
                  <w:tcBorders>
                    <w:left w:val="nil"/>
                  </w:tcBorders>
                  <w:vAlign w:val="top"/>
                </w:tcPr>
                <w:p w14:paraId="21ADD39A">
                  <w:pPr>
                    <w:spacing w:before="120" w:line="274" w:lineRule="exact"/>
                    <w:ind w:left="272"/>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w:t>
                  </w:r>
                </w:p>
              </w:tc>
              <w:tc>
                <w:tcPr>
                  <w:tcW w:w="2318" w:type="dxa"/>
                  <w:vAlign w:val="top"/>
                </w:tcPr>
                <w:p w14:paraId="0516F6DC">
                  <w:pPr>
                    <w:pStyle w:val="6"/>
                    <w:spacing w:before="120" w:line="274" w:lineRule="exact"/>
                    <w:ind w:left="23"/>
                    <w:rPr>
                      <w:sz w:val="20"/>
                      <w:szCs w:val="20"/>
                    </w:rPr>
                  </w:pPr>
                  <w:r>
                    <w:rPr>
                      <w:spacing w:val="4"/>
                      <w:position w:val="1"/>
                      <w:sz w:val="20"/>
                      <w:szCs w:val="20"/>
                    </w:rPr>
                    <w:t>项目边界东南侧外</w:t>
                  </w:r>
                  <w:r>
                    <w:rPr>
                      <w:spacing w:val="-24"/>
                      <w:position w:val="1"/>
                      <w:sz w:val="20"/>
                      <w:szCs w:val="20"/>
                    </w:rPr>
                    <w:t xml:space="preserve"> </w:t>
                  </w:r>
                  <w:r>
                    <w:rPr>
                      <w:rFonts w:ascii="Times New Roman" w:hAnsi="Times New Roman" w:eastAsia="Times New Roman" w:cs="Times New Roman"/>
                      <w:spacing w:val="4"/>
                      <w:position w:val="1"/>
                      <w:sz w:val="20"/>
                      <w:szCs w:val="20"/>
                    </w:rPr>
                    <w:t xml:space="preserve">1 </w:t>
                  </w:r>
                  <w:r>
                    <w:rPr>
                      <w:spacing w:val="4"/>
                      <w:position w:val="1"/>
                      <w:sz w:val="20"/>
                      <w:szCs w:val="20"/>
                    </w:rPr>
                    <w:t>米处</w:t>
                  </w:r>
                </w:p>
              </w:tc>
              <w:tc>
                <w:tcPr>
                  <w:tcW w:w="1890" w:type="dxa"/>
                  <w:vAlign w:val="top"/>
                </w:tcPr>
                <w:p w14:paraId="01F303A5">
                  <w:pPr>
                    <w:pStyle w:val="6"/>
                    <w:spacing w:before="120" w:line="274" w:lineRule="exact"/>
                    <w:ind w:left="134"/>
                    <w:rPr>
                      <w:sz w:val="20"/>
                      <w:szCs w:val="20"/>
                    </w:rPr>
                  </w:pPr>
                  <w:r>
                    <w:rPr>
                      <w:rFonts w:ascii="Times New Roman" w:hAnsi="Times New Roman" w:eastAsia="Times New Roman" w:cs="Times New Roman"/>
                      <w:spacing w:val="-2"/>
                      <w:position w:val="1"/>
                      <w:sz w:val="20"/>
                      <w:szCs w:val="20"/>
                    </w:rPr>
                    <w:t xml:space="preserve">2020 </w:t>
                  </w:r>
                  <w:r>
                    <w:rPr>
                      <w:spacing w:val="-2"/>
                      <w:position w:val="1"/>
                      <w:sz w:val="20"/>
                      <w:szCs w:val="20"/>
                    </w:rPr>
                    <w:t>年</w:t>
                  </w:r>
                  <w:r>
                    <w:rPr>
                      <w:spacing w:val="-11"/>
                      <w:position w:val="1"/>
                      <w:sz w:val="20"/>
                      <w:szCs w:val="20"/>
                    </w:rPr>
                    <w:t xml:space="preserve"> </w:t>
                  </w:r>
                  <w:r>
                    <w:rPr>
                      <w:rFonts w:ascii="Times New Roman" w:hAnsi="Times New Roman" w:eastAsia="Times New Roman" w:cs="Times New Roman"/>
                      <w:spacing w:val="-2"/>
                      <w:position w:val="1"/>
                      <w:sz w:val="20"/>
                      <w:szCs w:val="20"/>
                    </w:rPr>
                    <w:t>1</w:t>
                  </w:r>
                  <w:r>
                    <w:rPr>
                      <w:rFonts w:ascii="Times New Roman" w:hAnsi="Times New Roman" w:eastAsia="Times New Roman" w:cs="Times New Roman"/>
                      <w:spacing w:val="14"/>
                      <w:w w:val="101"/>
                      <w:position w:val="1"/>
                      <w:sz w:val="20"/>
                      <w:szCs w:val="20"/>
                    </w:rPr>
                    <w:t xml:space="preserve"> </w:t>
                  </w:r>
                  <w:r>
                    <w:rPr>
                      <w:spacing w:val="-2"/>
                      <w:position w:val="1"/>
                      <w:sz w:val="20"/>
                      <w:szCs w:val="20"/>
                    </w:rPr>
                    <w:t>月</w:t>
                  </w:r>
                  <w:r>
                    <w:rPr>
                      <w:spacing w:val="-21"/>
                      <w:position w:val="1"/>
                      <w:sz w:val="20"/>
                      <w:szCs w:val="20"/>
                    </w:rPr>
                    <w:t xml:space="preserve"> </w:t>
                  </w:r>
                  <w:r>
                    <w:rPr>
                      <w:rFonts w:ascii="Times New Roman" w:hAnsi="Times New Roman" w:eastAsia="Times New Roman" w:cs="Times New Roman"/>
                      <w:spacing w:val="-2"/>
                      <w:position w:val="1"/>
                      <w:sz w:val="20"/>
                      <w:szCs w:val="20"/>
                    </w:rPr>
                    <w:t xml:space="preserve">10  </w:t>
                  </w:r>
                  <w:r>
                    <w:rPr>
                      <w:spacing w:val="-2"/>
                      <w:position w:val="1"/>
                      <w:sz w:val="20"/>
                      <w:szCs w:val="20"/>
                    </w:rPr>
                    <w:t>日</w:t>
                  </w:r>
                </w:p>
              </w:tc>
              <w:tc>
                <w:tcPr>
                  <w:tcW w:w="1952" w:type="dxa"/>
                  <w:vAlign w:val="top"/>
                </w:tcPr>
                <w:p w14:paraId="2676600A">
                  <w:pPr>
                    <w:spacing w:before="127" w:line="192" w:lineRule="auto"/>
                    <w:ind w:left="880"/>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950" w:type="dxa"/>
                  <w:tcBorders>
                    <w:right w:val="nil"/>
                  </w:tcBorders>
                  <w:vAlign w:val="top"/>
                </w:tcPr>
                <w:p w14:paraId="4C25FB13">
                  <w:pPr>
                    <w:spacing w:before="58" w:line="274" w:lineRule="exact"/>
                    <w:ind w:left="87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w:t>
                  </w:r>
                </w:p>
              </w:tc>
            </w:tr>
            <w:tr w14:paraId="1D604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04" w:type="dxa"/>
                  <w:tcBorders>
                    <w:left w:val="nil"/>
                  </w:tcBorders>
                  <w:vAlign w:val="top"/>
                </w:tcPr>
                <w:p w14:paraId="4BD974B1">
                  <w:pPr>
                    <w:spacing w:before="125" w:line="274" w:lineRule="exact"/>
                    <w:ind w:left="25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w:t>
                  </w:r>
                </w:p>
              </w:tc>
              <w:tc>
                <w:tcPr>
                  <w:tcW w:w="2318" w:type="dxa"/>
                  <w:vAlign w:val="top"/>
                </w:tcPr>
                <w:p w14:paraId="5F9F1C95">
                  <w:pPr>
                    <w:pStyle w:val="6"/>
                    <w:spacing w:before="125" w:line="274" w:lineRule="exact"/>
                    <w:ind w:left="23"/>
                    <w:rPr>
                      <w:sz w:val="20"/>
                      <w:szCs w:val="20"/>
                    </w:rPr>
                  </w:pPr>
                  <w:r>
                    <w:rPr>
                      <w:spacing w:val="4"/>
                      <w:position w:val="1"/>
                      <w:sz w:val="20"/>
                      <w:szCs w:val="20"/>
                    </w:rPr>
                    <w:t>项目边界东南侧外</w:t>
                  </w:r>
                  <w:r>
                    <w:rPr>
                      <w:spacing w:val="-24"/>
                      <w:position w:val="1"/>
                      <w:sz w:val="20"/>
                      <w:szCs w:val="20"/>
                    </w:rPr>
                    <w:t xml:space="preserve"> </w:t>
                  </w:r>
                  <w:r>
                    <w:rPr>
                      <w:rFonts w:ascii="Times New Roman" w:hAnsi="Times New Roman" w:eastAsia="Times New Roman" w:cs="Times New Roman"/>
                      <w:spacing w:val="4"/>
                      <w:position w:val="1"/>
                      <w:sz w:val="20"/>
                      <w:szCs w:val="20"/>
                    </w:rPr>
                    <w:t xml:space="preserve">1 </w:t>
                  </w:r>
                  <w:r>
                    <w:rPr>
                      <w:spacing w:val="4"/>
                      <w:position w:val="1"/>
                      <w:sz w:val="20"/>
                      <w:szCs w:val="20"/>
                    </w:rPr>
                    <w:t>米处</w:t>
                  </w:r>
                </w:p>
              </w:tc>
              <w:tc>
                <w:tcPr>
                  <w:tcW w:w="1890" w:type="dxa"/>
                  <w:vAlign w:val="top"/>
                </w:tcPr>
                <w:p w14:paraId="6F5EF5E5">
                  <w:pPr>
                    <w:pStyle w:val="6"/>
                    <w:spacing w:before="125" w:line="274" w:lineRule="exact"/>
                    <w:ind w:left="134"/>
                    <w:rPr>
                      <w:sz w:val="20"/>
                      <w:szCs w:val="20"/>
                    </w:rPr>
                  </w:pPr>
                  <w:r>
                    <w:rPr>
                      <w:rFonts w:ascii="Times New Roman" w:hAnsi="Times New Roman" w:eastAsia="Times New Roman" w:cs="Times New Roman"/>
                      <w:spacing w:val="-2"/>
                      <w:position w:val="1"/>
                      <w:sz w:val="20"/>
                      <w:szCs w:val="20"/>
                    </w:rPr>
                    <w:t xml:space="preserve">2020 </w:t>
                  </w:r>
                  <w:r>
                    <w:rPr>
                      <w:spacing w:val="-2"/>
                      <w:position w:val="1"/>
                      <w:sz w:val="20"/>
                      <w:szCs w:val="20"/>
                    </w:rPr>
                    <w:t>年</w:t>
                  </w:r>
                  <w:r>
                    <w:rPr>
                      <w:spacing w:val="-11"/>
                      <w:position w:val="1"/>
                      <w:sz w:val="20"/>
                      <w:szCs w:val="20"/>
                    </w:rPr>
                    <w:t xml:space="preserve"> </w:t>
                  </w:r>
                  <w:r>
                    <w:rPr>
                      <w:rFonts w:ascii="Times New Roman" w:hAnsi="Times New Roman" w:eastAsia="Times New Roman" w:cs="Times New Roman"/>
                      <w:spacing w:val="-2"/>
                      <w:position w:val="1"/>
                      <w:sz w:val="20"/>
                      <w:szCs w:val="20"/>
                    </w:rPr>
                    <w:t>1</w:t>
                  </w:r>
                  <w:r>
                    <w:rPr>
                      <w:rFonts w:ascii="Times New Roman" w:hAnsi="Times New Roman" w:eastAsia="Times New Roman" w:cs="Times New Roman"/>
                      <w:spacing w:val="14"/>
                      <w:w w:val="101"/>
                      <w:position w:val="1"/>
                      <w:sz w:val="20"/>
                      <w:szCs w:val="20"/>
                    </w:rPr>
                    <w:t xml:space="preserve"> </w:t>
                  </w:r>
                  <w:r>
                    <w:rPr>
                      <w:spacing w:val="-2"/>
                      <w:position w:val="1"/>
                      <w:sz w:val="20"/>
                      <w:szCs w:val="20"/>
                    </w:rPr>
                    <w:t>月</w:t>
                  </w:r>
                  <w:r>
                    <w:rPr>
                      <w:spacing w:val="-21"/>
                      <w:position w:val="1"/>
                      <w:sz w:val="20"/>
                      <w:szCs w:val="20"/>
                    </w:rPr>
                    <w:t xml:space="preserve"> </w:t>
                  </w:r>
                  <w:r>
                    <w:rPr>
                      <w:rFonts w:ascii="Times New Roman" w:hAnsi="Times New Roman" w:eastAsia="Times New Roman" w:cs="Times New Roman"/>
                      <w:spacing w:val="-2"/>
                      <w:position w:val="1"/>
                      <w:sz w:val="20"/>
                      <w:szCs w:val="20"/>
                    </w:rPr>
                    <w:t xml:space="preserve">10  </w:t>
                  </w:r>
                  <w:r>
                    <w:rPr>
                      <w:spacing w:val="-2"/>
                      <w:position w:val="1"/>
                      <w:sz w:val="20"/>
                      <w:szCs w:val="20"/>
                    </w:rPr>
                    <w:t>日</w:t>
                  </w:r>
                </w:p>
              </w:tc>
              <w:tc>
                <w:tcPr>
                  <w:tcW w:w="1952" w:type="dxa"/>
                  <w:vAlign w:val="top"/>
                </w:tcPr>
                <w:p w14:paraId="0E080EB8">
                  <w:pPr>
                    <w:spacing w:before="132" w:line="192" w:lineRule="auto"/>
                    <w:ind w:left="880"/>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950" w:type="dxa"/>
                  <w:tcBorders>
                    <w:right w:val="nil"/>
                  </w:tcBorders>
                  <w:vAlign w:val="top"/>
                </w:tcPr>
                <w:p w14:paraId="0C7558E4">
                  <w:pPr>
                    <w:spacing w:before="63" w:line="274" w:lineRule="exact"/>
                    <w:ind w:left="872"/>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42</w:t>
                  </w:r>
                </w:p>
              </w:tc>
            </w:tr>
            <w:tr w14:paraId="3A650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04" w:type="dxa"/>
                  <w:tcBorders>
                    <w:left w:val="nil"/>
                  </w:tcBorders>
                  <w:vAlign w:val="top"/>
                </w:tcPr>
                <w:p w14:paraId="6AE6CE64">
                  <w:pPr>
                    <w:spacing w:before="130" w:line="274" w:lineRule="exact"/>
                    <w:ind w:left="25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2318" w:type="dxa"/>
                  <w:vAlign w:val="top"/>
                </w:tcPr>
                <w:p w14:paraId="4D9AD558">
                  <w:pPr>
                    <w:pStyle w:val="6"/>
                    <w:spacing w:before="130" w:line="274" w:lineRule="exact"/>
                    <w:ind w:left="23"/>
                    <w:rPr>
                      <w:sz w:val="20"/>
                      <w:szCs w:val="20"/>
                    </w:rPr>
                  </w:pPr>
                  <w:r>
                    <w:rPr>
                      <w:spacing w:val="4"/>
                      <w:position w:val="1"/>
                      <w:sz w:val="20"/>
                      <w:szCs w:val="20"/>
                    </w:rPr>
                    <w:t>项目边界西北侧外</w:t>
                  </w:r>
                  <w:r>
                    <w:rPr>
                      <w:spacing w:val="-24"/>
                      <w:position w:val="1"/>
                      <w:sz w:val="20"/>
                      <w:szCs w:val="20"/>
                    </w:rPr>
                    <w:t xml:space="preserve"> </w:t>
                  </w:r>
                  <w:r>
                    <w:rPr>
                      <w:rFonts w:ascii="Times New Roman" w:hAnsi="Times New Roman" w:eastAsia="Times New Roman" w:cs="Times New Roman"/>
                      <w:spacing w:val="4"/>
                      <w:position w:val="1"/>
                      <w:sz w:val="20"/>
                      <w:szCs w:val="20"/>
                    </w:rPr>
                    <w:t xml:space="preserve">1 </w:t>
                  </w:r>
                  <w:r>
                    <w:rPr>
                      <w:spacing w:val="4"/>
                      <w:position w:val="1"/>
                      <w:sz w:val="20"/>
                      <w:szCs w:val="20"/>
                    </w:rPr>
                    <w:t>米处</w:t>
                  </w:r>
                </w:p>
              </w:tc>
              <w:tc>
                <w:tcPr>
                  <w:tcW w:w="1890" w:type="dxa"/>
                  <w:vAlign w:val="top"/>
                </w:tcPr>
                <w:p w14:paraId="6E71040A">
                  <w:pPr>
                    <w:pStyle w:val="6"/>
                    <w:spacing w:before="130" w:line="274" w:lineRule="exact"/>
                    <w:ind w:left="134"/>
                    <w:rPr>
                      <w:sz w:val="20"/>
                      <w:szCs w:val="20"/>
                    </w:rPr>
                  </w:pPr>
                  <w:r>
                    <w:rPr>
                      <w:rFonts w:ascii="Times New Roman" w:hAnsi="Times New Roman" w:eastAsia="Times New Roman" w:cs="Times New Roman"/>
                      <w:spacing w:val="-2"/>
                      <w:position w:val="1"/>
                      <w:sz w:val="20"/>
                      <w:szCs w:val="20"/>
                    </w:rPr>
                    <w:t xml:space="preserve">2020 </w:t>
                  </w:r>
                  <w:r>
                    <w:rPr>
                      <w:spacing w:val="-2"/>
                      <w:position w:val="1"/>
                      <w:sz w:val="20"/>
                      <w:szCs w:val="20"/>
                    </w:rPr>
                    <w:t>年</w:t>
                  </w:r>
                  <w:r>
                    <w:rPr>
                      <w:spacing w:val="-11"/>
                      <w:position w:val="1"/>
                      <w:sz w:val="20"/>
                      <w:szCs w:val="20"/>
                    </w:rPr>
                    <w:t xml:space="preserve"> </w:t>
                  </w:r>
                  <w:r>
                    <w:rPr>
                      <w:rFonts w:ascii="Times New Roman" w:hAnsi="Times New Roman" w:eastAsia="Times New Roman" w:cs="Times New Roman"/>
                      <w:spacing w:val="-2"/>
                      <w:position w:val="1"/>
                      <w:sz w:val="20"/>
                      <w:szCs w:val="20"/>
                    </w:rPr>
                    <w:t>1</w:t>
                  </w:r>
                  <w:r>
                    <w:rPr>
                      <w:rFonts w:ascii="Times New Roman" w:hAnsi="Times New Roman" w:eastAsia="Times New Roman" w:cs="Times New Roman"/>
                      <w:spacing w:val="14"/>
                      <w:w w:val="101"/>
                      <w:position w:val="1"/>
                      <w:sz w:val="20"/>
                      <w:szCs w:val="20"/>
                    </w:rPr>
                    <w:t xml:space="preserve"> </w:t>
                  </w:r>
                  <w:r>
                    <w:rPr>
                      <w:spacing w:val="-2"/>
                      <w:position w:val="1"/>
                      <w:sz w:val="20"/>
                      <w:szCs w:val="20"/>
                    </w:rPr>
                    <w:t>月</w:t>
                  </w:r>
                  <w:r>
                    <w:rPr>
                      <w:spacing w:val="-21"/>
                      <w:position w:val="1"/>
                      <w:sz w:val="20"/>
                      <w:szCs w:val="20"/>
                    </w:rPr>
                    <w:t xml:space="preserve"> </w:t>
                  </w:r>
                  <w:r>
                    <w:rPr>
                      <w:rFonts w:ascii="Times New Roman" w:hAnsi="Times New Roman" w:eastAsia="Times New Roman" w:cs="Times New Roman"/>
                      <w:spacing w:val="-2"/>
                      <w:position w:val="1"/>
                      <w:sz w:val="20"/>
                      <w:szCs w:val="20"/>
                    </w:rPr>
                    <w:t xml:space="preserve">10  </w:t>
                  </w:r>
                  <w:r>
                    <w:rPr>
                      <w:spacing w:val="-2"/>
                      <w:position w:val="1"/>
                      <w:sz w:val="20"/>
                      <w:szCs w:val="20"/>
                    </w:rPr>
                    <w:t>日</w:t>
                  </w:r>
                </w:p>
              </w:tc>
              <w:tc>
                <w:tcPr>
                  <w:tcW w:w="1952" w:type="dxa"/>
                  <w:vAlign w:val="top"/>
                </w:tcPr>
                <w:p w14:paraId="666F31E4">
                  <w:pPr>
                    <w:spacing w:before="67" w:line="274" w:lineRule="exact"/>
                    <w:ind w:left="88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56</w:t>
                  </w:r>
                </w:p>
              </w:tc>
              <w:tc>
                <w:tcPr>
                  <w:tcW w:w="1950" w:type="dxa"/>
                  <w:tcBorders>
                    <w:right w:val="nil"/>
                  </w:tcBorders>
                  <w:vAlign w:val="top"/>
                </w:tcPr>
                <w:p w14:paraId="7B0F5A0F">
                  <w:pPr>
                    <w:spacing w:before="67" w:line="274" w:lineRule="exact"/>
                    <w:ind w:left="87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w:t>
                  </w:r>
                </w:p>
              </w:tc>
            </w:tr>
            <w:tr w14:paraId="5A36F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04" w:type="dxa"/>
                  <w:tcBorders>
                    <w:left w:val="nil"/>
                  </w:tcBorders>
                  <w:vAlign w:val="top"/>
                </w:tcPr>
                <w:p w14:paraId="64E2A54F">
                  <w:pPr>
                    <w:spacing w:before="131" w:line="274" w:lineRule="exact"/>
                    <w:ind w:left="25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w:t>
                  </w:r>
                </w:p>
              </w:tc>
              <w:tc>
                <w:tcPr>
                  <w:tcW w:w="2318" w:type="dxa"/>
                  <w:vAlign w:val="top"/>
                </w:tcPr>
                <w:p w14:paraId="7185552B">
                  <w:pPr>
                    <w:pStyle w:val="6"/>
                    <w:spacing w:before="131" w:line="274" w:lineRule="exact"/>
                    <w:ind w:left="23"/>
                    <w:rPr>
                      <w:sz w:val="20"/>
                      <w:szCs w:val="20"/>
                    </w:rPr>
                  </w:pPr>
                  <w:r>
                    <w:rPr>
                      <w:spacing w:val="4"/>
                      <w:position w:val="1"/>
                      <w:sz w:val="20"/>
                      <w:szCs w:val="20"/>
                    </w:rPr>
                    <w:t>项目边界东北侧外</w:t>
                  </w:r>
                  <w:r>
                    <w:rPr>
                      <w:spacing w:val="-24"/>
                      <w:position w:val="1"/>
                      <w:sz w:val="20"/>
                      <w:szCs w:val="20"/>
                    </w:rPr>
                    <w:t xml:space="preserve"> </w:t>
                  </w:r>
                  <w:r>
                    <w:rPr>
                      <w:rFonts w:ascii="Times New Roman" w:hAnsi="Times New Roman" w:eastAsia="Times New Roman" w:cs="Times New Roman"/>
                      <w:spacing w:val="4"/>
                      <w:position w:val="1"/>
                      <w:sz w:val="20"/>
                      <w:szCs w:val="20"/>
                    </w:rPr>
                    <w:t xml:space="preserve">1 </w:t>
                  </w:r>
                  <w:r>
                    <w:rPr>
                      <w:spacing w:val="4"/>
                      <w:position w:val="1"/>
                      <w:sz w:val="20"/>
                      <w:szCs w:val="20"/>
                    </w:rPr>
                    <w:t>米处</w:t>
                  </w:r>
                </w:p>
              </w:tc>
              <w:tc>
                <w:tcPr>
                  <w:tcW w:w="1890" w:type="dxa"/>
                  <w:vAlign w:val="top"/>
                </w:tcPr>
                <w:p w14:paraId="591A69FA">
                  <w:pPr>
                    <w:pStyle w:val="6"/>
                    <w:spacing w:before="131" w:line="274" w:lineRule="exact"/>
                    <w:ind w:left="134"/>
                    <w:rPr>
                      <w:sz w:val="20"/>
                      <w:szCs w:val="20"/>
                    </w:rPr>
                  </w:pPr>
                  <w:r>
                    <w:rPr>
                      <w:rFonts w:ascii="Times New Roman" w:hAnsi="Times New Roman" w:eastAsia="Times New Roman" w:cs="Times New Roman"/>
                      <w:spacing w:val="-2"/>
                      <w:position w:val="1"/>
                      <w:sz w:val="20"/>
                      <w:szCs w:val="20"/>
                    </w:rPr>
                    <w:t xml:space="preserve">2020 </w:t>
                  </w:r>
                  <w:r>
                    <w:rPr>
                      <w:spacing w:val="-2"/>
                      <w:position w:val="1"/>
                      <w:sz w:val="20"/>
                      <w:szCs w:val="20"/>
                    </w:rPr>
                    <w:t>年</w:t>
                  </w:r>
                  <w:r>
                    <w:rPr>
                      <w:spacing w:val="-11"/>
                      <w:position w:val="1"/>
                      <w:sz w:val="20"/>
                      <w:szCs w:val="20"/>
                    </w:rPr>
                    <w:t xml:space="preserve"> </w:t>
                  </w:r>
                  <w:r>
                    <w:rPr>
                      <w:rFonts w:ascii="Times New Roman" w:hAnsi="Times New Roman" w:eastAsia="Times New Roman" w:cs="Times New Roman"/>
                      <w:spacing w:val="-2"/>
                      <w:position w:val="1"/>
                      <w:sz w:val="20"/>
                      <w:szCs w:val="20"/>
                    </w:rPr>
                    <w:t>1</w:t>
                  </w:r>
                  <w:r>
                    <w:rPr>
                      <w:rFonts w:ascii="Times New Roman" w:hAnsi="Times New Roman" w:eastAsia="Times New Roman" w:cs="Times New Roman"/>
                      <w:spacing w:val="14"/>
                      <w:w w:val="101"/>
                      <w:position w:val="1"/>
                      <w:sz w:val="20"/>
                      <w:szCs w:val="20"/>
                    </w:rPr>
                    <w:t xml:space="preserve"> </w:t>
                  </w:r>
                  <w:r>
                    <w:rPr>
                      <w:spacing w:val="-2"/>
                      <w:position w:val="1"/>
                      <w:sz w:val="20"/>
                      <w:szCs w:val="20"/>
                    </w:rPr>
                    <w:t>月</w:t>
                  </w:r>
                  <w:r>
                    <w:rPr>
                      <w:spacing w:val="-21"/>
                      <w:position w:val="1"/>
                      <w:sz w:val="20"/>
                      <w:szCs w:val="20"/>
                    </w:rPr>
                    <w:t xml:space="preserve"> </w:t>
                  </w:r>
                  <w:r>
                    <w:rPr>
                      <w:rFonts w:ascii="Times New Roman" w:hAnsi="Times New Roman" w:eastAsia="Times New Roman" w:cs="Times New Roman"/>
                      <w:spacing w:val="-2"/>
                      <w:position w:val="1"/>
                      <w:sz w:val="20"/>
                      <w:szCs w:val="20"/>
                    </w:rPr>
                    <w:t xml:space="preserve">10  </w:t>
                  </w:r>
                  <w:r>
                    <w:rPr>
                      <w:spacing w:val="-2"/>
                      <w:position w:val="1"/>
                      <w:sz w:val="20"/>
                      <w:szCs w:val="20"/>
                    </w:rPr>
                    <w:t>日</w:t>
                  </w:r>
                </w:p>
              </w:tc>
              <w:tc>
                <w:tcPr>
                  <w:tcW w:w="1952" w:type="dxa"/>
                  <w:vAlign w:val="top"/>
                </w:tcPr>
                <w:p w14:paraId="2A78CAF0">
                  <w:pPr>
                    <w:spacing w:before="138" w:line="192" w:lineRule="auto"/>
                    <w:ind w:left="880"/>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950" w:type="dxa"/>
                  <w:tcBorders>
                    <w:right w:val="nil"/>
                  </w:tcBorders>
                  <w:vAlign w:val="top"/>
                </w:tcPr>
                <w:p w14:paraId="38E9CFA4">
                  <w:pPr>
                    <w:spacing w:before="69" w:line="274" w:lineRule="exact"/>
                    <w:ind w:left="87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w:t>
                  </w:r>
                </w:p>
              </w:tc>
            </w:tr>
            <w:tr w14:paraId="4C9CC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912" w:type="dxa"/>
                  <w:gridSpan w:val="3"/>
                  <w:tcBorders>
                    <w:left w:val="nil"/>
                    <w:bottom w:val="single" w:color="000000" w:sz="10" w:space="0"/>
                  </w:tcBorders>
                  <w:vAlign w:val="top"/>
                </w:tcPr>
                <w:p w14:paraId="2C9A888F">
                  <w:pPr>
                    <w:pStyle w:val="6"/>
                    <w:spacing w:before="152" w:line="274" w:lineRule="exact"/>
                    <w:ind w:left="189"/>
                    <w:rPr>
                      <w:sz w:val="20"/>
                      <w:szCs w:val="20"/>
                    </w:rPr>
                  </w:pPr>
                  <w:r>
                    <w:rPr>
                      <w:spacing w:val="7"/>
                      <w:position w:val="1"/>
                      <w:sz w:val="20"/>
                      <w:szCs w:val="20"/>
                    </w:rPr>
                    <w:t>《声环境质量标准》（</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7"/>
                      <w:position w:val="1"/>
                      <w:sz w:val="20"/>
                      <w:szCs w:val="20"/>
                    </w:rPr>
                    <w:t>3096-2008</w:t>
                  </w:r>
                  <w:r>
                    <w:rPr>
                      <w:spacing w:val="7"/>
                      <w:position w:val="1"/>
                      <w:sz w:val="20"/>
                      <w:szCs w:val="20"/>
                    </w:rPr>
                    <w:t>）中</w:t>
                  </w:r>
                  <w:r>
                    <w:rPr>
                      <w:spacing w:val="-31"/>
                      <w:position w:val="1"/>
                      <w:sz w:val="20"/>
                      <w:szCs w:val="20"/>
                    </w:rPr>
                    <w:t xml:space="preserve"> </w:t>
                  </w:r>
                  <w:r>
                    <w:rPr>
                      <w:rFonts w:ascii="Times New Roman" w:hAnsi="Times New Roman" w:eastAsia="Times New Roman" w:cs="Times New Roman"/>
                      <w:spacing w:val="7"/>
                      <w:position w:val="1"/>
                      <w:sz w:val="20"/>
                      <w:szCs w:val="20"/>
                    </w:rPr>
                    <w:t xml:space="preserve">3 </w:t>
                  </w:r>
                  <w:r>
                    <w:rPr>
                      <w:spacing w:val="7"/>
                      <w:position w:val="1"/>
                      <w:sz w:val="20"/>
                      <w:szCs w:val="20"/>
                    </w:rPr>
                    <w:t>类标准</w:t>
                  </w:r>
                </w:p>
              </w:tc>
              <w:tc>
                <w:tcPr>
                  <w:tcW w:w="1952" w:type="dxa"/>
                  <w:tcBorders>
                    <w:bottom w:val="single" w:color="000000" w:sz="10" w:space="0"/>
                  </w:tcBorders>
                  <w:vAlign w:val="top"/>
                </w:tcPr>
                <w:p w14:paraId="7D2D456B">
                  <w:pPr>
                    <w:spacing w:before="92" w:line="274" w:lineRule="exact"/>
                    <w:ind w:left="87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65</w:t>
                  </w:r>
                </w:p>
              </w:tc>
              <w:tc>
                <w:tcPr>
                  <w:tcW w:w="1950" w:type="dxa"/>
                  <w:tcBorders>
                    <w:bottom w:val="single" w:color="000000" w:sz="10" w:space="0"/>
                    <w:right w:val="nil"/>
                  </w:tcBorders>
                  <w:vAlign w:val="top"/>
                </w:tcPr>
                <w:p w14:paraId="0DE5C36D">
                  <w:pPr>
                    <w:spacing w:before="161" w:line="192" w:lineRule="auto"/>
                    <w:ind w:left="87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w:t>
                  </w:r>
                </w:p>
              </w:tc>
            </w:tr>
          </w:tbl>
          <w:p w14:paraId="7569C7C9">
            <w:pPr>
              <w:pStyle w:val="6"/>
              <w:spacing w:line="333" w:lineRule="exact"/>
              <w:ind w:left="600"/>
              <w:rPr>
                <w:rFonts w:ascii="Times New Roman" w:hAnsi="Times New Roman" w:eastAsia="Times New Roman" w:cs="Times New Roman"/>
              </w:rPr>
            </w:pPr>
            <w:r>
              <w:rPr>
                <w:spacing w:val="-6"/>
                <w:position w:val="3"/>
              </w:rPr>
              <w:t>从上表的监测结果可知，项目各界噪声监测值均符合《声环</w:t>
            </w:r>
            <w:r>
              <w:rPr>
                <w:spacing w:val="-7"/>
                <w:position w:val="3"/>
              </w:rPr>
              <w:t>境质量标准》</w:t>
            </w:r>
            <w:r>
              <w:rPr>
                <w:rFonts w:ascii="Times New Roman" w:hAnsi="Times New Roman" w:eastAsia="Times New Roman" w:cs="Times New Roman"/>
                <w:spacing w:val="-7"/>
                <w:position w:val="3"/>
              </w:rPr>
              <w:t>(GB3096</w:t>
            </w:r>
          </w:p>
          <w:p w14:paraId="7A818C78">
            <w:pPr>
              <w:pStyle w:val="6"/>
              <w:spacing w:before="134" w:line="334" w:lineRule="exact"/>
              <w:ind w:left="138"/>
            </w:pPr>
            <w:r>
              <w:rPr>
                <w:spacing w:val="5"/>
                <w:position w:val="3"/>
              </w:rPr>
              <w:t>-</w:t>
            </w:r>
            <w:r>
              <w:rPr>
                <w:rFonts w:ascii="Times New Roman" w:hAnsi="Times New Roman" w:eastAsia="Times New Roman" w:cs="Times New Roman"/>
                <w:spacing w:val="5"/>
                <w:position w:val="3"/>
              </w:rPr>
              <w:t>2008)3</w:t>
            </w:r>
            <w:r>
              <w:rPr>
                <w:spacing w:val="5"/>
                <w:position w:val="3"/>
              </w:rPr>
              <w:t>类标准，说明项目所在地声环境质量良好。</w:t>
            </w:r>
          </w:p>
        </w:tc>
      </w:tr>
    </w:tbl>
    <w:p w14:paraId="6B520B09">
      <w:pPr>
        <w:pStyle w:val="2"/>
        <w:spacing w:line="227" w:lineRule="exact"/>
        <w:rPr>
          <w:sz w:val="19"/>
        </w:rPr>
      </w:pPr>
    </w:p>
    <w:p w14:paraId="64BA5229">
      <w:pPr>
        <w:spacing w:line="227" w:lineRule="exact"/>
        <w:rPr>
          <w:sz w:val="19"/>
          <w:szCs w:val="19"/>
        </w:rPr>
        <w:sectPr>
          <w:footerReference r:id="rId18" w:type="default"/>
          <w:pgSz w:w="11906" w:h="16839"/>
          <w:pgMar w:top="1431" w:right="1430" w:bottom="1208" w:left="1430" w:header="0" w:footer="932" w:gutter="0"/>
          <w:cols w:space="720" w:num="1"/>
        </w:sectPr>
      </w:pPr>
    </w:p>
    <w:p w14:paraId="1E7A0FF8">
      <w:pPr>
        <w:spacing w:line="91" w:lineRule="auto"/>
        <w:rPr>
          <w:rFonts w:ascii="Arial"/>
          <w:sz w:val="2"/>
        </w:rPr>
      </w:pPr>
    </w:p>
    <w:tbl>
      <w:tblPr>
        <w:tblStyle w:val="5"/>
        <w:tblW w:w="90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0"/>
      </w:tblGrid>
      <w:tr w14:paraId="0109217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71" w:hRule="atLeast"/>
        </w:trPr>
        <w:tc>
          <w:tcPr>
            <w:tcW w:w="9040" w:type="dxa"/>
            <w:vAlign w:val="top"/>
          </w:tcPr>
          <w:p w14:paraId="4C015682">
            <w:pPr>
              <w:pStyle w:val="6"/>
              <w:spacing w:before="197" w:line="220" w:lineRule="auto"/>
              <w:ind w:left="593"/>
            </w:pPr>
            <w:r>
              <w:rPr>
                <w:rFonts w:ascii="Times New Roman" w:hAnsi="Times New Roman" w:eastAsia="Times New Roman" w:cs="Times New Roman"/>
                <w:b/>
                <w:bCs/>
                <w:spacing w:val="-6"/>
              </w:rPr>
              <w:t>4</w:t>
            </w:r>
            <w:r>
              <w:rPr>
                <w:rFonts w:ascii="Times New Roman" w:hAnsi="Times New Roman" w:eastAsia="Times New Roman" w:cs="Times New Roman"/>
                <w:b/>
                <w:bCs/>
                <w:spacing w:val="-32"/>
              </w:rPr>
              <w:t xml:space="preserve"> </w:t>
            </w:r>
            <w:r>
              <w:rPr>
                <w:b/>
                <w:bCs/>
                <w:spacing w:val="-6"/>
              </w:rPr>
              <w:t>、生态环境现状</w:t>
            </w:r>
          </w:p>
          <w:p w14:paraId="3E740FB7">
            <w:pPr>
              <w:pStyle w:val="6"/>
              <w:spacing w:before="181" w:line="360" w:lineRule="auto"/>
              <w:ind w:left="118" w:right="103" w:firstLine="480"/>
              <w:jc w:val="both"/>
            </w:pPr>
            <w:r>
              <w:rPr>
                <w:spacing w:val="5"/>
              </w:rPr>
              <w:t>生态环境由于周围地区人为开发活动，已由自然生态环境转为城市人工</w:t>
            </w:r>
            <w:r>
              <w:rPr>
                <w:spacing w:val="4"/>
              </w:rPr>
              <w:t>生态环</w:t>
            </w:r>
            <w:r>
              <w:t xml:space="preserve"> </w:t>
            </w:r>
            <w:r>
              <w:rPr>
                <w:spacing w:val="-3"/>
              </w:rPr>
              <w:t>境。项目所在区域周边附近无风景名胜区、</w:t>
            </w:r>
            <w:r>
              <w:rPr>
                <w:spacing w:val="-71"/>
              </w:rPr>
              <w:t xml:space="preserve"> </w:t>
            </w:r>
            <w:r>
              <w:rPr>
                <w:spacing w:val="-3"/>
              </w:rPr>
              <w:t>自然保护区及文化遗产等特</w:t>
            </w:r>
            <w:r>
              <w:rPr>
                <w:spacing w:val="-4"/>
              </w:rPr>
              <w:t>殊保护目标，</w:t>
            </w:r>
            <w:r>
              <w:t xml:space="preserve"> </w:t>
            </w:r>
            <w:r>
              <w:rPr>
                <w:spacing w:val="-1"/>
              </w:rPr>
              <w:t>生态环境不属于敏感区。</w:t>
            </w:r>
          </w:p>
        </w:tc>
      </w:tr>
    </w:tbl>
    <w:p w14:paraId="13290410">
      <w:pPr>
        <w:pStyle w:val="2"/>
      </w:pPr>
    </w:p>
    <w:p w14:paraId="45EB99E6">
      <w:pPr>
        <w:sectPr>
          <w:footerReference r:id="rId19" w:type="default"/>
          <w:pgSz w:w="11906" w:h="16839"/>
          <w:pgMar w:top="1431" w:right="1430" w:bottom="1208" w:left="1430" w:header="0" w:footer="933" w:gutter="0"/>
          <w:cols w:space="720" w:num="1"/>
        </w:sectPr>
      </w:pPr>
    </w:p>
    <w:p w14:paraId="55DE2DC9">
      <w:pPr>
        <w:spacing w:line="91" w:lineRule="auto"/>
        <w:rPr>
          <w:rFonts w:ascii="Arial"/>
          <w:sz w:val="2"/>
        </w:rPr>
      </w:pPr>
    </w:p>
    <w:tbl>
      <w:tblPr>
        <w:tblStyle w:val="5"/>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791"/>
        <w:gridCol w:w="835"/>
        <w:gridCol w:w="802"/>
        <w:gridCol w:w="882"/>
        <w:gridCol w:w="750"/>
        <w:gridCol w:w="878"/>
        <w:gridCol w:w="745"/>
        <w:gridCol w:w="814"/>
        <w:gridCol w:w="850"/>
        <w:gridCol w:w="966"/>
      </w:tblGrid>
      <w:tr w14:paraId="30FC2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3" w:hRule="atLeast"/>
        </w:trPr>
        <w:tc>
          <w:tcPr>
            <w:tcW w:w="9040" w:type="dxa"/>
            <w:gridSpan w:val="11"/>
            <w:vAlign w:val="top"/>
          </w:tcPr>
          <w:p w14:paraId="454AB848">
            <w:pPr>
              <w:pStyle w:val="6"/>
              <w:spacing w:before="197" w:line="221" w:lineRule="auto"/>
              <w:ind w:left="119"/>
            </w:pPr>
            <w:r>
              <w:rPr>
                <w:b/>
                <w:bCs/>
                <w:spacing w:val="-3"/>
              </w:rPr>
              <w:t>主要环境保护目标（列出名单及保护级别</w:t>
            </w:r>
            <w:r>
              <w:rPr>
                <w:b/>
                <w:bCs/>
                <w:spacing w:val="-64"/>
              </w:rPr>
              <w:t>）：</w:t>
            </w:r>
          </w:p>
          <w:p w14:paraId="0FA6F6FB">
            <w:pPr>
              <w:pStyle w:val="6"/>
              <w:spacing w:before="177" w:line="350" w:lineRule="auto"/>
              <w:ind w:left="118" w:right="85" w:firstLine="482"/>
              <w:jc w:val="both"/>
            </w:pPr>
            <w:r>
              <w:rPr>
                <w:spacing w:val="-2"/>
              </w:rPr>
              <w:t>项目的主要环境保护目标，是保护好项目所在地附近周边评价区域的环境质量。</w:t>
            </w:r>
            <w:r>
              <w:rPr>
                <w:spacing w:val="16"/>
              </w:rPr>
              <w:t xml:space="preserve"> </w:t>
            </w:r>
            <w:r>
              <w:rPr>
                <w:spacing w:val="-2"/>
              </w:rPr>
              <w:t>要采取有效的环保措施，使项目的建筑和运行中保持项目所在地区域原有的环境空气</w:t>
            </w:r>
            <w:r>
              <w:rPr>
                <w:spacing w:val="2"/>
              </w:rPr>
              <w:t xml:space="preserve"> </w:t>
            </w:r>
            <w:r>
              <w:rPr>
                <w:spacing w:val="-1"/>
              </w:rPr>
              <w:t>质量、水环境质量和声环境质量符合下列要求：</w:t>
            </w:r>
          </w:p>
          <w:p w14:paraId="071CFB7F">
            <w:pPr>
              <w:pStyle w:val="6"/>
              <w:spacing w:before="1" w:line="318" w:lineRule="auto"/>
              <w:ind w:left="139" w:right="103" w:firstLine="476"/>
            </w:pPr>
            <w:r>
              <w:rPr>
                <w:rFonts w:ascii="Times New Roman" w:hAnsi="Times New Roman" w:eastAsia="Times New Roman" w:cs="Times New Roman"/>
                <w:spacing w:val="-2"/>
              </w:rPr>
              <w:t>1</w:t>
            </w:r>
            <w:r>
              <w:rPr>
                <w:rFonts w:ascii="Times New Roman" w:hAnsi="Times New Roman" w:eastAsia="Times New Roman" w:cs="Times New Roman"/>
                <w:spacing w:val="-34"/>
              </w:rPr>
              <w:t xml:space="preserve"> </w:t>
            </w:r>
            <w:r>
              <w:rPr>
                <w:spacing w:val="-2"/>
              </w:rPr>
              <w:t>、保护项目所在区域空气质量，使其符合《环境空气质量标准》</w:t>
            </w:r>
            <w:r>
              <w:rPr>
                <w:rFonts w:ascii="Times New Roman" w:hAnsi="Times New Roman" w:eastAsia="Times New Roman" w:cs="Times New Roman"/>
                <w:spacing w:val="-2"/>
              </w:rPr>
              <w:t>(GB3095-201</w:t>
            </w:r>
            <w:r>
              <w:rPr>
                <w:rFonts w:ascii="Times New Roman" w:hAnsi="Times New Roman" w:eastAsia="Times New Roman" w:cs="Times New Roman"/>
                <w:spacing w:val="-3"/>
              </w:rPr>
              <w:t>2)</w:t>
            </w:r>
            <w:r>
              <w:rPr>
                <w:rFonts w:ascii="Times New Roman" w:hAnsi="Times New Roman" w:eastAsia="Times New Roman" w:cs="Times New Roman"/>
              </w:rPr>
              <w:t xml:space="preserve"> </w:t>
            </w:r>
            <w:r>
              <w:rPr>
                <w:spacing w:val="-3"/>
              </w:rPr>
              <w:t>中二级标准及其</w:t>
            </w:r>
            <w:r>
              <w:rPr>
                <w:spacing w:val="-42"/>
              </w:rPr>
              <w:t xml:space="preserve"> </w:t>
            </w:r>
            <w:r>
              <w:rPr>
                <w:rFonts w:ascii="Times New Roman" w:hAnsi="Times New Roman" w:eastAsia="Times New Roman" w:cs="Times New Roman"/>
                <w:spacing w:val="-3"/>
              </w:rPr>
              <w:t xml:space="preserve">2018 </w:t>
            </w:r>
            <w:r>
              <w:rPr>
                <w:spacing w:val="-3"/>
              </w:rPr>
              <w:t>年修改单。</w:t>
            </w:r>
          </w:p>
          <w:p w14:paraId="454C52F8">
            <w:pPr>
              <w:pStyle w:val="6"/>
              <w:spacing w:before="104" w:line="339" w:lineRule="auto"/>
              <w:ind w:left="116" w:right="21" w:firstLine="476"/>
            </w:pPr>
            <w:r>
              <w:rPr>
                <w:rFonts w:ascii="Times New Roman" w:hAnsi="Times New Roman" w:eastAsia="Times New Roman" w:cs="Times New Roman"/>
                <w:spacing w:val="1"/>
              </w:rPr>
              <w:t>2</w:t>
            </w:r>
            <w:r>
              <w:rPr>
                <w:rFonts w:ascii="Times New Roman" w:hAnsi="Times New Roman" w:eastAsia="Times New Roman" w:cs="Times New Roman"/>
                <w:spacing w:val="-34"/>
              </w:rPr>
              <w:t xml:space="preserve"> </w:t>
            </w:r>
            <w:r>
              <w:rPr>
                <w:spacing w:val="1"/>
              </w:rPr>
              <w:t>、保护项目附近纳污水体，保护纳污水体不受本项目排</w:t>
            </w:r>
            <w:r>
              <w:t xml:space="preserve">放废水的影响，主要控 </w:t>
            </w:r>
            <w:r>
              <w:rPr>
                <w:spacing w:val="-4"/>
              </w:rPr>
              <w:t>制项目生活污水中的主要污染物</w:t>
            </w:r>
            <w:r>
              <w:rPr>
                <w:spacing w:val="-52"/>
              </w:rPr>
              <w:t xml:space="preserve"> </w:t>
            </w:r>
            <w:r>
              <w:rPr>
                <w:rFonts w:ascii="Times New Roman" w:hAnsi="Times New Roman" w:eastAsia="Times New Roman" w:cs="Times New Roman"/>
                <w:spacing w:val="-4"/>
              </w:rPr>
              <w:t>COD</w:t>
            </w:r>
            <w:r>
              <w:rPr>
                <w:rFonts w:ascii="Times New Roman" w:hAnsi="Times New Roman" w:eastAsia="Times New Roman" w:cs="Times New Roman"/>
                <w:spacing w:val="-16"/>
              </w:rPr>
              <w:t xml:space="preserve"> </w:t>
            </w:r>
            <w:r>
              <w:rPr>
                <w:rFonts w:ascii="Times New Roman" w:hAnsi="Times New Roman" w:eastAsia="Times New Roman" w:cs="Times New Roman"/>
                <w:spacing w:val="-4"/>
                <w:position w:val="-1"/>
                <w:sz w:val="15"/>
                <w:szCs w:val="15"/>
              </w:rPr>
              <w:t>Cr</w:t>
            </w:r>
            <w:r>
              <w:rPr>
                <w:spacing w:val="-4"/>
              </w:rPr>
              <w:t>、</w:t>
            </w:r>
            <w:r>
              <w:rPr>
                <w:rFonts w:ascii="Times New Roman" w:hAnsi="Times New Roman" w:eastAsia="Times New Roman" w:cs="Times New Roman"/>
                <w:spacing w:val="-4"/>
              </w:rPr>
              <w:t>BOD</w:t>
            </w:r>
            <w:r>
              <w:rPr>
                <w:rFonts w:ascii="Times New Roman" w:hAnsi="Times New Roman" w:eastAsia="Times New Roman" w:cs="Times New Roman"/>
                <w:spacing w:val="-12"/>
              </w:rPr>
              <w:t xml:space="preserve"> </w:t>
            </w:r>
            <w:r>
              <w:rPr>
                <w:rFonts w:ascii="Times New Roman" w:hAnsi="Times New Roman" w:eastAsia="Times New Roman" w:cs="Times New Roman"/>
                <w:spacing w:val="-5"/>
                <w:position w:val="-1"/>
                <w:sz w:val="15"/>
                <w:szCs w:val="15"/>
              </w:rPr>
              <w:t>5</w:t>
            </w:r>
            <w:r>
              <w:rPr>
                <w:spacing w:val="-5"/>
              </w:rPr>
              <w:t>、氨氮和悬浮物的排放浓度和排放量。</w:t>
            </w:r>
            <w:r>
              <w:t xml:space="preserve"> </w:t>
            </w:r>
            <w:r>
              <w:rPr>
                <w:spacing w:val="-2"/>
              </w:rPr>
              <w:t>确保项目的建筑不会造成东溪江、黄江河水质恶化，使东溪江、黄江河水质符合《地</w:t>
            </w:r>
            <w:r>
              <w:rPr>
                <w:spacing w:val="4"/>
              </w:rPr>
              <w:t xml:space="preserve"> </w:t>
            </w:r>
            <w:r>
              <w:rPr>
                <w:spacing w:val="-5"/>
              </w:rPr>
              <w:t>表水环境质量标准》（</w:t>
            </w:r>
            <w:r>
              <w:rPr>
                <w:rFonts w:ascii="Times New Roman" w:hAnsi="Times New Roman" w:eastAsia="Times New Roman" w:cs="Times New Roman"/>
                <w:spacing w:val="-5"/>
              </w:rPr>
              <w:t>GB3838-2002</w:t>
            </w:r>
            <w:r>
              <w:rPr>
                <w:spacing w:val="-5"/>
              </w:rPr>
              <w:t>）中的Ⅲ类标准。</w:t>
            </w:r>
          </w:p>
          <w:p w14:paraId="503E4B72">
            <w:pPr>
              <w:pStyle w:val="6"/>
              <w:spacing w:before="104" w:line="319" w:lineRule="auto"/>
              <w:ind w:left="118" w:right="109" w:firstLine="479"/>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、保护项目所在区域声环境质量，使其符合</w:t>
            </w:r>
            <w:r>
              <w:t xml:space="preserve">建设项目所在区域执行的《声环境 </w:t>
            </w:r>
            <w:r>
              <w:rPr>
                <w:spacing w:val="-6"/>
              </w:rPr>
              <w:t>质量标准》（</w:t>
            </w:r>
            <w:r>
              <w:rPr>
                <w:rFonts w:ascii="Times New Roman" w:hAnsi="Times New Roman" w:eastAsia="Times New Roman" w:cs="Times New Roman"/>
                <w:spacing w:val="-6"/>
              </w:rPr>
              <w:t>GB3096-2008</w:t>
            </w:r>
            <w:r>
              <w:rPr>
                <w:spacing w:val="-6"/>
              </w:rPr>
              <w:t>）中的</w:t>
            </w:r>
            <w:r>
              <w:rPr>
                <w:spacing w:val="-36"/>
              </w:rPr>
              <w:t xml:space="preserve"> </w:t>
            </w:r>
            <w:r>
              <w:rPr>
                <w:rFonts w:ascii="Times New Roman" w:hAnsi="Times New Roman" w:eastAsia="Times New Roman" w:cs="Times New Roman"/>
                <w:spacing w:val="-6"/>
              </w:rPr>
              <w:t xml:space="preserve">3 </w:t>
            </w:r>
            <w:r>
              <w:rPr>
                <w:spacing w:val="-6"/>
              </w:rPr>
              <w:t>类标准。</w:t>
            </w:r>
          </w:p>
          <w:p w14:paraId="2A3A338C">
            <w:pPr>
              <w:pStyle w:val="6"/>
              <w:spacing w:before="143" w:line="219" w:lineRule="auto"/>
              <w:ind w:left="601"/>
            </w:pPr>
            <w:r>
              <w:rPr>
                <w:spacing w:val="-2"/>
              </w:rPr>
              <w:t>该项目主要环境保护目标为周围敏感点，敏感点见附图</w:t>
            </w:r>
            <w:r>
              <w:rPr>
                <w:spacing w:val="-37"/>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34"/>
              </w:rPr>
              <w:t xml:space="preserve"> </w:t>
            </w:r>
            <w:r>
              <w:rPr>
                <w:spacing w:val="-2"/>
              </w:rPr>
              <w:t>，具体如下表：</w:t>
            </w:r>
          </w:p>
          <w:p w14:paraId="6FEFF9A3">
            <w:pPr>
              <w:pStyle w:val="6"/>
              <w:spacing w:before="176" w:line="228" w:lineRule="auto"/>
              <w:ind w:left="2764"/>
              <w:rPr>
                <w:sz w:val="20"/>
                <w:szCs w:val="20"/>
              </w:rPr>
            </w:pPr>
            <w:r>
              <w:rPr>
                <w:b/>
                <w:bCs/>
                <w:spacing w:val="6"/>
                <w:sz w:val="20"/>
                <w:szCs w:val="20"/>
              </w:rPr>
              <w:t>表</w:t>
            </w:r>
            <w:r>
              <w:rPr>
                <w:spacing w:val="-20"/>
                <w:sz w:val="20"/>
                <w:szCs w:val="20"/>
              </w:rPr>
              <w:t xml:space="preserve"> </w:t>
            </w:r>
            <w:r>
              <w:rPr>
                <w:rFonts w:ascii="Times New Roman" w:hAnsi="Times New Roman" w:eastAsia="Times New Roman" w:cs="Times New Roman"/>
                <w:b/>
                <w:bCs/>
                <w:spacing w:val="6"/>
                <w:sz w:val="20"/>
                <w:szCs w:val="20"/>
              </w:rPr>
              <w:t xml:space="preserve">13  </w:t>
            </w:r>
            <w:r>
              <w:rPr>
                <w:b/>
                <w:bCs/>
                <w:spacing w:val="6"/>
                <w:sz w:val="20"/>
                <w:szCs w:val="20"/>
              </w:rPr>
              <w:t>项目大气环境要素主要环境保护目标</w:t>
            </w:r>
          </w:p>
        </w:tc>
      </w:tr>
      <w:tr w14:paraId="1FD91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27" w:type="dxa"/>
            <w:vMerge w:val="restart"/>
            <w:tcBorders>
              <w:bottom w:val="nil"/>
            </w:tcBorders>
            <w:textDirection w:val="tbRlV"/>
            <w:vAlign w:val="top"/>
          </w:tcPr>
          <w:p w14:paraId="1E228A2F">
            <w:pPr>
              <w:pStyle w:val="6"/>
              <w:spacing w:before="200" w:line="216" w:lineRule="auto"/>
              <w:ind w:left="54"/>
              <w:rPr>
                <w:sz w:val="20"/>
                <w:szCs w:val="20"/>
              </w:rPr>
            </w:pPr>
            <w:r>
              <w:rPr>
                <w:b/>
                <w:bCs/>
                <w:spacing w:val="5"/>
                <w:sz w:val="20"/>
                <w:szCs w:val="20"/>
              </w:rPr>
              <w:t>环</w:t>
            </w:r>
            <w:r>
              <w:rPr>
                <w:spacing w:val="5"/>
                <w:sz w:val="20"/>
                <w:szCs w:val="20"/>
              </w:rPr>
              <w:t xml:space="preserve"> </w:t>
            </w:r>
            <w:r>
              <w:rPr>
                <w:b/>
                <w:bCs/>
                <w:spacing w:val="5"/>
                <w:sz w:val="20"/>
                <w:szCs w:val="20"/>
              </w:rPr>
              <w:t>境</w:t>
            </w:r>
            <w:r>
              <w:rPr>
                <w:spacing w:val="5"/>
                <w:sz w:val="20"/>
                <w:szCs w:val="20"/>
              </w:rPr>
              <w:t xml:space="preserve"> </w:t>
            </w:r>
            <w:r>
              <w:rPr>
                <w:b/>
                <w:bCs/>
                <w:spacing w:val="5"/>
                <w:sz w:val="20"/>
                <w:szCs w:val="20"/>
              </w:rPr>
              <w:t>要</w:t>
            </w:r>
            <w:r>
              <w:rPr>
                <w:spacing w:val="5"/>
                <w:sz w:val="20"/>
                <w:szCs w:val="20"/>
              </w:rPr>
              <w:t xml:space="preserve"> </w:t>
            </w:r>
            <w:r>
              <w:rPr>
                <w:b/>
                <w:bCs/>
                <w:spacing w:val="5"/>
                <w:sz w:val="20"/>
                <w:szCs w:val="20"/>
              </w:rPr>
              <w:t>素</w:t>
            </w:r>
          </w:p>
        </w:tc>
        <w:tc>
          <w:tcPr>
            <w:tcW w:w="791" w:type="dxa"/>
            <w:vMerge w:val="restart"/>
            <w:tcBorders>
              <w:bottom w:val="nil"/>
            </w:tcBorders>
            <w:vAlign w:val="top"/>
          </w:tcPr>
          <w:p w14:paraId="2BCB8DF0">
            <w:pPr>
              <w:spacing w:line="454" w:lineRule="auto"/>
              <w:rPr>
                <w:rFonts w:ascii="Arial"/>
                <w:sz w:val="21"/>
              </w:rPr>
            </w:pPr>
          </w:p>
          <w:p w14:paraId="6B754DBB">
            <w:pPr>
              <w:pStyle w:val="6"/>
              <w:spacing w:before="65" w:line="231" w:lineRule="auto"/>
              <w:ind w:left="190"/>
              <w:rPr>
                <w:sz w:val="20"/>
                <w:szCs w:val="20"/>
              </w:rPr>
            </w:pPr>
            <w:r>
              <w:rPr>
                <w:b/>
                <w:bCs/>
                <w:spacing w:val="2"/>
                <w:sz w:val="20"/>
                <w:szCs w:val="20"/>
              </w:rPr>
              <w:t>名称</w:t>
            </w:r>
          </w:p>
        </w:tc>
        <w:tc>
          <w:tcPr>
            <w:tcW w:w="1637" w:type="dxa"/>
            <w:gridSpan w:val="2"/>
            <w:vAlign w:val="top"/>
          </w:tcPr>
          <w:p w14:paraId="5C2D292D">
            <w:pPr>
              <w:pStyle w:val="6"/>
              <w:spacing w:before="95" w:line="229" w:lineRule="auto"/>
              <w:ind w:left="497"/>
              <w:rPr>
                <w:rFonts w:ascii="Times New Roman" w:hAnsi="Times New Roman" w:eastAsia="Times New Roman" w:cs="Times New Roman"/>
                <w:sz w:val="20"/>
                <w:szCs w:val="20"/>
              </w:rPr>
            </w:pPr>
            <w:r>
              <w:rPr>
                <w:b/>
                <w:bCs/>
                <w:spacing w:val="4"/>
                <w:sz w:val="20"/>
                <w:szCs w:val="20"/>
              </w:rPr>
              <w:t>坐标</w:t>
            </w:r>
            <w:r>
              <w:rPr>
                <w:rFonts w:ascii="Times New Roman" w:hAnsi="Times New Roman" w:eastAsia="Times New Roman" w:cs="Times New Roman"/>
                <w:b/>
                <w:bCs/>
                <w:spacing w:val="4"/>
                <w:sz w:val="20"/>
                <w:szCs w:val="20"/>
              </w:rPr>
              <w:t>/m</w:t>
            </w:r>
          </w:p>
        </w:tc>
        <w:tc>
          <w:tcPr>
            <w:tcW w:w="882" w:type="dxa"/>
            <w:vMerge w:val="restart"/>
            <w:tcBorders>
              <w:bottom w:val="nil"/>
            </w:tcBorders>
            <w:vAlign w:val="top"/>
          </w:tcPr>
          <w:p w14:paraId="46B6B877">
            <w:pPr>
              <w:spacing w:line="299" w:lineRule="auto"/>
              <w:rPr>
                <w:rFonts w:ascii="Arial"/>
                <w:sz w:val="21"/>
              </w:rPr>
            </w:pPr>
          </w:p>
          <w:p w14:paraId="0AA9953E">
            <w:pPr>
              <w:pStyle w:val="6"/>
              <w:spacing w:before="65" w:line="229" w:lineRule="auto"/>
              <w:ind w:left="132"/>
              <w:rPr>
                <w:sz w:val="20"/>
                <w:szCs w:val="20"/>
              </w:rPr>
            </w:pPr>
            <w:r>
              <w:rPr>
                <w:b/>
                <w:bCs/>
                <w:spacing w:val="5"/>
                <w:sz w:val="20"/>
                <w:szCs w:val="20"/>
              </w:rPr>
              <w:t>保护对</w:t>
            </w:r>
          </w:p>
          <w:p w14:paraId="6701ACEA">
            <w:pPr>
              <w:pStyle w:val="6"/>
              <w:spacing w:before="64" w:line="228" w:lineRule="auto"/>
              <w:ind w:left="347"/>
              <w:rPr>
                <w:sz w:val="20"/>
                <w:szCs w:val="20"/>
              </w:rPr>
            </w:pPr>
            <w:r>
              <w:rPr>
                <w:b/>
                <w:bCs/>
                <w:spacing w:val="-3"/>
                <w:sz w:val="20"/>
                <w:szCs w:val="20"/>
              </w:rPr>
              <w:t>象</w:t>
            </w:r>
          </w:p>
        </w:tc>
        <w:tc>
          <w:tcPr>
            <w:tcW w:w="750" w:type="dxa"/>
            <w:vMerge w:val="restart"/>
            <w:tcBorders>
              <w:bottom w:val="nil"/>
            </w:tcBorders>
            <w:vAlign w:val="top"/>
          </w:tcPr>
          <w:p w14:paraId="2A90BAF0">
            <w:pPr>
              <w:spacing w:line="299" w:lineRule="auto"/>
              <w:rPr>
                <w:rFonts w:ascii="Arial"/>
                <w:sz w:val="21"/>
              </w:rPr>
            </w:pPr>
          </w:p>
          <w:p w14:paraId="2129F7D7">
            <w:pPr>
              <w:pStyle w:val="6"/>
              <w:spacing w:before="65" w:line="229" w:lineRule="auto"/>
              <w:ind w:left="171"/>
              <w:rPr>
                <w:sz w:val="20"/>
                <w:szCs w:val="20"/>
              </w:rPr>
            </w:pPr>
            <w:r>
              <w:rPr>
                <w:b/>
                <w:bCs/>
                <w:spacing w:val="3"/>
                <w:sz w:val="20"/>
                <w:szCs w:val="20"/>
              </w:rPr>
              <w:t>保护</w:t>
            </w:r>
          </w:p>
          <w:p w14:paraId="17816F2F">
            <w:pPr>
              <w:pStyle w:val="6"/>
              <w:spacing w:before="64" w:line="228" w:lineRule="auto"/>
              <w:ind w:left="196"/>
              <w:rPr>
                <w:sz w:val="20"/>
                <w:szCs w:val="20"/>
              </w:rPr>
            </w:pPr>
            <w:r>
              <w:rPr>
                <w:b/>
                <w:bCs/>
                <w:spacing w:val="-9"/>
                <w:sz w:val="20"/>
                <w:szCs w:val="20"/>
              </w:rPr>
              <w:t>内容</w:t>
            </w:r>
          </w:p>
        </w:tc>
        <w:tc>
          <w:tcPr>
            <w:tcW w:w="878" w:type="dxa"/>
            <w:vMerge w:val="restart"/>
            <w:tcBorders>
              <w:bottom w:val="nil"/>
            </w:tcBorders>
            <w:vAlign w:val="top"/>
          </w:tcPr>
          <w:p w14:paraId="4E031489">
            <w:pPr>
              <w:spacing w:line="300" w:lineRule="auto"/>
              <w:rPr>
                <w:rFonts w:ascii="Arial"/>
                <w:sz w:val="21"/>
              </w:rPr>
            </w:pPr>
          </w:p>
          <w:p w14:paraId="284B444B">
            <w:pPr>
              <w:pStyle w:val="6"/>
              <w:spacing w:before="65" w:line="228" w:lineRule="auto"/>
              <w:ind w:left="235"/>
              <w:rPr>
                <w:sz w:val="20"/>
                <w:szCs w:val="20"/>
              </w:rPr>
            </w:pPr>
            <w:r>
              <w:rPr>
                <w:b/>
                <w:bCs/>
                <w:spacing w:val="3"/>
                <w:sz w:val="20"/>
                <w:szCs w:val="20"/>
              </w:rPr>
              <w:t>规模</w:t>
            </w:r>
          </w:p>
          <w:p w14:paraId="28F0D379">
            <w:pPr>
              <w:pStyle w:val="6"/>
              <w:spacing w:before="64" w:line="231" w:lineRule="auto"/>
              <w:ind w:left="139"/>
              <w:rPr>
                <w:sz w:val="20"/>
                <w:szCs w:val="20"/>
              </w:rPr>
            </w:pPr>
            <w:r>
              <w:rPr>
                <w:spacing w:val="-1"/>
                <w:sz w:val="20"/>
                <w:szCs w:val="20"/>
              </w:rPr>
              <w:t>（人）</w:t>
            </w:r>
          </w:p>
        </w:tc>
        <w:tc>
          <w:tcPr>
            <w:tcW w:w="745" w:type="dxa"/>
            <w:vMerge w:val="restart"/>
            <w:tcBorders>
              <w:bottom w:val="nil"/>
            </w:tcBorders>
            <w:vAlign w:val="top"/>
          </w:tcPr>
          <w:p w14:paraId="563D79A1">
            <w:pPr>
              <w:pStyle w:val="6"/>
              <w:spacing w:before="54" w:line="229" w:lineRule="auto"/>
              <w:ind w:left="167"/>
              <w:rPr>
                <w:sz w:val="20"/>
                <w:szCs w:val="20"/>
              </w:rPr>
            </w:pPr>
            <w:r>
              <w:rPr>
                <w:b/>
                <w:bCs/>
                <w:spacing w:val="3"/>
                <w:sz w:val="20"/>
                <w:szCs w:val="20"/>
              </w:rPr>
              <w:t>环境</w:t>
            </w:r>
          </w:p>
          <w:p w14:paraId="3B3F80AF">
            <w:pPr>
              <w:pStyle w:val="6"/>
              <w:spacing w:before="63" w:line="292" w:lineRule="auto"/>
              <w:ind w:left="288" w:right="160" w:hanging="117"/>
              <w:rPr>
                <w:sz w:val="20"/>
                <w:szCs w:val="20"/>
              </w:rPr>
            </w:pPr>
            <w:r>
              <w:rPr>
                <w:b/>
                <w:bCs/>
                <w:spacing w:val="2"/>
                <w:sz w:val="20"/>
                <w:szCs w:val="20"/>
              </w:rPr>
              <w:t>功能</w:t>
            </w:r>
            <w:r>
              <w:rPr>
                <w:sz w:val="20"/>
                <w:szCs w:val="20"/>
              </w:rPr>
              <w:t xml:space="preserve"> </w:t>
            </w:r>
            <w:r>
              <w:rPr>
                <w:b/>
                <w:bCs/>
                <w:spacing w:val="-3"/>
                <w:sz w:val="20"/>
                <w:szCs w:val="20"/>
              </w:rPr>
              <w:t>区</w:t>
            </w:r>
          </w:p>
        </w:tc>
        <w:tc>
          <w:tcPr>
            <w:tcW w:w="814" w:type="dxa"/>
            <w:vMerge w:val="restart"/>
            <w:tcBorders>
              <w:bottom w:val="nil"/>
            </w:tcBorders>
            <w:vAlign w:val="top"/>
          </w:tcPr>
          <w:p w14:paraId="5C6455CF">
            <w:pPr>
              <w:pStyle w:val="6"/>
              <w:spacing w:before="210" w:line="230" w:lineRule="auto"/>
              <w:ind w:left="202"/>
              <w:rPr>
                <w:sz w:val="20"/>
                <w:szCs w:val="20"/>
              </w:rPr>
            </w:pPr>
            <w:r>
              <w:rPr>
                <w:b/>
                <w:bCs/>
                <w:spacing w:val="3"/>
                <w:sz w:val="20"/>
                <w:szCs w:val="20"/>
              </w:rPr>
              <w:t>相对</w:t>
            </w:r>
          </w:p>
          <w:p w14:paraId="707FC0B6">
            <w:pPr>
              <w:pStyle w:val="6"/>
              <w:spacing w:before="63" w:line="229" w:lineRule="auto"/>
              <w:ind w:left="205"/>
              <w:rPr>
                <w:sz w:val="20"/>
                <w:szCs w:val="20"/>
              </w:rPr>
            </w:pPr>
            <w:r>
              <w:rPr>
                <w:b/>
                <w:bCs/>
                <w:spacing w:val="2"/>
                <w:sz w:val="20"/>
                <w:szCs w:val="20"/>
              </w:rPr>
              <w:t>厂址</w:t>
            </w:r>
          </w:p>
          <w:p w14:paraId="6D33974E">
            <w:pPr>
              <w:pStyle w:val="6"/>
              <w:spacing w:before="63" w:line="230" w:lineRule="auto"/>
              <w:ind w:left="203"/>
              <w:rPr>
                <w:sz w:val="20"/>
                <w:szCs w:val="20"/>
              </w:rPr>
            </w:pPr>
            <w:r>
              <w:rPr>
                <w:b/>
                <w:bCs/>
                <w:spacing w:val="3"/>
                <w:sz w:val="20"/>
                <w:szCs w:val="20"/>
              </w:rPr>
              <w:t>方位</w:t>
            </w:r>
          </w:p>
        </w:tc>
        <w:tc>
          <w:tcPr>
            <w:tcW w:w="850" w:type="dxa"/>
            <w:vMerge w:val="restart"/>
            <w:tcBorders>
              <w:bottom w:val="nil"/>
            </w:tcBorders>
            <w:vAlign w:val="top"/>
          </w:tcPr>
          <w:p w14:paraId="731DEB84">
            <w:pPr>
              <w:pStyle w:val="6"/>
              <w:spacing w:before="210" w:line="229" w:lineRule="auto"/>
              <w:ind w:left="116"/>
              <w:rPr>
                <w:sz w:val="20"/>
                <w:szCs w:val="20"/>
              </w:rPr>
            </w:pPr>
            <w:r>
              <w:rPr>
                <w:b/>
                <w:bCs/>
                <w:spacing w:val="5"/>
                <w:sz w:val="20"/>
                <w:szCs w:val="20"/>
              </w:rPr>
              <w:t>相对厂</w:t>
            </w:r>
          </w:p>
          <w:p w14:paraId="2799540A">
            <w:pPr>
              <w:pStyle w:val="6"/>
              <w:spacing w:before="63" w:line="229" w:lineRule="auto"/>
              <w:ind w:left="121"/>
              <w:rPr>
                <w:sz w:val="20"/>
                <w:szCs w:val="20"/>
              </w:rPr>
            </w:pPr>
            <w:r>
              <w:rPr>
                <w:b/>
                <w:bCs/>
                <w:spacing w:val="3"/>
                <w:sz w:val="20"/>
                <w:szCs w:val="20"/>
              </w:rPr>
              <w:t>界距离</w:t>
            </w:r>
          </w:p>
          <w:p w14:paraId="1C309B77">
            <w:pPr>
              <w:spacing w:before="99" w:line="195" w:lineRule="auto"/>
              <w:ind w:left="30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/m</w:t>
            </w:r>
          </w:p>
        </w:tc>
        <w:tc>
          <w:tcPr>
            <w:tcW w:w="966" w:type="dxa"/>
            <w:vMerge w:val="restart"/>
            <w:tcBorders>
              <w:bottom w:val="nil"/>
            </w:tcBorders>
            <w:vAlign w:val="top"/>
          </w:tcPr>
          <w:p w14:paraId="42E4E18D">
            <w:pPr>
              <w:spacing w:line="300" w:lineRule="auto"/>
              <w:rPr>
                <w:rFonts w:ascii="Arial"/>
                <w:sz w:val="21"/>
              </w:rPr>
            </w:pPr>
          </w:p>
          <w:p w14:paraId="0FF05EA5">
            <w:pPr>
              <w:pStyle w:val="6"/>
              <w:spacing w:before="65" w:line="289" w:lineRule="auto"/>
              <w:ind w:left="222" w:right="295" w:hanging="28"/>
              <w:rPr>
                <w:sz w:val="20"/>
                <w:szCs w:val="20"/>
              </w:rPr>
            </w:pPr>
            <w:r>
              <w:rPr>
                <w:b/>
                <w:bCs/>
                <w:spacing w:val="3"/>
                <w:sz w:val="20"/>
                <w:szCs w:val="20"/>
              </w:rPr>
              <w:t>栋数</w:t>
            </w:r>
            <w:r>
              <w:rPr>
                <w:rFonts w:ascii="Times New Roman" w:hAnsi="Times New Roman" w:eastAsia="Times New Roman" w:cs="Times New Roman"/>
                <w:b/>
                <w:bCs/>
                <w:spacing w:val="3"/>
                <w:sz w:val="20"/>
                <w:szCs w:val="20"/>
              </w:rPr>
              <w:t>/</w:t>
            </w:r>
            <w:r>
              <w:rPr>
                <w:rFonts w:ascii="Times New Roman" w:hAnsi="Times New Roman" w:eastAsia="Times New Roman" w:cs="Times New Roman"/>
                <w:b/>
                <w:bCs/>
                <w:sz w:val="20"/>
                <w:szCs w:val="20"/>
              </w:rPr>
              <w:t xml:space="preserve"> </w:t>
            </w:r>
            <w:r>
              <w:rPr>
                <w:b/>
                <w:bCs/>
                <w:spacing w:val="3"/>
                <w:sz w:val="20"/>
                <w:szCs w:val="20"/>
              </w:rPr>
              <w:t>层数</w:t>
            </w:r>
          </w:p>
        </w:tc>
      </w:tr>
      <w:tr w14:paraId="17B8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27" w:type="dxa"/>
            <w:vMerge w:val="continue"/>
            <w:tcBorders>
              <w:top w:val="nil"/>
            </w:tcBorders>
            <w:textDirection w:val="tbRlV"/>
            <w:vAlign w:val="top"/>
          </w:tcPr>
          <w:p w14:paraId="72CFF4E4">
            <w:pPr>
              <w:rPr>
                <w:rFonts w:ascii="Arial"/>
                <w:sz w:val="21"/>
              </w:rPr>
            </w:pPr>
          </w:p>
        </w:tc>
        <w:tc>
          <w:tcPr>
            <w:tcW w:w="791" w:type="dxa"/>
            <w:vMerge w:val="continue"/>
            <w:tcBorders>
              <w:top w:val="nil"/>
            </w:tcBorders>
            <w:vAlign w:val="top"/>
          </w:tcPr>
          <w:p w14:paraId="53CD3989">
            <w:pPr>
              <w:rPr>
                <w:rFonts w:ascii="Arial"/>
                <w:sz w:val="21"/>
              </w:rPr>
            </w:pPr>
          </w:p>
        </w:tc>
        <w:tc>
          <w:tcPr>
            <w:tcW w:w="835" w:type="dxa"/>
            <w:vAlign w:val="top"/>
          </w:tcPr>
          <w:p w14:paraId="09321857">
            <w:pPr>
              <w:spacing w:line="296" w:lineRule="auto"/>
              <w:rPr>
                <w:rFonts w:ascii="Arial"/>
                <w:sz w:val="21"/>
              </w:rPr>
            </w:pPr>
          </w:p>
          <w:p w14:paraId="072AD3A5">
            <w:pPr>
              <w:spacing w:before="58" w:line="192" w:lineRule="auto"/>
              <w:ind w:left="33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802" w:type="dxa"/>
            <w:vAlign w:val="top"/>
          </w:tcPr>
          <w:p w14:paraId="3FD5BD68">
            <w:pPr>
              <w:spacing w:line="296" w:lineRule="auto"/>
              <w:rPr>
                <w:rFonts w:ascii="Arial"/>
                <w:sz w:val="21"/>
              </w:rPr>
            </w:pPr>
          </w:p>
          <w:p w14:paraId="71F8299D">
            <w:pPr>
              <w:spacing w:before="58" w:line="192" w:lineRule="auto"/>
              <w:ind w:left="3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882" w:type="dxa"/>
            <w:vMerge w:val="continue"/>
            <w:tcBorders>
              <w:top w:val="nil"/>
            </w:tcBorders>
            <w:vAlign w:val="top"/>
          </w:tcPr>
          <w:p w14:paraId="7E081A8F">
            <w:pPr>
              <w:rPr>
                <w:rFonts w:ascii="Arial"/>
                <w:sz w:val="21"/>
              </w:rPr>
            </w:pPr>
          </w:p>
        </w:tc>
        <w:tc>
          <w:tcPr>
            <w:tcW w:w="750" w:type="dxa"/>
            <w:vMerge w:val="continue"/>
            <w:tcBorders>
              <w:top w:val="nil"/>
            </w:tcBorders>
            <w:vAlign w:val="top"/>
          </w:tcPr>
          <w:p w14:paraId="39842BD8">
            <w:pPr>
              <w:rPr>
                <w:rFonts w:ascii="Arial"/>
                <w:sz w:val="21"/>
              </w:rPr>
            </w:pPr>
          </w:p>
        </w:tc>
        <w:tc>
          <w:tcPr>
            <w:tcW w:w="878" w:type="dxa"/>
            <w:vMerge w:val="continue"/>
            <w:tcBorders>
              <w:top w:val="nil"/>
            </w:tcBorders>
            <w:vAlign w:val="top"/>
          </w:tcPr>
          <w:p w14:paraId="55822DAC">
            <w:pPr>
              <w:rPr>
                <w:rFonts w:ascii="Arial"/>
                <w:sz w:val="21"/>
              </w:rPr>
            </w:pPr>
          </w:p>
        </w:tc>
        <w:tc>
          <w:tcPr>
            <w:tcW w:w="745" w:type="dxa"/>
            <w:vMerge w:val="continue"/>
            <w:tcBorders>
              <w:top w:val="nil"/>
            </w:tcBorders>
            <w:vAlign w:val="top"/>
          </w:tcPr>
          <w:p w14:paraId="57C03D97">
            <w:pPr>
              <w:rPr>
                <w:rFonts w:ascii="Arial"/>
                <w:sz w:val="21"/>
              </w:rPr>
            </w:pPr>
          </w:p>
        </w:tc>
        <w:tc>
          <w:tcPr>
            <w:tcW w:w="814" w:type="dxa"/>
            <w:vMerge w:val="continue"/>
            <w:tcBorders>
              <w:top w:val="nil"/>
            </w:tcBorders>
            <w:vAlign w:val="top"/>
          </w:tcPr>
          <w:p w14:paraId="1AC161A4">
            <w:pPr>
              <w:rPr>
                <w:rFonts w:ascii="Arial"/>
                <w:sz w:val="21"/>
              </w:rPr>
            </w:pPr>
          </w:p>
        </w:tc>
        <w:tc>
          <w:tcPr>
            <w:tcW w:w="850" w:type="dxa"/>
            <w:vMerge w:val="continue"/>
            <w:tcBorders>
              <w:top w:val="nil"/>
            </w:tcBorders>
            <w:vAlign w:val="top"/>
          </w:tcPr>
          <w:p w14:paraId="7CCC19B6">
            <w:pPr>
              <w:rPr>
                <w:rFonts w:ascii="Arial"/>
                <w:sz w:val="21"/>
              </w:rPr>
            </w:pPr>
          </w:p>
        </w:tc>
        <w:tc>
          <w:tcPr>
            <w:tcW w:w="966" w:type="dxa"/>
            <w:vMerge w:val="continue"/>
            <w:tcBorders>
              <w:top w:val="nil"/>
            </w:tcBorders>
            <w:vAlign w:val="top"/>
          </w:tcPr>
          <w:p w14:paraId="20A64469">
            <w:pPr>
              <w:rPr>
                <w:rFonts w:ascii="Arial"/>
                <w:sz w:val="21"/>
              </w:rPr>
            </w:pPr>
          </w:p>
        </w:tc>
      </w:tr>
      <w:tr w14:paraId="4C3CE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7" w:type="dxa"/>
            <w:vMerge w:val="restart"/>
            <w:tcBorders>
              <w:bottom w:val="nil"/>
            </w:tcBorders>
            <w:textDirection w:val="tbRlV"/>
            <w:vAlign w:val="top"/>
          </w:tcPr>
          <w:p w14:paraId="51DDB2C3">
            <w:pPr>
              <w:pStyle w:val="6"/>
              <w:spacing w:before="201" w:line="216" w:lineRule="auto"/>
              <w:ind w:left="2459"/>
              <w:rPr>
                <w:sz w:val="20"/>
                <w:szCs w:val="20"/>
              </w:rPr>
            </w:pPr>
            <w:r>
              <w:rPr>
                <w:spacing w:val="6"/>
                <w:sz w:val="20"/>
                <w:szCs w:val="20"/>
              </w:rPr>
              <w:t>大 气 环 境</w:t>
            </w:r>
          </w:p>
        </w:tc>
        <w:tc>
          <w:tcPr>
            <w:tcW w:w="791" w:type="dxa"/>
            <w:vMerge w:val="restart"/>
            <w:tcBorders>
              <w:bottom w:val="nil"/>
            </w:tcBorders>
            <w:vAlign w:val="top"/>
          </w:tcPr>
          <w:p w14:paraId="2D7895C6">
            <w:pPr>
              <w:pStyle w:val="6"/>
              <w:spacing w:before="33" w:line="230" w:lineRule="auto"/>
              <w:ind w:left="187"/>
              <w:rPr>
                <w:sz w:val="20"/>
                <w:szCs w:val="20"/>
              </w:rPr>
            </w:pPr>
            <w:r>
              <w:rPr>
                <w:spacing w:val="5"/>
                <w:sz w:val="20"/>
                <w:szCs w:val="20"/>
              </w:rPr>
              <w:t>海丰</w:t>
            </w:r>
          </w:p>
          <w:p w14:paraId="1AEDE782">
            <w:pPr>
              <w:pStyle w:val="6"/>
              <w:spacing w:before="24" w:line="231" w:lineRule="auto"/>
              <w:ind w:left="189"/>
              <w:rPr>
                <w:sz w:val="20"/>
                <w:szCs w:val="20"/>
              </w:rPr>
            </w:pPr>
            <w:r>
              <w:rPr>
                <w:spacing w:val="4"/>
                <w:sz w:val="20"/>
                <w:szCs w:val="20"/>
              </w:rPr>
              <w:t>县联</w:t>
            </w:r>
          </w:p>
          <w:p w14:paraId="7391F724">
            <w:pPr>
              <w:pStyle w:val="6"/>
              <w:spacing w:before="21" w:line="230" w:lineRule="auto"/>
              <w:ind w:left="193"/>
              <w:rPr>
                <w:sz w:val="20"/>
                <w:szCs w:val="20"/>
              </w:rPr>
            </w:pPr>
            <w:r>
              <w:rPr>
                <w:spacing w:val="2"/>
                <w:sz w:val="20"/>
                <w:szCs w:val="20"/>
              </w:rPr>
              <w:t>岭针</w:t>
            </w:r>
          </w:p>
          <w:p w14:paraId="0D0B350A">
            <w:pPr>
              <w:pStyle w:val="6"/>
              <w:spacing w:before="24" w:line="229" w:lineRule="auto"/>
              <w:ind w:left="191"/>
              <w:rPr>
                <w:sz w:val="20"/>
                <w:szCs w:val="20"/>
              </w:rPr>
            </w:pPr>
            <w:r>
              <w:rPr>
                <w:spacing w:val="3"/>
                <w:sz w:val="20"/>
                <w:szCs w:val="20"/>
              </w:rPr>
              <w:t>织有</w:t>
            </w:r>
          </w:p>
          <w:p w14:paraId="0B22563B">
            <w:pPr>
              <w:pStyle w:val="6"/>
              <w:spacing w:before="23" w:line="229" w:lineRule="auto"/>
              <w:ind w:left="202"/>
              <w:rPr>
                <w:sz w:val="20"/>
                <w:szCs w:val="20"/>
              </w:rPr>
            </w:pPr>
            <w:r>
              <w:rPr>
                <w:spacing w:val="-3"/>
                <w:sz w:val="20"/>
                <w:szCs w:val="20"/>
              </w:rPr>
              <w:t>限公</w:t>
            </w:r>
          </w:p>
          <w:p w14:paraId="47E425BC">
            <w:pPr>
              <w:pStyle w:val="6"/>
              <w:spacing w:before="23" w:line="228" w:lineRule="auto"/>
              <w:ind w:left="196"/>
              <w:rPr>
                <w:sz w:val="20"/>
                <w:szCs w:val="20"/>
              </w:rPr>
            </w:pPr>
            <w:r>
              <w:rPr>
                <w:sz w:val="20"/>
                <w:szCs w:val="20"/>
              </w:rPr>
              <w:t>司宿</w:t>
            </w:r>
          </w:p>
          <w:p w14:paraId="133F16D1">
            <w:pPr>
              <w:pStyle w:val="6"/>
              <w:spacing w:before="26" w:line="214" w:lineRule="auto"/>
              <w:ind w:left="189"/>
              <w:rPr>
                <w:sz w:val="20"/>
                <w:szCs w:val="20"/>
              </w:rPr>
            </w:pPr>
            <w:r>
              <w:rPr>
                <w:spacing w:val="4"/>
                <w:sz w:val="20"/>
                <w:szCs w:val="20"/>
              </w:rPr>
              <w:t>舍楼</w:t>
            </w:r>
          </w:p>
        </w:tc>
        <w:tc>
          <w:tcPr>
            <w:tcW w:w="835" w:type="dxa"/>
            <w:vAlign w:val="top"/>
          </w:tcPr>
          <w:p w14:paraId="631526FC">
            <w:pPr>
              <w:spacing w:before="180" w:line="274" w:lineRule="exact"/>
              <w:ind w:left="36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02" w:type="dxa"/>
            <w:vAlign w:val="top"/>
          </w:tcPr>
          <w:p w14:paraId="5E2935D3">
            <w:pPr>
              <w:spacing w:before="180" w:line="274" w:lineRule="exact"/>
              <w:ind w:left="26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-90</w:t>
            </w:r>
          </w:p>
        </w:tc>
        <w:tc>
          <w:tcPr>
            <w:tcW w:w="882" w:type="dxa"/>
            <w:vAlign w:val="top"/>
          </w:tcPr>
          <w:p w14:paraId="061EBAF0">
            <w:pPr>
              <w:pStyle w:val="6"/>
              <w:spacing w:before="211" w:line="229" w:lineRule="auto"/>
              <w:ind w:left="133"/>
              <w:rPr>
                <w:sz w:val="20"/>
                <w:szCs w:val="20"/>
              </w:rPr>
            </w:pPr>
            <w:r>
              <w:rPr>
                <w:spacing w:val="6"/>
                <w:sz w:val="20"/>
                <w:szCs w:val="20"/>
              </w:rPr>
              <w:t>居住区</w:t>
            </w:r>
          </w:p>
        </w:tc>
        <w:tc>
          <w:tcPr>
            <w:tcW w:w="750" w:type="dxa"/>
            <w:vAlign w:val="top"/>
          </w:tcPr>
          <w:p w14:paraId="5ABD0983">
            <w:pPr>
              <w:pStyle w:val="6"/>
              <w:spacing w:before="211" w:line="228" w:lineRule="auto"/>
              <w:ind w:left="172"/>
              <w:rPr>
                <w:sz w:val="20"/>
                <w:szCs w:val="20"/>
              </w:rPr>
            </w:pPr>
            <w:r>
              <w:rPr>
                <w:spacing w:val="3"/>
                <w:sz w:val="20"/>
                <w:szCs w:val="20"/>
              </w:rPr>
              <w:t>人群</w:t>
            </w:r>
          </w:p>
        </w:tc>
        <w:tc>
          <w:tcPr>
            <w:tcW w:w="878" w:type="dxa"/>
            <w:vAlign w:val="top"/>
          </w:tcPr>
          <w:p w14:paraId="4F517D77">
            <w:pPr>
              <w:spacing w:before="180" w:line="274" w:lineRule="exact"/>
              <w:ind w:left="28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200</w:t>
            </w:r>
          </w:p>
        </w:tc>
        <w:tc>
          <w:tcPr>
            <w:tcW w:w="745" w:type="dxa"/>
            <w:vMerge w:val="restart"/>
            <w:tcBorders>
              <w:bottom w:val="nil"/>
            </w:tcBorders>
            <w:vAlign w:val="top"/>
          </w:tcPr>
          <w:p w14:paraId="1EC13147">
            <w:pPr>
              <w:spacing w:line="247" w:lineRule="auto"/>
              <w:rPr>
                <w:rFonts w:ascii="Arial"/>
                <w:sz w:val="21"/>
              </w:rPr>
            </w:pPr>
          </w:p>
          <w:p w14:paraId="151808F2">
            <w:pPr>
              <w:spacing w:line="247" w:lineRule="auto"/>
              <w:rPr>
                <w:rFonts w:ascii="Arial"/>
                <w:sz w:val="21"/>
              </w:rPr>
            </w:pPr>
          </w:p>
          <w:p w14:paraId="0B40D170">
            <w:pPr>
              <w:spacing w:line="247" w:lineRule="auto"/>
              <w:rPr>
                <w:rFonts w:ascii="Arial"/>
                <w:sz w:val="21"/>
              </w:rPr>
            </w:pPr>
          </w:p>
          <w:p w14:paraId="0DD931AC">
            <w:pPr>
              <w:spacing w:line="247" w:lineRule="auto"/>
              <w:rPr>
                <w:rFonts w:ascii="Arial"/>
                <w:sz w:val="21"/>
              </w:rPr>
            </w:pPr>
          </w:p>
          <w:p w14:paraId="55F40138">
            <w:pPr>
              <w:spacing w:line="247" w:lineRule="auto"/>
              <w:rPr>
                <w:rFonts w:ascii="Arial"/>
                <w:sz w:val="21"/>
              </w:rPr>
            </w:pPr>
          </w:p>
          <w:p w14:paraId="6455572E">
            <w:pPr>
              <w:spacing w:line="247" w:lineRule="auto"/>
              <w:rPr>
                <w:rFonts w:ascii="Arial"/>
                <w:sz w:val="21"/>
              </w:rPr>
            </w:pPr>
          </w:p>
          <w:p w14:paraId="7446B4F4">
            <w:pPr>
              <w:spacing w:line="247" w:lineRule="auto"/>
              <w:rPr>
                <w:rFonts w:ascii="Arial"/>
                <w:sz w:val="21"/>
              </w:rPr>
            </w:pPr>
          </w:p>
          <w:p w14:paraId="5DE19422">
            <w:pPr>
              <w:spacing w:line="248" w:lineRule="auto"/>
              <w:rPr>
                <w:rFonts w:ascii="Arial"/>
                <w:sz w:val="21"/>
              </w:rPr>
            </w:pPr>
          </w:p>
          <w:p w14:paraId="0752DC37">
            <w:pPr>
              <w:spacing w:line="248" w:lineRule="auto"/>
              <w:rPr>
                <w:rFonts w:ascii="Arial"/>
                <w:sz w:val="21"/>
              </w:rPr>
            </w:pPr>
          </w:p>
          <w:p w14:paraId="08586B0E">
            <w:pPr>
              <w:pStyle w:val="6"/>
              <w:spacing w:before="65" w:line="229" w:lineRule="auto"/>
              <w:ind w:left="167"/>
              <w:rPr>
                <w:sz w:val="20"/>
                <w:szCs w:val="20"/>
              </w:rPr>
            </w:pPr>
            <w:r>
              <w:rPr>
                <w:spacing w:val="4"/>
                <w:sz w:val="20"/>
                <w:szCs w:val="20"/>
              </w:rPr>
              <w:t>环境</w:t>
            </w:r>
          </w:p>
          <w:p w14:paraId="4CEF8544">
            <w:pPr>
              <w:pStyle w:val="6"/>
              <w:spacing w:before="63" w:line="230" w:lineRule="auto"/>
              <w:ind w:left="174"/>
              <w:rPr>
                <w:sz w:val="20"/>
                <w:szCs w:val="20"/>
              </w:rPr>
            </w:pPr>
            <w:r>
              <w:rPr>
                <w:spacing w:val="1"/>
                <w:sz w:val="20"/>
                <w:szCs w:val="20"/>
              </w:rPr>
              <w:t>空气</w:t>
            </w:r>
          </w:p>
          <w:p w14:paraId="6406DB85">
            <w:pPr>
              <w:pStyle w:val="6"/>
              <w:spacing w:before="62" w:line="230" w:lineRule="auto"/>
              <w:ind w:left="171"/>
              <w:rPr>
                <w:sz w:val="20"/>
                <w:szCs w:val="20"/>
              </w:rPr>
            </w:pPr>
            <w:r>
              <w:rPr>
                <w:spacing w:val="3"/>
                <w:sz w:val="20"/>
                <w:szCs w:val="20"/>
              </w:rPr>
              <w:t>功能</w:t>
            </w:r>
          </w:p>
          <w:p w14:paraId="5EDEE938">
            <w:pPr>
              <w:pStyle w:val="6"/>
              <w:spacing w:before="63" w:line="233" w:lineRule="auto"/>
              <w:ind w:left="183"/>
              <w:rPr>
                <w:sz w:val="20"/>
                <w:szCs w:val="20"/>
              </w:rPr>
            </w:pPr>
            <w:r>
              <w:rPr>
                <w:spacing w:val="-3"/>
                <w:sz w:val="20"/>
                <w:szCs w:val="20"/>
              </w:rPr>
              <w:t>区二</w:t>
            </w:r>
          </w:p>
          <w:p w14:paraId="22687379">
            <w:pPr>
              <w:pStyle w:val="6"/>
              <w:spacing w:before="59" w:line="228" w:lineRule="auto"/>
              <w:ind w:left="167"/>
              <w:rPr>
                <w:sz w:val="20"/>
                <w:szCs w:val="20"/>
              </w:rPr>
            </w:pPr>
            <w:r>
              <w:rPr>
                <w:spacing w:val="4"/>
                <w:sz w:val="20"/>
                <w:szCs w:val="20"/>
              </w:rPr>
              <w:t>类区</w:t>
            </w:r>
          </w:p>
        </w:tc>
        <w:tc>
          <w:tcPr>
            <w:tcW w:w="814" w:type="dxa"/>
            <w:vAlign w:val="top"/>
          </w:tcPr>
          <w:p w14:paraId="37899472">
            <w:pPr>
              <w:pStyle w:val="6"/>
              <w:spacing w:before="208" w:line="230" w:lineRule="auto"/>
              <w:ind w:left="205"/>
              <w:rPr>
                <w:sz w:val="20"/>
                <w:szCs w:val="20"/>
              </w:rPr>
            </w:pPr>
            <w:r>
              <w:rPr>
                <w:spacing w:val="3"/>
                <w:sz w:val="20"/>
                <w:szCs w:val="20"/>
              </w:rPr>
              <w:t>南面</w:t>
            </w:r>
          </w:p>
        </w:tc>
        <w:tc>
          <w:tcPr>
            <w:tcW w:w="850" w:type="dxa"/>
            <w:vAlign w:val="top"/>
          </w:tcPr>
          <w:p w14:paraId="76E02B89">
            <w:pPr>
              <w:spacing w:before="180" w:line="274" w:lineRule="exact"/>
              <w:ind w:left="343"/>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966" w:type="dxa"/>
            <w:vAlign w:val="top"/>
          </w:tcPr>
          <w:p w14:paraId="22A1CB20">
            <w:pPr>
              <w:pStyle w:val="6"/>
              <w:spacing w:before="55" w:line="260" w:lineRule="auto"/>
              <w:ind w:left="326" w:right="273" w:hanging="154"/>
              <w:rPr>
                <w:sz w:val="20"/>
                <w:szCs w:val="20"/>
              </w:rPr>
            </w:pPr>
            <w:r>
              <w:rPr>
                <w:rFonts w:ascii="Times New Roman" w:hAnsi="Times New Roman" w:eastAsia="Times New Roman" w:cs="Times New Roman"/>
                <w:spacing w:val="-4"/>
                <w:sz w:val="20"/>
                <w:szCs w:val="20"/>
              </w:rPr>
              <w:t>5</w:t>
            </w:r>
            <w:r>
              <w:rPr>
                <w:rFonts w:ascii="Times New Roman" w:hAnsi="Times New Roman" w:eastAsia="Times New Roman" w:cs="Times New Roman"/>
                <w:spacing w:val="10"/>
                <w:sz w:val="20"/>
                <w:szCs w:val="20"/>
              </w:rPr>
              <w:t xml:space="preserve"> </w:t>
            </w:r>
            <w:r>
              <w:rPr>
                <w:spacing w:val="-4"/>
                <w:sz w:val="20"/>
                <w:szCs w:val="20"/>
              </w:rPr>
              <w:t>栋</w:t>
            </w:r>
            <w:r>
              <w:rPr>
                <w:spacing w:val="-35"/>
                <w:sz w:val="20"/>
                <w:szCs w:val="20"/>
              </w:rPr>
              <w:t xml:space="preserve"> </w:t>
            </w:r>
            <w:r>
              <w:rPr>
                <w:rFonts w:ascii="Times New Roman" w:hAnsi="Times New Roman" w:eastAsia="Times New Roman" w:cs="Times New Roman"/>
                <w:spacing w:val="-4"/>
                <w:sz w:val="20"/>
                <w:szCs w:val="20"/>
              </w:rPr>
              <w:t>5</w:t>
            </w:r>
            <w:r>
              <w:rPr>
                <w:rFonts w:ascii="Times New Roman" w:hAnsi="Times New Roman" w:eastAsia="Times New Roman" w:cs="Times New Roman"/>
                <w:sz w:val="20"/>
                <w:szCs w:val="20"/>
              </w:rPr>
              <w:t xml:space="preserve"> </w:t>
            </w:r>
            <w:r>
              <w:rPr>
                <w:sz w:val="20"/>
                <w:szCs w:val="20"/>
              </w:rPr>
              <w:t>层</w:t>
            </w:r>
          </w:p>
        </w:tc>
      </w:tr>
      <w:tr w14:paraId="0505A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727" w:type="dxa"/>
            <w:vMerge w:val="continue"/>
            <w:tcBorders>
              <w:top w:val="nil"/>
              <w:bottom w:val="nil"/>
            </w:tcBorders>
            <w:textDirection w:val="tbRlV"/>
            <w:vAlign w:val="top"/>
          </w:tcPr>
          <w:p w14:paraId="1238AC88">
            <w:pPr>
              <w:rPr>
                <w:rFonts w:ascii="Arial"/>
                <w:sz w:val="21"/>
              </w:rPr>
            </w:pPr>
          </w:p>
        </w:tc>
        <w:tc>
          <w:tcPr>
            <w:tcW w:w="791" w:type="dxa"/>
            <w:vMerge w:val="continue"/>
            <w:tcBorders>
              <w:top w:val="nil"/>
            </w:tcBorders>
            <w:vAlign w:val="top"/>
          </w:tcPr>
          <w:p w14:paraId="62C6BB38">
            <w:pPr>
              <w:rPr>
                <w:rFonts w:ascii="Arial"/>
                <w:sz w:val="21"/>
              </w:rPr>
            </w:pPr>
          </w:p>
        </w:tc>
        <w:tc>
          <w:tcPr>
            <w:tcW w:w="835" w:type="dxa"/>
            <w:vAlign w:val="top"/>
          </w:tcPr>
          <w:p w14:paraId="7E68A8E9">
            <w:pPr>
              <w:spacing w:line="443" w:lineRule="auto"/>
              <w:rPr>
                <w:rFonts w:ascii="Arial"/>
                <w:sz w:val="21"/>
              </w:rPr>
            </w:pPr>
          </w:p>
          <w:p w14:paraId="53D49B9D">
            <w:pPr>
              <w:spacing w:before="58" w:line="274" w:lineRule="exact"/>
              <w:ind w:left="23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-130</w:t>
            </w:r>
          </w:p>
        </w:tc>
        <w:tc>
          <w:tcPr>
            <w:tcW w:w="802" w:type="dxa"/>
            <w:vAlign w:val="top"/>
          </w:tcPr>
          <w:p w14:paraId="348CE18F">
            <w:pPr>
              <w:spacing w:line="443" w:lineRule="auto"/>
              <w:rPr>
                <w:rFonts w:ascii="Arial"/>
                <w:sz w:val="21"/>
              </w:rPr>
            </w:pPr>
          </w:p>
          <w:p w14:paraId="233513E7">
            <w:pPr>
              <w:spacing w:before="58" w:line="274" w:lineRule="exact"/>
              <w:ind w:left="35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82" w:type="dxa"/>
            <w:vAlign w:val="top"/>
          </w:tcPr>
          <w:p w14:paraId="4110CE14">
            <w:pPr>
              <w:spacing w:line="466" w:lineRule="auto"/>
              <w:rPr>
                <w:rFonts w:ascii="Arial"/>
                <w:sz w:val="21"/>
              </w:rPr>
            </w:pPr>
          </w:p>
          <w:p w14:paraId="494AF918">
            <w:pPr>
              <w:pStyle w:val="6"/>
              <w:spacing w:before="65" w:line="229" w:lineRule="auto"/>
              <w:ind w:left="133"/>
              <w:rPr>
                <w:sz w:val="20"/>
                <w:szCs w:val="20"/>
              </w:rPr>
            </w:pPr>
            <w:r>
              <w:rPr>
                <w:spacing w:val="6"/>
                <w:sz w:val="20"/>
                <w:szCs w:val="20"/>
              </w:rPr>
              <w:t>居住区</w:t>
            </w:r>
          </w:p>
        </w:tc>
        <w:tc>
          <w:tcPr>
            <w:tcW w:w="750" w:type="dxa"/>
            <w:vAlign w:val="top"/>
          </w:tcPr>
          <w:p w14:paraId="5DB5573B">
            <w:pPr>
              <w:spacing w:line="467" w:lineRule="auto"/>
              <w:rPr>
                <w:rFonts w:ascii="Arial"/>
                <w:sz w:val="21"/>
              </w:rPr>
            </w:pPr>
          </w:p>
          <w:p w14:paraId="25DAEFA1">
            <w:pPr>
              <w:pStyle w:val="6"/>
              <w:spacing w:before="65" w:line="228" w:lineRule="auto"/>
              <w:ind w:left="172"/>
              <w:rPr>
                <w:sz w:val="20"/>
                <w:szCs w:val="20"/>
              </w:rPr>
            </w:pPr>
            <w:r>
              <w:rPr>
                <w:spacing w:val="3"/>
                <w:sz w:val="20"/>
                <w:szCs w:val="20"/>
              </w:rPr>
              <w:t>人群</w:t>
            </w:r>
          </w:p>
        </w:tc>
        <w:tc>
          <w:tcPr>
            <w:tcW w:w="878" w:type="dxa"/>
            <w:vAlign w:val="top"/>
          </w:tcPr>
          <w:p w14:paraId="4A0964F9">
            <w:pPr>
              <w:spacing w:line="443" w:lineRule="auto"/>
              <w:rPr>
                <w:rFonts w:ascii="Arial"/>
                <w:sz w:val="21"/>
              </w:rPr>
            </w:pPr>
          </w:p>
          <w:p w14:paraId="4A1B09D9">
            <w:pPr>
              <w:spacing w:before="58" w:line="274" w:lineRule="exact"/>
              <w:ind w:left="28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500</w:t>
            </w:r>
          </w:p>
        </w:tc>
        <w:tc>
          <w:tcPr>
            <w:tcW w:w="745" w:type="dxa"/>
            <w:vMerge w:val="continue"/>
            <w:tcBorders>
              <w:top w:val="nil"/>
              <w:bottom w:val="nil"/>
            </w:tcBorders>
            <w:vAlign w:val="top"/>
          </w:tcPr>
          <w:p w14:paraId="0C48D0F5">
            <w:pPr>
              <w:rPr>
                <w:rFonts w:ascii="Arial"/>
                <w:sz w:val="21"/>
              </w:rPr>
            </w:pPr>
          </w:p>
        </w:tc>
        <w:tc>
          <w:tcPr>
            <w:tcW w:w="814" w:type="dxa"/>
            <w:vAlign w:val="top"/>
          </w:tcPr>
          <w:p w14:paraId="2F0B3D9B">
            <w:pPr>
              <w:spacing w:line="466" w:lineRule="auto"/>
              <w:rPr>
                <w:rFonts w:ascii="Arial"/>
                <w:sz w:val="21"/>
              </w:rPr>
            </w:pPr>
          </w:p>
          <w:p w14:paraId="33D59536">
            <w:pPr>
              <w:pStyle w:val="6"/>
              <w:spacing w:before="65" w:line="230" w:lineRule="auto"/>
              <w:ind w:left="207"/>
              <w:rPr>
                <w:sz w:val="20"/>
                <w:szCs w:val="20"/>
              </w:rPr>
            </w:pPr>
            <w:r>
              <w:rPr>
                <w:spacing w:val="2"/>
                <w:sz w:val="20"/>
                <w:szCs w:val="20"/>
              </w:rPr>
              <w:t>西面</w:t>
            </w:r>
          </w:p>
        </w:tc>
        <w:tc>
          <w:tcPr>
            <w:tcW w:w="850" w:type="dxa"/>
            <w:vAlign w:val="top"/>
          </w:tcPr>
          <w:p w14:paraId="66A8F72D">
            <w:pPr>
              <w:spacing w:line="443" w:lineRule="auto"/>
              <w:rPr>
                <w:rFonts w:ascii="Arial"/>
                <w:sz w:val="21"/>
              </w:rPr>
            </w:pPr>
          </w:p>
          <w:p w14:paraId="77F305DC">
            <w:pPr>
              <w:spacing w:before="58" w:line="274" w:lineRule="exact"/>
              <w:ind w:left="343"/>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966" w:type="dxa"/>
            <w:vAlign w:val="top"/>
          </w:tcPr>
          <w:p w14:paraId="5A0EB54D">
            <w:pPr>
              <w:spacing w:line="281" w:lineRule="auto"/>
              <w:rPr>
                <w:rFonts w:ascii="Arial"/>
                <w:sz w:val="21"/>
              </w:rPr>
            </w:pPr>
          </w:p>
          <w:p w14:paraId="2BFE3400">
            <w:pPr>
              <w:pStyle w:val="6"/>
              <w:spacing w:before="65" w:line="288" w:lineRule="auto"/>
              <w:ind w:left="165" w:right="265" w:firstLine="84"/>
              <w:rPr>
                <w:sz w:val="20"/>
                <w:szCs w:val="20"/>
              </w:rPr>
            </w:pPr>
            <w:r>
              <w:rPr>
                <w:rFonts w:ascii="Times New Roman" w:hAnsi="Times New Roman" w:eastAsia="Times New Roman" w:cs="Times New Roman"/>
                <w:spacing w:val="-2"/>
                <w:sz w:val="20"/>
                <w:szCs w:val="20"/>
              </w:rPr>
              <w:t>9</w:t>
            </w:r>
            <w:r>
              <w:rPr>
                <w:rFonts w:ascii="Times New Roman" w:hAnsi="Times New Roman" w:eastAsia="Times New Roman" w:cs="Times New Roman"/>
                <w:spacing w:val="9"/>
                <w:sz w:val="20"/>
                <w:szCs w:val="20"/>
              </w:rPr>
              <w:t xml:space="preserve"> </w:t>
            </w:r>
            <w:r>
              <w:rPr>
                <w:spacing w:val="-2"/>
                <w:sz w:val="20"/>
                <w:szCs w:val="20"/>
              </w:rPr>
              <w:t>栋</w:t>
            </w:r>
            <w:r>
              <w:rPr>
                <w:sz w:val="20"/>
                <w:szCs w:val="20"/>
              </w:rPr>
              <w:t xml:space="preserve">  </w:t>
            </w:r>
            <w:r>
              <w:rPr>
                <w:rFonts w:ascii="Times New Roman" w:hAnsi="Times New Roman" w:eastAsia="Times New Roman" w:cs="Times New Roman"/>
                <w:sz w:val="20"/>
                <w:szCs w:val="20"/>
              </w:rPr>
              <w:t>5-6</w:t>
            </w:r>
            <w:r>
              <w:rPr>
                <w:rFonts w:ascii="Times New Roman" w:hAnsi="Times New Roman" w:eastAsia="Times New Roman" w:cs="Times New Roman"/>
                <w:spacing w:val="12"/>
                <w:w w:val="101"/>
                <w:sz w:val="20"/>
                <w:szCs w:val="20"/>
              </w:rPr>
              <w:t xml:space="preserve"> </w:t>
            </w:r>
            <w:r>
              <w:rPr>
                <w:sz w:val="20"/>
                <w:szCs w:val="20"/>
              </w:rPr>
              <w:t>层</w:t>
            </w:r>
          </w:p>
        </w:tc>
      </w:tr>
      <w:tr w14:paraId="22901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27" w:type="dxa"/>
            <w:vMerge w:val="continue"/>
            <w:tcBorders>
              <w:top w:val="nil"/>
              <w:bottom w:val="nil"/>
            </w:tcBorders>
            <w:textDirection w:val="tbRlV"/>
            <w:vAlign w:val="top"/>
          </w:tcPr>
          <w:p w14:paraId="03E36BBD">
            <w:pPr>
              <w:rPr>
                <w:rFonts w:ascii="Arial"/>
                <w:sz w:val="21"/>
              </w:rPr>
            </w:pPr>
          </w:p>
        </w:tc>
        <w:tc>
          <w:tcPr>
            <w:tcW w:w="791" w:type="dxa"/>
            <w:vAlign w:val="top"/>
          </w:tcPr>
          <w:p w14:paraId="4E199E14">
            <w:pPr>
              <w:pStyle w:val="6"/>
              <w:spacing w:before="36" w:line="228" w:lineRule="auto"/>
              <w:ind w:left="193"/>
              <w:rPr>
                <w:sz w:val="20"/>
                <w:szCs w:val="20"/>
              </w:rPr>
            </w:pPr>
            <w:r>
              <w:rPr>
                <w:spacing w:val="2"/>
                <w:sz w:val="20"/>
                <w:szCs w:val="20"/>
              </w:rPr>
              <w:t>劳动</w:t>
            </w:r>
          </w:p>
          <w:p w14:paraId="28CB23FD">
            <w:pPr>
              <w:pStyle w:val="6"/>
              <w:spacing w:before="23" w:line="229" w:lineRule="auto"/>
              <w:ind w:left="190"/>
              <w:rPr>
                <w:sz w:val="20"/>
                <w:szCs w:val="20"/>
              </w:rPr>
            </w:pPr>
            <w:r>
              <w:rPr>
                <w:spacing w:val="3"/>
                <w:sz w:val="20"/>
                <w:szCs w:val="20"/>
              </w:rPr>
              <w:t>就业</w:t>
            </w:r>
          </w:p>
          <w:p w14:paraId="5E017F95">
            <w:pPr>
              <w:pStyle w:val="6"/>
              <w:spacing w:before="25" w:line="213" w:lineRule="auto"/>
              <w:ind w:left="207"/>
              <w:rPr>
                <w:sz w:val="20"/>
                <w:szCs w:val="20"/>
              </w:rPr>
            </w:pPr>
            <w:r>
              <w:rPr>
                <w:spacing w:val="-5"/>
                <w:sz w:val="20"/>
                <w:szCs w:val="20"/>
              </w:rPr>
              <w:t>中心</w:t>
            </w:r>
          </w:p>
        </w:tc>
        <w:tc>
          <w:tcPr>
            <w:tcW w:w="835" w:type="dxa"/>
            <w:vAlign w:val="top"/>
          </w:tcPr>
          <w:p w14:paraId="57D16959">
            <w:pPr>
              <w:spacing w:before="276" w:line="274" w:lineRule="exact"/>
              <w:ind w:left="23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-320</w:t>
            </w:r>
          </w:p>
        </w:tc>
        <w:tc>
          <w:tcPr>
            <w:tcW w:w="802" w:type="dxa"/>
            <w:vAlign w:val="top"/>
          </w:tcPr>
          <w:p w14:paraId="606B0429">
            <w:pPr>
              <w:spacing w:before="276" w:line="274" w:lineRule="exact"/>
              <w:ind w:left="21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-122</w:t>
            </w:r>
          </w:p>
        </w:tc>
        <w:tc>
          <w:tcPr>
            <w:tcW w:w="882" w:type="dxa"/>
            <w:vAlign w:val="top"/>
          </w:tcPr>
          <w:p w14:paraId="7FEEBE29">
            <w:pPr>
              <w:pStyle w:val="6"/>
              <w:spacing w:before="151" w:line="290" w:lineRule="auto"/>
              <w:ind w:left="339" w:right="124" w:hanging="208"/>
              <w:rPr>
                <w:sz w:val="20"/>
                <w:szCs w:val="20"/>
              </w:rPr>
            </w:pPr>
            <w:r>
              <w:rPr>
                <w:spacing w:val="6"/>
                <w:sz w:val="20"/>
                <w:szCs w:val="20"/>
              </w:rPr>
              <w:t>事业单</w:t>
            </w:r>
            <w:r>
              <w:rPr>
                <w:spacing w:val="1"/>
                <w:sz w:val="20"/>
                <w:szCs w:val="20"/>
              </w:rPr>
              <w:t xml:space="preserve"> </w:t>
            </w:r>
            <w:r>
              <w:rPr>
                <w:sz w:val="20"/>
                <w:szCs w:val="20"/>
              </w:rPr>
              <w:t>位</w:t>
            </w:r>
          </w:p>
        </w:tc>
        <w:tc>
          <w:tcPr>
            <w:tcW w:w="750" w:type="dxa"/>
            <w:vAlign w:val="top"/>
          </w:tcPr>
          <w:p w14:paraId="07A20BDB">
            <w:pPr>
              <w:spacing w:line="241" w:lineRule="auto"/>
              <w:rPr>
                <w:rFonts w:ascii="Arial"/>
                <w:sz w:val="21"/>
              </w:rPr>
            </w:pPr>
          </w:p>
          <w:p w14:paraId="0611A8A9">
            <w:pPr>
              <w:pStyle w:val="6"/>
              <w:spacing w:before="65" w:line="228" w:lineRule="auto"/>
              <w:ind w:left="172"/>
              <w:rPr>
                <w:sz w:val="20"/>
                <w:szCs w:val="20"/>
              </w:rPr>
            </w:pPr>
            <w:r>
              <w:rPr>
                <w:spacing w:val="3"/>
                <w:sz w:val="20"/>
                <w:szCs w:val="20"/>
              </w:rPr>
              <w:t>人群</w:t>
            </w:r>
          </w:p>
        </w:tc>
        <w:tc>
          <w:tcPr>
            <w:tcW w:w="878" w:type="dxa"/>
            <w:vAlign w:val="top"/>
          </w:tcPr>
          <w:p w14:paraId="26D42F64">
            <w:pPr>
              <w:spacing w:before="276" w:line="274" w:lineRule="exact"/>
              <w:ind w:left="30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100</w:t>
            </w:r>
          </w:p>
        </w:tc>
        <w:tc>
          <w:tcPr>
            <w:tcW w:w="745" w:type="dxa"/>
            <w:vMerge w:val="continue"/>
            <w:tcBorders>
              <w:top w:val="nil"/>
              <w:bottom w:val="nil"/>
            </w:tcBorders>
            <w:vAlign w:val="top"/>
          </w:tcPr>
          <w:p w14:paraId="35CD2CDE">
            <w:pPr>
              <w:rPr>
                <w:rFonts w:ascii="Arial"/>
                <w:sz w:val="21"/>
              </w:rPr>
            </w:pPr>
          </w:p>
        </w:tc>
        <w:tc>
          <w:tcPr>
            <w:tcW w:w="814" w:type="dxa"/>
            <w:vAlign w:val="top"/>
          </w:tcPr>
          <w:p w14:paraId="4E6481D5">
            <w:pPr>
              <w:pStyle w:val="6"/>
              <w:spacing w:before="173" w:line="252" w:lineRule="auto"/>
              <w:ind w:left="308" w:right="196" w:hanging="101"/>
              <w:rPr>
                <w:sz w:val="20"/>
                <w:szCs w:val="20"/>
              </w:rPr>
            </w:pPr>
            <w:r>
              <w:rPr>
                <w:spacing w:val="2"/>
                <w:sz w:val="20"/>
                <w:szCs w:val="20"/>
              </w:rPr>
              <w:t>西南</w:t>
            </w:r>
            <w:r>
              <w:rPr>
                <w:sz w:val="20"/>
                <w:szCs w:val="20"/>
              </w:rPr>
              <w:t xml:space="preserve"> 面</w:t>
            </w:r>
          </w:p>
        </w:tc>
        <w:tc>
          <w:tcPr>
            <w:tcW w:w="850" w:type="dxa"/>
            <w:vAlign w:val="top"/>
          </w:tcPr>
          <w:p w14:paraId="5377B279">
            <w:pPr>
              <w:spacing w:before="276"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250</w:t>
            </w:r>
          </w:p>
        </w:tc>
        <w:tc>
          <w:tcPr>
            <w:tcW w:w="966" w:type="dxa"/>
            <w:vAlign w:val="top"/>
          </w:tcPr>
          <w:p w14:paraId="062BDE14">
            <w:pPr>
              <w:spacing w:before="276" w:line="274" w:lineRule="exact"/>
              <w:ind w:left="3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5866E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27" w:type="dxa"/>
            <w:vMerge w:val="continue"/>
            <w:tcBorders>
              <w:top w:val="nil"/>
              <w:bottom w:val="nil"/>
            </w:tcBorders>
            <w:textDirection w:val="tbRlV"/>
            <w:vAlign w:val="top"/>
          </w:tcPr>
          <w:p w14:paraId="187EB01E">
            <w:pPr>
              <w:rPr>
                <w:rFonts w:ascii="Arial"/>
                <w:sz w:val="21"/>
              </w:rPr>
            </w:pPr>
          </w:p>
        </w:tc>
        <w:tc>
          <w:tcPr>
            <w:tcW w:w="791" w:type="dxa"/>
            <w:vAlign w:val="top"/>
          </w:tcPr>
          <w:p w14:paraId="0FFFF11A">
            <w:pPr>
              <w:pStyle w:val="6"/>
              <w:spacing w:before="37" w:line="232" w:lineRule="auto"/>
              <w:ind w:left="294" w:right="185" w:hanging="89"/>
              <w:rPr>
                <w:sz w:val="20"/>
                <w:szCs w:val="20"/>
              </w:rPr>
            </w:pPr>
            <w:r>
              <w:rPr>
                <w:spacing w:val="-3"/>
                <w:sz w:val="20"/>
                <w:szCs w:val="20"/>
              </w:rPr>
              <w:t>圆墩</w:t>
            </w:r>
            <w:r>
              <w:rPr>
                <w:sz w:val="20"/>
                <w:szCs w:val="20"/>
              </w:rPr>
              <w:t xml:space="preserve"> 村</w:t>
            </w:r>
          </w:p>
        </w:tc>
        <w:tc>
          <w:tcPr>
            <w:tcW w:w="835" w:type="dxa"/>
            <w:vAlign w:val="top"/>
          </w:tcPr>
          <w:p w14:paraId="7BE557A3">
            <w:pPr>
              <w:spacing w:before="140" w:line="274" w:lineRule="exact"/>
              <w:ind w:left="36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02" w:type="dxa"/>
            <w:vAlign w:val="top"/>
          </w:tcPr>
          <w:p w14:paraId="43B06E84">
            <w:pPr>
              <w:spacing w:before="140" w:line="274" w:lineRule="exact"/>
              <w:ind w:left="21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-578</w:t>
            </w:r>
          </w:p>
        </w:tc>
        <w:tc>
          <w:tcPr>
            <w:tcW w:w="882" w:type="dxa"/>
            <w:vAlign w:val="top"/>
          </w:tcPr>
          <w:p w14:paraId="6FCE1549">
            <w:pPr>
              <w:pStyle w:val="6"/>
              <w:spacing w:before="171" w:line="229" w:lineRule="auto"/>
              <w:ind w:left="133"/>
              <w:rPr>
                <w:sz w:val="20"/>
                <w:szCs w:val="20"/>
              </w:rPr>
            </w:pPr>
            <w:r>
              <w:rPr>
                <w:spacing w:val="6"/>
                <w:sz w:val="20"/>
                <w:szCs w:val="20"/>
              </w:rPr>
              <w:t>居住区</w:t>
            </w:r>
          </w:p>
        </w:tc>
        <w:tc>
          <w:tcPr>
            <w:tcW w:w="750" w:type="dxa"/>
            <w:vAlign w:val="top"/>
          </w:tcPr>
          <w:p w14:paraId="7159B279">
            <w:pPr>
              <w:pStyle w:val="6"/>
              <w:spacing w:before="171" w:line="228" w:lineRule="auto"/>
              <w:ind w:left="172"/>
              <w:rPr>
                <w:sz w:val="20"/>
                <w:szCs w:val="20"/>
              </w:rPr>
            </w:pPr>
            <w:r>
              <w:rPr>
                <w:spacing w:val="3"/>
                <w:sz w:val="20"/>
                <w:szCs w:val="20"/>
              </w:rPr>
              <w:t>人群</w:t>
            </w:r>
          </w:p>
        </w:tc>
        <w:tc>
          <w:tcPr>
            <w:tcW w:w="878" w:type="dxa"/>
            <w:vAlign w:val="top"/>
          </w:tcPr>
          <w:p w14:paraId="75231D4F">
            <w:pPr>
              <w:spacing w:before="140" w:line="274" w:lineRule="exact"/>
              <w:ind w:left="29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800</w:t>
            </w:r>
          </w:p>
        </w:tc>
        <w:tc>
          <w:tcPr>
            <w:tcW w:w="745" w:type="dxa"/>
            <w:vMerge w:val="continue"/>
            <w:tcBorders>
              <w:top w:val="nil"/>
              <w:bottom w:val="nil"/>
            </w:tcBorders>
            <w:vAlign w:val="top"/>
          </w:tcPr>
          <w:p w14:paraId="4067E07F">
            <w:pPr>
              <w:rPr>
                <w:rFonts w:ascii="Arial"/>
                <w:sz w:val="21"/>
              </w:rPr>
            </w:pPr>
          </w:p>
        </w:tc>
        <w:tc>
          <w:tcPr>
            <w:tcW w:w="814" w:type="dxa"/>
            <w:vAlign w:val="top"/>
          </w:tcPr>
          <w:p w14:paraId="4D45CCAE">
            <w:pPr>
              <w:pStyle w:val="6"/>
              <w:spacing w:before="171" w:line="230" w:lineRule="auto"/>
              <w:ind w:left="205"/>
              <w:rPr>
                <w:sz w:val="20"/>
                <w:szCs w:val="20"/>
              </w:rPr>
            </w:pPr>
            <w:r>
              <w:rPr>
                <w:spacing w:val="3"/>
                <w:sz w:val="20"/>
                <w:szCs w:val="20"/>
              </w:rPr>
              <w:t>南面</w:t>
            </w:r>
          </w:p>
        </w:tc>
        <w:tc>
          <w:tcPr>
            <w:tcW w:w="850" w:type="dxa"/>
            <w:vAlign w:val="top"/>
          </w:tcPr>
          <w:p w14:paraId="0B4BB270">
            <w:pPr>
              <w:spacing w:before="140" w:line="274" w:lineRule="exact"/>
              <w:ind w:left="26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450</w:t>
            </w:r>
          </w:p>
        </w:tc>
        <w:tc>
          <w:tcPr>
            <w:tcW w:w="966" w:type="dxa"/>
            <w:vAlign w:val="top"/>
          </w:tcPr>
          <w:p w14:paraId="1C145BCD">
            <w:pPr>
              <w:spacing w:before="140" w:line="274" w:lineRule="exact"/>
              <w:ind w:left="3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57045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27" w:type="dxa"/>
            <w:vMerge w:val="continue"/>
            <w:tcBorders>
              <w:top w:val="nil"/>
              <w:bottom w:val="nil"/>
            </w:tcBorders>
            <w:textDirection w:val="tbRlV"/>
            <w:vAlign w:val="top"/>
          </w:tcPr>
          <w:p w14:paraId="0BF5BA26">
            <w:pPr>
              <w:rPr>
                <w:rFonts w:ascii="Arial"/>
                <w:sz w:val="21"/>
              </w:rPr>
            </w:pPr>
          </w:p>
        </w:tc>
        <w:tc>
          <w:tcPr>
            <w:tcW w:w="791" w:type="dxa"/>
            <w:vAlign w:val="top"/>
          </w:tcPr>
          <w:p w14:paraId="64E4392E">
            <w:pPr>
              <w:pStyle w:val="6"/>
              <w:spacing w:before="37" w:line="232" w:lineRule="auto"/>
              <w:ind w:left="293" w:right="188" w:hanging="100"/>
              <w:rPr>
                <w:sz w:val="20"/>
                <w:szCs w:val="20"/>
              </w:rPr>
            </w:pPr>
            <w:r>
              <w:rPr>
                <w:spacing w:val="2"/>
                <w:sz w:val="20"/>
                <w:szCs w:val="20"/>
              </w:rPr>
              <w:t>高墩</w:t>
            </w:r>
            <w:r>
              <w:rPr>
                <w:sz w:val="20"/>
                <w:szCs w:val="20"/>
              </w:rPr>
              <w:t xml:space="preserve"> 村</w:t>
            </w:r>
          </w:p>
        </w:tc>
        <w:tc>
          <w:tcPr>
            <w:tcW w:w="835" w:type="dxa"/>
            <w:vAlign w:val="top"/>
          </w:tcPr>
          <w:p w14:paraId="42CD0F83">
            <w:pPr>
              <w:spacing w:before="140" w:line="274" w:lineRule="exact"/>
              <w:ind w:left="23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-760</w:t>
            </w:r>
          </w:p>
        </w:tc>
        <w:tc>
          <w:tcPr>
            <w:tcW w:w="802" w:type="dxa"/>
            <w:vAlign w:val="top"/>
          </w:tcPr>
          <w:p w14:paraId="5DF7978C">
            <w:pPr>
              <w:spacing w:before="140" w:line="274" w:lineRule="exact"/>
              <w:ind w:left="16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-1278</w:t>
            </w:r>
          </w:p>
        </w:tc>
        <w:tc>
          <w:tcPr>
            <w:tcW w:w="882" w:type="dxa"/>
            <w:vAlign w:val="top"/>
          </w:tcPr>
          <w:p w14:paraId="0234A88B">
            <w:pPr>
              <w:pStyle w:val="6"/>
              <w:spacing w:before="171" w:line="229" w:lineRule="auto"/>
              <w:ind w:left="133"/>
              <w:rPr>
                <w:sz w:val="20"/>
                <w:szCs w:val="20"/>
              </w:rPr>
            </w:pPr>
            <w:r>
              <w:rPr>
                <w:spacing w:val="6"/>
                <w:sz w:val="20"/>
                <w:szCs w:val="20"/>
              </w:rPr>
              <w:t>居住区</w:t>
            </w:r>
          </w:p>
        </w:tc>
        <w:tc>
          <w:tcPr>
            <w:tcW w:w="750" w:type="dxa"/>
            <w:vAlign w:val="top"/>
          </w:tcPr>
          <w:p w14:paraId="0E6460BA">
            <w:pPr>
              <w:pStyle w:val="6"/>
              <w:spacing w:before="171" w:line="228" w:lineRule="auto"/>
              <w:ind w:left="172"/>
              <w:rPr>
                <w:sz w:val="20"/>
                <w:szCs w:val="20"/>
              </w:rPr>
            </w:pPr>
            <w:r>
              <w:rPr>
                <w:spacing w:val="3"/>
                <w:sz w:val="20"/>
                <w:szCs w:val="20"/>
              </w:rPr>
              <w:t>人群</w:t>
            </w:r>
          </w:p>
        </w:tc>
        <w:tc>
          <w:tcPr>
            <w:tcW w:w="878" w:type="dxa"/>
            <w:vAlign w:val="top"/>
          </w:tcPr>
          <w:p w14:paraId="2482E2F8">
            <w:pPr>
              <w:spacing w:before="140" w:line="274" w:lineRule="exact"/>
              <w:ind w:left="30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745" w:type="dxa"/>
            <w:vMerge w:val="continue"/>
            <w:tcBorders>
              <w:top w:val="nil"/>
              <w:bottom w:val="nil"/>
            </w:tcBorders>
            <w:vAlign w:val="top"/>
          </w:tcPr>
          <w:p w14:paraId="7B26C3B6">
            <w:pPr>
              <w:rPr>
                <w:rFonts w:ascii="Arial"/>
                <w:sz w:val="21"/>
              </w:rPr>
            </w:pPr>
          </w:p>
        </w:tc>
        <w:tc>
          <w:tcPr>
            <w:tcW w:w="814" w:type="dxa"/>
            <w:vAlign w:val="top"/>
          </w:tcPr>
          <w:p w14:paraId="5D7523EE">
            <w:pPr>
              <w:pStyle w:val="6"/>
              <w:spacing w:before="171" w:line="228" w:lineRule="auto"/>
              <w:ind w:left="210"/>
              <w:rPr>
                <w:sz w:val="20"/>
                <w:szCs w:val="20"/>
              </w:rPr>
            </w:pPr>
            <w:r>
              <w:rPr>
                <w:spacing w:val="1"/>
                <w:sz w:val="20"/>
                <w:szCs w:val="20"/>
              </w:rPr>
              <w:t>东南</w:t>
            </w:r>
          </w:p>
        </w:tc>
        <w:tc>
          <w:tcPr>
            <w:tcW w:w="850" w:type="dxa"/>
            <w:vAlign w:val="top"/>
          </w:tcPr>
          <w:p w14:paraId="40F81143">
            <w:pPr>
              <w:spacing w:before="140"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1346</w:t>
            </w:r>
          </w:p>
        </w:tc>
        <w:tc>
          <w:tcPr>
            <w:tcW w:w="966" w:type="dxa"/>
            <w:vAlign w:val="top"/>
          </w:tcPr>
          <w:p w14:paraId="206A2C53">
            <w:pPr>
              <w:spacing w:before="140" w:line="274" w:lineRule="exact"/>
              <w:ind w:left="3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79340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27" w:type="dxa"/>
            <w:vMerge w:val="continue"/>
            <w:tcBorders>
              <w:top w:val="nil"/>
              <w:bottom w:val="nil"/>
            </w:tcBorders>
            <w:textDirection w:val="tbRlV"/>
            <w:vAlign w:val="top"/>
          </w:tcPr>
          <w:p w14:paraId="76E00C21">
            <w:pPr>
              <w:rPr>
                <w:rFonts w:ascii="Arial"/>
                <w:sz w:val="21"/>
              </w:rPr>
            </w:pPr>
          </w:p>
        </w:tc>
        <w:tc>
          <w:tcPr>
            <w:tcW w:w="791" w:type="dxa"/>
            <w:vAlign w:val="top"/>
          </w:tcPr>
          <w:p w14:paraId="1E4E4648">
            <w:pPr>
              <w:pStyle w:val="6"/>
              <w:spacing w:before="36" w:line="232" w:lineRule="auto"/>
              <w:ind w:left="294" w:right="188" w:hanging="104"/>
              <w:rPr>
                <w:sz w:val="20"/>
                <w:szCs w:val="20"/>
              </w:rPr>
            </w:pPr>
            <w:r>
              <w:rPr>
                <w:spacing w:val="3"/>
                <w:sz w:val="20"/>
                <w:szCs w:val="20"/>
              </w:rPr>
              <w:t>罗山</w:t>
            </w:r>
            <w:r>
              <w:rPr>
                <w:sz w:val="20"/>
                <w:szCs w:val="20"/>
              </w:rPr>
              <w:t xml:space="preserve"> 村</w:t>
            </w:r>
          </w:p>
        </w:tc>
        <w:tc>
          <w:tcPr>
            <w:tcW w:w="835" w:type="dxa"/>
            <w:vAlign w:val="top"/>
          </w:tcPr>
          <w:p w14:paraId="0B3FDFAE">
            <w:pPr>
              <w:spacing w:before="139" w:line="274" w:lineRule="exact"/>
              <w:ind w:left="18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-1100</w:t>
            </w:r>
          </w:p>
        </w:tc>
        <w:tc>
          <w:tcPr>
            <w:tcW w:w="802" w:type="dxa"/>
            <w:vAlign w:val="top"/>
          </w:tcPr>
          <w:p w14:paraId="735BB9E6">
            <w:pPr>
              <w:spacing w:before="139" w:line="274" w:lineRule="exact"/>
              <w:ind w:left="16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-1389</w:t>
            </w:r>
          </w:p>
        </w:tc>
        <w:tc>
          <w:tcPr>
            <w:tcW w:w="882" w:type="dxa"/>
            <w:vAlign w:val="top"/>
          </w:tcPr>
          <w:p w14:paraId="6F4BF49E">
            <w:pPr>
              <w:pStyle w:val="6"/>
              <w:spacing w:before="170" w:line="229" w:lineRule="auto"/>
              <w:ind w:left="133"/>
              <w:rPr>
                <w:sz w:val="20"/>
                <w:szCs w:val="20"/>
              </w:rPr>
            </w:pPr>
            <w:r>
              <w:rPr>
                <w:spacing w:val="6"/>
                <w:sz w:val="20"/>
                <w:szCs w:val="20"/>
              </w:rPr>
              <w:t>居住区</w:t>
            </w:r>
          </w:p>
        </w:tc>
        <w:tc>
          <w:tcPr>
            <w:tcW w:w="750" w:type="dxa"/>
            <w:vAlign w:val="top"/>
          </w:tcPr>
          <w:p w14:paraId="7A68061C">
            <w:pPr>
              <w:pStyle w:val="6"/>
              <w:spacing w:before="170" w:line="228" w:lineRule="auto"/>
              <w:ind w:left="172"/>
              <w:rPr>
                <w:sz w:val="20"/>
                <w:szCs w:val="20"/>
              </w:rPr>
            </w:pPr>
            <w:r>
              <w:rPr>
                <w:spacing w:val="3"/>
                <w:sz w:val="20"/>
                <w:szCs w:val="20"/>
              </w:rPr>
              <w:t>人群</w:t>
            </w:r>
          </w:p>
        </w:tc>
        <w:tc>
          <w:tcPr>
            <w:tcW w:w="878" w:type="dxa"/>
            <w:vAlign w:val="top"/>
          </w:tcPr>
          <w:p w14:paraId="256790D2">
            <w:pPr>
              <w:spacing w:before="139" w:line="274" w:lineRule="exact"/>
              <w:ind w:left="28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350</w:t>
            </w:r>
          </w:p>
        </w:tc>
        <w:tc>
          <w:tcPr>
            <w:tcW w:w="745" w:type="dxa"/>
            <w:vMerge w:val="continue"/>
            <w:tcBorders>
              <w:top w:val="nil"/>
              <w:bottom w:val="nil"/>
            </w:tcBorders>
            <w:vAlign w:val="top"/>
          </w:tcPr>
          <w:p w14:paraId="7B7C30DD">
            <w:pPr>
              <w:rPr>
                <w:rFonts w:ascii="Arial"/>
                <w:sz w:val="21"/>
              </w:rPr>
            </w:pPr>
          </w:p>
        </w:tc>
        <w:tc>
          <w:tcPr>
            <w:tcW w:w="814" w:type="dxa"/>
            <w:vAlign w:val="top"/>
          </w:tcPr>
          <w:p w14:paraId="1364ED05">
            <w:pPr>
              <w:pStyle w:val="6"/>
              <w:spacing w:before="170" w:line="228" w:lineRule="auto"/>
              <w:ind w:left="210"/>
              <w:rPr>
                <w:sz w:val="20"/>
                <w:szCs w:val="20"/>
              </w:rPr>
            </w:pPr>
            <w:r>
              <w:rPr>
                <w:spacing w:val="1"/>
                <w:sz w:val="20"/>
                <w:szCs w:val="20"/>
              </w:rPr>
              <w:t>东南</w:t>
            </w:r>
          </w:p>
        </w:tc>
        <w:tc>
          <w:tcPr>
            <w:tcW w:w="850" w:type="dxa"/>
            <w:vAlign w:val="top"/>
          </w:tcPr>
          <w:p w14:paraId="6278236F">
            <w:pPr>
              <w:spacing w:before="139"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1560</w:t>
            </w:r>
          </w:p>
        </w:tc>
        <w:tc>
          <w:tcPr>
            <w:tcW w:w="966" w:type="dxa"/>
            <w:vAlign w:val="top"/>
          </w:tcPr>
          <w:p w14:paraId="3C1FF1CF">
            <w:pPr>
              <w:spacing w:before="139" w:line="274" w:lineRule="exact"/>
              <w:ind w:left="3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12314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27" w:type="dxa"/>
            <w:vMerge w:val="continue"/>
            <w:tcBorders>
              <w:top w:val="nil"/>
              <w:bottom w:val="nil"/>
            </w:tcBorders>
            <w:textDirection w:val="tbRlV"/>
            <w:vAlign w:val="top"/>
          </w:tcPr>
          <w:p w14:paraId="5081CCF7">
            <w:pPr>
              <w:rPr>
                <w:rFonts w:ascii="Arial"/>
                <w:sz w:val="21"/>
              </w:rPr>
            </w:pPr>
          </w:p>
        </w:tc>
        <w:tc>
          <w:tcPr>
            <w:tcW w:w="791" w:type="dxa"/>
            <w:vAlign w:val="top"/>
          </w:tcPr>
          <w:p w14:paraId="08A012F9">
            <w:pPr>
              <w:pStyle w:val="6"/>
              <w:spacing w:before="36" w:line="228" w:lineRule="auto"/>
              <w:ind w:left="190"/>
              <w:rPr>
                <w:sz w:val="20"/>
                <w:szCs w:val="20"/>
              </w:rPr>
            </w:pPr>
            <w:r>
              <w:rPr>
                <w:spacing w:val="3"/>
                <w:sz w:val="20"/>
                <w:szCs w:val="20"/>
              </w:rPr>
              <w:t>后林</w:t>
            </w:r>
          </w:p>
          <w:p w14:paraId="0E6FBF1D">
            <w:pPr>
              <w:pStyle w:val="6"/>
              <w:spacing w:before="23" w:line="215" w:lineRule="auto"/>
              <w:ind w:left="189"/>
              <w:rPr>
                <w:sz w:val="20"/>
                <w:szCs w:val="20"/>
              </w:rPr>
            </w:pPr>
            <w:r>
              <w:rPr>
                <w:spacing w:val="4"/>
                <w:sz w:val="20"/>
                <w:szCs w:val="20"/>
              </w:rPr>
              <w:t>新村</w:t>
            </w:r>
          </w:p>
        </w:tc>
        <w:tc>
          <w:tcPr>
            <w:tcW w:w="835" w:type="dxa"/>
            <w:vAlign w:val="top"/>
          </w:tcPr>
          <w:p w14:paraId="153D0835">
            <w:pPr>
              <w:spacing w:before="142" w:line="274" w:lineRule="exact"/>
              <w:ind w:left="26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960</w:t>
            </w:r>
          </w:p>
        </w:tc>
        <w:tc>
          <w:tcPr>
            <w:tcW w:w="802" w:type="dxa"/>
            <w:vAlign w:val="top"/>
          </w:tcPr>
          <w:p w14:paraId="10A80B6E">
            <w:pPr>
              <w:spacing w:before="142" w:line="274" w:lineRule="exact"/>
              <w:ind w:left="21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-120</w:t>
            </w:r>
          </w:p>
        </w:tc>
        <w:tc>
          <w:tcPr>
            <w:tcW w:w="882" w:type="dxa"/>
            <w:vAlign w:val="top"/>
          </w:tcPr>
          <w:p w14:paraId="04AEB0BE">
            <w:pPr>
              <w:pStyle w:val="6"/>
              <w:spacing w:before="173" w:line="229" w:lineRule="auto"/>
              <w:ind w:left="133"/>
              <w:rPr>
                <w:sz w:val="20"/>
                <w:szCs w:val="20"/>
              </w:rPr>
            </w:pPr>
            <w:r>
              <w:rPr>
                <w:spacing w:val="6"/>
                <w:sz w:val="20"/>
                <w:szCs w:val="20"/>
              </w:rPr>
              <w:t>居住区</w:t>
            </w:r>
          </w:p>
        </w:tc>
        <w:tc>
          <w:tcPr>
            <w:tcW w:w="750" w:type="dxa"/>
            <w:vAlign w:val="top"/>
          </w:tcPr>
          <w:p w14:paraId="579CE84B">
            <w:pPr>
              <w:pStyle w:val="6"/>
              <w:spacing w:before="173" w:line="228" w:lineRule="auto"/>
              <w:ind w:left="172"/>
              <w:rPr>
                <w:sz w:val="20"/>
                <w:szCs w:val="20"/>
              </w:rPr>
            </w:pPr>
            <w:r>
              <w:rPr>
                <w:spacing w:val="3"/>
                <w:sz w:val="20"/>
                <w:szCs w:val="20"/>
              </w:rPr>
              <w:t>人群</w:t>
            </w:r>
          </w:p>
        </w:tc>
        <w:tc>
          <w:tcPr>
            <w:tcW w:w="878" w:type="dxa"/>
            <w:vAlign w:val="top"/>
          </w:tcPr>
          <w:p w14:paraId="66B18A78">
            <w:pPr>
              <w:spacing w:before="142" w:line="274" w:lineRule="exact"/>
              <w:ind w:left="28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280</w:t>
            </w:r>
          </w:p>
        </w:tc>
        <w:tc>
          <w:tcPr>
            <w:tcW w:w="745" w:type="dxa"/>
            <w:vMerge w:val="continue"/>
            <w:tcBorders>
              <w:top w:val="nil"/>
              <w:bottom w:val="nil"/>
            </w:tcBorders>
            <w:vAlign w:val="top"/>
          </w:tcPr>
          <w:p w14:paraId="7A01A019">
            <w:pPr>
              <w:rPr>
                <w:rFonts w:ascii="Arial"/>
                <w:sz w:val="21"/>
              </w:rPr>
            </w:pPr>
          </w:p>
        </w:tc>
        <w:tc>
          <w:tcPr>
            <w:tcW w:w="814" w:type="dxa"/>
            <w:vAlign w:val="top"/>
          </w:tcPr>
          <w:p w14:paraId="7D2ADBA4">
            <w:pPr>
              <w:pStyle w:val="6"/>
              <w:spacing w:before="171" w:line="228" w:lineRule="auto"/>
              <w:ind w:left="210"/>
              <w:rPr>
                <w:sz w:val="20"/>
                <w:szCs w:val="20"/>
              </w:rPr>
            </w:pPr>
            <w:r>
              <w:rPr>
                <w:spacing w:val="1"/>
                <w:sz w:val="20"/>
                <w:szCs w:val="20"/>
              </w:rPr>
              <w:t>东南</w:t>
            </w:r>
          </w:p>
        </w:tc>
        <w:tc>
          <w:tcPr>
            <w:tcW w:w="850" w:type="dxa"/>
            <w:vAlign w:val="top"/>
          </w:tcPr>
          <w:p w14:paraId="5F22C126">
            <w:pPr>
              <w:spacing w:before="142" w:line="274" w:lineRule="exact"/>
              <w:ind w:left="27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789</w:t>
            </w:r>
          </w:p>
        </w:tc>
        <w:tc>
          <w:tcPr>
            <w:tcW w:w="966" w:type="dxa"/>
            <w:vAlign w:val="top"/>
          </w:tcPr>
          <w:p w14:paraId="5B2EBDA6">
            <w:pPr>
              <w:spacing w:before="142" w:line="274" w:lineRule="exact"/>
              <w:ind w:left="3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51C29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27" w:type="dxa"/>
            <w:vMerge w:val="continue"/>
            <w:tcBorders>
              <w:top w:val="nil"/>
              <w:bottom w:val="nil"/>
            </w:tcBorders>
            <w:textDirection w:val="tbRlV"/>
            <w:vAlign w:val="top"/>
          </w:tcPr>
          <w:p w14:paraId="6DCAEA56">
            <w:pPr>
              <w:rPr>
                <w:rFonts w:ascii="Arial"/>
                <w:sz w:val="21"/>
              </w:rPr>
            </w:pPr>
          </w:p>
        </w:tc>
        <w:tc>
          <w:tcPr>
            <w:tcW w:w="791" w:type="dxa"/>
            <w:vAlign w:val="top"/>
          </w:tcPr>
          <w:p w14:paraId="3A158D96">
            <w:pPr>
              <w:pStyle w:val="6"/>
              <w:spacing w:before="35" w:line="233" w:lineRule="auto"/>
              <w:ind w:left="294" w:right="188" w:hanging="103"/>
              <w:rPr>
                <w:sz w:val="20"/>
                <w:szCs w:val="20"/>
              </w:rPr>
            </w:pPr>
            <w:r>
              <w:rPr>
                <w:spacing w:val="3"/>
                <w:sz w:val="20"/>
                <w:szCs w:val="20"/>
              </w:rPr>
              <w:t>汀州</w:t>
            </w:r>
            <w:r>
              <w:rPr>
                <w:sz w:val="20"/>
                <w:szCs w:val="20"/>
              </w:rPr>
              <w:t xml:space="preserve"> 村</w:t>
            </w:r>
          </w:p>
        </w:tc>
        <w:tc>
          <w:tcPr>
            <w:tcW w:w="835" w:type="dxa"/>
            <w:vAlign w:val="top"/>
          </w:tcPr>
          <w:p w14:paraId="138F0E1B">
            <w:pPr>
              <w:spacing w:before="141" w:line="274" w:lineRule="exact"/>
              <w:ind w:left="23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-201</w:t>
            </w:r>
          </w:p>
        </w:tc>
        <w:tc>
          <w:tcPr>
            <w:tcW w:w="802" w:type="dxa"/>
            <w:vAlign w:val="top"/>
          </w:tcPr>
          <w:p w14:paraId="6858DD62">
            <w:pPr>
              <w:spacing w:before="141" w:line="274" w:lineRule="exact"/>
              <w:ind w:left="21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1160</w:t>
            </w:r>
          </w:p>
        </w:tc>
        <w:tc>
          <w:tcPr>
            <w:tcW w:w="882" w:type="dxa"/>
            <w:vAlign w:val="top"/>
          </w:tcPr>
          <w:p w14:paraId="1C0AA0D9">
            <w:pPr>
              <w:pStyle w:val="6"/>
              <w:spacing w:before="172" w:line="229" w:lineRule="auto"/>
              <w:ind w:left="133"/>
              <w:rPr>
                <w:sz w:val="20"/>
                <w:szCs w:val="20"/>
              </w:rPr>
            </w:pPr>
            <w:r>
              <w:rPr>
                <w:spacing w:val="6"/>
                <w:sz w:val="20"/>
                <w:szCs w:val="20"/>
              </w:rPr>
              <w:t>居住区</w:t>
            </w:r>
          </w:p>
        </w:tc>
        <w:tc>
          <w:tcPr>
            <w:tcW w:w="750" w:type="dxa"/>
            <w:vAlign w:val="top"/>
          </w:tcPr>
          <w:p w14:paraId="130BAE43">
            <w:pPr>
              <w:pStyle w:val="6"/>
              <w:spacing w:before="172" w:line="228" w:lineRule="auto"/>
              <w:ind w:left="172"/>
              <w:rPr>
                <w:sz w:val="20"/>
                <w:szCs w:val="20"/>
              </w:rPr>
            </w:pPr>
            <w:r>
              <w:rPr>
                <w:spacing w:val="3"/>
                <w:sz w:val="20"/>
                <w:szCs w:val="20"/>
              </w:rPr>
              <w:t>人群</w:t>
            </w:r>
          </w:p>
        </w:tc>
        <w:tc>
          <w:tcPr>
            <w:tcW w:w="878" w:type="dxa"/>
            <w:vAlign w:val="top"/>
          </w:tcPr>
          <w:p w14:paraId="6E327FF6">
            <w:pPr>
              <w:spacing w:before="141" w:line="274" w:lineRule="exact"/>
              <w:ind w:left="28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600</w:t>
            </w:r>
          </w:p>
        </w:tc>
        <w:tc>
          <w:tcPr>
            <w:tcW w:w="745" w:type="dxa"/>
            <w:vMerge w:val="continue"/>
            <w:tcBorders>
              <w:top w:val="nil"/>
              <w:bottom w:val="nil"/>
            </w:tcBorders>
            <w:vAlign w:val="top"/>
          </w:tcPr>
          <w:p w14:paraId="7017AADF">
            <w:pPr>
              <w:rPr>
                <w:rFonts w:ascii="Arial"/>
                <w:sz w:val="21"/>
              </w:rPr>
            </w:pPr>
          </w:p>
        </w:tc>
        <w:tc>
          <w:tcPr>
            <w:tcW w:w="814" w:type="dxa"/>
            <w:vAlign w:val="top"/>
          </w:tcPr>
          <w:p w14:paraId="2D201010">
            <w:pPr>
              <w:pStyle w:val="6"/>
              <w:spacing w:before="170" w:line="232" w:lineRule="auto"/>
              <w:ind w:left="207"/>
              <w:rPr>
                <w:sz w:val="20"/>
                <w:szCs w:val="20"/>
              </w:rPr>
            </w:pPr>
            <w:r>
              <w:rPr>
                <w:spacing w:val="2"/>
                <w:sz w:val="20"/>
                <w:szCs w:val="20"/>
              </w:rPr>
              <w:t>西北</w:t>
            </w:r>
          </w:p>
        </w:tc>
        <w:tc>
          <w:tcPr>
            <w:tcW w:w="850" w:type="dxa"/>
            <w:vAlign w:val="top"/>
          </w:tcPr>
          <w:p w14:paraId="738E4FCD">
            <w:pPr>
              <w:spacing w:before="141"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1018</w:t>
            </w:r>
          </w:p>
        </w:tc>
        <w:tc>
          <w:tcPr>
            <w:tcW w:w="966" w:type="dxa"/>
            <w:vAlign w:val="top"/>
          </w:tcPr>
          <w:p w14:paraId="0D064747">
            <w:pPr>
              <w:spacing w:before="141" w:line="274" w:lineRule="exact"/>
              <w:ind w:left="3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03754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7" w:type="dxa"/>
            <w:vMerge w:val="continue"/>
            <w:tcBorders>
              <w:top w:val="nil"/>
            </w:tcBorders>
            <w:textDirection w:val="tbRlV"/>
            <w:vAlign w:val="top"/>
          </w:tcPr>
          <w:p w14:paraId="19D58647">
            <w:pPr>
              <w:rPr>
                <w:rFonts w:ascii="Arial"/>
                <w:sz w:val="21"/>
              </w:rPr>
            </w:pPr>
          </w:p>
        </w:tc>
        <w:tc>
          <w:tcPr>
            <w:tcW w:w="791" w:type="dxa"/>
            <w:vAlign w:val="top"/>
          </w:tcPr>
          <w:p w14:paraId="43B6D12F">
            <w:pPr>
              <w:pStyle w:val="6"/>
              <w:spacing w:before="35" w:line="238" w:lineRule="auto"/>
              <w:ind w:left="294" w:right="188" w:hanging="103"/>
              <w:rPr>
                <w:sz w:val="20"/>
                <w:szCs w:val="20"/>
              </w:rPr>
            </w:pPr>
            <w:r>
              <w:rPr>
                <w:spacing w:val="3"/>
                <w:sz w:val="20"/>
                <w:szCs w:val="20"/>
              </w:rPr>
              <w:t>关东</w:t>
            </w:r>
            <w:r>
              <w:rPr>
                <w:sz w:val="20"/>
                <w:szCs w:val="20"/>
              </w:rPr>
              <w:t xml:space="preserve"> 村</w:t>
            </w:r>
          </w:p>
        </w:tc>
        <w:tc>
          <w:tcPr>
            <w:tcW w:w="835" w:type="dxa"/>
            <w:vAlign w:val="top"/>
          </w:tcPr>
          <w:p w14:paraId="6FF251C8">
            <w:pPr>
              <w:spacing w:before="141" w:line="274" w:lineRule="exact"/>
              <w:ind w:left="17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-1960</w:t>
            </w:r>
          </w:p>
        </w:tc>
        <w:tc>
          <w:tcPr>
            <w:tcW w:w="802" w:type="dxa"/>
            <w:vAlign w:val="top"/>
          </w:tcPr>
          <w:p w14:paraId="56D1D11B">
            <w:pPr>
              <w:spacing w:before="141" w:line="274" w:lineRule="exact"/>
              <w:ind w:left="35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82" w:type="dxa"/>
            <w:vAlign w:val="top"/>
          </w:tcPr>
          <w:p w14:paraId="5FD49915">
            <w:pPr>
              <w:pStyle w:val="6"/>
              <w:spacing w:before="171" w:line="229" w:lineRule="auto"/>
              <w:ind w:left="133"/>
              <w:rPr>
                <w:sz w:val="20"/>
                <w:szCs w:val="20"/>
              </w:rPr>
            </w:pPr>
            <w:r>
              <w:rPr>
                <w:spacing w:val="6"/>
                <w:sz w:val="20"/>
                <w:szCs w:val="20"/>
              </w:rPr>
              <w:t>居住区</w:t>
            </w:r>
          </w:p>
        </w:tc>
        <w:tc>
          <w:tcPr>
            <w:tcW w:w="750" w:type="dxa"/>
            <w:vAlign w:val="top"/>
          </w:tcPr>
          <w:p w14:paraId="7A2DA210">
            <w:pPr>
              <w:pStyle w:val="6"/>
              <w:spacing w:before="172" w:line="228" w:lineRule="auto"/>
              <w:ind w:left="172"/>
              <w:rPr>
                <w:sz w:val="20"/>
                <w:szCs w:val="20"/>
              </w:rPr>
            </w:pPr>
            <w:r>
              <w:rPr>
                <w:spacing w:val="3"/>
                <w:sz w:val="20"/>
                <w:szCs w:val="20"/>
              </w:rPr>
              <w:t>人群</w:t>
            </w:r>
          </w:p>
        </w:tc>
        <w:tc>
          <w:tcPr>
            <w:tcW w:w="878" w:type="dxa"/>
            <w:vAlign w:val="top"/>
          </w:tcPr>
          <w:p w14:paraId="1EDB0927">
            <w:pPr>
              <w:spacing w:before="141" w:line="274" w:lineRule="exact"/>
              <w:ind w:left="28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500</w:t>
            </w:r>
          </w:p>
        </w:tc>
        <w:tc>
          <w:tcPr>
            <w:tcW w:w="745" w:type="dxa"/>
            <w:vMerge w:val="continue"/>
            <w:tcBorders>
              <w:top w:val="nil"/>
            </w:tcBorders>
            <w:vAlign w:val="top"/>
          </w:tcPr>
          <w:p w14:paraId="4B1B5C1C">
            <w:pPr>
              <w:rPr>
                <w:rFonts w:ascii="Arial"/>
                <w:sz w:val="21"/>
              </w:rPr>
            </w:pPr>
          </w:p>
        </w:tc>
        <w:tc>
          <w:tcPr>
            <w:tcW w:w="814" w:type="dxa"/>
            <w:vAlign w:val="top"/>
          </w:tcPr>
          <w:p w14:paraId="677F6C99">
            <w:pPr>
              <w:pStyle w:val="6"/>
              <w:spacing w:before="169" w:line="230" w:lineRule="auto"/>
              <w:ind w:left="207"/>
              <w:rPr>
                <w:sz w:val="20"/>
                <w:szCs w:val="20"/>
              </w:rPr>
            </w:pPr>
            <w:r>
              <w:rPr>
                <w:spacing w:val="2"/>
                <w:sz w:val="20"/>
                <w:szCs w:val="20"/>
              </w:rPr>
              <w:t>西面</w:t>
            </w:r>
          </w:p>
        </w:tc>
        <w:tc>
          <w:tcPr>
            <w:tcW w:w="850" w:type="dxa"/>
            <w:vAlign w:val="top"/>
          </w:tcPr>
          <w:p w14:paraId="437EEFAF">
            <w:pPr>
              <w:spacing w:before="141"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1920</w:t>
            </w:r>
          </w:p>
        </w:tc>
        <w:tc>
          <w:tcPr>
            <w:tcW w:w="966" w:type="dxa"/>
            <w:vAlign w:val="top"/>
          </w:tcPr>
          <w:p w14:paraId="5A2720EA">
            <w:pPr>
              <w:spacing w:before="141" w:line="274" w:lineRule="exact"/>
              <w:ind w:left="3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bl>
    <w:p w14:paraId="6BC795EB">
      <w:pPr>
        <w:pStyle w:val="2"/>
      </w:pPr>
    </w:p>
    <w:p w14:paraId="30287E41">
      <w:pPr>
        <w:sectPr>
          <w:footerReference r:id="rId20" w:type="default"/>
          <w:pgSz w:w="11906" w:h="16839"/>
          <w:pgMar w:top="1431" w:right="1430" w:bottom="1208" w:left="1430" w:header="0" w:footer="933" w:gutter="0"/>
          <w:cols w:space="720" w:num="1"/>
        </w:sectPr>
      </w:pPr>
    </w:p>
    <w:p w14:paraId="61DABC3D">
      <w:pPr>
        <w:spacing w:line="91" w:lineRule="auto"/>
        <w:rPr>
          <w:rFonts w:ascii="Arial"/>
          <w:sz w:val="2"/>
        </w:rPr>
      </w:pPr>
    </w:p>
    <w:tbl>
      <w:tblPr>
        <w:tblStyle w:val="5"/>
        <w:tblW w:w="90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0"/>
      </w:tblGrid>
      <w:tr w14:paraId="3D84B89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74" w:hRule="atLeast"/>
        </w:trPr>
        <w:tc>
          <w:tcPr>
            <w:tcW w:w="9040" w:type="dxa"/>
            <w:vAlign w:val="top"/>
          </w:tcPr>
          <w:p w14:paraId="5BB6588A">
            <w:pPr>
              <w:spacing w:line="52" w:lineRule="auto"/>
              <w:rPr>
                <w:rFonts w:ascii="Arial"/>
                <w:sz w:val="2"/>
              </w:rPr>
            </w:pPr>
          </w:p>
          <w:tbl>
            <w:tblPr>
              <w:tblStyle w:val="5"/>
              <w:tblW w:w="881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791"/>
              <w:gridCol w:w="836"/>
              <w:gridCol w:w="802"/>
              <w:gridCol w:w="883"/>
              <w:gridCol w:w="750"/>
              <w:gridCol w:w="879"/>
              <w:gridCol w:w="745"/>
              <w:gridCol w:w="814"/>
              <w:gridCol w:w="851"/>
              <w:gridCol w:w="851"/>
            </w:tblGrid>
            <w:tr w14:paraId="2C58F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trPr>
              <w:tc>
                <w:tcPr>
                  <w:tcW w:w="612" w:type="dxa"/>
                  <w:tcBorders>
                    <w:top w:val="nil"/>
                    <w:left w:val="nil"/>
                  </w:tcBorders>
                  <w:vAlign w:val="top"/>
                </w:tcPr>
                <w:p w14:paraId="66BEA5E8">
                  <w:pPr>
                    <w:rPr>
                      <w:rFonts w:ascii="Arial"/>
                      <w:sz w:val="21"/>
                    </w:rPr>
                  </w:pPr>
                </w:p>
              </w:tc>
              <w:tc>
                <w:tcPr>
                  <w:tcW w:w="791" w:type="dxa"/>
                  <w:tcBorders>
                    <w:top w:val="nil"/>
                  </w:tcBorders>
                  <w:vAlign w:val="top"/>
                </w:tcPr>
                <w:p w14:paraId="703BBF45">
                  <w:pPr>
                    <w:pStyle w:val="6"/>
                    <w:spacing w:before="42" w:line="234" w:lineRule="auto"/>
                    <w:ind w:left="294" w:right="186" w:hanging="99"/>
                    <w:rPr>
                      <w:sz w:val="20"/>
                      <w:szCs w:val="20"/>
                    </w:rPr>
                  </w:pPr>
                  <w:r>
                    <w:rPr>
                      <w:spacing w:val="2"/>
                      <w:sz w:val="20"/>
                      <w:szCs w:val="20"/>
                    </w:rPr>
                    <w:t>郭厝</w:t>
                  </w:r>
                  <w:r>
                    <w:rPr>
                      <w:sz w:val="20"/>
                      <w:szCs w:val="20"/>
                    </w:rPr>
                    <w:t xml:space="preserve"> 埔</w:t>
                  </w:r>
                </w:p>
              </w:tc>
              <w:tc>
                <w:tcPr>
                  <w:tcW w:w="836" w:type="dxa"/>
                  <w:tcBorders>
                    <w:top w:val="nil"/>
                  </w:tcBorders>
                  <w:vAlign w:val="top"/>
                </w:tcPr>
                <w:p w14:paraId="799E9D4D">
                  <w:pPr>
                    <w:spacing w:before="145" w:line="274" w:lineRule="exact"/>
                    <w:ind w:left="22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1659</w:t>
                  </w:r>
                </w:p>
              </w:tc>
              <w:tc>
                <w:tcPr>
                  <w:tcW w:w="802" w:type="dxa"/>
                  <w:tcBorders>
                    <w:top w:val="nil"/>
                  </w:tcBorders>
                  <w:vAlign w:val="top"/>
                </w:tcPr>
                <w:p w14:paraId="4573D159">
                  <w:pPr>
                    <w:spacing w:before="145" w:line="274" w:lineRule="exact"/>
                    <w:ind w:left="26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195</w:t>
                  </w:r>
                </w:p>
              </w:tc>
              <w:tc>
                <w:tcPr>
                  <w:tcW w:w="883" w:type="dxa"/>
                  <w:tcBorders>
                    <w:top w:val="nil"/>
                  </w:tcBorders>
                  <w:vAlign w:val="top"/>
                </w:tcPr>
                <w:p w14:paraId="3F89D3AB">
                  <w:pPr>
                    <w:pStyle w:val="6"/>
                    <w:spacing w:before="176" w:line="229" w:lineRule="auto"/>
                    <w:ind w:left="133"/>
                    <w:rPr>
                      <w:sz w:val="20"/>
                      <w:szCs w:val="20"/>
                    </w:rPr>
                  </w:pPr>
                  <w:r>
                    <w:rPr>
                      <w:spacing w:val="6"/>
                      <w:sz w:val="20"/>
                      <w:szCs w:val="20"/>
                    </w:rPr>
                    <w:t>居住区</w:t>
                  </w:r>
                </w:p>
              </w:tc>
              <w:tc>
                <w:tcPr>
                  <w:tcW w:w="750" w:type="dxa"/>
                  <w:tcBorders>
                    <w:top w:val="nil"/>
                  </w:tcBorders>
                  <w:vAlign w:val="top"/>
                </w:tcPr>
                <w:p w14:paraId="2A65961C">
                  <w:pPr>
                    <w:pStyle w:val="6"/>
                    <w:spacing w:before="176" w:line="228" w:lineRule="auto"/>
                    <w:ind w:left="172"/>
                    <w:rPr>
                      <w:sz w:val="20"/>
                      <w:szCs w:val="20"/>
                    </w:rPr>
                  </w:pPr>
                  <w:r>
                    <w:rPr>
                      <w:spacing w:val="3"/>
                      <w:sz w:val="20"/>
                      <w:szCs w:val="20"/>
                    </w:rPr>
                    <w:t>人群</w:t>
                  </w:r>
                </w:p>
              </w:tc>
              <w:tc>
                <w:tcPr>
                  <w:tcW w:w="879" w:type="dxa"/>
                  <w:tcBorders>
                    <w:top w:val="nil"/>
                  </w:tcBorders>
                  <w:vAlign w:val="top"/>
                </w:tcPr>
                <w:p w14:paraId="6BDD724B">
                  <w:pPr>
                    <w:spacing w:before="145" w:line="274" w:lineRule="exact"/>
                    <w:ind w:left="30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745" w:type="dxa"/>
                  <w:tcBorders>
                    <w:top w:val="nil"/>
                  </w:tcBorders>
                  <w:vAlign w:val="top"/>
                </w:tcPr>
                <w:p w14:paraId="1C64FCED">
                  <w:pPr>
                    <w:rPr>
                      <w:rFonts w:ascii="Arial"/>
                      <w:sz w:val="21"/>
                    </w:rPr>
                  </w:pPr>
                </w:p>
              </w:tc>
              <w:tc>
                <w:tcPr>
                  <w:tcW w:w="814" w:type="dxa"/>
                  <w:tcBorders>
                    <w:top w:val="nil"/>
                  </w:tcBorders>
                  <w:vAlign w:val="top"/>
                </w:tcPr>
                <w:p w14:paraId="060ED90F">
                  <w:pPr>
                    <w:pStyle w:val="6"/>
                    <w:spacing w:before="176" w:line="228" w:lineRule="auto"/>
                    <w:ind w:left="208"/>
                    <w:rPr>
                      <w:sz w:val="20"/>
                      <w:szCs w:val="20"/>
                    </w:rPr>
                  </w:pPr>
                  <w:r>
                    <w:rPr>
                      <w:spacing w:val="1"/>
                      <w:sz w:val="20"/>
                      <w:szCs w:val="20"/>
                    </w:rPr>
                    <w:t>东北</w:t>
                  </w:r>
                </w:p>
              </w:tc>
              <w:tc>
                <w:tcPr>
                  <w:tcW w:w="851" w:type="dxa"/>
                  <w:tcBorders>
                    <w:top w:val="nil"/>
                  </w:tcBorders>
                  <w:vAlign w:val="top"/>
                </w:tcPr>
                <w:p w14:paraId="7243F792">
                  <w:pPr>
                    <w:spacing w:before="145" w:line="274" w:lineRule="exact"/>
                    <w:ind w:left="23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1520</w:t>
                  </w:r>
                </w:p>
              </w:tc>
              <w:tc>
                <w:tcPr>
                  <w:tcW w:w="851" w:type="dxa"/>
                  <w:tcBorders>
                    <w:top w:val="nil"/>
                    <w:right w:val="nil"/>
                  </w:tcBorders>
                  <w:vAlign w:val="top"/>
                </w:tcPr>
                <w:p w14:paraId="685E0CD4">
                  <w:pPr>
                    <w:spacing w:before="145" w:line="274" w:lineRule="exact"/>
                    <w:ind w:left="39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7BD01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12" w:type="dxa"/>
                  <w:vMerge w:val="restart"/>
                  <w:tcBorders>
                    <w:left w:val="nil"/>
                    <w:bottom w:val="nil"/>
                  </w:tcBorders>
                  <w:textDirection w:val="tbRlV"/>
                  <w:vAlign w:val="top"/>
                </w:tcPr>
                <w:p w14:paraId="4A6C3961">
                  <w:pPr>
                    <w:pStyle w:val="6"/>
                    <w:spacing w:before="199" w:line="216" w:lineRule="auto"/>
                    <w:ind w:left="536"/>
                    <w:rPr>
                      <w:sz w:val="20"/>
                      <w:szCs w:val="20"/>
                    </w:rPr>
                  </w:pPr>
                  <w:r>
                    <w:rPr>
                      <w:spacing w:val="6"/>
                      <w:sz w:val="20"/>
                      <w:szCs w:val="20"/>
                    </w:rPr>
                    <w:t>声 环 境</w:t>
                  </w:r>
                </w:p>
              </w:tc>
              <w:tc>
                <w:tcPr>
                  <w:tcW w:w="791" w:type="dxa"/>
                  <w:vMerge w:val="restart"/>
                  <w:tcBorders>
                    <w:bottom w:val="nil"/>
                  </w:tcBorders>
                  <w:vAlign w:val="top"/>
                </w:tcPr>
                <w:p w14:paraId="0C0ABCD4">
                  <w:pPr>
                    <w:pStyle w:val="6"/>
                    <w:spacing w:before="32" w:line="230" w:lineRule="auto"/>
                    <w:ind w:left="189"/>
                    <w:rPr>
                      <w:sz w:val="20"/>
                      <w:szCs w:val="20"/>
                    </w:rPr>
                  </w:pPr>
                  <w:r>
                    <w:rPr>
                      <w:spacing w:val="5"/>
                      <w:sz w:val="20"/>
                      <w:szCs w:val="20"/>
                    </w:rPr>
                    <w:t>海丰</w:t>
                  </w:r>
                </w:p>
                <w:p w14:paraId="3E2F69F2">
                  <w:pPr>
                    <w:pStyle w:val="6"/>
                    <w:spacing w:before="21" w:line="231" w:lineRule="auto"/>
                    <w:ind w:left="190"/>
                    <w:rPr>
                      <w:sz w:val="20"/>
                      <w:szCs w:val="20"/>
                    </w:rPr>
                  </w:pPr>
                  <w:r>
                    <w:rPr>
                      <w:spacing w:val="4"/>
                      <w:sz w:val="20"/>
                      <w:szCs w:val="20"/>
                    </w:rPr>
                    <w:t>县联</w:t>
                  </w:r>
                </w:p>
                <w:p w14:paraId="00FF0560">
                  <w:pPr>
                    <w:pStyle w:val="6"/>
                    <w:spacing w:before="21" w:line="230" w:lineRule="auto"/>
                    <w:ind w:left="195"/>
                    <w:rPr>
                      <w:sz w:val="20"/>
                      <w:szCs w:val="20"/>
                    </w:rPr>
                  </w:pPr>
                  <w:r>
                    <w:rPr>
                      <w:spacing w:val="2"/>
                      <w:sz w:val="20"/>
                      <w:szCs w:val="20"/>
                    </w:rPr>
                    <w:t>岭针</w:t>
                  </w:r>
                </w:p>
                <w:p w14:paraId="7BA3240E">
                  <w:pPr>
                    <w:pStyle w:val="6"/>
                    <w:spacing w:before="24" w:line="229" w:lineRule="auto"/>
                    <w:ind w:left="193"/>
                    <w:rPr>
                      <w:sz w:val="20"/>
                      <w:szCs w:val="20"/>
                    </w:rPr>
                  </w:pPr>
                  <w:r>
                    <w:rPr>
                      <w:spacing w:val="3"/>
                      <w:sz w:val="20"/>
                      <w:szCs w:val="20"/>
                    </w:rPr>
                    <w:t>织有</w:t>
                  </w:r>
                </w:p>
                <w:p w14:paraId="3F7D2BBF">
                  <w:pPr>
                    <w:pStyle w:val="6"/>
                    <w:spacing w:before="23" w:line="229" w:lineRule="auto"/>
                    <w:ind w:left="204"/>
                    <w:rPr>
                      <w:sz w:val="20"/>
                      <w:szCs w:val="20"/>
                    </w:rPr>
                  </w:pPr>
                  <w:r>
                    <w:rPr>
                      <w:spacing w:val="-3"/>
                      <w:sz w:val="20"/>
                      <w:szCs w:val="20"/>
                    </w:rPr>
                    <w:t>限公</w:t>
                  </w:r>
                </w:p>
                <w:p w14:paraId="24AB9AE5">
                  <w:pPr>
                    <w:pStyle w:val="6"/>
                    <w:spacing w:before="25" w:line="228" w:lineRule="auto"/>
                    <w:ind w:left="198"/>
                    <w:rPr>
                      <w:sz w:val="20"/>
                      <w:szCs w:val="20"/>
                    </w:rPr>
                  </w:pPr>
                  <w:r>
                    <w:rPr>
                      <w:sz w:val="20"/>
                      <w:szCs w:val="20"/>
                    </w:rPr>
                    <w:t>司宿</w:t>
                  </w:r>
                </w:p>
                <w:p w14:paraId="410C79D0">
                  <w:pPr>
                    <w:pStyle w:val="6"/>
                    <w:spacing w:before="24" w:line="216" w:lineRule="auto"/>
                    <w:ind w:left="190"/>
                    <w:rPr>
                      <w:sz w:val="20"/>
                      <w:szCs w:val="20"/>
                    </w:rPr>
                  </w:pPr>
                  <w:r>
                    <w:rPr>
                      <w:spacing w:val="4"/>
                      <w:sz w:val="20"/>
                      <w:szCs w:val="20"/>
                    </w:rPr>
                    <w:t>舍楼</w:t>
                  </w:r>
                </w:p>
              </w:tc>
              <w:tc>
                <w:tcPr>
                  <w:tcW w:w="836" w:type="dxa"/>
                  <w:vAlign w:val="top"/>
                </w:tcPr>
                <w:p w14:paraId="20D9CCED">
                  <w:pPr>
                    <w:spacing w:before="126" w:line="274" w:lineRule="exact"/>
                    <w:ind w:left="37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02" w:type="dxa"/>
                  <w:vAlign w:val="top"/>
                </w:tcPr>
                <w:p w14:paraId="3A5CD395">
                  <w:pPr>
                    <w:spacing w:before="126" w:line="274" w:lineRule="exact"/>
                    <w:ind w:left="26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-90</w:t>
                  </w:r>
                </w:p>
              </w:tc>
              <w:tc>
                <w:tcPr>
                  <w:tcW w:w="883" w:type="dxa"/>
                  <w:vAlign w:val="top"/>
                </w:tcPr>
                <w:p w14:paraId="4B6A3B90">
                  <w:pPr>
                    <w:pStyle w:val="6"/>
                    <w:spacing w:before="157" w:line="229" w:lineRule="auto"/>
                    <w:ind w:left="133"/>
                    <w:rPr>
                      <w:sz w:val="20"/>
                      <w:szCs w:val="20"/>
                    </w:rPr>
                  </w:pPr>
                  <w:r>
                    <w:rPr>
                      <w:spacing w:val="6"/>
                      <w:sz w:val="20"/>
                      <w:szCs w:val="20"/>
                    </w:rPr>
                    <w:t>居住区</w:t>
                  </w:r>
                </w:p>
              </w:tc>
              <w:tc>
                <w:tcPr>
                  <w:tcW w:w="750" w:type="dxa"/>
                  <w:vAlign w:val="top"/>
                </w:tcPr>
                <w:p w14:paraId="53EED76F">
                  <w:pPr>
                    <w:pStyle w:val="6"/>
                    <w:spacing w:before="157" w:line="228" w:lineRule="auto"/>
                    <w:ind w:left="172"/>
                    <w:rPr>
                      <w:sz w:val="20"/>
                      <w:szCs w:val="20"/>
                    </w:rPr>
                  </w:pPr>
                  <w:r>
                    <w:rPr>
                      <w:spacing w:val="3"/>
                      <w:sz w:val="20"/>
                      <w:szCs w:val="20"/>
                    </w:rPr>
                    <w:t>人群</w:t>
                  </w:r>
                </w:p>
              </w:tc>
              <w:tc>
                <w:tcPr>
                  <w:tcW w:w="879" w:type="dxa"/>
                  <w:vAlign w:val="top"/>
                </w:tcPr>
                <w:p w14:paraId="2A7CFE84">
                  <w:pPr>
                    <w:spacing w:before="126" w:line="274" w:lineRule="exact"/>
                    <w:ind w:left="28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200</w:t>
                  </w:r>
                </w:p>
              </w:tc>
              <w:tc>
                <w:tcPr>
                  <w:tcW w:w="745" w:type="dxa"/>
                  <w:vMerge w:val="restart"/>
                  <w:tcBorders>
                    <w:bottom w:val="nil"/>
                  </w:tcBorders>
                  <w:vAlign w:val="top"/>
                </w:tcPr>
                <w:p w14:paraId="49A39136">
                  <w:pPr>
                    <w:spacing w:line="313" w:lineRule="auto"/>
                    <w:rPr>
                      <w:rFonts w:ascii="Arial"/>
                      <w:sz w:val="21"/>
                    </w:rPr>
                  </w:pPr>
                </w:p>
                <w:p w14:paraId="34BD4939">
                  <w:pPr>
                    <w:pStyle w:val="6"/>
                    <w:spacing w:before="65" w:line="229" w:lineRule="auto"/>
                    <w:ind w:left="170"/>
                    <w:rPr>
                      <w:sz w:val="20"/>
                      <w:szCs w:val="20"/>
                    </w:rPr>
                  </w:pPr>
                  <w:r>
                    <w:rPr>
                      <w:spacing w:val="2"/>
                      <w:sz w:val="20"/>
                      <w:szCs w:val="20"/>
                    </w:rPr>
                    <w:t>声环</w:t>
                  </w:r>
                </w:p>
                <w:p w14:paraId="795A6B07">
                  <w:pPr>
                    <w:pStyle w:val="6"/>
                    <w:spacing w:before="33" w:line="274" w:lineRule="exact"/>
                    <w:ind w:left="196"/>
                    <w:rPr>
                      <w:rFonts w:ascii="Times New Roman" w:hAnsi="Times New Roman" w:eastAsia="Times New Roman" w:cs="Times New Roman"/>
                      <w:sz w:val="20"/>
                      <w:szCs w:val="20"/>
                    </w:rPr>
                  </w:pPr>
                  <w:r>
                    <w:rPr>
                      <w:position w:val="1"/>
                      <w:sz w:val="20"/>
                      <w:szCs w:val="20"/>
                    </w:rPr>
                    <w:t>境</w:t>
                  </w:r>
                  <w:r>
                    <w:rPr>
                      <w:spacing w:val="-39"/>
                      <w:position w:val="1"/>
                      <w:sz w:val="20"/>
                      <w:szCs w:val="20"/>
                    </w:rPr>
                    <w:t xml:space="preserve"> </w:t>
                  </w:r>
                  <w:r>
                    <w:rPr>
                      <w:rFonts w:ascii="Times New Roman" w:hAnsi="Times New Roman" w:eastAsia="Times New Roman" w:cs="Times New Roman"/>
                      <w:position w:val="1"/>
                      <w:sz w:val="20"/>
                      <w:szCs w:val="20"/>
                    </w:rPr>
                    <w:t>3</w:t>
                  </w:r>
                </w:p>
                <w:p w14:paraId="257436F0">
                  <w:pPr>
                    <w:pStyle w:val="6"/>
                    <w:spacing w:before="68" w:line="228" w:lineRule="auto"/>
                    <w:ind w:left="166"/>
                    <w:rPr>
                      <w:sz w:val="20"/>
                      <w:szCs w:val="20"/>
                    </w:rPr>
                  </w:pPr>
                  <w:r>
                    <w:rPr>
                      <w:spacing w:val="4"/>
                      <w:sz w:val="20"/>
                      <w:szCs w:val="20"/>
                    </w:rPr>
                    <w:t>类功</w:t>
                  </w:r>
                </w:p>
                <w:p w14:paraId="0EDE81B4">
                  <w:pPr>
                    <w:pStyle w:val="6"/>
                    <w:spacing w:before="64" w:line="230" w:lineRule="auto"/>
                    <w:ind w:left="174"/>
                    <w:rPr>
                      <w:sz w:val="20"/>
                      <w:szCs w:val="20"/>
                    </w:rPr>
                  </w:pPr>
                  <w:r>
                    <w:rPr>
                      <w:sz w:val="20"/>
                      <w:szCs w:val="20"/>
                    </w:rPr>
                    <w:t>能区</w:t>
                  </w:r>
                </w:p>
              </w:tc>
              <w:tc>
                <w:tcPr>
                  <w:tcW w:w="814" w:type="dxa"/>
                  <w:vAlign w:val="top"/>
                </w:tcPr>
                <w:p w14:paraId="61A10924">
                  <w:pPr>
                    <w:pStyle w:val="6"/>
                    <w:spacing w:before="154" w:line="230" w:lineRule="auto"/>
                    <w:ind w:left="204"/>
                    <w:rPr>
                      <w:sz w:val="20"/>
                      <w:szCs w:val="20"/>
                    </w:rPr>
                  </w:pPr>
                  <w:r>
                    <w:rPr>
                      <w:spacing w:val="3"/>
                      <w:sz w:val="20"/>
                      <w:szCs w:val="20"/>
                    </w:rPr>
                    <w:t>南面</w:t>
                  </w:r>
                </w:p>
              </w:tc>
              <w:tc>
                <w:tcPr>
                  <w:tcW w:w="851" w:type="dxa"/>
                  <w:vAlign w:val="top"/>
                </w:tcPr>
                <w:p w14:paraId="6821F4C7">
                  <w:pPr>
                    <w:spacing w:before="126" w:line="274" w:lineRule="exact"/>
                    <w:ind w:left="342"/>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851" w:type="dxa"/>
                  <w:tcBorders>
                    <w:right w:val="nil"/>
                  </w:tcBorders>
                  <w:vAlign w:val="top"/>
                </w:tcPr>
                <w:p w14:paraId="20A1F8F2">
                  <w:pPr>
                    <w:spacing w:before="126" w:line="274" w:lineRule="exact"/>
                    <w:ind w:left="39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45875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612" w:type="dxa"/>
                  <w:vMerge w:val="continue"/>
                  <w:tcBorders>
                    <w:top w:val="nil"/>
                    <w:left w:val="nil"/>
                  </w:tcBorders>
                  <w:textDirection w:val="tbRlV"/>
                  <w:vAlign w:val="top"/>
                </w:tcPr>
                <w:p w14:paraId="192C91E3">
                  <w:pPr>
                    <w:rPr>
                      <w:rFonts w:ascii="Arial"/>
                      <w:sz w:val="21"/>
                    </w:rPr>
                  </w:pPr>
                </w:p>
              </w:tc>
              <w:tc>
                <w:tcPr>
                  <w:tcW w:w="791" w:type="dxa"/>
                  <w:vMerge w:val="continue"/>
                  <w:tcBorders>
                    <w:top w:val="nil"/>
                  </w:tcBorders>
                  <w:vAlign w:val="top"/>
                </w:tcPr>
                <w:p w14:paraId="4D0995BE">
                  <w:pPr>
                    <w:rPr>
                      <w:rFonts w:ascii="Arial"/>
                      <w:sz w:val="21"/>
                    </w:rPr>
                  </w:pPr>
                </w:p>
              </w:tc>
              <w:tc>
                <w:tcPr>
                  <w:tcW w:w="836" w:type="dxa"/>
                  <w:vAlign w:val="top"/>
                </w:tcPr>
                <w:p w14:paraId="625D7E77">
                  <w:pPr>
                    <w:spacing w:line="246" w:lineRule="auto"/>
                    <w:rPr>
                      <w:rFonts w:ascii="Arial"/>
                      <w:sz w:val="21"/>
                    </w:rPr>
                  </w:pPr>
                </w:p>
                <w:p w14:paraId="50B6CE15">
                  <w:pPr>
                    <w:spacing w:line="246" w:lineRule="auto"/>
                    <w:rPr>
                      <w:rFonts w:ascii="Arial"/>
                      <w:sz w:val="21"/>
                    </w:rPr>
                  </w:pPr>
                </w:p>
                <w:p w14:paraId="3D5AA722">
                  <w:pPr>
                    <w:spacing w:before="57" w:line="275"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-130</w:t>
                  </w:r>
                </w:p>
              </w:tc>
              <w:tc>
                <w:tcPr>
                  <w:tcW w:w="802" w:type="dxa"/>
                  <w:vAlign w:val="top"/>
                </w:tcPr>
                <w:p w14:paraId="71AF6BA6">
                  <w:pPr>
                    <w:spacing w:line="246" w:lineRule="auto"/>
                    <w:rPr>
                      <w:rFonts w:ascii="Arial"/>
                      <w:sz w:val="21"/>
                    </w:rPr>
                  </w:pPr>
                </w:p>
                <w:p w14:paraId="7D40C504">
                  <w:pPr>
                    <w:spacing w:line="246" w:lineRule="auto"/>
                    <w:rPr>
                      <w:rFonts w:ascii="Arial"/>
                      <w:sz w:val="21"/>
                    </w:rPr>
                  </w:pPr>
                </w:p>
                <w:p w14:paraId="69D675E2">
                  <w:pPr>
                    <w:spacing w:before="57" w:line="275" w:lineRule="exact"/>
                    <w:ind w:left="35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83" w:type="dxa"/>
                  <w:vAlign w:val="top"/>
                </w:tcPr>
                <w:p w14:paraId="1589C59F">
                  <w:pPr>
                    <w:spacing w:line="257" w:lineRule="auto"/>
                    <w:rPr>
                      <w:rFonts w:ascii="Arial"/>
                      <w:sz w:val="21"/>
                    </w:rPr>
                  </w:pPr>
                </w:p>
                <w:p w14:paraId="43533003">
                  <w:pPr>
                    <w:spacing w:line="258" w:lineRule="auto"/>
                    <w:rPr>
                      <w:rFonts w:ascii="Arial"/>
                      <w:sz w:val="21"/>
                    </w:rPr>
                  </w:pPr>
                </w:p>
                <w:p w14:paraId="25A8B63F">
                  <w:pPr>
                    <w:pStyle w:val="6"/>
                    <w:spacing w:before="65" w:line="229" w:lineRule="auto"/>
                    <w:ind w:left="133"/>
                    <w:rPr>
                      <w:sz w:val="20"/>
                      <w:szCs w:val="20"/>
                    </w:rPr>
                  </w:pPr>
                  <w:r>
                    <w:rPr>
                      <w:spacing w:val="6"/>
                      <w:sz w:val="20"/>
                      <w:szCs w:val="20"/>
                    </w:rPr>
                    <w:t>居住区</w:t>
                  </w:r>
                </w:p>
              </w:tc>
              <w:tc>
                <w:tcPr>
                  <w:tcW w:w="750" w:type="dxa"/>
                  <w:vAlign w:val="top"/>
                </w:tcPr>
                <w:p w14:paraId="23BD7C86">
                  <w:pPr>
                    <w:spacing w:line="257" w:lineRule="auto"/>
                    <w:rPr>
                      <w:rFonts w:ascii="Arial"/>
                      <w:sz w:val="21"/>
                    </w:rPr>
                  </w:pPr>
                </w:p>
                <w:p w14:paraId="1E7A5653">
                  <w:pPr>
                    <w:spacing w:line="258" w:lineRule="auto"/>
                    <w:rPr>
                      <w:rFonts w:ascii="Arial"/>
                      <w:sz w:val="21"/>
                    </w:rPr>
                  </w:pPr>
                </w:p>
                <w:p w14:paraId="5CC847CB">
                  <w:pPr>
                    <w:pStyle w:val="6"/>
                    <w:spacing w:before="65" w:line="228" w:lineRule="auto"/>
                    <w:ind w:left="172"/>
                    <w:rPr>
                      <w:sz w:val="20"/>
                      <w:szCs w:val="20"/>
                    </w:rPr>
                  </w:pPr>
                  <w:r>
                    <w:rPr>
                      <w:spacing w:val="3"/>
                      <w:sz w:val="20"/>
                      <w:szCs w:val="20"/>
                    </w:rPr>
                    <w:t>人群</w:t>
                  </w:r>
                </w:p>
              </w:tc>
              <w:tc>
                <w:tcPr>
                  <w:tcW w:w="879" w:type="dxa"/>
                  <w:vAlign w:val="top"/>
                </w:tcPr>
                <w:p w14:paraId="2E951439">
                  <w:pPr>
                    <w:spacing w:line="246" w:lineRule="auto"/>
                    <w:rPr>
                      <w:rFonts w:ascii="Arial"/>
                      <w:sz w:val="21"/>
                    </w:rPr>
                  </w:pPr>
                </w:p>
                <w:p w14:paraId="26FE0C6E">
                  <w:pPr>
                    <w:spacing w:line="246" w:lineRule="auto"/>
                    <w:rPr>
                      <w:rFonts w:ascii="Arial"/>
                      <w:sz w:val="21"/>
                    </w:rPr>
                  </w:pPr>
                </w:p>
                <w:p w14:paraId="481FA3FE">
                  <w:pPr>
                    <w:spacing w:before="57" w:line="275" w:lineRule="exact"/>
                    <w:ind w:left="28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500</w:t>
                  </w:r>
                </w:p>
              </w:tc>
              <w:tc>
                <w:tcPr>
                  <w:tcW w:w="745" w:type="dxa"/>
                  <w:vMerge w:val="continue"/>
                  <w:tcBorders>
                    <w:top w:val="nil"/>
                  </w:tcBorders>
                  <w:vAlign w:val="top"/>
                </w:tcPr>
                <w:p w14:paraId="14D4792B">
                  <w:pPr>
                    <w:rPr>
                      <w:rFonts w:ascii="Arial"/>
                      <w:sz w:val="21"/>
                    </w:rPr>
                  </w:pPr>
                </w:p>
              </w:tc>
              <w:tc>
                <w:tcPr>
                  <w:tcW w:w="814" w:type="dxa"/>
                  <w:vAlign w:val="top"/>
                </w:tcPr>
                <w:p w14:paraId="56FEBEC0">
                  <w:pPr>
                    <w:spacing w:line="257" w:lineRule="auto"/>
                    <w:rPr>
                      <w:rFonts w:ascii="Arial"/>
                      <w:sz w:val="21"/>
                    </w:rPr>
                  </w:pPr>
                </w:p>
                <w:p w14:paraId="75CE0CDA">
                  <w:pPr>
                    <w:spacing w:line="258" w:lineRule="auto"/>
                    <w:rPr>
                      <w:rFonts w:ascii="Arial"/>
                      <w:sz w:val="21"/>
                    </w:rPr>
                  </w:pPr>
                </w:p>
                <w:p w14:paraId="235307CB">
                  <w:pPr>
                    <w:pStyle w:val="6"/>
                    <w:spacing w:before="65" w:line="230" w:lineRule="auto"/>
                    <w:ind w:left="206"/>
                    <w:rPr>
                      <w:sz w:val="20"/>
                      <w:szCs w:val="20"/>
                    </w:rPr>
                  </w:pPr>
                  <w:r>
                    <w:rPr>
                      <w:spacing w:val="2"/>
                      <w:sz w:val="20"/>
                      <w:szCs w:val="20"/>
                    </w:rPr>
                    <w:t>西面</w:t>
                  </w:r>
                </w:p>
              </w:tc>
              <w:tc>
                <w:tcPr>
                  <w:tcW w:w="851" w:type="dxa"/>
                  <w:vAlign w:val="top"/>
                </w:tcPr>
                <w:p w14:paraId="03E0E74F">
                  <w:pPr>
                    <w:spacing w:line="246" w:lineRule="auto"/>
                    <w:rPr>
                      <w:rFonts w:ascii="Arial"/>
                      <w:sz w:val="21"/>
                    </w:rPr>
                  </w:pPr>
                </w:p>
                <w:p w14:paraId="25C786C7">
                  <w:pPr>
                    <w:spacing w:line="246" w:lineRule="auto"/>
                    <w:rPr>
                      <w:rFonts w:ascii="Arial"/>
                      <w:sz w:val="21"/>
                    </w:rPr>
                  </w:pPr>
                </w:p>
                <w:p w14:paraId="0EF74A05">
                  <w:pPr>
                    <w:spacing w:before="57" w:line="275" w:lineRule="exact"/>
                    <w:ind w:left="342"/>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851" w:type="dxa"/>
                  <w:tcBorders>
                    <w:right w:val="nil"/>
                  </w:tcBorders>
                  <w:vAlign w:val="top"/>
                </w:tcPr>
                <w:p w14:paraId="699F2ECF">
                  <w:pPr>
                    <w:spacing w:line="246" w:lineRule="auto"/>
                    <w:rPr>
                      <w:rFonts w:ascii="Arial"/>
                      <w:sz w:val="21"/>
                    </w:rPr>
                  </w:pPr>
                </w:p>
                <w:p w14:paraId="0AD78FDF">
                  <w:pPr>
                    <w:spacing w:line="246" w:lineRule="auto"/>
                    <w:rPr>
                      <w:rFonts w:ascii="Arial"/>
                      <w:sz w:val="21"/>
                    </w:rPr>
                  </w:pPr>
                </w:p>
                <w:p w14:paraId="2908653A">
                  <w:pPr>
                    <w:spacing w:before="57" w:line="275" w:lineRule="exact"/>
                    <w:ind w:left="39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0F367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12" w:type="dxa"/>
                  <w:vMerge w:val="restart"/>
                  <w:tcBorders>
                    <w:left w:val="nil"/>
                    <w:bottom w:val="nil"/>
                  </w:tcBorders>
                  <w:textDirection w:val="tbRlV"/>
                  <w:vAlign w:val="top"/>
                </w:tcPr>
                <w:p w14:paraId="3288A2D1">
                  <w:pPr>
                    <w:pStyle w:val="6"/>
                    <w:spacing w:before="198" w:line="216" w:lineRule="auto"/>
                    <w:ind w:left="368"/>
                    <w:rPr>
                      <w:sz w:val="20"/>
                      <w:szCs w:val="20"/>
                    </w:rPr>
                  </w:pPr>
                  <w:r>
                    <w:rPr>
                      <w:spacing w:val="6"/>
                      <w:sz w:val="20"/>
                      <w:szCs w:val="20"/>
                    </w:rPr>
                    <w:t>水 环 境</w:t>
                  </w:r>
                </w:p>
              </w:tc>
              <w:tc>
                <w:tcPr>
                  <w:tcW w:w="791" w:type="dxa"/>
                  <w:vAlign w:val="top"/>
                </w:tcPr>
                <w:p w14:paraId="7554DCFF">
                  <w:pPr>
                    <w:pStyle w:val="6"/>
                    <w:spacing w:before="158" w:line="231" w:lineRule="auto"/>
                    <w:ind w:left="190"/>
                    <w:rPr>
                      <w:sz w:val="20"/>
                      <w:szCs w:val="20"/>
                    </w:rPr>
                  </w:pPr>
                  <w:r>
                    <w:rPr>
                      <w:spacing w:val="4"/>
                      <w:sz w:val="20"/>
                      <w:szCs w:val="20"/>
                    </w:rPr>
                    <w:t>丽江</w:t>
                  </w:r>
                </w:p>
              </w:tc>
              <w:tc>
                <w:tcPr>
                  <w:tcW w:w="836" w:type="dxa"/>
                  <w:vAlign w:val="top"/>
                </w:tcPr>
                <w:p w14:paraId="48F8D8E8">
                  <w:pPr>
                    <w:spacing w:before="128" w:line="274" w:lineRule="exact"/>
                    <w:ind w:left="38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02" w:type="dxa"/>
                  <w:vAlign w:val="top"/>
                </w:tcPr>
                <w:p w14:paraId="10B6388C">
                  <w:pPr>
                    <w:spacing w:before="128" w:line="274" w:lineRule="exact"/>
                    <w:ind w:left="36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83" w:type="dxa"/>
                  <w:vAlign w:val="top"/>
                </w:tcPr>
                <w:p w14:paraId="6BBBFCA4">
                  <w:pPr>
                    <w:spacing w:before="128" w:line="274" w:lineRule="exact"/>
                    <w:ind w:left="40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50" w:type="dxa"/>
                  <w:vAlign w:val="top"/>
                </w:tcPr>
                <w:p w14:paraId="6DF2F20E">
                  <w:pPr>
                    <w:spacing w:before="128" w:line="274" w:lineRule="exact"/>
                    <w:ind w:left="34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79" w:type="dxa"/>
                  <w:vAlign w:val="top"/>
                </w:tcPr>
                <w:p w14:paraId="4B96A65F">
                  <w:pPr>
                    <w:spacing w:before="128" w:line="274" w:lineRule="exact"/>
                    <w:ind w:left="40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45" w:type="dxa"/>
                  <w:vMerge w:val="restart"/>
                  <w:tcBorders>
                    <w:bottom w:val="nil"/>
                  </w:tcBorders>
                  <w:vAlign w:val="top"/>
                </w:tcPr>
                <w:p w14:paraId="2B76FA27">
                  <w:pPr>
                    <w:pStyle w:val="6"/>
                    <w:spacing w:before="55" w:line="230" w:lineRule="auto"/>
                    <w:ind w:left="166"/>
                    <w:rPr>
                      <w:sz w:val="20"/>
                      <w:szCs w:val="20"/>
                    </w:rPr>
                  </w:pPr>
                  <w:r>
                    <w:rPr>
                      <w:spacing w:val="4"/>
                      <w:sz w:val="20"/>
                      <w:szCs w:val="20"/>
                    </w:rPr>
                    <w:t>地表</w:t>
                  </w:r>
                </w:p>
                <w:p w14:paraId="5CA385AD">
                  <w:pPr>
                    <w:pStyle w:val="6"/>
                    <w:spacing w:before="63" w:line="228" w:lineRule="auto"/>
                    <w:ind w:left="169"/>
                    <w:rPr>
                      <w:sz w:val="20"/>
                      <w:szCs w:val="20"/>
                    </w:rPr>
                  </w:pPr>
                  <w:r>
                    <w:rPr>
                      <w:spacing w:val="3"/>
                      <w:sz w:val="20"/>
                      <w:szCs w:val="20"/>
                    </w:rPr>
                    <w:t>水环</w:t>
                  </w:r>
                </w:p>
                <w:p w14:paraId="524CE0A4">
                  <w:pPr>
                    <w:pStyle w:val="6"/>
                    <w:spacing w:before="64" w:line="229" w:lineRule="auto"/>
                    <w:ind w:left="167"/>
                    <w:rPr>
                      <w:sz w:val="20"/>
                      <w:szCs w:val="20"/>
                    </w:rPr>
                  </w:pPr>
                  <w:r>
                    <w:rPr>
                      <w:spacing w:val="5"/>
                      <w:sz w:val="20"/>
                      <w:szCs w:val="20"/>
                    </w:rPr>
                    <w:t>境Ⅲ</w:t>
                  </w:r>
                </w:p>
                <w:p w14:paraId="04691B64">
                  <w:pPr>
                    <w:pStyle w:val="6"/>
                    <w:spacing w:before="64" w:line="228" w:lineRule="auto"/>
                    <w:ind w:left="166"/>
                    <w:rPr>
                      <w:sz w:val="20"/>
                      <w:szCs w:val="20"/>
                    </w:rPr>
                  </w:pPr>
                  <w:r>
                    <w:rPr>
                      <w:spacing w:val="4"/>
                      <w:sz w:val="20"/>
                      <w:szCs w:val="20"/>
                    </w:rPr>
                    <w:t>类功</w:t>
                  </w:r>
                </w:p>
                <w:p w14:paraId="394F8FA1">
                  <w:pPr>
                    <w:pStyle w:val="6"/>
                    <w:spacing w:before="64" w:line="230" w:lineRule="auto"/>
                    <w:ind w:left="174"/>
                    <w:rPr>
                      <w:sz w:val="20"/>
                      <w:szCs w:val="20"/>
                    </w:rPr>
                  </w:pPr>
                  <w:r>
                    <w:rPr>
                      <w:sz w:val="20"/>
                      <w:szCs w:val="20"/>
                    </w:rPr>
                    <w:t>能区</w:t>
                  </w:r>
                </w:p>
              </w:tc>
              <w:tc>
                <w:tcPr>
                  <w:tcW w:w="814" w:type="dxa"/>
                  <w:vAlign w:val="top"/>
                </w:tcPr>
                <w:p w14:paraId="18A2A172">
                  <w:pPr>
                    <w:pStyle w:val="6"/>
                    <w:spacing w:before="159" w:line="228" w:lineRule="auto"/>
                    <w:ind w:left="208"/>
                    <w:rPr>
                      <w:sz w:val="20"/>
                      <w:szCs w:val="20"/>
                    </w:rPr>
                  </w:pPr>
                  <w:r>
                    <w:rPr>
                      <w:spacing w:val="1"/>
                      <w:sz w:val="20"/>
                      <w:szCs w:val="20"/>
                    </w:rPr>
                    <w:t>东面</w:t>
                  </w:r>
                </w:p>
              </w:tc>
              <w:tc>
                <w:tcPr>
                  <w:tcW w:w="851" w:type="dxa"/>
                  <w:vAlign w:val="top"/>
                </w:tcPr>
                <w:p w14:paraId="0A6CFD62">
                  <w:pPr>
                    <w:spacing w:before="128" w:line="274" w:lineRule="exact"/>
                    <w:ind w:left="216"/>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2200</w:t>
                  </w:r>
                </w:p>
              </w:tc>
              <w:tc>
                <w:tcPr>
                  <w:tcW w:w="851" w:type="dxa"/>
                  <w:tcBorders>
                    <w:right w:val="nil"/>
                  </w:tcBorders>
                  <w:vAlign w:val="top"/>
                </w:tcPr>
                <w:p w14:paraId="68EF8348">
                  <w:pPr>
                    <w:spacing w:before="128" w:line="274" w:lineRule="exact"/>
                    <w:ind w:left="39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44599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612" w:type="dxa"/>
                  <w:vMerge w:val="continue"/>
                  <w:tcBorders>
                    <w:top w:val="nil"/>
                    <w:left w:val="nil"/>
                  </w:tcBorders>
                  <w:textDirection w:val="tbRlV"/>
                  <w:vAlign w:val="top"/>
                </w:tcPr>
                <w:p w14:paraId="53969D62">
                  <w:pPr>
                    <w:rPr>
                      <w:rFonts w:ascii="Arial"/>
                      <w:sz w:val="21"/>
                    </w:rPr>
                  </w:pPr>
                </w:p>
              </w:tc>
              <w:tc>
                <w:tcPr>
                  <w:tcW w:w="791" w:type="dxa"/>
                  <w:vAlign w:val="top"/>
                </w:tcPr>
                <w:p w14:paraId="5F0D112C">
                  <w:pPr>
                    <w:spacing w:line="348" w:lineRule="auto"/>
                    <w:rPr>
                      <w:rFonts w:ascii="Arial"/>
                      <w:sz w:val="21"/>
                    </w:rPr>
                  </w:pPr>
                </w:p>
                <w:p w14:paraId="01D36056">
                  <w:pPr>
                    <w:pStyle w:val="6"/>
                    <w:spacing w:before="65" w:line="228" w:lineRule="auto"/>
                    <w:ind w:left="189"/>
                    <w:rPr>
                      <w:sz w:val="20"/>
                      <w:szCs w:val="20"/>
                    </w:rPr>
                  </w:pPr>
                  <w:r>
                    <w:rPr>
                      <w:spacing w:val="5"/>
                      <w:sz w:val="20"/>
                      <w:szCs w:val="20"/>
                    </w:rPr>
                    <w:t>黄江</w:t>
                  </w:r>
                </w:p>
              </w:tc>
              <w:tc>
                <w:tcPr>
                  <w:tcW w:w="836" w:type="dxa"/>
                  <w:vAlign w:val="top"/>
                </w:tcPr>
                <w:p w14:paraId="418F31CB">
                  <w:pPr>
                    <w:spacing w:line="325" w:lineRule="auto"/>
                    <w:rPr>
                      <w:rFonts w:ascii="Arial"/>
                      <w:sz w:val="21"/>
                    </w:rPr>
                  </w:pPr>
                </w:p>
                <w:p w14:paraId="17D7D291">
                  <w:pPr>
                    <w:spacing w:before="57" w:line="274" w:lineRule="exact"/>
                    <w:ind w:left="38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02" w:type="dxa"/>
                  <w:vAlign w:val="top"/>
                </w:tcPr>
                <w:p w14:paraId="7BB379D3">
                  <w:pPr>
                    <w:spacing w:line="325" w:lineRule="auto"/>
                    <w:rPr>
                      <w:rFonts w:ascii="Arial"/>
                      <w:sz w:val="21"/>
                    </w:rPr>
                  </w:pPr>
                </w:p>
                <w:p w14:paraId="5539D954">
                  <w:pPr>
                    <w:spacing w:before="57" w:line="274" w:lineRule="exact"/>
                    <w:ind w:left="36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83" w:type="dxa"/>
                  <w:vAlign w:val="top"/>
                </w:tcPr>
                <w:p w14:paraId="7C6A59DF">
                  <w:pPr>
                    <w:spacing w:line="325" w:lineRule="auto"/>
                    <w:rPr>
                      <w:rFonts w:ascii="Arial"/>
                      <w:sz w:val="21"/>
                    </w:rPr>
                  </w:pPr>
                </w:p>
                <w:p w14:paraId="48595854">
                  <w:pPr>
                    <w:spacing w:before="57" w:line="274" w:lineRule="exact"/>
                    <w:ind w:left="40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50" w:type="dxa"/>
                  <w:vAlign w:val="top"/>
                </w:tcPr>
                <w:p w14:paraId="206C8E96">
                  <w:pPr>
                    <w:spacing w:line="325" w:lineRule="auto"/>
                    <w:rPr>
                      <w:rFonts w:ascii="Arial"/>
                      <w:sz w:val="21"/>
                    </w:rPr>
                  </w:pPr>
                </w:p>
                <w:p w14:paraId="36AC9232">
                  <w:pPr>
                    <w:spacing w:before="57" w:line="274" w:lineRule="exact"/>
                    <w:ind w:left="34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79" w:type="dxa"/>
                  <w:vAlign w:val="top"/>
                </w:tcPr>
                <w:p w14:paraId="1EAE7B20">
                  <w:pPr>
                    <w:spacing w:line="325" w:lineRule="auto"/>
                    <w:rPr>
                      <w:rFonts w:ascii="Arial"/>
                      <w:sz w:val="21"/>
                    </w:rPr>
                  </w:pPr>
                </w:p>
                <w:p w14:paraId="40B95B0F">
                  <w:pPr>
                    <w:spacing w:before="57" w:line="274" w:lineRule="exact"/>
                    <w:ind w:left="40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45" w:type="dxa"/>
                  <w:vMerge w:val="continue"/>
                  <w:tcBorders>
                    <w:top w:val="nil"/>
                  </w:tcBorders>
                  <w:vAlign w:val="top"/>
                </w:tcPr>
                <w:p w14:paraId="10D6793A">
                  <w:pPr>
                    <w:rPr>
                      <w:rFonts w:ascii="Arial"/>
                      <w:sz w:val="21"/>
                    </w:rPr>
                  </w:pPr>
                </w:p>
              </w:tc>
              <w:tc>
                <w:tcPr>
                  <w:tcW w:w="814" w:type="dxa"/>
                  <w:vAlign w:val="top"/>
                </w:tcPr>
                <w:p w14:paraId="73922F99">
                  <w:pPr>
                    <w:spacing w:line="348" w:lineRule="auto"/>
                    <w:rPr>
                      <w:rFonts w:ascii="Arial"/>
                      <w:sz w:val="21"/>
                    </w:rPr>
                  </w:pPr>
                </w:p>
                <w:p w14:paraId="328BDE7B">
                  <w:pPr>
                    <w:pStyle w:val="6"/>
                    <w:spacing w:before="65" w:line="230" w:lineRule="auto"/>
                    <w:ind w:left="206"/>
                    <w:rPr>
                      <w:sz w:val="20"/>
                      <w:szCs w:val="20"/>
                    </w:rPr>
                  </w:pPr>
                  <w:r>
                    <w:rPr>
                      <w:spacing w:val="2"/>
                      <w:sz w:val="20"/>
                      <w:szCs w:val="20"/>
                    </w:rPr>
                    <w:t>西面</w:t>
                  </w:r>
                </w:p>
              </w:tc>
              <w:tc>
                <w:tcPr>
                  <w:tcW w:w="851" w:type="dxa"/>
                  <w:vAlign w:val="top"/>
                </w:tcPr>
                <w:p w14:paraId="68EF3435">
                  <w:pPr>
                    <w:spacing w:line="325" w:lineRule="auto"/>
                    <w:rPr>
                      <w:rFonts w:ascii="Arial"/>
                      <w:sz w:val="21"/>
                    </w:rPr>
                  </w:pPr>
                </w:p>
                <w:p w14:paraId="4DFEEFB9">
                  <w:pPr>
                    <w:spacing w:before="57" w:line="274" w:lineRule="exact"/>
                    <w:ind w:left="236"/>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1214</w:t>
                  </w:r>
                </w:p>
              </w:tc>
              <w:tc>
                <w:tcPr>
                  <w:tcW w:w="851" w:type="dxa"/>
                  <w:tcBorders>
                    <w:right w:val="nil"/>
                  </w:tcBorders>
                  <w:vAlign w:val="top"/>
                </w:tcPr>
                <w:p w14:paraId="41143BCC">
                  <w:pPr>
                    <w:rPr>
                      <w:rFonts w:ascii="Arial"/>
                      <w:sz w:val="21"/>
                    </w:rPr>
                  </w:pPr>
                </w:p>
              </w:tc>
            </w:tr>
          </w:tbl>
          <w:p w14:paraId="46056270">
            <w:pPr>
              <w:pStyle w:val="6"/>
              <w:spacing w:before="32" w:line="374" w:lineRule="auto"/>
              <w:ind w:left="119" w:right="78" w:hanging="1"/>
              <w:rPr>
                <w:sz w:val="20"/>
                <w:szCs w:val="20"/>
              </w:rPr>
            </w:pPr>
            <w:r>
              <w:rPr>
                <w:rFonts w:ascii="Times New Roman" w:hAnsi="Times New Roman" w:eastAsia="Times New Roman" w:cs="Times New Roman"/>
                <w:b/>
                <w:bCs/>
                <w:spacing w:val="9"/>
                <w:sz w:val="18"/>
                <w:szCs w:val="18"/>
              </w:rPr>
              <w:t>*</w:t>
            </w:r>
            <w:r>
              <w:rPr>
                <w:b/>
                <w:bCs/>
                <w:spacing w:val="9"/>
                <w:sz w:val="20"/>
                <w:szCs w:val="20"/>
              </w:rPr>
              <w:t>注：项目以项目中心（</w:t>
            </w:r>
            <w:r>
              <w:rPr>
                <w:rFonts w:ascii="Times New Roman" w:hAnsi="Times New Roman" w:eastAsia="Times New Roman" w:cs="Times New Roman"/>
                <w:b/>
                <w:bCs/>
                <w:spacing w:val="9"/>
                <w:sz w:val="20"/>
                <w:szCs w:val="20"/>
              </w:rPr>
              <w:t>0</w:t>
            </w:r>
            <w:r>
              <w:rPr>
                <w:rFonts w:ascii="Times New Roman" w:hAnsi="Times New Roman" w:eastAsia="Times New Roman" w:cs="Times New Roman"/>
                <w:b/>
                <w:bCs/>
                <w:spacing w:val="-23"/>
                <w:sz w:val="20"/>
                <w:szCs w:val="20"/>
              </w:rPr>
              <w:t xml:space="preserve"> </w:t>
            </w:r>
            <w:r>
              <w:rPr>
                <w:b/>
                <w:bCs/>
                <w:spacing w:val="9"/>
                <w:sz w:val="20"/>
                <w:szCs w:val="20"/>
              </w:rPr>
              <w:t>，</w:t>
            </w:r>
            <w:r>
              <w:rPr>
                <w:rFonts w:ascii="Times New Roman" w:hAnsi="Times New Roman" w:eastAsia="Times New Roman" w:cs="Times New Roman"/>
                <w:b/>
                <w:bCs/>
                <w:spacing w:val="9"/>
                <w:sz w:val="20"/>
                <w:szCs w:val="20"/>
              </w:rPr>
              <w:t>0</w:t>
            </w:r>
            <w:r>
              <w:rPr>
                <w:b/>
                <w:bCs/>
                <w:spacing w:val="9"/>
                <w:sz w:val="20"/>
                <w:szCs w:val="20"/>
              </w:rPr>
              <w:t>）作为</w:t>
            </w:r>
            <w:r>
              <w:rPr>
                <w:spacing w:val="-41"/>
                <w:sz w:val="20"/>
                <w:szCs w:val="20"/>
              </w:rPr>
              <w:t xml:space="preserve"> </w:t>
            </w:r>
            <w:r>
              <w:rPr>
                <w:rFonts w:ascii="Times New Roman" w:hAnsi="Times New Roman" w:eastAsia="Times New Roman" w:cs="Times New Roman"/>
                <w:b/>
                <w:bCs/>
                <w:spacing w:val="9"/>
                <w:sz w:val="20"/>
                <w:szCs w:val="20"/>
              </w:rPr>
              <w:t xml:space="preserve">X,Y </w:t>
            </w:r>
            <w:r>
              <w:rPr>
                <w:b/>
                <w:bCs/>
                <w:spacing w:val="9"/>
                <w:sz w:val="20"/>
                <w:szCs w:val="20"/>
              </w:rPr>
              <w:t>坐标的参照点。距离为项目</w:t>
            </w:r>
            <w:r>
              <w:rPr>
                <w:b/>
                <w:bCs/>
                <w:spacing w:val="8"/>
                <w:sz w:val="20"/>
                <w:szCs w:val="20"/>
              </w:rPr>
              <w:t>厂界与敏感点之间的直线距</w:t>
            </w:r>
            <w:r>
              <w:rPr>
                <w:sz w:val="20"/>
                <w:szCs w:val="20"/>
              </w:rPr>
              <w:t xml:space="preserve"> </w:t>
            </w:r>
            <w:r>
              <w:rPr>
                <w:b/>
                <w:bCs/>
                <w:spacing w:val="-4"/>
                <w:sz w:val="20"/>
                <w:szCs w:val="20"/>
              </w:rPr>
              <w:t>离。</w:t>
            </w:r>
          </w:p>
        </w:tc>
      </w:tr>
    </w:tbl>
    <w:p w14:paraId="6526263E">
      <w:pPr>
        <w:pStyle w:val="2"/>
      </w:pPr>
    </w:p>
    <w:p w14:paraId="5D0B36E5">
      <w:pPr>
        <w:sectPr>
          <w:footerReference r:id="rId21" w:type="default"/>
          <w:pgSz w:w="11906" w:h="16839"/>
          <w:pgMar w:top="1431" w:right="1430" w:bottom="1208" w:left="1430" w:header="0" w:footer="932" w:gutter="0"/>
          <w:cols w:space="720" w:num="1"/>
        </w:sectPr>
      </w:pPr>
    </w:p>
    <w:p w14:paraId="37B5B51C">
      <w:pPr>
        <w:spacing w:before="162" w:line="224" w:lineRule="auto"/>
        <w:ind w:left="437"/>
        <w:outlineLvl w:val="0"/>
        <w:rPr>
          <w:rFonts w:ascii="宋体" w:hAnsi="宋体" w:eastAsia="宋体" w:cs="宋体"/>
          <w:sz w:val="31"/>
          <w:szCs w:val="31"/>
        </w:rPr>
      </w:pPr>
      <w:r>
        <w:rPr>
          <w:rFonts w:ascii="宋体" w:hAnsi="宋体" w:eastAsia="宋体" w:cs="宋体"/>
          <w:b/>
          <w:bCs/>
          <w:spacing w:val="2"/>
          <w:sz w:val="31"/>
          <w:szCs w:val="31"/>
        </w:rPr>
        <w:t>四、评价适用标准</w:t>
      </w:r>
    </w:p>
    <w:p w14:paraId="3657D1FB">
      <w:pPr>
        <w:spacing w:line="93" w:lineRule="exact"/>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763"/>
        <w:gridCol w:w="127"/>
        <w:gridCol w:w="1664"/>
        <w:gridCol w:w="428"/>
        <w:gridCol w:w="1092"/>
        <w:gridCol w:w="861"/>
        <w:gridCol w:w="292"/>
        <w:gridCol w:w="1153"/>
        <w:gridCol w:w="510"/>
        <w:gridCol w:w="521"/>
        <w:gridCol w:w="1145"/>
      </w:tblGrid>
      <w:tr w14:paraId="0F70E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534" w:type="dxa"/>
            <w:vMerge w:val="restart"/>
            <w:tcBorders>
              <w:bottom w:val="nil"/>
            </w:tcBorders>
            <w:textDirection w:val="tbRlV"/>
            <w:vAlign w:val="top"/>
          </w:tcPr>
          <w:p w14:paraId="05E84B95">
            <w:pPr>
              <w:pStyle w:val="6"/>
              <w:spacing w:before="143" w:line="209" w:lineRule="auto"/>
              <w:ind w:left="5050"/>
            </w:pPr>
            <w:r>
              <w:rPr>
                <w:b/>
                <w:bCs/>
                <w:spacing w:val="-2"/>
              </w:rPr>
              <w:t>环</w:t>
            </w:r>
            <w:r>
              <w:rPr>
                <w:spacing w:val="105"/>
              </w:rPr>
              <w:t xml:space="preserve"> </w:t>
            </w:r>
            <w:r>
              <w:rPr>
                <w:b/>
                <w:bCs/>
                <w:spacing w:val="-2"/>
              </w:rPr>
              <w:t>境</w:t>
            </w:r>
            <w:r>
              <w:rPr>
                <w:spacing w:val="107"/>
              </w:rPr>
              <w:t xml:space="preserve"> </w:t>
            </w:r>
            <w:r>
              <w:rPr>
                <w:b/>
                <w:bCs/>
                <w:spacing w:val="-2"/>
              </w:rPr>
              <w:t>质</w:t>
            </w:r>
            <w:r>
              <w:rPr>
                <w:spacing w:val="105"/>
              </w:rPr>
              <w:t xml:space="preserve"> </w:t>
            </w:r>
            <w:r>
              <w:rPr>
                <w:b/>
                <w:bCs/>
                <w:spacing w:val="-2"/>
              </w:rPr>
              <w:t>量</w:t>
            </w:r>
            <w:r>
              <w:rPr>
                <w:spacing w:val="107"/>
              </w:rPr>
              <w:t xml:space="preserve"> </w:t>
            </w:r>
            <w:r>
              <w:rPr>
                <w:b/>
                <w:bCs/>
                <w:spacing w:val="-2"/>
              </w:rPr>
              <w:t>标</w:t>
            </w:r>
            <w:r>
              <w:rPr>
                <w:spacing w:val="107"/>
              </w:rPr>
              <w:t xml:space="preserve"> </w:t>
            </w:r>
            <w:r>
              <w:rPr>
                <w:b/>
                <w:bCs/>
                <w:spacing w:val="-2"/>
              </w:rPr>
              <w:t>准</w:t>
            </w:r>
          </w:p>
        </w:tc>
        <w:tc>
          <w:tcPr>
            <w:tcW w:w="8556" w:type="dxa"/>
            <w:gridSpan w:val="11"/>
            <w:vAlign w:val="top"/>
          </w:tcPr>
          <w:p w14:paraId="13A6F7CB">
            <w:pPr>
              <w:pStyle w:val="6"/>
              <w:spacing w:before="197" w:line="221" w:lineRule="auto"/>
              <w:ind w:left="519"/>
            </w:pPr>
            <w:r>
              <w:rPr>
                <w:rFonts w:ascii="Times New Roman" w:hAnsi="Times New Roman" w:eastAsia="Times New Roman" w:cs="Times New Roman"/>
                <w:b/>
                <w:bCs/>
                <w:spacing w:val="-6"/>
              </w:rPr>
              <w:t>1</w:t>
            </w:r>
            <w:r>
              <w:rPr>
                <w:rFonts w:ascii="Times New Roman" w:hAnsi="Times New Roman" w:eastAsia="Times New Roman" w:cs="Times New Roman"/>
                <w:b/>
                <w:bCs/>
                <w:spacing w:val="-33"/>
              </w:rPr>
              <w:t xml:space="preserve"> </w:t>
            </w:r>
            <w:r>
              <w:rPr>
                <w:b/>
                <w:bCs/>
                <w:spacing w:val="-6"/>
              </w:rPr>
              <w:t>、环境空气质量标准</w:t>
            </w:r>
          </w:p>
          <w:p w14:paraId="08F2B637">
            <w:pPr>
              <w:pStyle w:val="6"/>
              <w:spacing w:before="179" w:line="357" w:lineRule="auto"/>
              <w:ind w:left="34" w:firstLine="479"/>
            </w:pPr>
            <w:r>
              <w:rPr>
                <w:spacing w:val="2"/>
              </w:rPr>
              <w:t>本项目所在地位大气环境二类控区，环境空气质量执行国家《环境空气质量</w:t>
            </w:r>
            <w:r>
              <w:rPr>
                <w:spacing w:val="16"/>
              </w:rPr>
              <w:t xml:space="preserve"> </w:t>
            </w:r>
            <w:r>
              <w:rPr>
                <w:spacing w:val="-4"/>
              </w:rPr>
              <w:t>标准》（</w:t>
            </w:r>
            <w:r>
              <w:rPr>
                <w:rFonts w:ascii="Times New Roman" w:hAnsi="Times New Roman" w:eastAsia="Times New Roman" w:cs="Times New Roman"/>
                <w:spacing w:val="-4"/>
              </w:rPr>
              <w:t>GB3095-2012</w:t>
            </w:r>
            <w:r>
              <w:rPr>
                <w:spacing w:val="-4"/>
              </w:rPr>
              <w:t>）及其</w:t>
            </w:r>
            <w:r>
              <w:rPr>
                <w:spacing w:val="-55"/>
              </w:rPr>
              <w:t xml:space="preserve"> </w:t>
            </w:r>
            <w:r>
              <w:rPr>
                <w:rFonts w:ascii="Times New Roman" w:hAnsi="Times New Roman" w:eastAsia="Times New Roman" w:cs="Times New Roman"/>
                <w:spacing w:val="-4"/>
              </w:rPr>
              <w:t xml:space="preserve">2018 </w:t>
            </w:r>
            <w:r>
              <w:rPr>
                <w:spacing w:val="-4"/>
              </w:rPr>
              <w:t>年修改单二级标准，相关标准值</w:t>
            </w:r>
            <w:r>
              <w:rPr>
                <w:spacing w:val="-5"/>
              </w:rPr>
              <w:t>摘录详见下表。</w:t>
            </w:r>
          </w:p>
          <w:p w14:paraId="45F9278F">
            <w:pPr>
              <w:pStyle w:val="6"/>
              <w:spacing w:line="229" w:lineRule="auto"/>
              <w:ind w:left="3388"/>
              <w:rPr>
                <w:sz w:val="20"/>
                <w:szCs w:val="20"/>
              </w:rPr>
            </w:pPr>
            <w:r>
              <w:rPr>
                <w:b/>
                <w:bCs/>
                <w:spacing w:val="5"/>
                <w:sz w:val="20"/>
                <w:szCs w:val="20"/>
              </w:rPr>
              <w:t>表</w:t>
            </w:r>
            <w:r>
              <w:rPr>
                <w:spacing w:val="-30"/>
                <w:sz w:val="20"/>
                <w:szCs w:val="20"/>
              </w:rPr>
              <w:t xml:space="preserve"> </w:t>
            </w:r>
            <w:r>
              <w:rPr>
                <w:rFonts w:ascii="Times New Roman" w:hAnsi="Times New Roman" w:eastAsia="Times New Roman" w:cs="Times New Roman"/>
                <w:b/>
                <w:bCs/>
                <w:spacing w:val="5"/>
                <w:sz w:val="20"/>
                <w:szCs w:val="20"/>
              </w:rPr>
              <w:t xml:space="preserve">14 </w:t>
            </w:r>
            <w:r>
              <w:rPr>
                <w:b/>
                <w:bCs/>
                <w:spacing w:val="5"/>
                <w:sz w:val="20"/>
                <w:szCs w:val="20"/>
              </w:rPr>
              <w:t>环境空气质量标准</w:t>
            </w:r>
          </w:p>
          <w:p w14:paraId="23695A3E">
            <w:pPr>
              <w:pStyle w:val="6"/>
              <w:spacing w:before="92" w:line="217" w:lineRule="auto"/>
              <w:ind w:left="6962"/>
              <w:rPr>
                <w:rFonts w:ascii="Times New Roman" w:hAnsi="Times New Roman" w:eastAsia="Times New Roman" w:cs="Times New Roman"/>
                <w:sz w:val="13"/>
                <w:szCs w:val="13"/>
              </w:rPr>
            </w:pPr>
            <w:r>
              <w:rPr>
                <w:b/>
                <w:bCs/>
                <w:spacing w:val="2"/>
                <w:sz w:val="20"/>
                <w:szCs w:val="20"/>
              </w:rPr>
              <w:t>单位：</w:t>
            </w:r>
            <w:r>
              <w:rPr>
                <w:spacing w:val="-76"/>
                <w:sz w:val="20"/>
                <w:szCs w:val="20"/>
              </w:rPr>
              <w:t xml:space="preserve"> </w:t>
            </w:r>
            <w:r>
              <w:rPr>
                <w:rFonts w:ascii="Times New Roman" w:hAnsi="Times New Roman" w:eastAsia="Times New Roman" w:cs="Times New Roman"/>
                <w:b/>
                <w:bCs/>
                <w:spacing w:val="2"/>
                <w:sz w:val="20"/>
                <w:szCs w:val="20"/>
              </w:rPr>
              <w:t>μg/m</w:t>
            </w:r>
            <w:r>
              <w:rPr>
                <w:rFonts w:ascii="Times New Roman" w:hAnsi="Times New Roman" w:eastAsia="Times New Roman" w:cs="Times New Roman"/>
                <w:b/>
                <w:bCs/>
                <w:spacing w:val="2"/>
                <w:position w:val="6"/>
                <w:sz w:val="13"/>
                <w:szCs w:val="13"/>
              </w:rPr>
              <w:t>3</w:t>
            </w:r>
          </w:p>
        </w:tc>
      </w:tr>
      <w:tr w14:paraId="1162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18820C18">
            <w:pPr>
              <w:rPr>
                <w:rFonts w:ascii="Arial"/>
                <w:sz w:val="21"/>
              </w:rPr>
            </w:pPr>
          </w:p>
        </w:tc>
        <w:tc>
          <w:tcPr>
            <w:tcW w:w="890" w:type="dxa"/>
            <w:gridSpan w:val="2"/>
            <w:vAlign w:val="top"/>
          </w:tcPr>
          <w:p w14:paraId="03C6C4F6">
            <w:pPr>
              <w:pStyle w:val="6"/>
              <w:spacing w:before="93" w:line="230" w:lineRule="auto"/>
              <w:ind w:left="251"/>
              <w:rPr>
                <w:sz w:val="20"/>
                <w:szCs w:val="20"/>
              </w:rPr>
            </w:pPr>
            <w:r>
              <w:rPr>
                <w:b/>
                <w:bCs/>
                <w:spacing w:val="4"/>
                <w:sz w:val="20"/>
                <w:szCs w:val="20"/>
              </w:rPr>
              <w:t>序号</w:t>
            </w:r>
          </w:p>
        </w:tc>
        <w:tc>
          <w:tcPr>
            <w:tcW w:w="2092" w:type="dxa"/>
            <w:gridSpan w:val="2"/>
            <w:vAlign w:val="top"/>
          </w:tcPr>
          <w:p w14:paraId="0F9BC685">
            <w:pPr>
              <w:pStyle w:val="6"/>
              <w:spacing w:before="93" w:line="229" w:lineRule="auto"/>
              <w:ind w:left="526"/>
              <w:rPr>
                <w:sz w:val="20"/>
                <w:szCs w:val="20"/>
              </w:rPr>
            </w:pPr>
            <w:r>
              <w:rPr>
                <w:b/>
                <w:bCs/>
                <w:spacing w:val="6"/>
                <w:sz w:val="20"/>
                <w:szCs w:val="20"/>
              </w:rPr>
              <w:t>污染物项目</w:t>
            </w:r>
          </w:p>
        </w:tc>
        <w:tc>
          <w:tcPr>
            <w:tcW w:w="1953" w:type="dxa"/>
            <w:gridSpan w:val="2"/>
            <w:vAlign w:val="top"/>
          </w:tcPr>
          <w:p w14:paraId="29257E14">
            <w:pPr>
              <w:pStyle w:val="6"/>
              <w:spacing w:before="93" w:line="229" w:lineRule="auto"/>
              <w:ind w:left="557"/>
              <w:rPr>
                <w:sz w:val="20"/>
                <w:szCs w:val="20"/>
              </w:rPr>
            </w:pPr>
            <w:r>
              <w:rPr>
                <w:b/>
                <w:bCs/>
                <w:spacing w:val="6"/>
                <w:sz w:val="20"/>
                <w:szCs w:val="20"/>
              </w:rPr>
              <w:t>平均时间</w:t>
            </w:r>
          </w:p>
        </w:tc>
        <w:tc>
          <w:tcPr>
            <w:tcW w:w="1955" w:type="dxa"/>
            <w:gridSpan w:val="3"/>
            <w:vAlign w:val="top"/>
          </w:tcPr>
          <w:p w14:paraId="5E410C23">
            <w:pPr>
              <w:pStyle w:val="6"/>
              <w:spacing w:before="93" w:line="228" w:lineRule="auto"/>
              <w:ind w:left="141"/>
              <w:rPr>
                <w:sz w:val="20"/>
                <w:szCs w:val="20"/>
              </w:rPr>
            </w:pPr>
            <w:r>
              <w:rPr>
                <w:b/>
                <w:bCs/>
                <w:spacing w:val="6"/>
                <w:sz w:val="20"/>
                <w:szCs w:val="20"/>
              </w:rPr>
              <w:t>浓度限值（二级）</w:t>
            </w:r>
          </w:p>
        </w:tc>
        <w:tc>
          <w:tcPr>
            <w:tcW w:w="1666" w:type="dxa"/>
            <w:gridSpan w:val="2"/>
            <w:vAlign w:val="top"/>
          </w:tcPr>
          <w:p w14:paraId="148D2D81">
            <w:pPr>
              <w:pStyle w:val="6"/>
              <w:spacing w:before="93" w:line="229" w:lineRule="auto"/>
              <w:ind w:left="612"/>
              <w:rPr>
                <w:sz w:val="20"/>
                <w:szCs w:val="20"/>
              </w:rPr>
            </w:pPr>
            <w:r>
              <w:rPr>
                <w:b/>
                <w:bCs/>
                <w:spacing w:val="3"/>
                <w:sz w:val="20"/>
                <w:szCs w:val="20"/>
              </w:rPr>
              <w:t>单位</w:t>
            </w:r>
          </w:p>
        </w:tc>
      </w:tr>
      <w:tr w14:paraId="09C3F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6803B9F2">
            <w:pPr>
              <w:rPr>
                <w:rFonts w:ascii="Arial"/>
                <w:sz w:val="21"/>
              </w:rPr>
            </w:pPr>
          </w:p>
        </w:tc>
        <w:tc>
          <w:tcPr>
            <w:tcW w:w="890" w:type="dxa"/>
            <w:gridSpan w:val="2"/>
            <w:vMerge w:val="restart"/>
            <w:tcBorders>
              <w:bottom w:val="nil"/>
            </w:tcBorders>
            <w:vAlign w:val="top"/>
          </w:tcPr>
          <w:p w14:paraId="5A2C34BD">
            <w:pPr>
              <w:spacing w:line="411" w:lineRule="auto"/>
              <w:rPr>
                <w:rFonts w:ascii="Arial"/>
                <w:sz w:val="21"/>
              </w:rPr>
            </w:pPr>
          </w:p>
          <w:p w14:paraId="2B1B367B">
            <w:pPr>
              <w:spacing w:before="58" w:line="274" w:lineRule="exact"/>
              <w:ind w:left="42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092" w:type="dxa"/>
            <w:gridSpan w:val="2"/>
            <w:vMerge w:val="restart"/>
            <w:tcBorders>
              <w:bottom w:val="nil"/>
            </w:tcBorders>
            <w:vAlign w:val="top"/>
          </w:tcPr>
          <w:p w14:paraId="178A48A8">
            <w:pPr>
              <w:spacing w:line="434" w:lineRule="auto"/>
              <w:rPr>
                <w:rFonts w:ascii="Arial"/>
                <w:sz w:val="21"/>
              </w:rPr>
            </w:pPr>
          </w:p>
          <w:p w14:paraId="78D0B5FB">
            <w:pPr>
              <w:pStyle w:val="6"/>
              <w:spacing w:before="65" w:line="276" w:lineRule="exact"/>
              <w:ind w:left="254"/>
              <w:rPr>
                <w:sz w:val="20"/>
                <w:szCs w:val="20"/>
              </w:rPr>
            </w:pPr>
            <w:r>
              <w:rPr>
                <w:spacing w:val="8"/>
                <w:position w:val="1"/>
                <w:sz w:val="20"/>
                <w:szCs w:val="20"/>
              </w:rPr>
              <w:t>二氧化硫（</w:t>
            </w:r>
            <w:r>
              <w:rPr>
                <w:rFonts w:ascii="Times New Roman" w:hAnsi="Times New Roman" w:eastAsia="Times New Roman" w:cs="Times New Roman"/>
                <w:position w:val="1"/>
                <w:sz w:val="20"/>
                <w:szCs w:val="20"/>
              </w:rPr>
              <w:t>SO</w:t>
            </w:r>
            <w:r>
              <w:rPr>
                <w:rFonts w:ascii="Times New Roman" w:hAnsi="Times New Roman" w:eastAsia="Times New Roman" w:cs="Times New Roman"/>
                <w:spacing w:val="8"/>
                <w:sz w:val="13"/>
                <w:szCs w:val="13"/>
              </w:rPr>
              <w:t>2</w:t>
            </w:r>
            <w:r>
              <w:rPr>
                <w:spacing w:val="8"/>
                <w:position w:val="1"/>
                <w:sz w:val="20"/>
                <w:szCs w:val="20"/>
              </w:rPr>
              <w:t>）</w:t>
            </w:r>
          </w:p>
        </w:tc>
        <w:tc>
          <w:tcPr>
            <w:tcW w:w="1953" w:type="dxa"/>
            <w:gridSpan w:val="2"/>
            <w:vAlign w:val="top"/>
          </w:tcPr>
          <w:p w14:paraId="3B0DD29A">
            <w:pPr>
              <w:pStyle w:val="6"/>
              <w:spacing w:before="94" w:line="228" w:lineRule="auto"/>
              <w:ind w:left="665"/>
              <w:rPr>
                <w:sz w:val="20"/>
                <w:szCs w:val="20"/>
              </w:rPr>
            </w:pPr>
            <w:r>
              <w:rPr>
                <w:spacing w:val="6"/>
                <w:sz w:val="20"/>
                <w:szCs w:val="20"/>
              </w:rPr>
              <w:t>年平均</w:t>
            </w:r>
          </w:p>
        </w:tc>
        <w:tc>
          <w:tcPr>
            <w:tcW w:w="1955" w:type="dxa"/>
            <w:gridSpan w:val="3"/>
            <w:vAlign w:val="top"/>
          </w:tcPr>
          <w:p w14:paraId="5B0DDBFD">
            <w:pPr>
              <w:spacing w:before="63" w:line="274" w:lineRule="exact"/>
              <w:ind w:left="87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666" w:type="dxa"/>
            <w:gridSpan w:val="2"/>
            <w:vMerge w:val="restart"/>
            <w:tcBorders>
              <w:bottom w:val="nil"/>
            </w:tcBorders>
            <w:vAlign w:val="top"/>
          </w:tcPr>
          <w:p w14:paraId="13935AF4">
            <w:pPr>
              <w:spacing w:line="254" w:lineRule="auto"/>
              <w:rPr>
                <w:rFonts w:ascii="Arial"/>
                <w:sz w:val="21"/>
              </w:rPr>
            </w:pPr>
          </w:p>
          <w:p w14:paraId="100BFE36">
            <w:pPr>
              <w:spacing w:line="254" w:lineRule="auto"/>
              <w:rPr>
                <w:rFonts w:ascii="Arial"/>
                <w:sz w:val="21"/>
              </w:rPr>
            </w:pPr>
          </w:p>
          <w:p w14:paraId="7807F4C6">
            <w:pPr>
              <w:spacing w:line="254" w:lineRule="auto"/>
              <w:rPr>
                <w:rFonts w:ascii="Arial"/>
                <w:sz w:val="21"/>
              </w:rPr>
            </w:pPr>
          </w:p>
          <w:p w14:paraId="6233190E">
            <w:pPr>
              <w:spacing w:line="255" w:lineRule="auto"/>
              <w:rPr>
                <w:rFonts w:ascii="Arial"/>
                <w:sz w:val="21"/>
              </w:rPr>
            </w:pPr>
          </w:p>
          <w:p w14:paraId="299355A6">
            <w:pPr>
              <w:spacing w:before="58" w:line="274" w:lineRule="exact"/>
              <w:ind w:left="573"/>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r>
      <w:tr w14:paraId="44FA8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35BA44BF">
            <w:pPr>
              <w:rPr>
                <w:rFonts w:ascii="Arial"/>
                <w:sz w:val="21"/>
              </w:rPr>
            </w:pPr>
          </w:p>
        </w:tc>
        <w:tc>
          <w:tcPr>
            <w:tcW w:w="890" w:type="dxa"/>
            <w:gridSpan w:val="2"/>
            <w:vMerge w:val="continue"/>
            <w:tcBorders>
              <w:top w:val="nil"/>
              <w:bottom w:val="nil"/>
            </w:tcBorders>
            <w:vAlign w:val="top"/>
          </w:tcPr>
          <w:p w14:paraId="712DAF41">
            <w:pPr>
              <w:rPr>
                <w:rFonts w:ascii="Arial"/>
                <w:sz w:val="21"/>
              </w:rPr>
            </w:pPr>
          </w:p>
        </w:tc>
        <w:tc>
          <w:tcPr>
            <w:tcW w:w="2092" w:type="dxa"/>
            <w:gridSpan w:val="2"/>
            <w:vMerge w:val="continue"/>
            <w:tcBorders>
              <w:top w:val="nil"/>
              <w:bottom w:val="nil"/>
            </w:tcBorders>
            <w:vAlign w:val="top"/>
          </w:tcPr>
          <w:p w14:paraId="4C870FAA">
            <w:pPr>
              <w:rPr>
                <w:rFonts w:ascii="Arial"/>
                <w:sz w:val="21"/>
              </w:rPr>
            </w:pPr>
          </w:p>
        </w:tc>
        <w:tc>
          <w:tcPr>
            <w:tcW w:w="1953" w:type="dxa"/>
            <w:gridSpan w:val="2"/>
            <w:vAlign w:val="top"/>
          </w:tcPr>
          <w:p w14:paraId="19F507E4">
            <w:pPr>
              <w:pStyle w:val="6"/>
              <w:spacing w:before="64" w:line="274" w:lineRule="exact"/>
              <w:ind w:left="425"/>
              <w:rPr>
                <w:sz w:val="20"/>
                <w:szCs w:val="20"/>
              </w:rPr>
            </w:pPr>
            <w:r>
              <w:rPr>
                <w:rFonts w:ascii="Times New Roman" w:hAnsi="Times New Roman" w:eastAsia="Times New Roman" w:cs="Times New Roman"/>
                <w:spacing w:val="4"/>
                <w:position w:val="1"/>
                <w:sz w:val="20"/>
                <w:szCs w:val="20"/>
              </w:rPr>
              <w:t>24</w:t>
            </w:r>
            <w:r>
              <w:rPr>
                <w:rFonts w:ascii="Times New Roman" w:hAnsi="Times New Roman" w:eastAsia="Times New Roman" w:cs="Times New Roman"/>
                <w:spacing w:val="20"/>
                <w:position w:val="1"/>
                <w:sz w:val="20"/>
                <w:szCs w:val="20"/>
              </w:rPr>
              <w:t xml:space="preserve"> </w:t>
            </w:r>
            <w:r>
              <w:rPr>
                <w:spacing w:val="4"/>
                <w:position w:val="1"/>
                <w:sz w:val="20"/>
                <w:szCs w:val="20"/>
              </w:rPr>
              <w:t>小时平均</w:t>
            </w:r>
          </w:p>
        </w:tc>
        <w:tc>
          <w:tcPr>
            <w:tcW w:w="1955" w:type="dxa"/>
            <w:gridSpan w:val="3"/>
            <w:vAlign w:val="top"/>
          </w:tcPr>
          <w:p w14:paraId="0A9C5517">
            <w:pPr>
              <w:spacing w:before="64" w:line="274" w:lineRule="exact"/>
              <w:ind w:left="84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666" w:type="dxa"/>
            <w:gridSpan w:val="2"/>
            <w:vMerge w:val="continue"/>
            <w:tcBorders>
              <w:top w:val="nil"/>
              <w:bottom w:val="nil"/>
            </w:tcBorders>
            <w:vAlign w:val="top"/>
          </w:tcPr>
          <w:p w14:paraId="688CB3CD">
            <w:pPr>
              <w:rPr>
                <w:rFonts w:ascii="Arial"/>
                <w:sz w:val="21"/>
              </w:rPr>
            </w:pPr>
          </w:p>
        </w:tc>
      </w:tr>
      <w:tr w14:paraId="1C37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2FABA20C">
            <w:pPr>
              <w:rPr>
                <w:rFonts w:ascii="Arial"/>
                <w:sz w:val="21"/>
              </w:rPr>
            </w:pPr>
          </w:p>
        </w:tc>
        <w:tc>
          <w:tcPr>
            <w:tcW w:w="890" w:type="dxa"/>
            <w:gridSpan w:val="2"/>
            <w:vMerge w:val="continue"/>
            <w:tcBorders>
              <w:top w:val="nil"/>
            </w:tcBorders>
            <w:vAlign w:val="top"/>
          </w:tcPr>
          <w:p w14:paraId="44011B28">
            <w:pPr>
              <w:rPr>
                <w:rFonts w:ascii="Arial"/>
                <w:sz w:val="21"/>
              </w:rPr>
            </w:pPr>
          </w:p>
        </w:tc>
        <w:tc>
          <w:tcPr>
            <w:tcW w:w="2092" w:type="dxa"/>
            <w:gridSpan w:val="2"/>
            <w:vMerge w:val="continue"/>
            <w:tcBorders>
              <w:top w:val="nil"/>
            </w:tcBorders>
            <w:vAlign w:val="top"/>
          </w:tcPr>
          <w:p w14:paraId="2A7A5238">
            <w:pPr>
              <w:rPr>
                <w:rFonts w:ascii="Arial"/>
                <w:sz w:val="21"/>
              </w:rPr>
            </w:pPr>
          </w:p>
        </w:tc>
        <w:tc>
          <w:tcPr>
            <w:tcW w:w="1953" w:type="dxa"/>
            <w:gridSpan w:val="2"/>
            <w:vAlign w:val="top"/>
          </w:tcPr>
          <w:p w14:paraId="0395FC9A">
            <w:pPr>
              <w:pStyle w:val="6"/>
              <w:spacing w:before="63" w:line="274" w:lineRule="exact"/>
              <w:ind w:left="498"/>
              <w:rPr>
                <w:sz w:val="20"/>
                <w:szCs w:val="20"/>
              </w:rPr>
            </w:pPr>
            <w:r>
              <w:rPr>
                <w:rFonts w:ascii="Times New Roman" w:hAnsi="Times New Roman" w:eastAsia="Times New Roman" w:cs="Times New Roman"/>
                <w:position w:val="1"/>
                <w:sz w:val="20"/>
                <w:szCs w:val="20"/>
              </w:rPr>
              <w:t>1</w:t>
            </w:r>
            <w:r>
              <w:rPr>
                <w:rFonts w:ascii="Times New Roman" w:hAnsi="Times New Roman" w:eastAsia="Times New Roman" w:cs="Times New Roman"/>
                <w:spacing w:val="18"/>
                <w:position w:val="1"/>
                <w:sz w:val="20"/>
                <w:szCs w:val="20"/>
              </w:rPr>
              <w:t xml:space="preserve"> </w:t>
            </w:r>
            <w:r>
              <w:rPr>
                <w:position w:val="1"/>
                <w:sz w:val="20"/>
                <w:szCs w:val="20"/>
              </w:rPr>
              <w:t>小时平均</w:t>
            </w:r>
          </w:p>
        </w:tc>
        <w:tc>
          <w:tcPr>
            <w:tcW w:w="1955" w:type="dxa"/>
            <w:gridSpan w:val="3"/>
            <w:vAlign w:val="top"/>
          </w:tcPr>
          <w:p w14:paraId="24228F05">
            <w:pPr>
              <w:spacing w:before="63" w:line="274" w:lineRule="exact"/>
              <w:ind w:left="82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500</w:t>
            </w:r>
          </w:p>
        </w:tc>
        <w:tc>
          <w:tcPr>
            <w:tcW w:w="1666" w:type="dxa"/>
            <w:gridSpan w:val="2"/>
            <w:vMerge w:val="continue"/>
            <w:tcBorders>
              <w:top w:val="nil"/>
              <w:bottom w:val="nil"/>
            </w:tcBorders>
            <w:vAlign w:val="top"/>
          </w:tcPr>
          <w:p w14:paraId="27CA0F32">
            <w:pPr>
              <w:rPr>
                <w:rFonts w:ascii="Arial"/>
                <w:sz w:val="21"/>
              </w:rPr>
            </w:pPr>
          </w:p>
        </w:tc>
      </w:tr>
      <w:tr w14:paraId="604FF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43934AC2">
            <w:pPr>
              <w:rPr>
                <w:rFonts w:ascii="Arial"/>
                <w:sz w:val="21"/>
              </w:rPr>
            </w:pPr>
          </w:p>
        </w:tc>
        <w:tc>
          <w:tcPr>
            <w:tcW w:w="890" w:type="dxa"/>
            <w:gridSpan w:val="2"/>
            <w:vMerge w:val="restart"/>
            <w:tcBorders>
              <w:bottom w:val="nil"/>
            </w:tcBorders>
            <w:vAlign w:val="top"/>
          </w:tcPr>
          <w:p w14:paraId="6B2F4DFE">
            <w:pPr>
              <w:spacing w:line="409" w:lineRule="auto"/>
              <w:rPr>
                <w:rFonts w:ascii="Arial"/>
                <w:sz w:val="21"/>
              </w:rPr>
            </w:pPr>
          </w:p>
          <w:p w14:paraId="42DF0A10">
            <w:pPr>
              <w:spacing w:before="58" w:line="274" w:lineRule="exact"/>
              <w:ind w:left="40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2092" w:type="dxa"/>
            <w:gridSpan w:val="2"/>
            <w:vMerge w:val="restart"/>
            <w:tcBorders>
              <w:bottom w:val="nil"/>
            </w:tcBorders>
            <w:vAlign w:val="top"/>
          </w:tcPr>
          <w:p w14:paraId="0D1C99F5">
            <w:pPr>
              <w:spacing w:line="432" w:lineRule="auto"/>
              <w:rPr>
                <w:rFonts w:ascii="Arial"/>
                <w:sz w:val="21"/>
              </w:rPr>
            </w:pPr>
          </w:p>
          <w:p w14:paraId="2E242ACA">
            <w:pPr>
              <w:pStyle w:val="6"/>
              <w:spacing w:before="65" w:line="276" w:lineRule="exact"/>
              <w:ind w:left="237"/>
              <w:rPr>
                <w:sz w:val="20"/>
                <w:szCs w:val="20"/>
              </w:rPr>
            </w:pPr>
            <w:r>
              <w:rPr>
                <w:spacing w:val="8"/>
                <w:position w:val="1"/>
                <w:sz w:val="20"/>
                <w:szCs w:val="20"/>
              </w:rPr>
              <w:t>二氧化氮（</w:t>
            </w:r>
            <w:r>
              <w:rPr>
                <w:rFonts w:ascii="Times New Roman" w:hAnsi="Times New Roman" w:eastAsia="Times New Roman" w:cs="Times New Roman"/>
                <w:position w:val="1"/>
                <w:sz w:val="20"/>
                <w:szCs w:val="20"/>
              </w:rPr>
              <w:t>NO</w:t>
            </w:r>
            <w:r>
              <w:rPr>
                <w:rFonts w:ascii="Times New Roman" w:hAnsi="Times New Roman" w:eastAsia="Times New Roman" w:cs="Times New Roman"/>
                <w:spacing w:val="8"/>
                <w:sz w:val="13"/>
                <w:szCs w:val="13"/>
              </w:rPr>
              <w:t>2</w:t>
            </w:r>
            <w:r>
              <w:rPr>
                <w:spacing w:val="8"/>
                <w:position w:val="1"/>
                <w:sz w:val="20"/>
                <w:szCs w:val="20"/>
              </w:rPr>
              <w:t>）</w:t>
            </w:r>
          </w:p>
        </w:tc>
        <w:tc>
          <w:tcPr>
            <w:tcW w:w="1953" w:type="dxa"/>
            <w:gridSpan w:val="2"/>
            <w:vAlign w:val="top"/>
          </w:tcPr>
          <w:p w14:paraId="5FCA3CF3">
            <w:pPr>
              <w:pStyle w:val="6"/>
              <w:spacing w:before="95" w:line="228" w:lineRule="auto"/>
              <w:ind w:left="665"/>
              <w:rPr>
                <w:sz w:val="20"/>
                <w:szCs w:val="20"/>
              </w:rPr>
            </w:pPr>
            <w:r>
              <w:rPr>
                <w:spacing w:val="6"/>
                <w:sz w:val="20"/>
                <w:szCs w:val="20"/>
              </w:rPr>
              <w:t>年平均</w:t>
            </w:r>
          </w:p>
        </w:tc>
        <w:tc>
          <w:tcPr>
            <w:tcW w:w="1955" w:type="dxa"/>
            <w:gridSpan w:val="3"/>
            <w:vAlign w:val="top"/>
          </w:tcPr>
          <w:p w14:paraId="7D8F5422">
            <w:pPr>
              <w:spacing w:before="64" w:line="274" w:lineRule="exact"/>
              <w:ind w:left="87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666" w:type="dxa"/>
            <w:gridSpan w:val="2"/>
            <w:vMerge w:val="continue"/>
            <w:tcBorders>
              <w:top w:val="nil"/>
              <w:bottom w:val="nil"/>
            </w:tcBorders>
            <w:vAlign w:val="top"/>
          </w:tcPr>
          <w:p w14:paraId="0A2184D0">
            <w:pPr>
              <w:rPr>
                <w:rFonts w:ascii="Arial"/>
                <w:sz w:val="21"/>
              </w:rPr>
            </w:pPr>
          </w:p>
        </w:tc>
      </w:tr>
      <w:tr w14:paraId="310C1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4C997149">
            <w:pPr>
              <w:rPr>
                <w:rFonts w:ascii="Arial"/>
                <w:sz w:val="21"/>
              </w:rPr>
            </w:pPr>
          </w:p>
        </w:tc>
        <w:tc>
          <w:tcPr>
            <w:tcW w:w="890" w:type="dxa"/>
            <w:gridSpan w:val="2"/>
            <w:vMerge w:val="continue"/>
            <w:tcBorders>
              <w:top w:val="nil"/>
              <w:bottom w:val="nil"/>
            </w:tcBorders>
            <w:vAlign w:val="top"/>
          </w:tcPr>
          <w:p w14:paraId="5512E87B">
            <w:pPr>
              <w:rPr>
                <w:rFonts w:ascii="Arial"/>
                <w:sz w:val="21"/>
              </w:rPr>
            </w:pPr>
          </w:p>
        </w:tc>
        <w:tc>
          <w:tcPr>
            <w:tcW w:w="2092" w:type="dxa"/>
            <w:gridSpan w:val="2"/>
            <w:vMerge w:val="continue"/>
            <w:tcBorders>
              <w:top w:val="nil"/>
              <w:bottom w:val="nil"/>
            </w:tcBorders>
            <w:vAlign w:val="top"/>
          </w:tcPr>
          <w:p w14:paraId="10AF1E8F">
            <w:pPr>
              <w:rPr>
                <w:rFonts w:ascii="Arial"/>
                <w:sz w:val="21"/>
              </w:rPr>
            </w:pPr>
          </w:p>
        </w:tc>
        <w:tc>
          <w:tcPr>
            <w:tcW w:w="1953" w:type="dxa"/>
            <w:gridSpan w:val="2"/>
            <w:vAlign w:val="top"/>
          </w:tcPr>
          <w:p w14:paraId="47FF5CE0">
            <w:pPr>
              <w:pStyle w:val="6"/>
              <w:spacing w:before="62" w:line="275" w:lineRule="exact"/>
              <w:ind w:left="425"/>
              <w:rPr>
                <w:sz w:val="20"/>
                <w:szCs w:val="20"/>
              </w:rPr>
            </w:pPr>
            <w:r>
              <w:rPr>
                <w:rFonts w:ascii="Times New Roman" w:hAnsi="Times New Roman" w:eastAsia="Times New Roman" w:cs="Times New Roman"/>
                <w:spacing w:val="4"/>
                <w:position w:val="1"/>
                <w:sz w:val="20"/>
                <w:szCs w:val="20"/>
              </w:rPr>
              <w:t>24</w:t>
            </w:r>
            <w:r>
              <w:rPr>
                <w:rFonts w:ascii="Times New Roman" w:hAnsi="Times New Roman" w:eastAsia="Times New Roman" w:cs="Times New Roman"/>
                <w:spacing w:val="20"/>
                <w:position w:val="1"/>
                <w:sz w:val="20"/>
                <w:szCs w:val="20"/>
              </w:rPr>
              <w:t xml:space="preserve"> </w:t>
            </w:r>
            <w:r>
              <w:rPr>
                <w:spacing w:val="4"/>
                <w:position w:val="1"/>
                <w:sz w:val="20"/>
                <w:szCs w:val="20"/>
              </w:rPr>
              <w:t>小时平均</w:t>
            </w:r>
          </w:p>
        </w:tc>
        <w:tc>
          <w:tcPr>
            <w:tcW w:w="1955" w:type="dxa"/>
            <w:gridSpan w:val="3"/>
            <w:vAlign w:val="top"/>
          </w:tcPr>
          <w:p w14:paraId="69973798">
            <w:pPr>
              <w:spacing w:before="62" w:line="275" w:lineRule="exact"/>
              <w:ind w:left="88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80</w:t>
            </w:r>
          </w:p>
        </w:tc>
        <w:tc>
          <w:tcPr>
            <w:tcW w:w="1666" w:type="dxa"/>
            <w:gridSpan w:val="2"/>
            <w:vMerge w:val="continue"/>
            <w:tcBorders>
              <w:top w:val="nil"/>
              <w:bottom w:val="nil"/>
            </w:tcBorders>
            <w:vAlign w:val="top"/>
          </w:tcPr>
          <w:p w14:paraId="1D649206">
            <w:pPr>
              <w:rPr>
                <w:rFonts w:ascii="Arial"/>
                <w:sz w:val="21"/>
              </w:rPr>
            </w:pPr>
          </w:p>
        </w:tc>
      </w:tr>
      <w:tr w14:paraId="12BFA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3B76D7AF">
            <w:pPr>
              <w:rPr>
                <w:rFonts w:ascii="Arial"/>
                <w:sz w:val="21"/>
              </w:rPr>
            </w:pPr>
          </w:p>
        </w:tc>
        <w:tc>
          <w:tcPr>
            <w:tcW w:w="890" w:type="dxa"/>
            <w:gridSpan w:val="2"/>
            <w:vMerge w:val="continue"/>
            <w:tcBorders>
              <w:top w:val="nil"/>
            </w:tcBorders>
            <w:vAlign w:val="top"/>
          </w:tcPr>
          <w:p w14:paraId="4CDED54C">
            <w:pPr>
              <w:rPr>
                <w:rFonts w:ascii="Arial"/>
                <w:sz w:val="21"/>
              </w:rPr>
            </w:pPr>
          </w:p>
        </w:tc>
        <w:tc>
          <w:tcPr>
            <w:tcW w:w="2092" w:type="dxa"/>
            <w:gridSpan w:val="2"/>
            <w:vMerge w:val="continue"/>
            <w:tcBorders>
              <w:top w:val="nil"/>
            </w:tcBorders>
            <w:vAlign w:val="top"/>
          </w:tcPr>
          <w:p w14:paraId="0F7A7E92">
            <w:pPr>
              <w:rPr>
                <w:rFonts w:ascii="Arial"/>
                <w:sz w:val="21"/>
              </w:rPr>
            </w:pPr>
          </w:p>
        </w:tc>
        <w:tc>
          <w:tcPr>
            <w:tcW w:w="1953" w:type="dxa"/>
            <w:gridSpan w:val="2"/>
            <w:vAlign w:val="top"/>
          </w:tcPr>
          <w:p w14:paraId="2C5143DB">
            <w:pPr>
              <w:pStyle w:val="6"/>
              <w:spacing w:before="63" w:line="275" w:lineRule="exact"/>
              <w:ind w:left="498"/>
              <w:rPr>
                <w:sz w:val="20"/>
                <w:szCs w:val="20"/>
              </w:rPr>
            </w:pPr>
            <w:r>
              <w:rPr>
                <w:rFonts w:ascii="Times New Roman" w:hAnsi="Times New Roman" w:eastAsia="Times New Roman" w:cs="Times New Roman"/>
                <w:position w:val="1"/>
                <w:sz w:val="20"/>
                <w:szCs w:val="20"/>
              </w:rPr>
              <w:t>1</w:t>
            </w:r>
            <w:r>
              <w:rPr>
                <w:rFonts w:ascii="Times New Roman" w:hAnsi="Times New Roman" w:eastAsia="Times New Roman" w:cs="Times New Roman"/>
                <w:spacing w:val="18"/>
                <w:position w:val="1"/>
                <w:sz w:val="20"/>
                <w:szCs w:val="20"/>
              </w:rPr>
              <w:t xml:space="preserve"> </w:t>
            </w:r>
            <w:r>
              <w:rPr>
                <w:position w:val="1"/>
                <w:sz w:val="20"/>
                <w:szCs w:val="20"/>
              </w:rPr>
              <w:t>小时平均</w:t>
            </w:r>
          </w:p>
        </w:tc>
        <w:tc>
          <w:tcPr>
            <w:tcW w:w="1955" w:type="dxa"/>
            <w:gridSpan w:val="3"/>
            <w:vAlign w:val="top"/>
          </w:tcPr>
          <w:p w14:paraId="4909BFF4">
            <w:pPr>
              <w:spacing w:before="63" w:line="275" w:lineRule="exact"/>
              <w:ind w:left="82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200</w:t>
            </w:r>
          </w:p>
        </w:tc>
        <w:tc>
          <w:tcPr>
            <w:tcW w:w="1666" w:type="dxa"/>
            <w:gridSpan w:val="2"/>
            <w:vMerge w:val="continue"/>
            <w:tcBorders>
              <w:top w:val="nil"/>
            </w:tcBorders>
            <w:vAlign w:val="top"/>
          </w:tcPr>
          <w:p w14:paraId="28A56023">
            <w:pPr>
              <w:rPr>
                <w:rFonts w:ascii="Arial"/>
                <w:sz w:val="21"/>
              </w:rPr>
            </w:pPr>
          </w:p>
        </w:tc>
      </w:tr>
      <w:tr w14:paraId="64558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432FF813">
            <w:pPr>
              <w:rPr>
                <w:rFonts w:ascii="Arial"/>
                <w:sz w:val="21"/>
              </w:rPr>
            </w:pPr>
          </w:p>
        </w:tc>
        <w:tc>
          <w:tcPr>
            <w:tcW w:w="890" w:type="dxa"/>
            <w:gridSpan w:val="2"/>
            <w:vMerge w:val="restart"/>
            <w:tcBorders>
              <w:bottom w:val="nil"/>
            </w:tcBorders>
            <w:vAlign w:val="top"/>
          </w:tcPr>
          <w:p w14:paraId="058FC44A">
            <w:pPr>
              <w:spacing w:before="266" w:line="274" w:lineRule="exact"/>
              <w:ind w:left="40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2092" w:type="dxa"/>
            <w:gridSpan w:val="2"/>
            <w:vMerge w:val="restart"/>
            <w:tcBorders>
              <w:bottom w:val="nil"/>
            </w:tcBorders>
            <w:vAlign w:val="top"/>
          </w:tcPr>
          <w:p w14:paraId="0737B310">
            <w:pPr>
              <w:pStyle w:val="6"/>
              <w:spacing w:before="296" w:line="228" w:lineRule="auto"/>
              <w:ind w:left="278"/>
              <w:rPr>
                <w:sz w:val="20"/>
                <w:szCs w:val="20"/>
              </w:rPr>
            </w:pPr>
            <w:r>
              <w:rPr>
                <w:spacing w:val="8"/>
                <w:sz w:val="20"/>
                <w:szCs w:val="20"/>
              </w:rPr>
              <w:t>一氧化碳（</w:t>
            </w:r>
            <w:r>
              <w:rPr>
                <w:rFonts w:ascii="Times New Roman" w:hAnsi="Times New Roman" w:eastAsia="Times New Roman" w:cs="Times New Roman"/>
                <w:sz w:val="20"/>
                <w:szCs w:val="20"/>
              </w:rPr>
              <w:t>CO</w:t>
            </w:r>
            <w:r>
              <w:rPr>
                <w:spacing w:val="8"/>
                <w:sz w:val="20"/>
                <w:szCs w:val="20"/>
              </w:rPr>
              <w:t>）</w:t>
            </w:r>
          </w:p>
        </w:tc>
        <w:tc>
          <w:tcPr>
            <w:tcW w:w="1953" w:type="dxa"/>
            <w:gridSpan w:val="2"/>
            <w:vAlign w:val="top"/>
          </w:tcPr>
          <w:p w14:paraId="3F261301">
            <w:pPr>
              <w:pStyle w:val="6"/>
              <w:spacing w:before="62" w:line="274" w:lineRule="exact"/>
              <w:ind w:left="425"/>
              <w:rPr>
                <w:sz w:val="20"/>
                <w:szCs w:val="20"/>
              </w:rPr>
            </w:pPr>
            <w:r>
              <w:rPr>
                <w:rFonts w:ascii="Times New Roman" w:hAnsi="Times New Roman" w:eastAsia="Times New Roman" w:cs="Times New Roman"/>
                <w:spacing w:val="4"/>
                <w:position w:val="1"/>
                <w:sz w:val="20"/>
                <w:szCs w:val="20"/>
              </w:rPr>
              <w:t>24</w:t>
            </w:r>
            <w:r>
              <w:rPr>
                <w:rFonts w:ascii="Times New Roman" w:hAnsi="Times New Roman" w:eastAsia="Times New Roman" w:cs="Times New Roman"/>
                <w:spacing w:val="20"/>
                <w:position w:val="1"/>
                <w:sz w:val="20"/>
                <w:szCs w:val="20"/>
              </w:rPr>
              <w:t xml:space="preserve"> </w:t>
            </w:r>
            <w:r>
              <w:rPr>
                <w:spacing w:val="4"/>
                <w:position w:val="1"/>
                <w:sz w:val="20"/>
                <w:szCs w:val="20"/>
              </w:rPr>
              <w:t>小时平均</w:t>
            </w:r>
          </w:p>
        </w:tc>
        <w:tc>
          <w:tcPr>
            <w:tcW w:w="1955" w:type="dxa"/>
            <w:gridSpan w:val="3"/>
            <w:vAlign w:val="top"/>
          </w:tcPr>
          <w:p w14:paraId="3FC9E41B">
            <w:pPr>
              <w:spacing w:before="62" w:line="274" w:lineRule="exact"/>
              <w:ind w:left="92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666" w:type="dxa"/>
            <w:gridSpan w:val="2"/>
            <w:vMerge w:val="restart"/>
            <w:tcBorders>
              <w:bottom w:val="nil"/>
            </w:tcBorders>
            <w:vAlign w:val="top"/>
          </w:tcPr>
          <w:p w14:paraId="79E84FB7">
            <w:pPr>
              <w:spacing w:before="266" w:line="274" w:lineRule="exact"/>
              <w:ind w:left="537"/>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/m</w:t>
            </w:r>
            <w:r>
              <w:rPr>
                <w:rFonts w:ascii="Times New Roman" w:hAnsi="Times New Roman" w:eastAsia="Times New Roman" w:cs="Times New Roman"/>
                <w:spacing w:val="8"/>
                <w:position w:val="9"/>
                <w:sz w:val="13"/>
                <w:szCs w:val="13"/>
              </w:rPr>
              <w:t>3</w:t>
            </w:r>
          </w:p>
        </w:tc>
      </w:tr>
      <w:tr w14:paraId="52B3E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2304B2D9">
            <w:pPr>
              <w:rPr>
                <w:rFonts w:ascii="Arial"/>
                <w:sz w:val="21"/>
              </w:rPr>
            </w:pPr>
          </w:p>
        </w:tc>
        <w:tc>
          <w:tcPr>
            <w:tcW w:w="890" w:type="dxa"/>
            <w:gridSpan w:val="2"/>
            <w:vMerge w:val="continue"/>
            <w:tcBorders>
              <w:top w:val="nil"/>
            </w:tcBorders>
            <w:vAlign w:val="top"/>
          </w:tcPr>
          <w:p w14:paraId="5DB3869B">
            <w:pPr>
              <w:rPr>
                <w:rFonts w:ascii="Arial"/>
                <w:sz w:val="21"/>
              </w:rPr>
            </w:pPr>
          </w:p>
        </w:tc>
        <w:tc>
          <w:tcPr>
            <w:tcW w:w="2092" w:type="dxa"/>
            <w:gridSpan w:val="2"/>
            <w:vMerge w:val="continue"/>
            <w:tcBorders>
              <w:top w:val="nil"/>
            </w:tcBorders>
            <w:vAlign w:val="top"/>
          </w:tcPr>
          <w:p w14:paraId="7DB751C8">
            <w:pPr>
              <w:rPr>
                <w:rFonts w:ascii="Arial"/>
                <w:sz w:val="21"/>
              </w:rPr>
            </w:pPr>
          </w:p>
        </w:tc>
        <w:tc>
          <w:tcPr>
            <w:tcW w:w="1953" w:type="dxa"/>
            <w:gridSpan w:val="2"/>
            <w:vAlign w:val="top"/>
          </w:tcPr>
          <w:p w14:paraId="2C72C7DE">
            <w:pPr>
              <w:pStyle w:val="6"/>
              <w:spacing w:before="63" w:line="274" w:lineRule="exact"/>
              <w:ind w:left="498"/>
              <w:rPr>
                <w:sz w:val="20"/>
                <w:szCs w:val="20"/>
              </w:rPr>
            </w:pPr>
            <w:r>
              <w:rPr>
                <w:rFonts w:ascii="Times New Roman" w:hAnsi="Times New Roman" w:eastAsia="Times New Roman" w:cs="Times New Roman"/>
                <w:position w:val="1"/>
                <w:sz w:val="20"/>
                <w:szCs w:val="20"/>
              </w:rPr>
              <w:t>1</w:t>
            </w:r>
            <w:r>
              <w:rPr>
                <w:rFonts w:ascii="Times New Roman" w:hAnsi="Times New Roman" w:eastAsia="Times New Roman" w:cs="Times New Roman"/>
                <w:spacing w:val="18"/>
                <w:position w:val="1"/>
                <w:sz w:val="20"/>
                <w:szCs w:val="20"/>
              </w:rPr>
              <w:t xml:space="preserve"> </w:t>
            </w:r>
            <w:r>
              <w:rPr>
                <w:position w:val="1"/>
                <w:sz w:val="20"/>
                <w:szCs w:val="20"/>
              </w:rPr>
              <w:t>小时平均</w:t>
            </w:r>
          </w:p>
        </w:tc>
        <w:tc>
          <w:tcPr>
            <w:tcW w:w="1955" w:type="dxa"/>
            <w:gridSpan w:val="3"/>
            <w:vAlign w:val="top"/>
          </w:tcPr>
          <w:p w14:paraId="1B585545">
            <w:pPr>
              <w:spacing w:before="63" w:line="274" w:lineRule="exact"/>
              <w:ind w:left="894"/>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666" w:type="dxa"/>
            <w:gridSpan w:val="2"/>
            <w:vMerge w:val="continue"/>
            <w:tcBorders>
              <w:top w:val="nil"/>
            </w:tcBorders>
            <w:vAlign w:val="top"/>
          </w:tcPr>
          <w:p w14:paraId="1C7D85F6">
            <w:pPr>
              <w:rPr>
                <w:rFonts w:ascii="Arial"/>
                <w:sz w:val="21"/>
              </w:rPr>
            </w:pPr>
          </w:p>
        </w:tc>
      </w:tr>
      <w:tr w14:paraId="13F8E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5C12B9D6">
            <w:pPr>
              <w:rPr>
                <w:rFonts w:ascii="Arial"/>
                <w:sz w:val="21"/>
              </w:rPr>
            </w:pPr>
          </w:p>
        </w:tc>
        <w:tc>
          <w:tcPr>
            <w:tcW w:w="890" w:type="dxa"/>
            <w:gridSpan w:val="2"/>
            <w:vMerge w:val="restart"/>
            <w:tcBorders>
              <w:bottom w:val="nil"/>
            </w:tcBorders>
            <w:vAlign w:val="top"/>
          </w:tcPr>
          <w:p w14:paraId="3F03462D">
            <w:pPr>
              <w:spacing w:before="268" w:line="274" w:lineRule="exact"/>
              <w:ind w:left="403"/>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2092" w:type="dxa"/>
            <w:gridSpan w:val="2"/>
            <w:vMerge w:val="restart"/>
            <w:tcBorders>
              <w:bottom w:val="nil"/>
            </w:tcBorders>
            <w:vAlign w:val="top"/>
          </w:tcPr>
          <w:p w14:paraId="3A75BA38">
            <w:pPr>
              <w:pStyle w:val="6"/>
              <w:spacing w:before="299" w:line="275" w:lineRule="exact"/>
              <w:ind w:left="519"/>
              <w:rPr>
                <w:sz w:val="20"/>
                <w:szCs w:val="20"/>
              </w:rPr>
            </w:pPr>
            <w:r>
              <w:rPr>
                <w:spacing w:val="5"/>
                <w:position w:val="1"/>
                <w:sz w:val="20"/>
                <w:szCs w:val="20"/>
              </w:rPr>
              <w:t>臭氧（</w:t>
            </w:r>
            <w:r>
              <w:rPr>
                <w:rFonts w:ascii="Times New Roman" w:hAnsi="Times New Roman" w:eastAsia="Times New Roman" w:cs="Times New Roman"/>
                <w:spacing w:val="5"/>
                <w:position w:val="1"/>
                <w:sz w:val="20"/>
                <w:szCs w:val="20"/>
              </w:rPr>
              <w:t>O</w:t>
            </w:r>
            <w:r>
              <w:rPr>
                <w:rFonts w:ascii="Times New Roman" w:hAnsi="Times New Roman" w:eastAsia="Times New Roman" w:cs="Times New Roman"/>
                <w:spacing w:val="5"/>
                <w:sz w:val="13"/>
                <w:szCs w:val="13"/>
              </w:rPr>
              <w:t>3</w:t>
            </w:r>
            <w:r>
              <w:rPr>
                <w:spacing w:val="5"/>
                <w:position w:val="1"/>
                <w:sz w:val="20"/>
                <w:szCs w:val="20"/>
              </w:rPr>
              <w:t>）</w:t>
            </w:r>
          </w:p>
        </w:tc>
        <w:tc>
          <w:tcPr>
            <w:tcW w:w="1953" w:type="dxa"/>
            <w:gridSpan w:val="2"/>
            <w:vAlign w:val="top"/>
          </w:tcPr>
          <w:p w14:paraId="768741D8">
            <w:pPr>
              <w:pStyle w:val="6"/>
              <w:spacing w:before="64" w:line="274" w:lineRule="exact"/>
              <w:ind w:left="177"/>
              <w:rPr>
                <w:sz w:val="20"/>
                <w:szCs w:val="20"/>
              </w:rPr>
            </w:pPr>
            <w:r>
              <w:rPr>
                <w:position w:val="1"/>
                <w:sz w:val="20"/>
                <w:szCs w:val="20"/>
              </w:rPr>
              <w:t>日最大</w:t>
            </w:r>
            <w:r>
              <w:rPr>
                <w:spacing w:val="-35"/>
                <w:position w:val="1"/>
                <w:sz w:val="20"/>
                <w:szCs w:val="20"/>
              </w:rPr>
              <w:t xml:space="preserve"> </w:t>
            </w:r>
            <w:r>
              <w:rPr>
                <w:rFonts w:ascii="Times New Roman" w:hAnsi="Times New Roman" w:eastAsia="Times New Roman" w:cs="Times New Roman"/>
                <w:position w:val="1"/>
                <w:sz w:val="20"/>
                <w:szCs w:val="20"/>
              </w:rPr>
              <w:t>8</w:t>
            </w:r>
            <w:r>
              <w:rPr>
                <w:rFonts w:ascii="Times New Roman" w:hAnsi="Times New Roman" w:eastAsia="Times New Roman" w:cs="Times New Roman"/>
                <w:spacing w:val="17"/>
                <w:w w:val="101"/>
                <w:position w:val="1"/>
                <w:sz w:val="20"/>
                <w:szCs w:val="20"/>
              </w:rPr>
              <w:t xml:space="preserve"> </w:t>
            </w:r>
            <w:r>
              <w:rPr>
                <w:position w:val="1"/>
                <w:sz w:val="20"/>
                <w:szCs w:val="20"/>
              </w:rPr>
              <w:t>小时平均</w:t>
            </w:r>
          </w:p>
        </w:tc>
        <w:tc>
          <w:tcPr>
            <w:tcW w:w="1955" w:type="dxa"/>
            <w:gridSpan w:val="3"/>
            <w:vAlign w:val="top"/>
          </w:tcPr>
          <w:p w14:paraId="6A27736C">
            <w:pPr>
              <w:spacing w:before="64" w:line="274" w:lineRule="exact"/>
              <w:ind w:left="84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160</w:t>
            </w:r>
          </w:p>
        </w:tc>
        <w:tc>
          <w:tcPr>
            <w:tcW w:w="1666" w:type="dxa"/>
            <w:gridSpan w:val="2"/>
            <w:vMerge w:val="restart"/>
            <w:tcBorders>
              <w:bottom w:val="nil"/>
            </w:tcBorders>
            <w:vAlign w:val="top"/>
          </w:tcPr>
          <w:p w14:paraId="541479C3">
            <w:pPr>
              <w:spacing w:line="254" w:lineRule="auto"/>
              <w:rPr>
                <w:rFonts w:ascii="Arial"/>
                <w:sz w:val="21"/>
              </w:rPr>
            </w:pPr>
          </w:p>
          <w:p w14:paraId="093E6CD6">
            <w:pPr>
              <w:spacing w:line="254" w:lineRule="auto"/>
              <w:rPr>
                <w:rFonts w:ascii="Arial"/>
                <w:sz w:val="21"/>
              </w:rPr>
            </w:pPr>
          </w:p>
          <w:p w14:paraId="541B8648">
            <w:pPr>
              <w:spacing w:line="255" w:lineRule="auto"/>
              <w:rPr>
                <w:rFonts w:ascii="Arial"/>
                <w:sz w:val="21"/>
              </w:rPr>
            </w:pPr>
          </w:p>
          <w:p w14:paraId="0623F6E1">
            <w:pPr>
              <w:spacing w:line="255" w:lineRule="auto"/>
              <w:rPr>
                <w:rFonts w:ascii="Arial"/>
                <w:sz w:val="21"/>
              </w:rPr>
            </w:pPr>
          </w:p>
          <w:p w14:paraId="5EA962EE">
            <w:pPr>
              <w:spacing w:before="57" w:line="275" w:lineRule="exact"/>
              <w:ind w:left="573"/>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r>
      <w:tr w14:paraId="65023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0883B9A6">
            <w:pPr>
              <w:rPr>
                <w:rFonts w:ascii="Arial"/>
                <w:sz w:val="21"/>
              </w:rPr>
            </w:pPr>
          </w:p>
        </w:tc>
        <w:tc>
          <w:tcPr>
            <w:tcW w:w="890" w:type="dxa"/>
            <w:gridSpan w:val="2"/>
            <w:vMerge w:val="continue"/>
            <w:tcBorders>
              <w:top w:val="nil"/>
            </w:tcBorders>
            <w:vAlign w:val="top"/>
          </w:tcPr>
          <w:p w14:paraId="2880B73C">
            <w:pPr>
              <w:rPr>
                <w:rFonts w:ascii="Arial"/>
                <w:sz w:val="21"/>
              </w:rPr>
            </w:pPr>
          </w:p>
        </w:tc>
        <w:tc>
          <w:tcPr>
            <w:tcW w:w="2092" w:type="dxa"/>
            <w:gridSpan w:val="2"/>
            <w:vMerge w:val="continue"/>
            <w:tcBorders>
              <w:top w:val="nil"/>
            </w:tcBorders>
            <w:vAlign w:val="top"/>
          </w:tcPr>
          <w:p w14:paraId="2DBF9934">
            <w:pPr>
              <w:rPr>
                <w:rFonts w:ascii="Arial"/>
                <w:sz w:val="21"/>
              </w:rPr>
            </w:pPr>
          </w:p>
        </w:tc>
        <w:tc>
          <w:tcPr>
            <w:tcW w:w="1953" w:type="dxa"/>
            <w:gridSpan w:val="2"/>
            <w:vAlign w:val="top"/>
          </w:tcPr>
          <w:p w14:paraId="140E6025">
            <w:pPr>
              <w:pStyle w:val="6"/>
              <w:spacing w:before="63" w:line="274" w:lineRule="exact"/>
              <w:ind w:left="498"/>
              <w:rPr>
                <w:sz w:val="20"/>
                <w:szCs w:val="20"/>
              </w:rPr>
            </w:pPr>
            <w:r>
              <w:rPr>
                <w:rFonts w:ascii="Times New Roman" w:hAnsi="Times New Roman" w:eastAsia="Times New Roman" w:cs="Times New Roman"/>
                <w:position w:val="1"/>
                <w:sz w:val="20"/>
                <w:szCs w:val="20"/>
              </w:rPr>
              <w:t>1</w:t>
            </w:r>
            <w:r>
              <w:rPr>
                <w:rFonts w:ascii="Times New Roman" w:hAnsi="Times New Roman" w:eastAsia="Times New Roman" w:cs="Times New Roman"/>
                <w:spacing w:val="18"/>
                <w:position w:val="1"/>
                <w:sz w:val="20"/>
                <w:szCs w:val="20"/>
              </w:rPr>
              <w:t xml:space="preserve"> </w:t>
            </w:r>
            <w:r>
              <w:rPr>
                <w:position w:val="1"/>
                <w:sz w:val="20"/>
                <w:szCs w:val="20"/>
              </w:rPr>
              <w:t>小时平均</w:t>
            </w:r>
          </w:p>
        </w:tc>
        <w:tc>
          <w:tcPr>
            <w:tcW w:w="1955" w:type="dxa"/>
            <w:gridSpan w:val="3"/>
            <w:vAlign w:val="top"/>
          </w:tcPr>
          <w:p w14:paraId="50E7237A">
            <w:pPr>
              <w:spacing w:before="63" w:line="274" w:lineRule="exact"/>
              <w:ind w:left="82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200</w:t>
            </w:r>
          </w:p>
        </w:tc>
        <w:tc>
          <w:tcPr>
            <w:tcW w:w="1666" w:type="dxa"/>
            <w:gridSpan w:val="2"/>
            <w:vMerge w:val="continue"/>
            <w:tcBorders>
              <w:top w:val="nil"/>
              <w:bottom w:val="nil"/>
            </w:tcBorders>
            <w:vAlign w:val="top"/>
          </w:tcPr>
          <w:p w14:paraId="5F4001DA">
            <w:pPr>
              <w:rPr>
                <w:rFonts w:ascii="Arial"/>
                <w:sz w:val="21"/>
              </w:rPr>
            </w:pPr>
          </w:p>
        </w:tc>
      </w:tr>
      <w:tr w14:paraId="3E20E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0F5DB794">
            <w:pPr>
              <w:rPr>
                <w:rFonts w:ascii="Arial"/>
                <w:sz w:val="21"/>
              </w:rPr>
            </w:pPr>
          </w:p>
        </w:tc>
        <w:tc>
          <w:tcPr>
            <w:tcW w:w="890" w:type="dxa"/>
            <w:gridSpan w:val="2"/>
            <w:vMerge w:val="restart"/>
            <w:tcBorders>
              <w:bottom w:val="nil"/>
            </w:tcBorders>
            <w:vAlign w:val="top"/>
          </w:tcPr>
          <w:p w14:paraId="1B4FA86E">
            <w:pPr>
              <w:spacing w:line="278" w:lineRule="auto"/>
              <w:rPr>
                <w:rFonts w:ascii="Arial"/>
                <w:sz w:val="21"/>
              </w:rPr>
            </w:pPr>
          </w:p>
          <w:p w14:paraId="3D4772E1">
            <w:pPr>
              <w:spacing w:before="57" w:line="192" w:lineRule="auto"/>
              <w:ind w:left="41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092" w:type="dxa"/>
            <w:gridSpan w:val="2"/>
            <w:vMerge w:val="restart"/>
            <w:tcBorders>
              <w:bottom w:val="nil"/>
            </w:tcBorders>
            <w:vAlign w:val="top"/>
          </w:tcPr>
          <w:p w14:paraId="261F5442">
            <w:pPr>
              <w:pStyle w:val="6"/>
              <w:spacing w:before="143" w:line="228" w:lineRule="auto"/>
              <w:ind w:left="110"/>
              <w:rPr>
                <w:sz w:val="20"/>
                <w:szCs w:val="20"/>
              </w:rPr>
            </w:pPr>
            <w:r>
              <w:rPr>
                <w:spacing w:val="7"/>
                <w:sz w:val="20"/>
                <w:szCs w:val="20"/>
              </w:rPr>
              <w:t>颗粒物（粒径小于等</w:t>
            </w:r>
          </w:p>
          <w:p w14:paraId="23DC4F86">
            <w:pPr>
              <w:pStyle w:val="6"/>
              <w:spacing w:before="33" w:line="275" w:lineRule="exact"/>
              <w:ind w:left="573"/>
              <w:rPr>
                <w:sz w:val="20"/>
                <w:szCs w:val="20"/>
              </w:rPr>
            </w:pPr>
            <w:r>
              <w:rPr>
                <w:spacing w:val="-1"/>
                <w:position w:val="3"/>
                <w:sz w:val="20"/>
                <w:szCs w:val="20"/>
              </w:rPr>
              <w:t>于</w:t>
            </w:r>
            <w:r>
              <w:rPr>
                <w:spacing w:val="-21"/>
                <w:position w:val="3"/>
                <w:sz w:val="20"/>
                <w:szCs w:val="20"/>
              </w:rPr>
              <w:t xml:space="preserve"> </w:t>
            </w:r>
            <w:r>
              <w:rPr>
                <w:rFonts w:ascii="Times New Roman" w:hAnsi="Times New Roman" w:eastAsia="Times New Roman" w:cs="Times New Roman"/>
                <w:spacing w:val="-1"/>
                <w:position w:val="3"/>
                <w:sz w:val="20"/>
                <w:szCs w:val="20"/>
              </w:rPr>
              <w:t>10μm</w:t>
            </w:r>
            <w:r>
              <w:rPr>
                <w:spacing w:val="-1"/>
                <w:position w:val="3"/>
                <w:sz w:val="20"/>
                <w:szCs w:val="20"/>
              </w:rPr>
              <w:t>）</w:t>
            </w:r>
          </w:p>
        </w:tc>
        <w:tc>
          <w:tcPr>
            <w:tcW w:w="1953" w:type="dxa"/>
            <w:gridSpan w:val="2"/>
            <w:vAlign w:val="top"/>
          </w:tcPr>
          <w:p w14:paraId="4C8DF3BB">
            <w:pPr>
              <w:pStyle w:val="6"/>
              <w:spacing w:before="95" w:line="228" w:lineRule="auto"/>
              <w:ind w:left="665"/>
              <w:rPr>
                <w:sz w:val="20"/>
                <w:szCs w:val="20"/>
              </w:rPr>
            </w:pPr>
            <w:r>
              <w:rPr>
                <w:spacing w:val="6"/>
                <w:sz w:val="20"/>
                <w:szCs w:val="20"/>
              </w:rPr>
              <w:t>年平均</w:t>
            </w:r>
          </w:p>
        </w:tc>
        <w:tc>
          <w:tcPr>
            <w:tcW w:w="1955" w:type="dxa"/>
            <w:gridSpan w:val="3"/>
            <w:vAlign w:val="top"/>
          </w:tcPr>
          <w:p w14:paraId="40EA8A4D">
            <w:pPr>
              <w:spacing w:before="64" w:line="274" w:lineRule="exact"/>
              <w:ind w:left="87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1666" w:type="dxa"/>
            <w:gridSpan w:val="2"/>
            <w:vMerge w:val="continue"/>
            <w:tcBorders>
              <w:top w:val="nil"/>
              <w:bottom w:val="nil"/>
            </w:tcBorders>
            <w:vAlign w:val="top"/>
          </w:tcPr>
          <w:p w14:paraId="7981E161">
            <w:pPr>
              <w:rPr>
                <w:rFonts w:ascii="Arial"/>
                <w:sz w:val="21"/>
              </w:rPr>
            </w:pPr>
          </w:p>
        </w:tc>
      </w:tr>
      <w:tr w14:paraId="54D89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4E492F60">
            <w:pPr>
              <w:rPr>
                <w:rFonts w:ascii="Arial"/>
                <w:sz w:val="21"/>
              </w:rPr>
            </w:pPr>
          </w:p>
        </w:tc>
        <w:tc>
          <w:tcPr>
            <w:tcW w:w="890" w:type="dxa"/>
            <w:gridSpan w:val="2"/>
            <w:vMerge w:val="continue"/>
            <w:tcBorders>
              <w:top w:val="nil"/>
            </w:tcBorders>
            <w:vAlign w:val="top"/>
          </w:tcPr>
          <w:p w14:paraId="6EC6D405">
            <w:pPr>
              <w:rPr>
                <w:rFonts w:ascii="Arial"/>
                <w:sz w:val="21"/>
              </w:rPr>
            </w:pPr>
          </w:p>
        </w:tc>
        <w:tc>
          <w:tcPr>
            <w:tcW w:w="2092" w:type="dxa"/>
            <w:gridSpan w:val="2"/>
            <w:vMerge w:val="continue"/>
            <w:tcBorders>
              <w:top w:val="nil"/>
            </w:tcBorders>
            <w:vAlign w:val="top"/>
          </w:tcPr>
          <w:p w14:paraId="247FFFC3">
            <w:pPr>
              <w:rPr>
                <w:rFonts w:ascii="Arial"/>
                <w:sz w:val="21"/>
              </w:rPr>
            </w:pPr>
          </w:p>
        </w:tc>
        <w:tc>
          <w:tcPr>
            <w:tcW w:w="1953" w:type="dxa"/>
            <w:gridSpan w:val="2"/>
            <w:vAlign w:val="top"/>
          </w:tcPr>
          <w:p w14:paraId="30AC3916">
            <w:pPr>
              <w:pStyle w:val="6"/>
              <w:spacing w:before="62" w:line="274" w:lineRule="exact"/>
              <w:ind w:left="425"/>
              <w:rPr>
                <w:sz w:val="20"/>
                <w:szCs w:val="20"/>
              </w:rPr>
            </w:pPr>
            <w:r>
              <w:rPr>
                <w:rFonts w:ascii="Times New Roman" w:hAnsi="Times New Roman" w:eastAsia="Times New Roman" w:cs="Times New Roman"/>
                <w:spacing w:val="4"/>
                <w:position w:val="1"/>
                <w:sz w:val="20"/>
                <w:szCs w:val="20"/>
              </w:rPr>
              <w:t>24</w:t>
            </w:r>
            <w:r>
              <w:rPr>
                <w:rFonts w:ascii="Times New Roman" w:hAnsi="Times New Roman" w:eastAsia="Times New Roman" w:cs="Times New Roman"/>
                <w:spacing w:val="20"/>
                <w:position w:val="1"/>
                <w:sz w:val="20"/>
                <w:szCs w:val="20"/>
              </w:rPr>
              <w:t xml:space="preserve"> </w:t>
            </w:r>
            <w:r>
              <w:rPr>
                <w:spacing w:val="4"/>
                <w:position w:val="1"/>
                <w:sz w:val="20"/>
                <w:szCs w:val="20"/>
              </w:rPr>
              <w:t>小时平均</w:t>
            </w:r>
          </w:p>
        </w:tc>
        <w:tc>
          <w:tcPr>
            <w:tcW w:w="1955" w:type="dxa"/>
            <w:gridSpan w:val="3"/>
            <w:vAlign w:val="top"/>
          </w:tcPr>
          <w:p w14:paraId="633A0853">
            <w:pPr>
              <w:spacing w:before="62" w:line="274" w:lineRule="exact"/>
              <w:ind w:left="84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666" w:type="dxa"/>
            <w:gridSpan w:val="2"/>
            <w:vMerge w:val="continue"/>
            <w:tcBorders>
              <w:top w:val="nil"/>
              <w:bottom w:val="nil"/>
            </w:tcBorders>
            <w:vAlign w:val="top"/>
          </w:tcPr>
          <w:p w14:paraId="0ED474B1">
            <w:pPr>
              <w:rPr>
                <w:rFonts w:ascii="Arial"/>
                <w:sz w:val="21"/>
              </w:rPr>
            </w:pPr>
          </w:p>
        </w:tc>
      </w:tr>
      <w:tr w14:paraId="2D32F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4" w:type="dxa"/>
            <w:vMerge w:val="continue"/>
            <w:tcBorders>
              <w:top w:val="nil"/>
              <w:bottom w:val="nil"/>
            </w:tcBorders>
            <w:textDirection w:val="tbRlV"/>
            <w:vAlign w:val="top"/>
          </w:tcPr>
          <w:p w14:paraId="10DED9BA">
            <w:pPr>
              <w:rPr>
                <w:rFonts w:ascii="Arial"/>
                <w:sz w:val="21"/>
              </w:rPr>
            </w:pPr>
          </w:p>
        </w:tc>
        <w:tc>
          <w:tcPr>
            <w:tcW w:w="890" w:type="dxa"/>
            <w:gridSpan w:val="2"/>
            <w:vMerge w:val="restart"/>
            <w:tcBorders>
              <w:bottom w:val="nil"/>
            </w:tcBorders>
            <w:vAlign w:val="top"/>
          </w:tcPr>
          <w:p w14:paraId="26663C52">
            <w:pPr>
              <w:spacing w:before="267" w:line="274" w:lineRule="exact"/>
              <w:ind w:left="40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2092" w:type="dxa"/>
            <w:gridSpan w:val="2"/>
            <w:vMerge w:val="restart"/>
            <w:tcBorders>
              <w:bottom w:val="nil"/>
            </w:tcBorders>
            <w:vAlign w:val="top"/>
          </w:tcPr>
          <w:p w14:paraId="0E925CAB">
            <w:pPr>
              <w:pStyle w:val="6"/>
              <w:spacing w:before="142" w:line="228" w:lineRule="auto"/>
              <w:ind w:left="110"/>
              <w:rPr>
                <w:sz w:val="20"/>
                <w:szCs w:val="20"/>
              </w:rPr>
            </w:pPr>
            <w:r>
              <w:rPr>
                <w:spacing w:val="7"/>
                <w:sz w:val="20"/>
                <w:szCs w:val="20"/>
              </w:rPr>
              <w:t>颗粒物（粒径小于等</w:t>
            </w:r>
          </w:p>
          <w:p w14:paraId="7D984E3B">
            <w:pPr>
              <w:pStyle w:val="6"/>
              <w:spacing w:before="33" w:line="275" w:lineRule="exact"/>
              <w:ind w:left="549"/>
              <w:rPr>
                <w:sz w:val="20"/>
                <w:szCs w:val="20"/>
              </w:rPr>
            </w:pPr>
            <w:r>
              <w:rPr>
                <w:spacing w:val="2"/>
                <w:position w:val="3"/>
                <w:sz w:val="20"/>
                <w:szCs w:val="20"/>
              </w:rPr>
              <w:t>于</w:t>
            </w:r>
            <w:r>
              <w:rPr>
                <w:spacing w:val="-41"/>
                <w:position w:val="3"/>
                <w:sz w:val="20"/>
                <w:szCs w:val="20"/>
              </w:rPr>
              <w:t xml:space="preserve"> </w:t>
            </w:r>
            <w:r>
              <w:rPr>
                <w:rFonts w:ascii="Times New Roman" w:hAnsi="Times New Roman" w:eastAsia="Times New Roman" w:cs="Times New Roman"/>
                <w:spacing w:val="2"/>
                <w:position w:val="3"/>
                <w:sz w:val="20"/>
                <w:szCs w:val="20"/>
              </w:rPr>
              <w:t>2.5μm</w:t>
            </w:r>
            <w:r>
              <w:rPr>
                <w:spacing w:val="2"/>
                <w:position w:val="3"/>
                <w:sz w:val="20"/>
                <w:szCs w:val="20"/>
              </w:rPr>
              <w:t>）</w:t>
            </w:r>
          </w:p>
        </w:tc>
        <w:tc>
          <w:tcPr>
            <w:tcW w:w="1953" w:type="dxa"/>
            <w:gridSpan w:val="2"/>
            <w:vAlign w:val="top"/>
          </w:tcPr>
          <w:p w14:paraId="5790D2FF">
            <w:pPr>
              <w:pStyle w:val="6"/>
              <w:spacing w:before="94" w:line="228" w:lineRule="auto"/>
              <w:ind w:left="665"/>
              <w:rPr>
                <w:sz w:val="20"/>
                <w:szCs w:val="20"/>
              </w:rPr>
            </w:pPr>
            <w:r>
              <w:rPr>
                <w:spacing w:val="6"/>
                <w:sz w:val="20"/>
                <w:szCs w:val="20"/>
              </w:rPr>
              <w:t>年平均</w:t>
            </w:r>
          </w:p>
        </w:tc>
        <w:tc>
          <w:tcPr>
            <w:tcW w:w="1955" w:type="dxa"/>
            <w:gridSpan w:val="3"/>
            <w:vAlign w:val="top"/>
          </w:tcPr>
          <w:p w14:paraId="18768EDE">
            <w:pPr>
              <w:spacing w:before="63" w:line="274" w:lineRule="exact"/>
              <w:ind w:left="87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35</w:t>
            </w:r>
          </w:p>
        </w:tc>
        <w:tc>
          <w:tcPr>
            <w:tcW w:w="1666" w:type="dxa"/>
            <w:gridSpan w:val="2"/>
            <w:vMerge w:val="continue"/>
            <w:tcBorders>
              <w:top w:val="nil"/>
              <w:bottom w:val="nil"/>
            </w:tcBorders>
            <w:vAlign w:val="top"/>
          </w:tcPr>
          <w:p w14:paraId="15D916AD">
            <w:pPr>
              <w:rPr>
                <w:rFonts w:ascii="Arial"/>
                <w:sz w:val="21"/>
              </w:rPr>
            </w:pPr>
          </w:p>
        </w:tc>
      </w:tr>
      <w:tr w14:paraId="0806D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34" w:type="dxa"/>
            <w:vMerge w:val="continue"/>
            <w:tcBorders>
              <w:top w:val="nil"/>
              <w:bottom w:val="nil"/>
            </w:tcBorders>
            <w:textDirection w:val="tbRlV"/>
            <w:vAlign w:val="top"/>
          </w:tcPr>
          <w:p w14:paraId="097D7CB1">
            <w:pPr>
              <w:rPr>
                <w:rFonts w:ascii="Arial"/>
                <w:sz w:val="21"/>
              </w:rPr>
            </w:pPr>
          </w:p>
        </w:tc>
        <w:tc>
          <w:tcPr>
            <w:tcW w:w="890" w:type="dxa"/>
            <w:gridSpan w:val="2"/>
            <w:vMerge w:val="continue"/>
            <w:tcBorders>
              <w:top w:val="nil"/>
            </w:tcBorders>
            <w:vAlign w:val="top"/>
          </w:tcPr>
          <w:p w14:paraId="14A28A2E">
            <w:pPr>
              <w:rPr>
                <w:rFonts w:ascii="Arial"/>
                <w:sz w:val="21"/>
              </w:rPr>
            </w:pPr>
          </w:p>
        </w:tc>
        <w:tc>
          <w:tcPr>
            <w:tcW w:w="2092" w:type="dxa"/>
            <w:gridSpan w:val="2"/>
            <w:vMerge w:val="continue"/>
            <w:tcBorders>
              <w:top w:val="nil"/>
            </w:tcBorders>
            <w:vAlign w:val="top"/>
          </w:tcPr>
          <w:p w14:paraId="667F85E7">
            <w:pPr>
              <w:rPr>
                <w:rFonts w:ascii="Arial"/>
                <w:sz w:val="21"/>
              </w:rPr>
            </w:pPr>
          </w:p>
        </w:tc>
        <w:tc>
          <w:tcPr>
            <w:tcW w:w="1953" w:type="dxa"/>
            <w:gridSpan w:val="2"/>
            <w:vAlign w:val="top"/>
          </w:tcPr>
          <w:p w14:paraId="79C0F384">
            <w:pPr>
              <w:pStyle w:val="6"/>
              <w:spacing w:before="64" w:line="274" w:lineRule="exact"/>
              <w:ind w:left="425"/>
              <w:rPr>
                <w:sz w:val="20"/>
                <w:szCs w:val="20"/>
              </w:rPr>
            </w:pPr>
            <w:r>
              <w:rPr>
                <w:rFonts w:ascii="Times New Roman" w:hAnsi="Times New Roman" w:eastAsia="Times New Roman" w:cs="Times New Roman"/>
                <w:spacing w:val="4"/>
                <w:position w:val="1"/>
                <w:sz w:val="20"/>
                <w:szCs w:val="20"/>
              </w:rPr>
              <w:t>24</w:t>
            </w:r>
            <w:r>
              <w:rPr>
                <w:rFonts w:ascii="Times New Roman" w:hAnsi="Times New Roman" w:eastAsia="Times New Roman" w:cs="Times New Roman"/>
                <w:spacing w:val="20"/>
                <w:position w:val="1"/>
                <w:sz w:val="20"/>
                <w:szCs w:val="20"/>
              </w:rPr>
              <w:t xml:space="preserve"> </w:t>
            </w:r>
            <w:r>
              <w:rPr>
                <w:spacing w:val="4"/>
                <w:position w:val="1"/>
                <w:sz w:val="20"/>
                <w:szCs w:val="20"/>
              </w:rPr>
              <w:t>小时平均</w:t>
            </w:r>
          </w:p>
        </w:tc>
        <w:tc>
          <w:tcPr>
            <w:tcW w:w="1955" w:type="dxa"/>
            <w:gridSpan w:val="3"/>
            <w:vAlign w:val="top"/>
          </w:tcPr>
          <w:p w14:paraId="39409BBD">
            <w:pPr>
              <w:spacing w:before="134" w:line="192" w:lineRule="auto"/>
              <w:ind w:left="8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666" w:type="dxa"/>
            <w:gridSpan w:val="2"/>
            <w:vMerge w:val="continue"/>
            <w:tcBorders>
              <w:top w:val="nil"/>
            </w:tcBorders>
            <w:vAlign w:val="top"/>
          </w:tcPr>
          <w:p w14:paraId="572DC8B1">
            <w:pPr>
              <w:rPr>
                <w:rFonts w:ascii="Arial"/>
                <w:sz w:val="21"/>
              </w:rPr>
            </w:pPr>
          </w:p>
        </w:tc>
      </w:tr>
      <w:tr w14:paraId="660A6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534" w:type="dxa"/>
            <w:vMerge w:val="continue"/>
            <w:tcBorders>
              <w:top w:val="nil"/>
              <w:bottom w:val="nil"/>
            </w:tcBorders>
            <w:textDirection w:val="tbRlV"/>
            <w:vAlign w:val="top"/>
          </w:tcPr>
          <w:p w14:paraId="2C20AB56">
            <w:pPr>
              <w:rPr>
                <w:rFonts w:ascii="Arial"/>
                <w:sz w:val="21"/>
              </w:rPr>
            </w:pPr>
          </w:p>
        </w:tc>
        <w:tc>
          <w:tcPr>
            <w:tcW w:w="8556" w:type="dxa"/>
            <w:gridSpan w:val="11"/>
            <w:tcBorders>
              <w:bottom w:val="single" w:color="000000" w:sz="10" w:space="0"/>
            </w:tcBorders>
            <w:vAlign w:val="top"/>
          </w:tcPr>
          <w:p w14:paraId="6E945E73">
            <w:pPr>
              <w:pStyle w:val="6"/>
              <w:spacing w:before="193" w:line="220" w:lineRule="auto"/>
              <w:ind w:left="509"/>
            </w:pPr>
            <w:r>
              <w:rPr>
                <w:rFonts w:ascii="Times New Roman" w:hAnsi="Times New Roman" w:eastAsia="Times New Roman" w:cs="Times New Roman"/>
                <w:b/>
                <w:bCs/>
                <w:spacing w:val="-5"/>
              </w:rPr>
              <w:t>2</w:t>
            </w:r>
            <w:r>
              <w:rPr>
                <w:rFonts w:ascii="Times New Roman" w:hAnsi="Times New Roman" w:eastAsia="Times New Roman" w:cs="Times New Roman"/>
                <w:b/>
                <w:bCs/>
                <w:spacing w:val="-28"/>
              </w:rPr>
              <w:t xml:space="preserve"> </w:t>
            </w:r>
            <w:r>
              <w:rPr>
                <w:b/>
                <w:bCs/>
                <w:spacing w:val="-5"/>
              </w:rPr>
              <w:t>、地表水环境质量标准</w:t>
            </w:r>
          </w:p>
          <w:p w14:paraId="3CEDA5B1">
            <w:pPr>
              <w:pStyle w:val="6"/>
              <w:spacing w:before="260" w:line="328" w:lineRule="auto"/>
              <w:ind w:left="33" w:right="26" w:firstLine="483"/>
            </w:pPr>
            <w:r>
              <w:rPr>
                <w:spacing w:val="-3"/>
              </w:rPr>
              <w:t>项目纳污河东溪江、黄江河为</w:t>
            </w:r>
            <w:r>
              <w:rPr>
                <w:spacing w:val="-3"/>
                <w:sz w:val="20"/>
                <w:szCs w:val="20"/>
              </w:rPr>
              <w:t>Ⅲ</w:t>
            </w:r>
            <w:r>
              <w:rPr>
                <w:spacing w:val="-3"/>
              </w:rPr>
              <w:t>类功能区，环境质</w:t>
            </w:r>
            <w:r>
              <w:rPr>
                <w:spacing w:val="-4"/>
              </w:rPr>
              <w:t>量标准执行《地表水环境质</w:t>
            </w:r>
            <w:r>
              <w:t xml:space="preserve"> 量标准》（</w:t>
            </w:r>
            <w:r>
              <w:rPr>
                <w:rFonts w:ascii="Times New Roman" w:hAnsi="Times New Roman" w:eastAsia="Times New Roman" w:cs="Times New Roman"/>
              </w:rPr>
              <w:t>GB3838-2002</w:t>
            </w:r>
            <w:r>
              <w:t>）</w:t>
            </w:r>
            <w:r>
              <w:rPr>
                <w:sz w:val="20"/>
                <w:szCs w:val="20"/>
              </w:rPr>
              <w:t>Ⅲ</w:t>
            </w:r>
            <w:r>
              <w:t>类标准，具体指标见下表：</w:t>
            </w:r>
          </w:p>
          <w:p w14:paraId="55A54F92">
            <w:pPr>
              <w:pStyle w:val="6"/>
              <w:spacing w:line="220" w:lineRule="auto"/>
              <w:ind w:left="2582"/>
              <w:rPr>
                <w:rFonts w:ascii="Times New Roman" w:hAnsi="Times New Roman" w:eastAsia="Times New Roman" w:cs="Times New Roman"/>
                <w:sz w:val="20"/>
                <w:szCs w:val="20"/>
              </w:rPr>
            </w:pPr>
            <w:r>
              <w:rPr>
                <w:b/>
                <w:bCs/>
                <w:spacing w:val="5"/>
                <w:sz w:val="20"/>
                <w:szCs w:val="20"/>
              </w:rPr>
              <w:t>表</w:t>
            </w:r>
            <w:r>
              <w:rPr>
                <w:spacing w:val="-16"/>
                <w:sz w:val="20"/>
                <w:szCs w:val="20"/>
              </w:rPr>
              <w:t xml:space="preserve"> </w:t>
            </w:r>
            <w:r>
              <w:rPr>
                <w:rFonts w:ascii="Times New Roman" w:hAnsi="Times New Roman" w:eastAsia="Times New Roman" w:cs="Times New Roman"/>
                <w:b/>
                <w:bCs/>
                <w:spacing w:val="5"/>
                <w:sz w:val="20"/>
                <w:szCs w:val="20"/>
              </w:rPr>
              <w:t xml:space="preserve">15  </w:t>
            </w:r>
            <w:r>
              <w:rPr>
                <w:b/>
                <w:bCs/>
                <w:spacing w:val="5"/>
                <w:sz w:val="20"/>
                <w:szCs w:val="20"/>
              </w:rPr>
              <w:t>地表水环境质量标准</w:t>
            </w:r>
            <w:r>
              <w:rPr>
                <w:rFonts w:ascii="Times New Roman" w:hAnsi="Times New Roman" w:eastAsia="Times New Roman" w:cs="Times New Roman"/>
                <w:b/>
                <w:bCs/>
                <w:spacing w:val="5"/>
                <w:sz w:val="20"/>
                <w:szCs w:val="20"/>
              </w:rPr>
              <w:t>(</w:t>
            </w:r>
            <w:r>
              <w:rPr>
                <w:rFonts w:ascii="Times New Roman" w:hAnsi="Times New Roman" w:eastAsia="Times New Roman" w:cs="Times New Roman"/>
                <w:b/>
                <w:bCs/>
                <w:sz w:val="20"/>
                <w:szCs w:val="20"/>
              </w:rPr>
              <w:t>GB</w:t>
            </w:r>
            <w:r>
              <w:rPr>
                <w:rFonts w:ascii="Times New Roman" w:hAnsi="Times New Roman" w:eastAsia="Times New Roman" w:cs="Times New Roman"/>
                <w:b/>
                <w:bCs/>
                <w:spacing w:val="5"/>
                <w:sz w:val="20"/>
                <w:szCs w:val="20"/>
              </w:rPr>
              <w:t>3838-2002)</w:t>
            </w:r>
          </w:p>
          <w:p w14:paraId="584EB41A">
            <w:pPr>
              <w:pStyle w:val="6"/>
              <w:spacing w:before="101" w:line="221" w:lineRule="auto"/>
              <w:ind w:left="5930"/>
              <w:rPr>
                <w:sz w:val="20"/>
                <w:szCs w:val="20"/>
              </w:rPr>
            </w:pPr>
            <w:r>
              <w:rPr>
                <w:b/>
                <w:bCs/>
                <w:spacing w:val="7"/>
                <w:sz w:val="20"/>
                <w:szCs w:val="20"/>
              </w:rPr>
              <w:t>单位：</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7"/>
                <w:sz w:val="20"/>
                <w:szCs w:val="20"/>
              </w:rPr>
              <w:t>/L</w:t>
            </w:r>
            <w:r>
              <w:rPr>
                <w:b/>
                <w:bCs/>
                <w:spacing w:val="7"/>
                <w:sz w:val="20"/>
                <w:szCs w:val="20"/>
              </w:rPr>
              <w:t>（</w:t>
            </w:r>
            <w:r>
              <w:rPr>
                <w:rFonts w:ascii="Times New Roman" w:hAnsi="Times New Roman" w:eastAsia="Times New Roman" w:cs="Times New Roman"/>
                <w:b/>
                <w:bCs/>
                <w:sz w:val="20"/>
                <w:szCs w:val="20"/>
              </w:rPr>
              <w:t>pH</w:t>
            </w:r>
            <w:r>
              <w:rPr>
                <w:rFonts w:ascii="Times New Roman" w:hAnsi="Times New Roman" w:eastAsia="Times New Roman" w:cs="Times New Roman"/>
                <w:b/>
                <w:bCs/>
                <w:spacing w:val="7"/>
                <w:sz w:val="20"/>
                <w:szCs w:val="20"/>
              </w:rPr>
              <w:t xml:space="preserve"> </w:t>
            </w:r>
            <w:r>
              <w:rPr>
                <w:b/>
                <w:bCs/>
                <w:spacing w:val="7"/>
                <w:sz w:val="20"/>
                <w:szCs w:val="20"/>
              </w:rPr>
              <w:t>值除外）</w:t>
            </w:r>
          </w:p>
        </w:tc>
      </w:tr>
      <w:tr w14:paraId="723C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34" w:type="dxa"/>
            <w:vMerge w:val="continue"/>
            <w:tcBorders>
              <w:top w:val="nil"/>
              <w:bottom w:val="nil"/>
            </w:tcBorders>
            <w:textDirection w:val="tbRlV"/>
            <w:vAlign w:val="top"/>
          </w:tcPr>
          <w:p w14:paraId="5061E495">
            <w:pPr>
              <w:rPr>
                <w:rFonts w:ascii="Arial"/>
                <w:sz w:val="21"/>
              </w:rPr>
            </w:pPr>
          </w:p>
        </w:tc>
        <w:tc>
          <w:tcPr>
            <w:tcW w:w="763" w:type="dxa"/>
            <w:tcBorders>
              <w:top w:val="single" w:color="000000" w:sz="10" w:space="0"/>
            </w:tcBorders>
            <w:vAlign w:val="top"/>
          </w:tcPr>
          <w:p w14:paraId="162C6BD2">
            <w:pPr>
              <w:pStyle w:val="6"/>
              <w:spacing w:before="174" w:line="230" w:lineRule="auto"/>
              <w:ind w:left="191"/>
              <w:rPr>
                <w:sz w:val="20"/>
                <w:szCs w:val="20"/>
              </w:rPr>
            </w:pPr>
            <w:r>
              <w:rPr>
                <w:b/>
                <w:bCs/>
                <w:spacing w:val="4"/>
                <w:sz w:val="20"/>
                <w:szCs w:val="20"/>
              </w:rPr>
              <w:t>序号</w:t>
            </w:r>
          </w:p>
        </w:tc>
        <w:tc>
          <w:tcPr>
            <w:tcW w:w="2219" w:type="dxa"/>
            <w:gridSpan w:val="3"/>
            <w:tcBorders>
              <w:top w:val="single" w:color="000000" w:sz="10" w:space="0"/>
            </w:tcBorders>
            <w:vAlign w:val="top"/>
          </w:tcPr>
          <w:p w14:paraId="488710E4">
            <w:pPr>
              <w:pStyle w:val="6"/>
              <w:spacing w:before="175" w:line="228" w:lineRule="auto"/>
              <w:ind w:left="385"/>
              <w:rPr>
                <w:sz w:val="20"/>
                <w:szCs w:val="20"/>
              </w:rPr>
            </w:pPr>
            <w:r>
              <w:rPr>
                <w:b/>
                <w:bCs/>
                <w:spacing w:val="6"/>
                <w:sz w:val="20"/>
                <w:szCs w:val="20"/>
              </w:rPr>
              <w:t>分类标准值项目</w:t>
            </w:r>
          </w:p>
        </w:tc>
        <w:tc>
          <w:tcPr>
            <w:tcW w:w="1092" w:type="dxa"/>
            <w:tcBorders>
              <w:top w:val="single" w:color="000000" w:sz="10" w:space="0"/>
            </w:tcBorders>
            <w:vAlign w:val="top"/>
          </w:tcPr>
          <w:p w14:paraId="13D2EA28">
            <w:pPr>
              <w:pStyle w:val="6"/>
              <w:spacing w:before="175" w:line="228" w:lineRule="auto"/>
              <w:ind w:left="417"/>
              <w:rPr>
                <w:sz w:val="20"/>
                <w:szCs w:val="20"/>
              </w:rPr>
            </w:pPr>
            <w:r>
              <w:rPr>
                <w:b/>
                <w:bCs/>
                <w:spacing w:val="-32"/>
                <w:sz w:val="20"/>
                <w:szCs w:val="20"/>
              </w:rPr>
              <w:t>Ⅰ类</w:t>
            </w:r>
          </w:p>
        </w:tc>
        <w:tc>
          <w:tcPr>
            <w:tcW w:w="1153" w:type="dxa"/>
            <w:gridSpan w:val="2"/>
            <w:tcBorders>
              <w:top w:val="single" w:color="000000" w:sz="10" w:space="0"/>
            </w:tcBorders>
            <w:vAlign w:val="top"/>
          </w:tcPr>
          <w:p w14:paraId="06E0927C">
            <w:pPr>
              <w:pStyle w:val="6"/>
              <w:spacing w:before="175" w:line="228" w:lineRule="auto"/>
              <w:ind w:left="417"/>
              <w:rPr>
                <w:sz w:val="20"/>
                <w:szCs w:val="20"/>
              </w:rPr>
            </w:pPr>
            <w:r>
              <w:rPr>
                <w:b/>
                <w:bCs/>
                <w:spacing w:val="-15"/>
                <w:sz w:val="20"/>
                <w:szCs w:val="20"/>
              </w:rPr>
              <w:t>Ⅱ类</w:t>
            </w:r>
          </w:p>
        </w:tc>
        <w:tc>
          <w:tcPr>
            <w:tcW w:w="1153" w:type="dxa"/>
            <w:tcBorders>
              <w:top w:val="single" w:color="000000" w:sz="10" w:space="0"/>
            </w:tcBorders>
            <w:vAlign w:val="top"/>
          </w:tcPr>
          <w:p w14:paraId="6F0035B3">
            <w:pPr>
              <w:pStyle w:val="6"/>
              <w:spacing w:before="175" w:line="228" w:lineRule="auto"/>
              <w:ind w:left="381"/>
              <w:rPr>
                <w:sz w:val="20"/>
                <w:szCs w:val="20"/>
              </w:rPr>
            </w:pPr>
            <w:r>
              <w:rPr>
                <w:b/>
                <w:bCs/>
                <w:spacing w:val="4"/>
                <w:sz w:val="20"/>
                <w:szCs w:val="20"/>
              </w:rPr>
              <w:t>Ⅲ类</w:t>
            </w:r>
          </w:p>
        </w:tc>
        <w:tc>
          <w:tcPr>
            <w:tcW w:w="1031" w:type="dxa"/>
            <w:gridSpan w:val="2"/>
            <w:tcBorders>
              <w:top w:val="single" w:color="000000" w:sz="10" w:space="0"/>
            </w:tcBorders>
            <w:vAlign w:val="top"/>
          </w:tcPr>
          <w:p w14:paraId="5FA266DC">
            <w:pPr>
              <w:pStyle w:val="6"/>
              <w:spacing w:before="175" w:line="228" w:lineRule="auto"/>
              <w:ind w:left="329"/>
              <w:rPr>
                <w:sz w:val="20"/>
                <w:szCs w:val="20"/>
              </w:rPr>
            </w:pPr>
            <w:r>
              <w:rPr>
                <w:b/>
                <w:bCs/>
                <w:spacing w:val="-1"/>
                <w:sz w:val="20"/>
                <w:szCs w:val="20"/>
              </w:rPr>
              <w:t>Ⅳ类</w:t>
            </w:r>
          </w:p>
        </w:tc>
        <w:tc>
          <w:tcPr>
            <w:tcW w:w="1145" w:type="dxa"/>
            <w:tcBorders>
              <w:top w:val="single" w:color="000000" w:sz="10" w:space="0"/>
            </w:tcBorders>
            <w:vAlign w:val="top"/>
          </w:tcPr>
          <w:p w14:paraId="40EB2090">
            <w:pPr>
              <w:pStyle w:val="6"/>
              <w:spacing w:before="175" w:line="228" w:lineRule="auto"/>
              <w:ind w:left="379"/>
              <w:rPr>
                <w:sz w:val="20"/>
                <w:szCs w:val="20"/>
              </w:rPr>
            </w:pPr>
            <w:r>
              <w:rPr>
                <w:b/>
                <w:bCs/>
                <w:spacing w:val="-10"/>
                <w:sz w:val="20"/>
                <w:szCs w:val="20"/>
              </w:rPr>
              <w:t>Ⅴ类</w:t>
            </w:r>
          </w:p>
        </w:tc>
      </w:tr>
      <w:tr w14:paraId="5AC4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34" w:type="dxa"/>
            <w:vMerge w:val="continue"/>
            <w:tcBorders>
              <w:top w:val="nil"/>
              <w:bottom w:val="nil"/>
            </w:tcBorders>
            <w:textDirection w:val="tbRlV"/>
            <w:vAlign w:val="top"/>
          </w:tcPr>
          <w:p w14:paraId="739E6BBD">
            <w:pPr>
              <w:rPr>
                <w:rFonts w:ascii="Arial"/>
                <w:sz w:val="21"/>
              </w:rPr>
            </w:pPr>
          </w:p>
        </w:tc>
        <w:tc>
          <w:tcPr>
            <w:tcW w:w="763" w:type="dxa"/>
            <w:vAlign w:val="top"/>
          </w:tcPr>
          <w:p w14:paraId="01BE8443">
            <w:pPr>
              <w:spacing w:before="154" w:line="274" w:lineRule="exact"/>
              <w:ind w:left="36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219" w:type="dxa"/>
            <w:gridSpan w:val="3"/>
            <w:vAlign w:val="top"/>
          </w:tcPr>
          <w:p w14:paraId="771AA069">
            <w:pPr>
              <w:pStyle w:val="6"/>
              <w:spacing w:before="185" w:line="228" w:lineRule="auto"/>
              <w:ind w:left="910"/>
              <w:rPr>
                <w:sz w:val="20"/>
                <w:szCs w:val="20"/>
              </w:rPr>
            </w:pPr>
            <w:r>
              <w:rPr>
                <w:spacing w:val="3"/>
                <w:sz w:val="20"/>
                <w:szCs w:val="20"/>
              </w:rPr>
              <w:t>水温</w:t>
            </w:r>
          </w:p>
        </w:tc>
        <w:tc>
          <w:tcPr>
            <w:tcW w:w="5574" w:type="dxa"/>
            <w:gridSpan w:val="7"/>
            <w:vAlign w:val="top"/>
          </w:tcPr>
          <w:p w14:paraId="6E35BB3B">
            <w:pPr>
              <w:pStyle w:val="6"/>
              <w:spacing w:before="50" w:line="222" w:lineRule="auto"/>
              <w:ind w:left="1100"/>
              <w:rPr>
                <w:sz w:val="20"/>
                <w:szCs w:val="20"/>
              </w:rPr>
            </w:pPr>
            <w:r>
              <w:rPr>
                <w:spacing w:val="8"/>
                <w:sz w:val="20"/>
                <w:szCs w:val="20"/>
              </w:rPr>
              <w:t>人为造成的环境水温变化赢限制在：</w:t>
            </w:r>
          </w:p>
          <w:p w14:paraId="79594D91">
            <w:pPr>
              <w:pStyle w:val="6"/>
              <w:spacing w:line="274" w:lineRule="exact"/>
              <w:ind w:left="984"/>
              <w:rPr>
                <w:rFonts w:ascii="Times New Roman" w:hAnsi="Times New Roman" w:eastAsia="Times New Roman" w:cs="Times New Roman"/>
                <w:sz w:val="20"/>
                <w:szCs w:val="20"/>
              </w:rPr>
            </w:pPr>
            <w:r>
              <w:rPr>
                <w:spacing w:val="7"/>
                <w:position w:val="1"/>
                <w:sz w:val="20"/>
                <w:szCs w:val="20"/>
              </w:rPr>
              <w:t>周平均最大温升</w:t>
            </w:r>
            <w:r>
              <w:rPr>
                <w:rFonts w:ascii="Times New Roman" w:hAnsi="Times New Roman" w:eastAsia="Times New Roman" w:cs="Times New Roman"/>
                <w:spacing w:val="7"/>
                <w:position w:val="1"/>
                <w:sz w:val="20"/>
                <w:szCs w:val="20"/>
              </w:rPr>
              <w:t>≤1</w:t>
            </w:r>
            <w:r>
              <w:rPr>
                <w:rFonts w:ascii="Times New Roman" w:hAnsi="Times New Roman" w:eastAsia="Times New Roman" w:cs="Times New Roman"/>
                <w:spacing w:val="-24"/>
                <w:position w:val="1"/>
                <w:sz w:val="20"/>
                <w:szCs w:val="20"/>
              </w:rPr>
              <w:t xml:space="preserve"> </w:t>
            </w:r>
            <w:r>
              <w:rPr>
                <w:spacing w:val="7"/>
                <w:position w:val="1"/>
                <w:sz w:val="20"/>
                <w:szCs w:val="20"/>
              </w:rPr>
              <w:t>：周平均最大温降</w:t>
            </w:r>
            <w:r>
              <w:rPr>
                <w:rFonts w:ascii="Times New Roman" w:hAnsi="Times New Roman" w:eastAsia="Times New Roman" w:cs="Times New Roman"/>
                <w:spacing w:val="7"/>
                <w:position w:val="1"/>
                <w:sz w:val="20"/>
                <w:szCs w:val="20"/>
              </w:rPr>
              <w:t>≤2</w:t>
            </w:r>
          </w:p>
        </w:tc>
      </w:tr>
      <w:tr w14:paraId="3C3F6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34" w:type="dxa"/>
            <w:vMerge w:val="continue"/>
            <w:tcBorders>
              <w:top w:val="nil"/>
              <w:bottom w:val="nil"/>
            </w:tcBorders>
            <w:textDirection w:val="tbRlV"/>
            <w:vAlign w:val="top"/>
          </w:tcPr>
          <w:p w14:paraId="2DD6128B">
            <w:pPr>
              <w:rPr>
                <w:rFonts w:ascii="Arial"/>
                <w:sz w:val="21"/>
              </w:rPr>
            </w:pPr>
          </w:p>
        </w:tc>
        <w:tc>
          <w:tcPr>
            <w:tcW w:w="763" w:type="dxa"/>
            <w:vAlign w:val="top"/>
          </w:tcPr>
          <w:p w14:paraId="31051A91">
            <w:pPr>
              <w:spacing w:before="42" w:line="274" w:lineRule="exact"/>
              <w:ind w:left="34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2219" w:type="dxa"/>
            <w:gridSpan w:val="3"/>
            <w:vAlign w:val="top"/>
          </w:tcPr>
          <w:p w14:paraId="5CBAC5F3">
            <w:pPr>
              <w:pStyle w:val="6"/>
              <w:spacing w:before="70" w:line="221" w:lineRule="auto"/>
              <w:ind w:left="325"/>
              <w:rPr>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8"/>
                <w:sz w:val="20"/>
                <w:szCs w:val="20"/>
              </w:rPr>
              <w:t xml:space="preserve"> </w:t>
            </w:r>
            <w:r>
              <w:rPr>
                <w:spacing w:val="8"/>
                <w:sz w:val="20"/>
                <w:szCs w:val="20"/>
              </w:rPr>
              <w:t>值（无量纲）</w:t>
            </w:r>
          </w:p>
        </w:tc>
        <w:tc>
          <w:tcPr>
            <w:tcW w:w="5574" w:type="dxa"/>
            <w:gridSpan w:val="7"/>
            <w:vAlign w:val="top"/>
          </w:tcPr>
          <w:p w14:paraId="3AE9FD5A">
            <w:pPr>
              <w:spacing w:before="42" w:line="274" w:lineRule="exact"/>
              <w:ind w:left="264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6-9</w:t>
            </w:r>
          </w:p>
        </w:tc>
      </w:tr>
      <w:tr w14:paraId="5F070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34" w:type="dxa"/>
            <w:vMerge w:val="continue"/>
            <w:tcBorders>
              <w:top w:val="nil"/>
            </w:tcBorders>
            <w:textDirection w:val="tbRlV"/>
            <w:vAlign w:val="top"/>
          </w:tcPr>
          <w:p w14:paraId="7CE7994F">
            <w:pPr>
              <w:rPr>
                <w:rFonts w:ascii="Arial"/>
                <w:sz w:val="21"/>
              </w:rPr>
            </w:pPr>
          </w:p>
        </w:tc>
        <w:tc>
          <w:tcPr>
            <w:tcW w:w="763" w:type="dxa"/>
            <w:vAlign w:val="top"/>
          </w:tcPr>
          <w:p w14:paraId="4A44DC8C">
            <w:pPr>
              <w:spacing w:before="276" w:line="274" w:lineRule="exact"/>
              <w:ind w:left="34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91" w:type="dxa"/>
            <w:gridSpan w:val="2"/>
            <w:vAlign w:val="top"/>
          </w:tcPr>
          <w:p w14:paraId="2A271AB8">
            <w:pPr>
              <w:rPr>
                <w:rFonts w:ascii="Arial"/>
                <w:sz w:val="21"/>
              </w:rPr>
            </w:pPr>
          </w:p>
          <w:p w14:paraId="77C39251">
            <w:pPr>
              <w:pStyle w:val="6"/>
              <w:spacing w:before="65" w:line="228" w:lineRule="auto"/>
              <w:ind w:left="586"/>
              <w:rPr>
                <w:sz w:val="20"/>
                <w:szCs w:val="20"/>
              </w:rPr>
            </w:pPr>
            <w:r>
              <w:rPr>
                <w:spacing w:val="6"/>
                <w:sz w:val="20"/>
                <w:szCs w:val="20"/>
              </w:rPr>
              <w:t>溶解氧</w:t>
            </w:r>
          </w:p>
        </w:tc>
        <w:tc>
          <w:tcPr>
            <w:tcW w:w="428" w:type="dxa"/>
            <w:vAlign w:val="top"/>
          </w:tcPr>
          <w:p w14:paraId="6FCF3EFF">
            <w:pPr>
              <w:spacing w:line="298" w:lineRule="auto"/>
              <w:rPr>
                <w:rFonts w:ascii="Arial"/>
                <w:sz w:val="21"/>
              </w:rPr>
            </w:pPr>
          </w:p>
          <w:p w14:paraId="421B7429">
            <w:pPr>
              <w:spacing w:before="58" w:line="180"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92" w:type="dxa"/>
            <w:vAlign w:val="top"/>
          </w:tcPr>
          <w:p w14:paraId="0C191ECC">
            <w:pPr>
              <w:pStyle w:val="6"/>
              <w:spacing w:before="36" w:line="222" w:lineRule="auto"/>
              <w:ind w:left="243"/>
              <w:rPr>
                <w:sz w:val="20"/>
                <w:szCs w:val="20"/>
              </w:rPr>
            </w:pPr>
            <w:r>
              <w:rPr>
                <w:spacing w:val="7"/>
                <w:sz w:val="20"/>
                <w:szCs w:val="20"/>
              </w:rPr>
              <w:t>饱和率</w:t>
            </w:r>
          </w:p>
          <w:p w14:paraId="2C3EBEB8">
            <w:pPr>
              <w:pStyle w:val="6"/>
              <w:spacing w:line="274" w:lineRule="exact"/>
              <w:ind w:left="158"/>
              <w:rPr>
                <w:sz w:val="20"/>
                <w:szCs w:val="20"/>
              </w:rPr>
            </w:pPr>
            <w:r>
              <w:rPr>
                <w:rFonts w:ascii="Times New Roman" w:hAnsi="Times New Roman" w:eastAsia="Times New Roman" w:cs="Times New Roman"/>
                <w:spacing w:val="5"/>
                <w:position w:val="1"/>
                <w:sz w:val="20"/>
                <w:szCs w:val="20"/>
              </w:rPr>
              <w:t>90%</w:t>
            </w:r>
            <w:r>
              <w:rPr>
                <w:spacing w:val="5"/>
                <w:position w:val="1"/>
                <w:sz w:val="20"/>
                <w:szCs w:val="20"/>
              </w:rPr>
              <w:t>（或</w:t>
            </w:r>
          </w:p>
          <w:p w14:paraId="40BAF639">
            <w:pPr>
              <w:pStyle w:val="6"/>
              <w:spacing w:before="30" w:line="215" w:lineRule="auto"/>
              <w:ind w:left="323"/>
              <w:rPr>
                <w:sz w:val="20"/>
                <w:szCs w:val="20"/>
              </w:rPr>
            </w:pPr>
            <w:r>
              <w:rPr>
                <w:rFonts w:ascii="Times New Roman" w:hAnsi="Times New Roman" w:eastAsia="Times New Roman" w:cs="Times New Roman"/>
                <w:spacing w:val="1"/>
                <w:sz w:val="20"/>
                <w:szCs w:val="20"/>
              </w:rPr>
              <w:t>7.5</w:t>
            </w:r>
            <w:r>
              <w:rPr>
                <w:spacing w:val="1"/>
                <w:sz w:val="20"/>
                <w:szCs w:val="20"/>
              </w:rPr>
              <w:t>）</w:t>
            </w:r>
          </w:p>
        </w:tc>
        <w:tc>
          <w:tcPr>
            <w:tcW w:w="1153" w:type="dxa"/>
            <w:gridSpan w:val="2"/>
            <w:vAlign w:val="top"/>
          </w:tcPr>
          <w:p w14:paraId="5B8799ED">
            <w:pPr>
              <w:spacing w:before="276" w:line="274" w:lineRule="exact"/>
              <w:ind w:left="54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153" w:type="dxa"/>
            <w:vAlign w:val="top"/>
          </w:tcPr>
          <w:p w14:paraId="0A192343">
            <w:pPr>
              <w:spacing w:line="286" w:lineRule="auto"/>
              <w:rPr>
                <w:rFonts w:ascii="Arial"/>
                <w:sz w:val="21"/>
              </w:rPr>
            </w:pPr>
          </w:p>
          <w:p w14:paraId="37AF0957">
            <w:pPr>
              <w:spacing w:before="58" w:line="192" w:lineRule="auto"/>
              <w:ind w:left="54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31" w:type="dxa"/>
            <w:gridSpan w:val="2"/>
            <w:vAlign w:val="top"/>
          </w:tcPr>
          <w:p w14:paraId="5DB7743A">
            <w:pPr>
              <w:spacing w:before="276" w:line="274" w:lineRule="exact"/>
              <w:ind w:left="48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145" w:type="dxa"/>
            <w:vAlign w:val="top"/>
          </w:tcPr>
          <w:p w14:paraId="64094BB5">
            <w:pPr>
              <w:spacing w:before="276" w:line="274" w:lineRule="exact"/>
              <w:ind w:left="51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r>
    </w:tbl>
    <w:p w14:paraId="4587F0DF">
      <w:pPr>
        <w:pStyle w:val="2"/>
      </w:pPr>
    </w:p>
    <w:p w14:paraId="4EDF58AC">
      <w:pPr>
        <w:sectPr>
          <w:footerReference r:id="rId22" w:type="default"/>
          <w:pgSz w:w="11906" w:h="16839"/>
          <w:pgMar w:top="1431" w:right="1405" w:bottom="1208" w:left="1405" w:header="0" w:footer="933" w:gutter="0"/>
          <w:cols w:space="720" w:num="1"/>
        </w:sectPr>
      </w:pPr>
    </w:p>
    <w:p w14:paraId="315B4366">
      <w:pPr>
        <w:spacing w:line="91" w:lineRule="auto"/>
        <w:rPr>
          <w:rFonts w:ascii="Arial"/>
          <w:sz w:val="2"/>
        </w:rPr>
      </w:pPr>
      <w:r>
        <w:pict>
          <v:shape id="_x0000_s1026" o:spid="_x0000_s1026" style="position:absolute;left:0pt;margin-left:98.6pt;margin-top:671.4pt;height:95.9pt;width:0.5pt;mso-position-horizontal-relative:page;mso-position-vertical-relative:page;z-index:251659264;mso-width-relative:page;mso-height-relative:page;" filled="f" stroked="t" coordsize="10,1918" o:allowincell="f" path="m4,0l4,1917e">
            <v:fill on="f" focussize="0,0"/>
            <v:stroke weight="0.48pt" color="#000000" miterlimit="2" joinstyle="bevel"/>
            <v:imagedata o:title=""/>
            <o:lock v:ext="edit"/>
          </v:shape>
        </w:pict>
      </w: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763"/>
        <w:gridCol w:w="1791"/>
        <w:gridCol w:w="170"/>
        <w:gridCol w:w="267"/>
        <w:gridCol w:w="1092"/>
        <w:gridCol w:w="431"/>
        <w:gridCol w:w="723"/>
        <w:gridCol w:w="339"/>
        <w:gridCol w:w="814"/>
        <w:gridCol w:w="176"/>
        <w:gridCol w:w="853"/>
        <w:gridCol w:w="1137"/>
      </w:tblGrid>
      <w:tr w14:paraId="3B23F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34" w:type="dxa"/>
            <w:vMerge w:val="restart"/>
            <w:tcBorders>
              <w:bottom w:val="nil"/>
            </w:tcBorders>
            <w:vAlign w:val="top"/>
          </w:tcPr>
          <w:p w14:paraId="077F4A2F">
            <w:pPr>
              <w:rPr>
                <w:rFonts w:ascii="Arial"/>
                <w:sz w:val="21"/>
              </w:rPr>
            </w:pPr>
          </w:p>
        </w:tc>
        <w:tc>
          <w:tcPr>
            <w:tcW w:w="763" w:type="dxa"/>
            <w:vAlign w:val="top"/>
          </w:tcPr>
          <w:p w14:paraId="2A2F5A9D">
            <w:pPr>
              <w:spacing w:before="205" w:line="274" w:lineRule="exact"/>
              <w:ind w:left="343"/>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791" w:type="dxa"/>
            <w:vAlign w:val="top"/>
          </w:tcPr>
          <w:p w14:paraId="5800EC59">
            <w:pPr>
              <w:pStyle w:val="6"/>
              <w:spacing w:before="100" w:line="249" w:lineRule="auto"/>
              <w:ind w:left="795" w:right="161" w:hanging="615"/>
              <w:rPr>
                <w:sz w:val="20"/>
                <w:szCs w:val="20"/>
              </w:rPr>
            </w:pPr>
            <w:r>
              <w:rPr>
                <w:spacing w:val="6"/>
                <w:sz w:val="20"/>
                <w:szCs w:val="20"/>
              </w:rPr>
              <w:t>阴离子表面活性</w:t>
            </w:r>
            <w:r>
              <w:rPr>
                <w:spacing w:val="1"/>
                <w:sz w:val="20"/>
                <w:szCs w:val="20"/>
              </w:rPr>
              <w:t xml:space="preserve"> </w:t>
            </w:r>
            <w:r>
              <w:rPr>
                <w:sz w:val="20"/>
                <w:szCs w:val="20"/>
              </w:rPr>
              <w:t>剂</w:t>
            </w:r>
          </w:p>
        </w:tc>
        <w:tc>
          <w:tcPr>
            <w:tcW w:w="437" w:type="dxa"/>
            <w:gridSpan w:val="2"/>
            <w:vAlign w:val="top"/>
          </w:tcPr>
          <w:p w14:paraId="613C5614">
            <w:pPr>
              <w:spacing w:before="287" w:line="180"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92" w:type="dxa"/>
            <w:vAlign w:val="top"/>
          </w:tcPr>
          <w:p w14:paraId="53799F3B">
            <w:pPr>
              <w:spacing w:before="205" w:line="274" w:lineRule="exact"/>
              <w:ind w:left="41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0.2</w:t>
            </w:r>
          </w:p>
        </w:tc>
        <w:tc>
          <w:tcPr>
            <w:tcW w:w="1154" w:type="dxa"/>
            <w:gridSpan w:val="2"/>
            <w:vAlign w:val="top"/>
          </w:tcPr>
          <w:p w14:paraId="0FBAF8C5">
            <w:pPr>
              <w:spacing w:before="205" w:line="274"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0.2</w:t>
            </w:r>
          </w:p>
        </w:tc>
        <w:tc>
          <w:tcPr>
            <w:tcW w:w="1153" w:type="dxa"/>
            <w:gridSpan w:val="2"/>
            <w:vAlign w:val="top"/>
          </w:tcPr>
          <w:p w14:paraId="6E75F79B">
            <w:pPr>
              <w:spacing w:before="205" w:line="274" w:lineRule="exact"/>
              <w:ind w:left="45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0.2</w:t>
            </w:r>
          </w:p>
        </w:tc>
        <w:tc>
          <w:tcPr>
            <w:tcW w:w="1029" w:type="dxa"/>
            <w:gridSpan w:val="2"/>
            <w:vAlign w:val="top"/>
          </w:tcPr>
          <w:p w14:paraId="0699DF29">
            <w:pPr>
              <w:spacing w:before="205" w:line="274" w:lineRule="exact"/>
              <w:ind w:left="39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0.3</w:t>
            </w:r>
          </w:p>
        </w:tc>
        <w:tc>
          <w:tcPr>
            <w:tcW w:w="1137" w:type="dxa"/>
            <w:vAlign w:val="top"/>
          </w:tcPr>
          <w:p w14:paraId="24358D39">
            <w:pPr>
              <w:spacing w:before="205" w:line="274" w:lineRule="exact"/>
              <w:ind w:left="42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0.3</w:t>
            </w:r>
          </w:p>
        </w:tc>
      </w:tr>
      <w:tr w14:paraId="44E0B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534" w:type="dxa"/>
            <w:vMerge w:val="continue"/>
            <w:tcBorders>
              <w:top w:val="nil"/>
              <w:bottom w:val="nil"/>
            </w:tcBorders>
            <w:vAlign w:val="top"/>
          </w:tcPr>
          <w:p w14:paraId="26C65682">
            <w:pPr>
              <w:rPr>
                <w:rFonts w:ascii="Arial"/>
                <w:sz w:val="21"/>
              </w:rPr>
            </w:pPr>
          </w:p>
        </w:tc>
        <w:tc>
          <w:tcPr>
            <w:tcW w:w="763" w:type="dxa"/>
            <w:vAlign w:val="top"/>
          </w:tcPr>
          <w:p w14:paraId="09BEC285">
            <w:pPr>
              <w:spacing w:before="239" w:line="192" w:lineRule="auto"/>
              <w:ind w:left="35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791" w:type="dxa"/>
            <w:vAlign w:val="top"/>
          </w:tcPr>
          <w:p w14:paraId="445C3176">
            <w:pPr>
              <w:pStyle w:val="6"/>
              <w:spacing w:before="65" w:line="228" w:lineRule="auto"/>
              <w:ind w:left="376"/>
              <w:rPr>
                <w:sz w:val="20"/>
                <w:szCs w:val="20"/>
              </w:rPr>
            </w:pPr>
            <w:r>
              <w:rPr>
                <w:spacing w:val="7"/>
                <w:sz w:val="20"/>
                <w:szCs w:val="20"/>
              </w:rPr>
              <w:t>化学需氧量</w:t>
            </w:r>
          </w:p>
          <w:p w14:paraId="4B363257">
            <w:pPr>
              <w:pStyle w:val="6"/>
              <w:spacing w:before="24" w:line="241" w:lineRule="auto"/>
              <w:ind w:left="397"/>
              <w:rPr>
                <w:sz w:val="20"/>
                <w:szCs w:val="20"/>
              </w:rPr>
            </w:pPr>
            <w:r>
              <w:rPr>
                <w:spacing w:val="10"/>
                <w:sz w:val="20"/>
                <w:szCs w:val="20"/>
              </w:rPr>
              <w:t>（</w:t>
            </w:r>
            <w:r>
              <w:rPr>
                <w:rFonts w:ascii="Times New Roman" w:hAnsi="Times New Roman" w:eastAsia="Times New Roman" w:cs="Times New Roman"/>
                <w:sz w:val="20"/>
                <w:szCs w:val="20"/>
              </w:rPr>
              <w:t>CODcr</w:t>
            </w:r>
            <w:r>
              <w:rPr>
                <w:spacing w:val="10"/>
                <w:sz w:val="20"/>
                <w:szCs w:val="20"/>
              </w:rPr>
              <w:t>）</w:t>
            </w:r>
          </w:p>
        </w:tc>
        <w:tc>
          <w:tcPr>
            <w:tcW w:w="437" w:type="dxa"/>
            <w:gridSpan w:val="2"/>
            <w:vAlign w:val="top"/>
          </w:tcPr>
          <w:p w14:paraId="449DEB51">
            <w:pPr>
              <w:spacing w:before="251" w:line="180"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92" w:type="dxa"/>
            <w:vAlign w:val="top"/>
          </w:tcPr>
          <w:p w14:paraId="5C703D3A">
            <w:pPr>
              <w:spacing w:before="169" w:line="275" w:lineRule="exact"/>
              <w:ind w:left="462"/>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15</w:t>
            </w:r>
          </w:p>
        </w:tc>
        <w:tc>
          <w:tcPr>
            <w:tcW w:w="1154" w:type="dxa"/>
            <w:gridSpan w:val="2"/>
            <w:vAlign w:val="top"/>
          </w:tcPr>
          <w:p w14:paraId="19BFEC15">
            <w:pPr>
              <w:spacing w:before="169" w:line="275" w:lineRule="exact"/>
              <w:ind w:left="494"/>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15</w:t>
            </w:r>
          </w:p>
        </w:tc>
        <w:tc>
          <w:tcPr>
            <w:tcW w:w="1153" w:type="dxa"/>
            <w:gridSpan w:val="2"/>
            <w:vAlign w:val="top"/>
          </w:tcPr>
          <w:p w14:paraId="09174813">
            <w:pPr>
              <w:spacing w:before="169" w:line="275" w:lineRule="exact"/>
              <w:ind w:left="47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c>
          <w:tcPr>
            <w:tcW w:w="1029" w:type="dxa"/>
            <w:gridSpan w:val="2"/>
            <w:vAlign w:val="top"/>
          </w:tcPr>
          <w:p w14:paraId="7BEBD533">
            <w:pPr>
              <w:spacing w:before="169" w:line="275" w:lineRule="exact"/>
              <w:ind w:left="41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30</w:t>
            </w:r>
          </w:p>
        </w:tc>
        <w:tc>
          <w:tcPr>
            <w:tcW w:w="1137" w:type="dxa"/>
            <w:vAlign w:val="top"/>
          </w:tcPr>
          <w:p w14:paraId="5E05A4DC">
            <w:pPr>
              <w:spacing w:before="169" w:line="275" w:lineRule="exact"/>
              <w:ind w:left="44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r>
      <w:tr w14:paraId="74273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534" w:type="dxa"/>
            <w:vMerge w:val="continue"/>
            <w:tcBorders>
              <w:top w:val="nil"/>
              <w:bottom w:val="nil"/>
            </w:tcBorders>
            <w:vAlign w:val="top"/>
          </w:tcPr>
          <w:p w14:paraId="3525A482">
            <w:pPr>
              <w:rPr>
                <w:rFonts w:ascii="Arial"/>
                <w:sz w:val="21"/>
              </w:rPr>
            </w:pPr>
          </w:p>
        </w:tc>
        <w:tc>
          <w:tcPr>
            <w:tcW w:w="763" w:type="dxa"/>
            <w:vAlign w:val="top"/>
          </w:tcPr>
          <w:p w14:paraId="698F25FF">
            <w:pPr>
              <w:spacing w:before="170" w:line="274" w:lineRule="exact"/>
              <w:ind w:left="34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791" w:type="dxa"/>
            <w:vAlign w:val="top"/>
          </w:tcPr>
          <w:p w14:paraId="664F5BE0">
            <w:pPr>
              <w:pStyle w:val="6"/>
              <w:spacing w:before="170" w:line="274" w:lineRule="exact"/>
              <w:ind w:left="166"/>
              <w:rPr>
                <w:sz w:val="20"/>
                <w:szCs w:val="20"/>
              </w:rPr>
            </w:pPr>
            <w:r>
              <w:rPr>
                <w:spacing w:val="7"/>
                <w:position w:val="1"/>
                <w:sz w:val="20"/>
                <w:szCs w:val="20"/>
              </w:rPr>
              <w:t>氨氮（</w:t>
            </w:r>
            <w:r>
              <w:rPr>
                <w:rFonts w:ascii="Times New Roman" w:hAnsi="Times New Roman" w:eastAsia="Times New Roman" w:cs="Times New Roman"/>
                <w:position w:val="1"/>
                <w:sz w:val="20"/>
                <w:szCs w:val="20"/>
              </w:rPr>
              <w:t>NH</w:t>
            </w:r>
            <w:r>
              <w:rPr>
                <w:rFonts w:ascii="Times New Roman" w:hAnsi="Times New Roman" w:eastAsia="Times New Roman" w:cs="Times New Roman"/>
                <w:spacing w:val="7"/>
                <w:position w:val="1"/>
                <w:sz w:val="20"/>
                <w:szCs w:val="20"/>
              </w:rPr>
              <w:t>3-N</w:t>
            </w:r>
            <w:r>
              <w:rPr>
                <w:spacing w:val="7"/>
                <w:position w:val="1"/>
                <w:sz w:val="20"/>
                <w:szCs w:val="20"/>
              </w:rPr>
              <w:t>）</w:t>
            </w:r>
          </w:p>
        </w:tc>
        <w:tc>
          <w:tcPr>
            <w:tcW w:w="437" w:type="dxa"/>
            <w:gridSpan w:val="2"/>
            <w:vAlign w:val="top"/>
          </w:tcPr>
          <w:p w14:paraId="3CD9C4F1">
            <w:pPr>
              <w:spacing w:before="252" w:line="180"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92" w:type="dxa"/>
            <w:vAlign w:val="top"/>
          </w:tcPr>
          <w:p w14:paraId="2D225703">
            <w:pPr>
              <w:spacing w:before="170" w:line="274" w:lineRule="exact"/>
              <w:ind w:left="3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0.15</w:t>
            </w:r>
          </w:p>
        </w:tc>
        <w:tc>
          <w:tcPr>
            <w:tcW w:w="1154" w:type="dxa"/>
            <w:gridSpan w:val="2"/>
            <w:vAlign w:val="top"/>
          </w:tcPr>
          <w:p w14:paraId="5E11EA9D">
            <w:pPr>
              <w:spacing w:before="170" w:line="274"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0.5</w:t>
            </w:r>
          </w:p>
        </w:tc>
        <w:tc>
          <w:tcPr>
            <w:tcW w:w="1153" w:type="dxa"/>
            <w:gridSpan w:val="2"/>
            <w:vAlign w:val="top"/>
          </w:tcPr>
          <w:p w14:paraId="38977A8E">
            <w:pPr>
              <w:spacing w:before="170" w:line="274" w:lineRule="exact"/>
              <w:ind w:left="468"/>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1.0</w:t>
            </w:r>
          </w:p>
        </w:tc>
        <w:tc>
          <w:tcPr>
            <w:tcW w:w="1029" w:type="dxa"/>
            <w:gridSpan w:val="2"/>
            <w:vAlign w:val="top"/>
          </w:tcPr>
          <w:p w14:paraId="6FF12EAB">
            <w:pPr>
              <w:spacing w:before="170" w:line="274" w:lineRule="exact"/>
              <w:ind w:left="407"/>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1.5</w:t>
            </w:r>
          </w:p>
        </w:tc>
        <w:tc>
          <w:tcPr>
            <w:tcW w:w="1137" w:type="dxa"/>
            <w:vAlign w:val="top"/>
          </w:tcPr>
          <w:p w14:paraId="6EA95DCE">
            <w:pPr>
              <w:spacing w:before="170" w:line="274" w:lineRule="exact"/>
              <w:ind w:left="42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r>
      <w:tr w14:paraId="0E59D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34" w:type="dxa"/>
            <w:vMerge w:val="continue"/>
            <w:tcBorders>
              <w:top w:val="nil"/>
              <w:bottom w:val="nil"/>
            </w:tcBorders>
            <w:vAlign w:val="top"/>
          </w:tcPr>
          <w:p w14:paraId="0A093E68">
            <w:pPr>
              <w:rPr>
                <w:rFonts w:ascii="Arial"/>
                <w:sz w:val="21"/>
              </w:rPr>
            </w:pPr>
          </w:p>
        </w:tc>
        <w:tc>
          <w:tcPr>
            <w:tcW w:w="763" w:type="dxa"/>
            <w:vAlign w:val="top"/>
          </w:tcPr>
          <w:p w14:paraId="5A94ADC9">
            <w:pPr>
              <w:spacing w:before="207" w:line="192" w:lineRule="auto"/>
              <w:ind w:left="34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791" w:type="dxa"/>
            <w:vAlign w:val="top"/>
          </w:tcPr>
          <w:p w14:paraId="076A2C9C">
            <w:pPr>
              <w:pStyle w:val="6"/>
              <w:spacing w:before="168" w:line="228" w:lineRule="auto"/>
              <w:ind w:left="161"/>
              <w:rPr>
                <w:sz w:val="20"/>
                <w:szCs w:val="20"/>
              </w:rPr>
            </w:pPr>
            <w:r>
              <w:rPr>
                <w:spacing w:val="12"/>
                <w:sz w:val="20"/>
                <w:szCs w:val="20"/>
              </w:rPr>
              <w:t>总磷（以</w:t>
            </w:r>
            <w:r>
              <w:rPr>
                <w:rFonts w:ascii="Times New Roman" w:hAnsi="Times New Roman" w:eastAsia="Times New Roman" w:cs="Times New Roman"/>
                <w:spacing w:val="12"/>
                <w:sz w:val="20"/>
                <w:szCs w:val="20"/>
              </w:rPr>
              <w:t xml:space="preserve">P </w:t>
            </w:r>
            <w:r>
              <w:rPr>
                <w:spacing w:val="12"/>
                <w:sz w:val="20"/>
                <w:szCs w:val="20"/>
              </w:rPr>
              <w:t>计）</w:t>
            </w:r>
          </w:p>
        </w:tc>
        <w:tc>
          <w:tcPr>
            <w:tcW w:w="437" w:type="dxa"/>
            <w:gridSpan w:val="2"/>
            <w:vAlign w:val="top"/>
          </w:tcPr>
          <w:p w14:paraId="38E4781A">
            <w:pPr>
              <w:spacing w:before="219" w:line="180"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92" w:type="dxa"/>
            <w:vAlign w:val="top"/>
          </w:tcPr>
          <w:p w14:paraId="7780FF82">
            <w:pPr>
              <w:pStyle w:val="6"/>
              <w:spacing w:line="249" w:lineRule="auto"/>
              <w:ind w:left="132" w:right="35" w:hanging="20"/>
              <w:rPr>
                <w:sz w:val="20"/>
                <w:szCs w:val="20"/>
              </w:rPr>
            </w:pPr>
            <w:r>
              <w:rPr>
                <w:rFonts w:ascii="Times New Roman" w:hAnsi="Times New Roman" w:eastAsia="Times New Roman" w:cs="Times New Roman"/>
                <w:spacing w:val="-2"/>
                <w:sz w:val="20"/>
                <w:szCs w:val="20"/>
              </w:rPr>
              <w:t>0.02</w:t>
            </w:r>
            <w:r>
              <w:rPr>
                <w:spacing w:val="-2"/>
                <w:sz w:val="20"/>
                <w:szCs w:val="20"/>
              </w:rPr>
              <w:t>（湖、</w:t>
            </w:r>
            <w:r>
              <w:rPr>
                <w:spacing w:val="2"/>
                <w:sz w:val="20"/>
                <w:szCs w:val="20"/>
              </w:rPr>
              <w:t xml:space="preserve"> </w:t>
            </w:r>
            <w:r>
              <w:rPr>
                <w:spacing w:val="1"/>
                <w:sz w:val="20"/>
                <w:szCs w:val="20"/>
              </w:rPr>
              <w:t>库</w:t>
            </w:r>
            <w:r>
              <w:rPr>
                <w:spacing w:val="-36"/>
                <w:sz w:val="20"/>
                <w:szCs w:val="20"/>
              </w:rPr>
              <w:t xml:space="preserve"> </w:t>
            </w:r>
            <w:r>
              <w:rPr>
                <w:rFonts w:ascii="Times New Roman" w:hAnsi="Times New Roman" w:eastAsia="Times New Roman" w:cs="Times New Roman"/>
                <w:spacing w:val="1"/>
                <w:sz w:val="20"/>
                <w:szCs w:val="20"/>
              </w:rPr>
              <w:t>0.01</w:t>
            </w:r>
            <w:r>
              <w:rPr>
                <w:spacing w:val="1"/>
                <w:sz w:val="20"/>
                <w:szCs w:val="20"/>
              </w:rPr>
              <w:t>）</w:t>
            </w:r>
          </w:p>
        </w:tc>
        <w:tc>
          <w:tcPr>
            <w:tcW w:w="1154" w:type="dxa"/>
            <w:gridSpan w:val="2"/>
            <w:vAlign w:val="top"/>
          </w:tcPr>
          <w:p w14:paraId="7EDC011A">
            <w:pPr>
              <w:pStyle w:val="6"/>
              <w:spacing w:line="249" w:lineRule="auto"/>
              <w:ind w:left="113" w:right="116" w:firstLine="22"/>
              <w:rPr>
                <w:sz w:val="20"/>
                <w:szCs w:val="20"/>
              </w:rPr>
            </w:pPr>
            <w:r>
              <w:rPr>
                <w:rFonts w:ascii="Times New Roman" w:hAnsi="Times New Roman" w:eastAsia="Times New Roman" w:cs="Times New Roman"/>
                <w:spacing w:val="7"/>
                <w:sz w:val="20"/>
                <w:szCs w:val="20"/>
              </w:rPr>
              <w:t>0.1</w:t>
            </w:r>
            <w:r>
              <w:rPr>
                <w:spacing w:val="7"/>
                <w:sz w:val="20"/>
                <w:szCs w:val="20"/>
              </w:rPr>
              <w:t>（湖、</w:t>
            </w:r>
            <w:r>
              <w:rPr>
                <w:spacing w:val="2"/>
                <w:sz w:val="20"/>
                <w:szCs w:val="20"/>
              </w:rPr>
              <w:t xml:space="preserve"> </w:t>
            </w:r>
            <w:r>
              <w:rPr>
                <w:sz w:val="20"/>
                <w:szCs w:val="20"/>
              </w:rPr>
              <w:t>库</w:t>
            </w:r>
            <w:r>
              <w:rPr>
                <w:spacing w:val="-33"/>
                <w:sz w:val="20"/>
                <w:szCs w:val="20"/>
              </w:rPr>
              <w:t xml:space="preserve"> </w:t>
            </w:r>
            <w:r>
              <w:rPr>
                <w:rFonts w:ascii="Times New Roman" w:hAnsi="Times New Roman" w:eastAsia="Times New Roman" w:cs="Times New Roman"/>
                <w:sz w:val="20"/>
                <w:szCs w:val="20"/>
              </w:rPr>
              <w:t>0.025</w:t>
            </w:r>
            <w:r>
              <w:rPr>
                <w:sz w:val="20"/>
                <w:szCs w:val="20"/>
              </w:rPr>
              <w:t>）</w:t>
            </w:r>
          </w:p>
        </w:tc>
        <w:tc>
          <w:tcPr>
            <w:tcW w:w="1153" w:type="dxa"/>
            <w:gridSpan w:val="2"/>
            <w:vAlign w:val="top"/>
          </w:tcPr>
          <w:p w14:paraId="7F0B3DA5">
            <w:pPr>
              <w:pStyle w:val="6"/>
              <w:spacing w:line="274" w:lineRule="exact"/>
              <w:ind w:left="136"/>
              <w:rPr>
                <w:sz w:val="20"/>
                <w:szCs w:val="20"/>
              </w:rPr>
            </w:pPr>
            <w:r>
              <w:rPr>
                <w:rFonts w:ascii="Times New Roman" w:hAnsi="Times New Roman" w:eastAsia="Times New Roman" w:cs="Times New Roman"/>
                <w:spacing w:val="3"/>
                <w:position w:val="1"/>
                <w:sz w:val="20"/>
                <w:szCs w:val="20"/>
              </w:rPr>
              <w:t>0.2</w:t>
            </w:r>
            <w:r>
              <w:rPr>
                <w:spacing w:val="3"/>
                <w:position w:val="1"/>
                <w:sz w:val="20"/>
                <w:szCs w:val="20"/>
              </w:rPr>
              <w:t>（湖、</w:t>
            </w:r>
          </w:p>
          <w:p w14:paraId="0BE0EB54">
            <w:pPr>
              <w:pStyle w:val="6"/>
              <w:spacing w:line="265" w:lineRule="exact"/>
              <w:ind w:left="164"/>
              <w:rPr>
                <w:sz w:val="20"/>
                <w:szCs w:val="20"/>
              </w:rPr>
            </w:pPr>
            <w:r>
              <w:rPr>
                <w:spacing w:val="1"/>
                <w:position w:val="1"/>
                <w:sz w:val="20"/>
                <w:szCs w:val="20"/>
              </w:rPr>
              <w:t>库</w:t>
            </w:r>
            <w:r>
              <w:rPr>
                <w:spacing w:val="-36"/>
                <w:position w:val="1"/>
                <w:sz w:val="20"/>
                <w:szCs w:val="20"/>
              </w:rPr>
              <w:t xml:space="preserve"> </w:t>
            </w:r>
            <w:r>
              <w:rPr>
                <w:rFonts w:ascii="Times New Roman" w:hAnsi="Times New Roman" w:eastAsia="Times New Roman" w:cs="Times New Roman"/>
                <w:spacing w:val="1"/>
                <w:position w:val="1"/>
                <w:sz w:val="20"/>
                <w:szCs w:val="20"/>
              </w:rPr>
              <w:t>0.05</w:t>
            </w:r>
            <w:r>
              <w:rPr>
                <w:spacing w:val="1"/>
                <w:position w:val="1"/>
                <w:sz w:val="20"/>
                <w:szCs w:val="20"/>
              </w:rPr>
              <w:t>）</w:t>
            </w:r>
          </w:p>
        </w:tc>
        <w:tc>
          <w:tcPr>
            <w:tcW w:w="1029" w:type="dxa"/>
            <w:gridSpan w:val="2"/>
            <w:vAlign w:val="top"/>
          </w:tcPr>
          <w:p w14:paraId="2F87F230">
            <w:pPr>
              <w:pStyle w:val="6"/>
              <w:spacing w:line="249" w:lineRule="auto"/>
              <w:ind w:left="156" w:right="61" w:hanging="42"/>
              <w:rPr>
                <w:sz w:val="20"/>
                <w:szCs w:val="20"/>
              </w:rPr>
            </w:pPr>
            <w:r>
              <w:rPr>
                <w:rFonts w:ascii="Times New Roman" w:hAnsi="Times New Roman" w:eastAsia="Times New Roman" w:cs="Times New Roman"/>
                <w:spacing w:val="-1"/>
                <w:sz w:val="20"/>
                <w:szCs w:val="20"/>
              </w:rPr>
              <w:t>0.3</w:t>
            </w:r>
            <w:r>
              <w:rPr>
                <w:spacing w:val="-1"/>
                <w:sz w:val="20"/>
                <w:szCs w:val="20"/>
              </w:rPr>
              <w:t>（湖、</w:t>
            </w:r>
            <w:r>
              <w:rPr>
                <w:spacing w:val="3"/>
                <w:sz w:val="20"/>
                <w:szCs w:val="20"/>
              </w:rPr>
              <w:t xml:space="preserve"> </w:t>
            </w:r>
            <w:r>
              <w:rPr>
                <w:spacing w:val="-4"/>
                <w:sz w:val="20"/>
                <w:szCs w:val="20"/>
              </w:rPr>
              <w:t>库</w:t>
            </w:r>
            <w:r>
              <w:rPr>
                <w:spacing w:val="-40"/>
                <w:sz w:val="20"/>
                <w:szCs w:val="20"/>
              </w:rPr>
              <w:t xml:space="preserve"> </w:t>
            </w:r>
            <w:r>
              <w:rPr>
                <w:rFonts w:ascii="Times New Roman" w:hAnsi="Times New Roman" w:eastAsia="Times New Roman" w:cs="Times New Roman"/>
                <w:spacing w:val="-4"/>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w:t>
            </w:r>
            <w:r>
              <w:rPr>
                <w:spacing w:val="-4"/>
                <w:sz w:val="20"/>
                <w:szCs w:val="20"/>
              </w:rPr>
              <w:t>）</w:t>
            </w:r>
          </w:p>
        </w:tc>
        <w:tc>
          <w:tcPr>
            <w:tcW w:w="1137" w:type="dxa"/>
            <w:vAlign w:val="top"/>
          </w:tcPr>
          <w:p w14:paraId="7669F991">
            <w:pPr>
              <w:pStyle w:val="6"/>
              <w:spacing w:line="249" w:lineRule="auto"/>
              <w:ind w:left="190" w:right="166" w:hanging="73"/>
              <w:rPr>
                <w:sz w:val="20"/>
                <w:szCs w:val="20"/>
              </w:rPr>
            </w:pPr>
            <w:r>
              <w:rPr>
                <w:rFonts w:ascii="Times New Roman" w:hAnsi="Times New Roman" w:eastAsia="Times New Roman" w:cs="Times New Roman"/>
                <w:spacing w:val="-1"/>
                <w:sz w:val="20"/>
                <w:szCs w:val="20"/>
              </w:rPr>
              <w:t>0.4</w:t>
            </w:r>
            <w:r>
              <w:rPr>
                <w:spacing w:val="-1"/>
                <w:sz w:val="20"/>
                <w:szCs w:val="20"/>
              </w:rPr>
              <w:t>（湖、</w:t>
            </w:r>
            <w:r>
              <w:rPr>
                <w:spacing w:val="3"/>
                <w:sz w:val="20"/>
                <w:szCs w:val="20"/>
              </w:rPr>
              <w:t xml:space="preserve"> </w:t>
            </w:r>
            <w:r>
              <w:rPr>
                <w:spacing w:val="1"/>
                <w:sz w:val="20"/>
                <w:szCs w:val="20"/>
              </w:rPr>
              <w:t>库</w:t>
            </w:r>
            <w:r>
              <w:rPr>
                <w:spacing w:val="-38"/>
                <w:sz w:val="20"/>
                <w:szCs w:val="20"/>
              </w:rPr>
              <w:t xml:space="preserve"> </w:t>
            </w:r>
            <w:r>
              <w:rPr>
                <w:rFonts w:ascii="Times New Roman" w:hAnsi="Times New Roman" w:eastAsia="Times New Roman" w:cs="Times New Roman"/>
                <w:spacing w:val="1"/>
                <w:sz w:val="20"/>
                <w:szCs w:val="20"/>
              </w:rPr>
              <w:t>0.2</w:t>
            </w:r>
            <w:r>
              <w:rPr>
                <w:spacing w:val="1"/>
                <w:sz w:val="20"/>
                <w:szCs w:val="20"/>
              </w:rPr>
              <w:t>）</w:t>
            </w:r>
          </w:p>
        </w:tc>
      </w:tr>
      <w:tr w14:paraId="5C4BB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4" w:type="dxa"/>
            <w:vMerge w:val="continue"/>
            <w:tcBorders>
              <w:top w:val="nil"/>
              <w:bottom w:val="nil"/>
            </w:tcBorders>
            <w:vAlign w:val="top"/>
          </w:tcPr>
          <w:p w14:paraId="5038C82D">
            <w:pPr>
              <w:rPr>
                <w:rFonts w:ascii="Arial"/>
                <w:sz w:val="21"/>
              </w:rPr>
            </w:pPr>
          </w:p>
        </w:tc>
        <w:tc>
          <w:tcPr>
            <w:tcW w:w="763" w:type="dxa"/>
            <w:vAlign w:val="top"/>
          </w:tcPr>
          <w:p w14:paraId="22399F36">
            <w:pPr>
              <w:spacing w:before="136" w:line="275" w:lineRule="exact"/>
              <w:ind w:left="35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1791" w:type="dxa"/>
            <w:vAlign w:val="top"/>
          </w:tcPr>
          <w:p w14:paraId="3EF9E7C6">
            <w:pPr>
              <w:pStyle w:val="6"/>
              <w:spacing w:before="30" w:line="228" w:lineRule="auto"/>
              <w:ind w:left="167"/>
              <w:rPr>
                <w:sz w:val="20"/>
                <w:szCs w:val="20"/>
              </w:rPr>
            </w:pPr>
            <w:r>
              <w:rPr>
                <w:spacing w:val="8"/>
                <w:sz w:val="20"/>
                <w:szCs w:val="20"/>
              </w:rPr>
              <w:t>五日生化需氧量</w:t>
            </w:r>
          </w:p>
          <w:p w14:paraId="64A1DB26">
            <w:pPr>
              <w:pStyle w:val="6"/>
              <w:spacing w:before="27" w:line="216" w:lineRule="auto"/>
              <w:ind w:left="445"/>
              <w:rPr>
                <w:sz w:val="20"/>
                <w:szCs w:val="20"/>
              </w:rPr>
            </w:pPr>
            <w:r>
              <w:rPr>
                <w:spacing w:val="5"/>
                <w:sz w:val="20"/>
                <w:szCs w:val="20"/>
              </w:rPr>
              <w:t>（</w:t>
            </w:r>
            <w:r>
              <w:rPr>
                <w:rFonts w:ascii="Times New Roman" w:hAnsi="Times New Roman" w:eastAsia="Times New Roman" w:cs="Times New Roman"/>
                <w:sz w:val="20"/>
                <w:szCs w:val="20"/>
              </w:rPr>
              <w:t>BOD</w:t>
            </w:r>
            <w:r>
              <w:rPr>
                <w:rFonts w:ascii="Times New Roman" w:hAnsi="Times New Roman" w:eastAsia="Times New Roman" w:cs="Times New Roman"/>
                <w:spacing w:val="5"/>
                <w:position w:val="-1"/>
                <w:sz w:val="13"/>
                <w:szCs w:val="13"/>
              </w:rPr>
              <w:t>5</w:t>
            </w:r>
            <w:r>
              <w:rPr>
                <w:spacing w:val="5"/>
                <w:sz w:val="20"/>
                <w:szCs w:val="20"/>
              </w:rPr>
              <w:t>）</w:t>
            </w:r>
          </w:p>
        </w:tc>
        <w:tc>
          <w:tcPr>
            <w:tcW w:w="437" w:type="dxa"/>
            <w:gridSpan w:val="2"/>
            <w:vAlign w:val="top"/>
          </w:tcPr>
          <w:p w14:paraId="3A095186">
            <w:pPr>
              <w:spacing w:before="218" w:line="180"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92" w:type="dxa"/>
            <w:vAlign w:val="top"/>
          </w:tcPr>
          <w:p w14:paraId="6CE87359">
            <w:pPr>
              <w:spacing w:before="136" w:line="275" w:lineRule="exact"/>
              <w:ind w:left="49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154" w:type="dxa"/>
            <w:gridSpan w:val="2"/>
            <w:vAlign w:val="top"/>
          </w:tcPr>
          <w:p w14:paraId="0C7618E5">
            <w:pPr>
              <w:spacing w:before="136" w:line="275" w:lineRule="exact"/>
              <w:ind w:left="53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153" w:type="dxa"/>
            <w:gridSpan w:val="2"/>
            <w:vAlign w:val="top"/>
          </w:tcPr>
          <w:p w14:paraId="23269EF5">
            <w:pPr>
              <w:spacing w:before="136" w:line="275" w:lineRule="exact"/>
              <w:ind w:left="526"/>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029" w:type="dxa"/>
            <w:gridSpan w:val="2"/>
            <w:vAlign w:val="top"/>
          </w:tcPr>
          <w:p w14:paraId="6FB4EDCF">
            <w:pPr>
              <w:spacing w:before="136" w:line="275" w:lineRule="exact"/>
              <w:ind w:left="47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137" w:type="dxa"/>
            <w:vAlign w:val="top"/>
          </w:tcPr>
          <w:p w14:paraId="2ADF7AFC">
            <w:pPr>
              <w:spacing w:before="136" w:line="275" w:lineRule="exact"/>
              <w:ind w:left="47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r>
      <w:tr w14:paraId="37F22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34" w:type="dxa"/>
            <w:vMerge w:val="continue"/>
            <w:tcBorders>
              <w:top w:val="nil"/>
              <w:bottom w:val="nil"/>
            </w:tcBorders>
            <w:vAlign w:val="top"/>
          </w:tcPr>
          <w:p w14:paraId="71A3667B">
            <w:pPr>
              <w:rPr>
                <w:rFonts w:ascii="Arial"/>
                <w:sz w:val="21"/>
              </w:rPr>
            </w:pPr>
          </w:p>
        </w:tc>
        <w:tc>
          <w:tcPr>
            <w:tcW w:w="763" w:type="dxa"/>
            <w:tcBorders>
              <w:bottom w:val="single" w:color="000000" w:sz="10" w:space="0"/>
            </w:tcBorders>
            <w:vAlign w:val="top"/>
          </w:tcPr>
          <w:p w14:paraId="31D804C8">
            <w:pPr>
              <w:spacing w:before="170" w:line="275" w:lineRule="exact"/>
              <w:ind w:left="34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1791" w:type="dxa"/>
            <w:tcBorders>
              <w:bottom w:val="single" w:color="000000" w:sz="10" w:space="0"/>
            </w:tcBorders>
            <w:vAlign w:val="top"/>
          </w:tcPr>
          <w:p w14:paraId="3B64749C">
            <w:pPr>
              <w:pStyle w:val="6"/>
              <w:spacing w:before="202" w:line="228" w:lineRule="auto"/>
              <w:ind w:left="584"/>
              <w:rPr>
                <w:sz w:val="20"/>
                <w:szCs w:val="20"/>
              </w:rPr>
            </w:pPr>
            <w:r>
              <w:rPr>
                <w:spacing w:val="6"/>
                <w:sz w:val="20"/>
                <w:szCs w:val="20"/>
              </w:rPr>
              <w:t>石油类</w:t>
            </w:r>
          </w:p>
        </w:tc>
        <w:tc>
          <w:tcPr>
            <w:tcW w:w="437" w:type="dxa"/>
            <w:gridSpan w:val="2"/>
            <w:tcBorders>
              <w:bottom w:val="single" w:color="000000" w:sz="10" w:space="0"/>
            </w:tcBorders>
            <w:vAlign w:val="top"/>
          </w:tcPr>
          <w:p w14:paraId="073594AF">
            <w:pPr>
              <w:spacing w:before="252" w:line="180"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92" w:type="dxa"/>
            <w:tcBorders>
              <w:bottom w:val="single" w:color="000000" w:sz="10" w:space="0"/>
            </w:tcBorders>
            <w:vAlign w:val="top"/>
          </w:tcPr>
          <w:p w14:paraId="33B05EFD">
            <w:pPr>
              <w:spacing w:before="170" w:line="275" w:lineRule="exact"/>
              <w:ind w:left="3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0.05</w:t>
            </w:r>
          </w:p>
        </w:tc>
        <w:tc>
          <w:tcPr>
            <w:tcW w:w="1154" w:type="dxa"/>
            <w:gridSpan w:val="2"/>
            <w:tcBorders>
              <w:bottom w:val="single" w:color="000000" w:sz="10" w:space="0"/>
            </w:tcBorders>
            <w:vAlign w:val="top"/>
          </w:tcPr>
          <w:p w14:paraId="2AB239F4">
            <w:pPr>
              <w:spacing w:before="170" w:line="275" w:lineRule="exact"/>
              <w:ind w:left="39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0.05</w:t>
            </w:r>
          </w:p>
        </w:tc>
        <w:tc>
          <w:tcPr>
            <w:tcW w:w="1153" w:type="dxa"/>
            <w:gridSpan w:val="2"/>
            <w:tcBorders>
              <w:bottom w:val="single" w:color="000000" w:sz="10" w:space="0"/>
            </w:tcBorders>
            <w:vAlign w:val="top"/>
          </w:tcPr>
          <w:p w14:paraId="6ED43A82">
            <w:pPr>
              <w:spacing w:before="170" w:line="275" w:lineRule="exact"/>
              <w:ind w:left="39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0.05</w:t>
            </w:r>
          </w:p>
        </w:tc>
        <w:tc>
          <w:tcPr>
            <w:tcW w:w="1029" w:type="dxa"/>
            <w:gridSpan w:val="2"/>
            <w:tcBorders>
              <w:bottom w:val="single" w:color="000000" w:sz="10" w:space="0"/>
            </w:tcBorders>
            <w:vAlign w:val="top"/>
          </w:tcPr>
          <w:p w14:paraId="68171760">
            <w:pPr>
              <w:spacing w:before="170" w:line="275" w:lineRule="exact"/>
              <w:ind w:left="39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0.5</w:t>
            </w:r>
          </w:p>
        </w:tc>
        <w:tc>
          <w:tcPr>
            <w:tcW w:w="1137" w:type="dxa"/>
            <w:tcBorders>
              <w:bottom w:val="single" w:color="000000" w:sz="10" w:space="0"/>
            </w:tcBorders>
            <w:vAlign w:val="top"/>
          </w:tcPr>
          <w:p w14:paraId="3453FBEA">
            <w:pPr>
              <w:spacing w:before="170" w:line="275" w:lineRule="exact"/>
              <w:ind w:left="44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1.0</w:t>
            </w:r>
          </w:p>
        </w:tc>
      </w:tr>
      <w:tr w14:paraId="7DFB8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trPr>
        <w:tc>
          <w:tcPr>
            <w:tcW w:w="534" w:type="dxa"/>
            <w:vMerge w:val="continue"/>
            <w:tcBorders>
              <w:top w:val="nil"/>
            </w:tcBorders>
            <w:vAlign w:val="top"/>
          </w:tcPr>
          <w:p w14:paraId="4F561A76">
            <w:pPr>
              <w:rPr>
                <w:rFonts w:ascii="Arial"/>
                <w:sz w:val="21"/>
              </w:rPr>
            </w:pPr>
          </w:p>
        </w:tc>
        <w:tc>
          <w:tcPr>
            <w:tcW w:w="8556" w:type="dxa"/>
            <w:gridSpan w:val="12"/>
            <w:tcBorders>
              <w:top w:val="single" w:color="000000" w:sz="10" w:space="0"/>
            </w:tcBorders>
            <w:vAlign w:val="top"/>
          </w:tcPr>
          <w:p w14:paraId="591D4A42">
            <w:pPr>
              <w:pStyle w:val="6"/>
              <w:spacing w:before="182" w:line="221" w:lineRule="auto"/>
              <w:ind w:left="507"/>
            </w:pPr>
            <w:r>
              <w:rPr>
                <w:rFonts w:ascii="Times New Roman" w:hAnsi="Times New Roman" w:eastAsia="Times New Roman" w:cs="Times New Roman"/>
                <w:b/>
                <w:bCs/>
                <w:spacing w:val="-5"/>
              </w:rPr>
              <w:t>3</w:t>
            </w:r>
            <w:r>
              <w:rPr>
                <w:rFonts w:ascii="Times New Roman" w:hAnsi="Times New Roman" w:eastAsia="Times New Roman" w:cs="Times New Roman"/>
                <w:b/>
                <w:bCs/>
                <w:spacing w:val="-33"/>
              </w:rPr>
              <w:t xml:space="preserve"> </w:t>
            </w:r>
            <w:r>
              <w:rPr>
                <w:b/>
                <w:bCs/>
                <w:spacing w:val="-5"/>
              </w:rPr>
              <w:t>、声环境质量标准</w:t>
            </w:r>
          </w:p>
          <w:p w14:paraId="60096C97">
            <w:pPr>
              <w:pStyle w:val="6"/>
              <w:spacing w:before="145" w:line="345" w:lineRule="auto"/>
              <w:ind w:left="32" w:right="24" w:firstLine="484"/>
            </w:pPr>
            <w:r>
              <w:t>项目所在区域执行国家《声环境质量标准》</w:t>
            </w:r>
            <w:r>
              <w:rPr>
                <w:rFonts w:ascii="Times New Roman" w:hAnsi="Times New Roman" w:eastAsia="Times New Roman" w:cs="Times New Roman"/>
              </w:rPr>
              <w:t>(GB3096</w:t>
            </w:r>
            <w:r>
              <w:rPr>
                <w:rFonts w:ascii="Times New Roman" w:hAnsi="Times New Roman" w:eastAsia="Times New Roman" w:cs="Times New Roman"/>
                <w:spacing w:val="-1"/>
              </w:rPr>
              <w:t>-2008)</w:t>
            </w:r>
            <w:r>
              <w:rPr>
                <w:spacing w:val="-1"/>
              </w:rPr>
              <w:t>中</w:t>
            </w:r>
            <w:r>
              <w:rPr>
                <w:spacing w:val="-50"/>
              </w:rPr>
              <w:t xml:space="preserve"> </w:t>
            </w:r>
            <w:r>
              <w:rPr>
                <w:rFonts w:ascii="Times New Roman" w:hAnsi="Times New Roman" w:eastAsia="Times New Roman" w:cs="Times New Roman"/>
                <w:spacing w:val="-1"/>
              </w:rPr>
              <w:t xml:space="preserve">3 </w:t>
            </w:r>
            <w:r>
              <w:rPr>
                <w:spacing w:val="-1"/>
              </w:rPr>
              <w:t>类标准，其中</w:t>
            </w:r>
            <w:r>
              <w:t xml:space="preserve"> </w:t>
            </w:r>
            <w:r>
              <w:rPr>
                <w:spacing w:val="-1"/>
              </w:rPr>
              <w:t>昼间标准</w:t>
            </w:r>
            <w:r>
              <w:rPr>
                <w:rFonts w:ascii="Times New Roman" w:hAnsi="Times New Roman" w:eastAsia="Times New Roman" w:cs="Times New Roman"/>
                <w:spacing w:val="-1"/>
              </w:rPr>
              <w:t>≤65dB(A)</w:t>
            </w:r>
            <w:r>
              <w:rPr>
                <w:spacing w:val="-1"/>
              </w:rPr>
              <w:t>；夜间标准</w:t>
            </w:r>
            <w:r>
              <w:rPr>
                <w:rFonts w:ascii="Times New Roman" w:hAnsi="Times New Roman" w:eastAsia="Times New Roman" w:cs="Times New Roman"/>
                <w:spacing w:val="-1"/>
              </w:rPr>
              <w:t>≤55dB(A)</w:t>
            </w:r>
            <w:r>
              <w:rPr>
                <w:spacing w:val="-1"/>
              </w:rPr>
              <w:t>。</w:t>
            </w:r>
          </w:p>
        </w:tc>
      </w:tr>
      <w:tr w14:paraId="2FDE5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534" w:type="dxa"/>
            <w:vMerge w:val="restart"/>
            <w:tcBorders>
              <w:bottom w:val="nil"/>
            </w:tcBorders>
            <w:textDirection w:val="tbRlV"/>
            <w:vAlign w:val="top"/>
          </w:tcPr>
          <w:p w14:paraId="06F21568">
            <w:pPr>
              <w:pStyle w:val="6"/>
              <w:spacing w:before="143" w:line="209" w:lineRule="auto"/>
              <w:ind w:left="2753"/>
            </w:pPr>
            <w:r>
              <w:rPr>
                <w:b/>
                <w:bCs/>
                <w:spacing w:val="-2"/>
              </w:rPr>
              <w:t>污</w:t>
            </w:r>
            <w:r>
              <w:rPr>
                <w:spacing w:val="105"/>
              </w:rPr>
              <w:t xml:space="preserve"> </w:t>
            </w:r>
            <w:r>
              <w:rPr>
                <w:b/>
                <w:bCs/>
                <w:spacing w:val="-2"/>
              </w:rPr>
              <w:t>染</w:t>
            </w:r>
            <w:r>
              <w:rPr>
                <w:spacing w:val="105"/>
              </w:rPr>
              <w:t xml:space="preserve"> </w:t>
            </w:r>
            <w:r>
              <w:rPr>
                <w:b/>
                <w:bCs/>
                <w:spacing w:val="-2"/>
              </w:rPr>
              <w:t>物</w:t>
            </w:r>
            <w:r>
              <w:rPr>
                <w:spacing w:val="107"/>
              </w:rPr>
              <w:t xml:space="preserve"> </w:t>
            </w:r>
            <w:r>
              <w:rPr>
                <w:b/>
                <w:bCs/>
                <w:spacing w:val="-2"/>
              </w:rPr>
              <w:t>排</w:t>
            </w:r>
            <w:r>
              <w:rPr>
                <w:spacing w:val="107"/>
              </w:rPr>
              <w:t xml:space="preserve"> </w:t>
            </w:r>
            <w:r>
              <w:rPr>
                <w:b/>
                <w:bCs/>
                <w:spacing w:val="-2"/>
              </w:rPr>
              <w:t>放</w:t>
            </w:r>
            <w:r>
              <w:rPr>
                <w:spacing w:val="105"/>
              </w:rPr>
              <w:t xml:space="preserve"> </w:t>
            </w:r>
            <w:r>
              <w:rPr>
                <w:b/>
                <w:bCs/>
                <w:spacing w:val="-2"/>
              </w:rPr>
              <w:t>标</w:t>
            </w:r>
            <w:r>
              <w:rPr>
                <w:spacing w:val="107"/>
              </w:rPr>
              <w:t xml:space="preserve"> </w:t>
            </w:r>
            <w:r>
              <w:rPr>
                <w:b/>
                <w:bCs/>
                <w:spacing w:val="-2"/>
              </w:rPr>
              <w:t>准</w:t>
            </w:r>
          </w:p>
        </w:tc>
        <w:tc>
          <w:tcPr>
            <w:tcW w:w="8556" w:type="dxa"/>
            <w:gridSpan w:val="12"/>
            <w:tcBorders>
              <w:bottom w:val="single" w:color="000000" w:sz="10" w:space="0"/>
            </w:tcBorders>
            <w:vAlign w:val="top"/>
          </w:tcPr>
          <w:p w14:paraId="66659DFE">
            <w:pPr>
              <w:pStyle w:val="6"/>
              <w:spacing w:before="192" w:line="221" w:lineRule="auto"/>
              <w:ind w:left="519"/>
            </w:pPr>
            <w:r>
              <w:rPr>
                <w:rFonts w:ascii="Times New Roman" w:hAnsi="Times New Roman" w:eastAsia="Times New Roman" w:cs="Times New Roman"/>
                <w:b/>
                <w:bCs/>
                <w:spacing w:val="-6"/>
              </w:rPr>
              <w:t>1</w:t>
            </w:r>
            <w:r>
              <w:rPr>
                <w:rFonts w:ascii="Times New Roman" w:hAnsi="Times New Roman" w:eastAsia="Times New Roman" w:cs="Times New Roman"/>
                <w:b/>
                <w:bCs/>
                <w:spacing w:val="-26"/>
              </w:rPr>
              <w:t xml:space="preserve"> </w:t>
            </w:r>
            <w:r>
              <w:rPr>
                <w:b/>
                <w:bCs/>
                <w:spacing w:val="-6"/>
              </w:rPr>
              <w:t>、大气污染物排放标准：</w:t>
            </w:r>
          </w:p>
          <w:p w14:paraId="04D85273">
            <w:pPr>
              <w:pStyle w:val="6"/>
              <w:spacing w:before="179" w:line="355" w:lineRule="auto"/>
              <w:ind w:left="37" w:firstLine="595"/>
              <w:jc w:val="both"/>
            </w:pPr>
            <w:r>
              <w:t>项目在生产过程中主要产生粉尘，排放浓度广东省《大气污染物排放</w:t>
            </w:r>
            <w:r>
              <w:rPr>
                <w:spacing w:val="-1"/>
              </w:rPr>
              <w:t>限值》</w:t>
            </w:r>
            <w:r>
              <w:t xml:space="preserve"> </w:t>
            </w:r>
            <w:r>
              <w:rPr>
                <w:spacing w:val="14"/>
              </w:rPr>
              <w:t>（</w:t>
            </w:r>
            <w:r>
              <w:rPr>
                <w:rFonts w:ascii="Times New Roman" w:hAnsi="Times New Roman" w:eastAsia="Times New Roman" w:cs="Times New Roman"/>
              </w:rPr>
              <w:t>DB</w:t>
            </w:r>
            <w:r>
              <w:rPr>
                <w:rFonts w:ascii="Times New Roman" w:hAnsi="Times New Roman" w:eastAsia="Times New Roman" w:cs="Times New Roman"/>
                <w:spacing w:val="14"/>
              </w:rPr>
              <w:t>44/27-2001</w:t>
            </w:r>
            <w:r>
              <w:rPr>
                <w:spacing w:val="14"/>
              </w:rPr>
              <w:t>）第二时段二级无</w:t>
            </w:r>
            <w:r>
              <w:rPr>
                <w:spacing w:val="13"/>
              </w:rPr>
              <w:t>组织排放监控浓度限值标准具体排放限值</w:t>
            </w:r>
            <w:r>
              <w:t xml:space="preserve"> </w:t>
            </w:r>
            <w:r>
              <w:rPr>
                <w:spacing w:val="-10"/>
              </w:rPr>
              <w:t>见表</w:t>
            </w:r>
            <w:r>
              <w:rPr>
                <w:spacing w:val="-31"/>
              </w:rPr>
              <w:t xml:space="preserve"> </w:t>
            </w:r>
            <w:r>
              <w:rPr>
                <w:rFonts w:ascii="Times New Roman" w:hAnsi="Times New Roman" w:eastAsia="Times New Roman" w:cs="Times New Roman"/>
                <w:spacing w:val="-10"/>
              </w:rPr>
              <w:t>17</w:t>
            </w:r>
            <w:r>
              <w:rPr>
                <w:spacing w:val="-10"/>
              </w:rPr>
              <w:t>：</w:t>
            </w:r>
          </w:p>
          <w:p w14:paraId="2A2EA0FC">
            <w:pPr>
              <w:pStyle w:val="6"/>
              <w:spacing w:before="12" w:line="229" w:lineRule="auto"/>
              <w:ind w:left="1653"/>
              <w:rPr>
                <w:sz w:val="20"/>
                <w:szCs w:val="20"/>
              </w:rPr>
            </w:pPr>
            <w:r>
              <w:rPr>
                <w:b/>
                <w:bCs/>
                <w:spacing w:val="4"/>
                <w:sz w:val="20"/>
                <w:szCs w:val="20"/>
              </w:rPr>
              <w:t>表</w:t>
            </w:r>
            <w:r>
              <w:rPr>
                <w:spacing w:val="-34"/>
                <w:sz w:val="20"/>
                <w:szCs w:val="20"/>
              </w:rPr>
              <w:t xml:space="preserve"> </w:t>
            </w:r>
            <w:r>
              <w:rPr>
                <w:rFonts w:ascii="Times New Roman" w:hAnsi="Times New Roman" w:eastAsia="Times New Roman" w:cs="Times New Roman"/>
                <w:b/>
                <w:bCs/>
                <w:spacing w:val="4"/>
                <w:sz w:val="20"/>
                <w:szCs w:val="20"/>
              </w:rPr>
              <w:t xml:space="preserve">16  </w:t>
            </w:r>
            <w:r>
              <w:rPr>
                <w:b/>
                <w:bCs/>
                <w:spacing w:val="4"/>
                <w:sz w:val="20"/>
                <w:szCs w:val="20"/>
              </w:rPr>
              <w:t>《大气污染物综合排放标准》（</w:t>
            </w:r>
            <w:r>
              <w:rPr>
                <w:rFonts w:ascii="Times New Roman" w:hAnsi="Times New Roman" w:eastAsia="Times New Roman" w:cs="Times New Roman"/>
                <w:b/>
                <w:bCs/>
                <w:sz w:val="20"/>
                <w:szCs w:val="20"/>
              </w:rPr>
              <w:t>GB</w:t>
            </w:r>
            <w:r>
              <w:rPr>
                <w:rFonts w:ascii="Times New Roman" w:hAnsi="Times New Roman" w:eastAsia="Times New Roman" w:cs="Times New Roman"/>
                <w:b/>
                <w:bCs/>
                <w:spacing w:val="4"/>
                <w:sz w:val="20"/>
                <w:szCs w:val="20"/>
              </w:rPr>
              <w:t>16297-1996</w:t>
            </w:r>
            <w:r>
              <w:rPr>
                <w:b/>
                <w:bCs/>
                <w:spacing w:val="-59"/>
                <w:sz w:val="20"/>
                <w:szCs w:val="20"/>
              </w:rPr>
              <w:t>）（</w:t>
            </w:r>
            <w:r>
              <w:rPr>
                <w:b/>
                <w:bCs/>
                <w:spacing w:val="3"/>
                <w:sz w:val="20"/>
                <w:szCs w:val="20"/>
              </w:rPr>
              <w:t>摘录）</w:t>
            </w:r>
          </w:p>
        </w:tc>
      </w:tr>
      <w:tr w14:paraId="2760C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34" w:type="dxa"/>
            <w:vMerge w:val="continue"/>
            <w:tcBorders>
              <w:top w:val="nil"/>
              <w:bottom w:val="nil"/>
            </w:tcBorders>
            <w:textDirection w:val="tbRlV"/>
            <w:vAlign w:val="top"/>
          </w:tcPr>
          <w:p w14:paraId="6D3087E5">
            <w:pPr>
              <w:rPr>
                <w:rFonts w:ascii="Arial"/>
                <w:sz w:val="21"/>
              </w:rPr>
            </w:pPr>
          </w:p>
        </w:tc>
        <w:tc>
          <w:tcPr>
            <w:tcW w:w="2724" w:type="dxa"/>
            <w:gridSpan w:val="3"/>
            <w:vMerge w:val="restart"/>
            <w:tcBorders>
              <w:top w:val="single" w:color="000000" w:sz="10" w:space="0"/>
              <w:bottom w:val="nil"/>
            </w:tcBorders>
            <w:vAlign w:val="top"/>
          </w:tcPr>
          <w:p w14:paraId="167E7B96">
            <w:pPr>
              <w:spacing w:line="399" w:lineRule="auto"/>
              <w:rPr>
                <w:rFonts w:ascii="Arial"/>
                <w:sz w:val="21"/>
              </w:rPr>
            </w:pPr>
          </w:p>
          <w:p w14:paraId="5E6D0B84">
            <w:pPr>
              <w:pStyle w:val="6"/>
              <w:spacing w:before="65" w:line="229" w:lineRule="auto"/>
              <w:ind w:left="902"/>
              <w:rPr>
                <w:sz w:val="20"/>
                <w:szCs w:val="20"/>
              </w:rPr>
            </w:pPr>
            <w:r>
              <w:rPr>
                <w:b/>
                <w:bCs/>
                <w:spacing w:val="6"/>
                <w:sz w:val="20"/>
                <w:szCs w:val="20"/>
              </w:rPr>
              <w:t>污染物项目</w:t>
            </w:r>
          </w:p>
        </w:tc>
        <w:tc>
          <w:tcPr>
            <w:tcW w:w="5832" w:type="dxa"/>
            <w:gridSpan w:val="9"/>
            <w:tcBorders>
              <w:top w:val="single" w:color="000000" w:sz="10" w:space="0"/>
            </w:tcBorders>
            <w:vAlign w:val="top"/>
          </w:tcPr>
          <w:p w14:paraId="3D63DEDA">
            <w:pPr>
              <w:pStyle w:val="6"/>
              <w:spacing w:before="234" w:line="228" w:lineRule="auto"/>
              <w:ind w:left="1706"/>
              <w:rPr>
                <w:sz w:val="20"/>
                <w:szCs w:val="20"/>
              </w:rPr>
            </w:pPr>
            <w:r>
              <w:rPr>
                <w:b/>
                <w:bCs/>
                <w:spacing w:val="7"/>
                <w:sz w:val="20"/>
                <w:szCs w:val="20"/>
              </w:rPr>
              <w:t>无组织排放监控浓度限值</w:t>
            </w:r>
          </w:p>
        </w:tc>
      </w:tr>
      <w:tr w14:paraId="2F27C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534" w:type="dxa"/>
            <w:vMerge w:val="continue"/>
            <w:tcBorders>
              <w:top w:val="nil"/>
              <w:bottom w:val="nil"/>
            </w:tcBorders>
            <w:textDirection w:val="tbRlV"/>
            <w:vAlign w:val="top"/>
          </w:tcPr>
          <w:p w14:paraId="2D7DE0E8">
            <w:pPr>
              <w:rPr>
                <w:rFonts w:ascii="Arial"/>
                <w:sz w:val="21"/>
              </w:rPr>
            </w:pPr>
          </w:p>
        </w:tc>
        <w:tc>
          <w:tcPr>
            <w:tcW w:w="2724" w:type="dxa"/>
            <w:gridSpan w:val="3"/>
            <w:vMerge w:val="continue"/>
            <w:tcBorders>
              <w:top w:val="nil"/>
            </w:tcBorders>
            <w:vAlign w:val="top"/>
          </w:tcPr>
          <w:p w14:paraId="1D0C3344">
            <w:pPr>
              <w:rPr>
                <w:rFonts w:ascii="Arial"/>
                <w:sz w:val="21"/>
              </w:rPr>
            </w:pPr>
          </w:p>
        </w:tc>
        <w:tc>
          <w:tcPr>
            <w:tcW w:w="2852" w:type="dxa"/>
            <w:gridSpan w:val="5"/>
            <w:vAlign w:val="top"/>
          </w:tcPr>
          <w:p w14:paraId="7068175E">
            <w:pPr>
              <w:pStyle w:val="6"/>
              <w:spacing w:before="244" w:line="229" w:lineRule="auto"/>
              <w:ind w:left="1117"/>
              <w:rPr>
                <w:sz w:val="20"/>
                <w:szCs w:val="20"/>
              </w:rPr>
            </w:pPr>
            <w:r>
              <w:rPr>
                <w:b/>
                <w:bCs/>
                <w:spacing w:val="5"/>
                <w:sz w:val="20"/>
                <w:szCs w:val="20"/>
              </w:rPr>
              <w:t>监控点</w:t>
            </w:r>
          </w:p>
        </w:tc>
        <w:tc>
          <w:tcPr>
            <w:tcW w:w="2980" w:type="dxa"/>
            <w:gridSpan w:val="4"/>
            <w:vAlign w:val="top"/>
          </w:tcPr>
          <w:p w14:paraId="0624F1A5">
            <w:pPr>
              <w:pStyle w:val="6"/>
              <w:spacing w:before="244" w:line="221" w:lineRule="auto"/>
              <w:ind w:left="724"/>
              <w:rPr>
                <w:sz w:val="20"/>
                <w:szCs w:val="20"/>
              </w:rPr>
            </w:pPr>
            <w:r>
              <w:rPr>
                <w:b/>
                <w:bCs/>
                <w:sz w:val="20"/>
                <w:szCs w:val="20"/>
              </w:rPr>
              <w:t>浓度（</w:t>
            </w:r>
            <w:r>
              <w:rPr>
                <w:spacing w:val="-56"/>
                <w:sz w:val="20"/>
                <w:szCs w:val="20"/>
              </w:rPr>
              <w:t xml:space="preserve"> </w:t>
            </w:r>
            <w:r>
              <w:rPr>
                <w:rFonts w:ascii="Times New Roman" w:hAnsi="Times New Roman" w:eastAsia="Times New Roman" w:cs="Times New Roman"/>
                <w:b/>
                <w:bCs/>
                <w:sz w:val="20"/>
                <w:szCs w:val="20"/>
              </w:rPr>
              <w:t>mg/m</w:t>
            </w:r>
            <w:r>
              <w:rPr>
                <w:rFonts w:ascii="Times New Roman" w:hAnsi="Times New Roman" w:eastAsia="Times New Roman" w:cs="Times New Roman"/>
                <w:b/>
                <w:bCs/>
                <w:position w:val="6"/>
                <w:sz w:val="13"/>
                <w:szCs w:val="13"/>
              </w:rPr>
              <w:t>3</w:t>
            </w:r>
            <w:r>
              <w:rPr>
                <w:b/>
                <w:bCs/>
                <w:sz w:val="20"/>
                <w:szCs w:val="20"/>
              </w:rPr>
              <w:t>）</w:t>
            </w:r>
          </w:p>
        </w:tc>
      </w:tr>
      <w:tr w14:paraId="02DB9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34" w:type="dxa"/>
            <w:vMerge w:val="continue"/>
            <w:tcBorders>
              <w:top w:val="nil"/>
              <w:bottom w:val="nil"/>
            </w:tcBorders>
            <w:textDirection w:val="tbRlV"/>
            <w:vAlign w:val="top"/>
          </w:tcPr>
          <w:p w14:paraId="1D1063CC">
            <w:pPr>
              <w:rPr>
                <w:rFonts w:ascii="Arial"/>
                <w:sz w:val="21"/>
              </w:rPr>
            </w:pPr>
          </w:p>
        </w:tc>
        <w:tc>
          <w:tcPr>
            <w:tcW w:w="2724" w:type="dxa"/>
            <w:gridSpan w:val="3"/>
            <w:tcBorders>
              <w:bottom w:val="single" w:color="000000" w:sz="10" w:space="0"/>
            </w:tcBorders>
            <w:vAlign w:val="top"/>
          </w:tcPr>
          <w:p w14:paraId="6E216A7F">
            <w:pPr>
              <w:pStyle w:val="6"/>
              <w:spacing w:before="136" w:line="229" w:lineRule="auto"/>
              <w:ind w:left="1111"/>
              <w:rPr>
                <w:sz w:val="20"/>
                <w:szCs w:val="20"/>
              </w:rPr>
            </w:pPr>
            <w:r>
              <w:rPr>
                <w:spacing w:val="7"/>
                <w:sz w:val="20"/>
                <w:szCs w:val="20"/>
              </w:rPr>
              <w:t>颗粒物</w:t>
            </w:r>
          </w:p>
        </w:tc>
        <w:tc>
          <w:tcPr>
            <w:tcW w:w="2852" w:type="dxa"/>
            <w:gridSpan w:val="5"/>
            <w:tcBorders>
              <w:bottom w:val="single" w:color="000000" w:sz="10" w:space="0"/>
            </w:tcBorders>
            <w:vAlign w:val="top"/>
          </w:tcPr>
          <w:p w14:paraId="01FCD759">
            <w:pPr>
              <w:pStyle w:val="6"/>
              <w:spacing w:before="137" w:line="228" w:lineRule="auto"/>
              <w:ind w:left="591"/>
              <w:rPr>
                <w:sz w:val="20"/>
                <w:szCs w:val="20"/>
              </w:rPr>
            </w:pPr>
            <w:r>
              <w:rPr>
                <w:spacing w:val="8"/>
                <w:sz w:val="20"/>
                <w:szCs w:val="20"/>
              </w:rPr>
              <w:t>周界外浓度最高点</w:t>
            </w:r>
          </w:p>
        </w:tc>
        <w:tc>
          <w:tcPr>
            <w:tcW w:w="2980" w:type="dxa"/>
            <w:gridSpan w:val="4"/>
            <w:tcBorders>
              <w:bottom w:val="single" w:color="000000" w:sz="10" w:space="0"/>
            </w:tcBorders>
            <w:vAlign w:val="top"/>
          </w:tcPr>
          <w:p w14:paraId="7B4882FE">
            <w:pPr>
              <w:spacing w:before="110" w:line="274" w:lineRule="exact"/>
              <w:ind w:left="131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1.0</w:t>
            </w:r>
          </w:p>
        </w:tc>
      </w:tr>
      <w:tr w14:paraId="197BE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8" w:hRule="atLeast"/>
        </w:trPr>
        <w:tc>
          <w:tcPr>
            <w:tcW w:w="534" w:type="dxa"/>
            <w:vMerge w:val="continue"/>
            <w:tcBorders>
              <w:top w:val="nil"/>
              <w:bottom w:val="nil"/>
            </w:tcBorders>
            <w:textDirection w:val="tbRlV"/>
            <w:vAlign w:val="top"/>
          </w:tcPr>
          <w:p w14:paraId="2FE0363B">
            <w:pPr>
              <w:rPr>
                <w:rFonts w:ascii="Arial"/>
                <w:sz w:val="21"/>
              </w:rPr>
            </w:pPr>
          </w:p>
        </w:tc>
        <w:tc>
          <w:tcPr>
            <w:tcW w:w="8556" w:type="dxa"/>
            <w:gridSpan w:val="12"/>
            <w:tcBorders>
              <w:top w:val="single" w:color="000000" w:sz="10" w:space="0"/>
              <w:bottom w:val="single" w:color="000000" w:sz="4" w:space="0"/>
            </w:tcBorders>
            <w:vAlign w:val="top"/>
          </w:tcPr>
          <w:p w14:paraId="6793631D">
            <w:pPr>
              <w:pStyle w:val="6"/>
              <w:spacing w:before="186" w:line="220" w:lineRule="auto"/>
              <w:ind w:left="269"/>
            </w:pPr>
            <w:r>
              <w:rPr>
                <w:rFonts w:ascii="Times New Roman" w:hAnsi="Times New Roman" w:eastAsia="Times New Roman" w:cs="Times New Roman"/>
                <w:b/>
                <w:bCs/>
                <w:spacing w:val="-6"/>
              </w:rPr>
              <w:t>2</w:t>
            </w:r>
            <w:r>
              <w:rPr>
                <w:rFonts w:ascii="Times New Roman" w:hAnsi="Times New Roman" w:eastAsia="Times New Roman" w:cs="Times New Roman"/>
                <w:b/>
                <w:bCs/>
                <w:spacing w:val="-32"/>
              </w:rPr>
              <w:t xml:space="preserve"> </w:t>
            </w:r>
            <w:r>
              <w:rPr>
                <w:b/>
                <w:bCs/>
                <w:spacing w:val="-6"/>
              </w:rPr>
              <w:t>、废水排放标准</w:t>
            </w:r>
          </w:p>
          <w:p w14:paraId="24693711">
            <w:pPr>
              <w:pStyle w:val="6"/>
              <w:spacing w:before="177" w:line="359" w:lineRule="auto"/>
              <w:ind w:left="32" w:firstLine="481"/>
              <w:jc w:val="both"/>
            </w:pPr>
            <w:r>
              <w:rPr>
                <w:spacing w:val="-2"/>
              </w:rPr>
              <w:t>项目生产废水经收集后引至污水处理系统（</w:t>
            </w:r>
            <w:r>
              <w:rPr>
                <w:rFonts w:ascii="Times New Roman" w:hAnsi="Times New Roman" w:eastAsia="Times New Roman" w:cs="Times New Roman"/>
                <w:spacing w:val="-2"/>
              </w:rPr>
              <w:t>“</w:t>
            </w:r>
            <w:r>
              <w:rPr>
                <w:spacing w:val="-2"/>
              </w:rPr>
              <w:t>沉淀</w:t>
            </w:r>
            <w:r>
              <w:rPr>
                <w:rFonts w:ascii="Times New Roman" w:hAnsi="Times New Roman" w:eastAsia="Times New Roman" w:cs="Times New Roman"/>
                <w:spacing w:val="-2"/>
              </w:rPr>
              <w:t>+</w:t>
            </w:r>
            <w:r>
              <w:rPr>
                <w:spacing w:val="-2"/>
              </w:rPr>
              <w:t>压滤</w:t>
            </w:r>
            <w:r>
              <w:rPr>
                <w:rFonts w:ascii="Times New Roman" w:hAnsi="Times New Roman" w:eastAsia="Times New Roman" w:cs="Times New Roman"/>
                <w:spacing w:val="-2"/>
              </w:rPr>
              <w:t>”</w:t>
            </w:r>
            <w:r>
              <w:rPr>
                <w:spacing w:val="-2"/>
              </w:rPr>
              <w:t>）后，回</w:t>
            </w:r>
            <w:r>
              <w:rPr>
                <w:spacing w:val="-3"/>
              </w:rPr>
              <w:t>用于洗砂工</w:t>
            </w:r>
            <w:r>
              <w:t xml:space="preserve"> </w:t>
            </w:r>
            <w:r>
              <w:rPr>
                <w:spacing w:val="-9"/>
              </w:rPr>
              <w:t>序，不外排；项目生活污水经自建一体化处理设施处理达到《城市污水再生利用 城</w:t>
            </w:r>
            <w:r>
              <w:rPr>
                <w:spacing w:val="8"/>
              </w:rPr>
              <w:t xml:space="preserve"> </w:t>
            </w:r>
            <w:r>
              <w:rPr>
                <w:spacing w:val="-9"/>
              </w:rPr>
              <w:t>市杂用水水质》（</w:t>
            </w:r>
            <w:r>
              <w:rPr>
                <w:rFonts w:ascii="Times New Roman" w:hAnsi="Times New Roman" w:eastAsia="Times New Roman" w:cs="Times New Roman"/>
                <w:spacing w:val="-9"/>
              </w:rPr>
              <w:t>GB/T</w:t>
            </w:r>
            <w:r>
              <w:rPr>
                <w:rFonts w:ascii="Times New Roman" w:hAnsi="Times New Roman" w:eastAsia="Times New Roman" w:cs="Times New Roman"/>
                <w:spacing w:val="-32"/>
              </w:rPr>
              <w:t xml:space="preserve"> </w:t>
            </w:r>
            <w:r>
              <w:rPr>
                <w:rFonts w:ascii="Times New Roman" w:hAnsi="Times New Roman" w:eastAsia="Times New Roman" w:cs="Times New Roman"/>
                <w:spacing w:val="-9"/>
              </w:rPr>
              <w:t>18920-2002</w:t>
            </w:r>
            <w:r>
              <w:rPr>
                <w:spacing w:val="-9"/>
              </w:rPr>
              <w:t>）</w:t>
            </w:r>
            <w:r>
              <w:rPr>
                <w:spacing w:val="-10"/>
              </w:rPr>
              <w:t>冲厕、场地清扫标准后，回用于厂区洒水降尘、</w:t>
            </w:r>
            <w:r>
              <w:t xml:space="preserve"> </w:t>
            </w:r>
            <w:r>
              <w:rPr>
                <w:spacing w:val="-4"/>
              </w:rPr>
              <w:t>冲厕，不外排。具体数据见表</w:t>
            </w:r>
            <w:r>
              <w:rPr>
                <w:spacing w:val="-28"/>
              </w:rPr>
              <w:t xml:space="preserve"> </w:t>
            </w:r>
            <w:r>
              <w:rPr>
                <w:rFonts w:ascii="Times New Roman" w:hAnsi="Times New Roman" w:eastAsia="Times New Roman" w:cs="Times New Roman"/>
                <w:spacing w:val="-4"/>
              </w:rPr>
              <w:t>18</w:t>
            </w:r>
            <w:r>
              <w:rPr>
                <w:spacing w:val="-4"/>
              </w:rPr>
              <w:t>。</w:t>
            </w:r>
          </w:p>
          <w:p w14:paraId="71857BF4">
            <w:pPr>
              <w:pStyle w:val="6"/>
              <w:spacing w:line="221" w:lineRule="auto"/>
              <w:ind w:left="2387"/>
              <w:rPr>
                <w:sz w:val="20"/>
                <w:szCs w:val="20"/>
              </w:rPr>
            </w:pPr>
            <w:r>
              <w:rPr>
                <w:b/>
                <w:bCs/>
                <w:spacing w:val="6"/>
                <w:sz w:val="20"/>
                <w:szCs w:val="20"/>
              </w:rPr>
              <w:t>表</w:t>
            </w:r>
            <w:r>
              <w:rPr>
                <w:spacing w:val="-27"/>
                <w:sz w:val="20"/>
                <w:szCs w:val="20"/>
              </w:rPr>
              <w:t xml:space="preserve"> </w:t>
            </w:r>
            <w:r>
              <w:rPr>
                <w:rFonts w:ascii="Times New Roman" w:hAnsi="Times New Roman" w:eastAsia="Times New Roman" w:cs="Times New Roman"/>
                <w:b/>
                <w:bCs/>
                <w:spacing w:val="6"/>
                <w:sz w:val="20"/>
                <w:szCs w:val="20"/>
              </w:rPr>
              <w:t xml:space="preserve">17  </w:t>
            </w:r>
            <w:r>
              <w:rPr>
                <w:b/>
                <w:bCs/>
                <w:spacing w:val="6"/>
                <w:sz w:val="20"/>
                <w:szCs w:val="20"/>
              </w:rPr>
              <w:t>项目生活污水回用标准（单位：</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/L</w:t>
            </w:r>
            <w:r>
              <w:rPr>
                <w:b/>
                <w:bCs/>
                <w:spacing w:val="6"/>
                <w:sz w:val="20"/>
                <w:szCs w:val="20"/>
              </w:rPr>
              <w:t>）</w:t>
            </w:r>
          </w:p>
        </w:tc>
      </w:tr>
      <w:tr w14:paraId="041A4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34" w:type="dxa"/>
            <w:vMerge w:val="continue"/>
            <w:tcBorders>
              <w:top w:val="nil"/>
              <w:bottom w:val="nil"/>
            </w:tcBorders>
            <w:textDirection w:val="tbRlV"/>
            <w:vAlign w:val="top"/>
          </w:tcPr>
          <w:p w14:paraId="7937F4FB">
            <w:pPr>
              <w:rPr>
                <w:rFonts w:ascii="Arial"/>
                <w:sz w:val="21"/>
              </w:rPr>
            </w:pPr>
          </w:p>
        </w:tc>
        <w:tc>
          <w:tcPr>
            <w:tcW w:w="4514" w:type="dxa"/>
            <w:gridSpan w:val="6"/>
            <w:tcBorders>
              <w:top w:val="single" w:color="000000" w:sz="4" w:space="0"/>
              <w:bottom w:val="single" w:color="000000" w:sz="4" w:space="0"/>
              <w:right w:val="single" w:color="000000" w:sz="4" w:space="0"/>
            </w:tcBorders>
            <w:vAlign w:val="top"/>
          </w:tcPr>
          <w:p w14:paraId="07EA5B19">
            <w:pPr>
              <w:pStyle w:val="6"/>
              <w:spacing w:before="130" w:line="229" w:lineRule="auto"/>
              <w:ind w:left="1965"/>
              <w:rPr>
                <w:sz w:val="20"/>
                <w:szCs w:val="20"/>
              </w:rPr>
            </w:pPr>
            <w:r>
              <w:rPr>
                <w:spacing w:val="6"/>
                <w:sz w:val="20"/>
                <w:szCs w:val="20"/>
              </w:rPr>
              <w:t>污染物</w:t>
            </w:r>
          </w:p>
        </w:tc>
        <w:tc>
          <w:tcPr>
            <w:tcW w:w="1062" w:type="dxa"/>
            <w:gridSpan w:val="2"/>
            <w:tcBorders>
              <w:top w:val="single" w:color="000000" w:sz="4" w:space="0"/>
              <w:left w:val="single" w:color="000000" w:sz="4" w:space="0"/>
              <w:bottom w:val="single" w:color="000000" w:sz="4" w:space="0"/>
              <w:right w:val="single" w:color="000000" w:sz="4" w:space="0"/>
            </w:tcBorders>
            <w:vAlign w:val="top"/>
          </w:tcPr>
          <w:p w14:paraId="10701CF8">
            <w:pPr>
              <w:spacing w:before="166" w:line="195"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990" w:type="dxa"/>
            <w:gridSpan w:val="2"/>
            <w:tcBorders>
              <w:top w:val="single" w:color="000000" w:sz="4" w:space="0"/>
              <w:left w:val="single" w:color="000000" w:sz="4" w:space="0"/>
              <w:bottom w:val="single" w:color="000000" w:sz="4" w:space="0"/>
              <w:right w:val="single" w:color="000000" w:sz="4" w:space="0"/>
            </w:tcBorders>
            <w:vAlign w:val="top"/>
          </w:tcPr>
          <w:p w14:paraId="51112A54">
            <w:pPr>
              <w:spacing w:before="166" w:line="202" w:lineRule="auto"/>
              <w:ind w:left="237"/>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853" w:type="dxa"/>
            <w:tcBorders>
              <w:top w:val="single" w:color="000000" w:sz="4" w:space="0"/>
              <w:left w:val="single" w:color="000000" w:sz="4" w:space="0"/>
              <w:bottom w:val="single" w:color="000000" w:sz="4" w:space="0"/>
              <w:right w:val="single" w:color="000000" w:sz="4" w:space="0"/>
            </w:tcBorders>
            <w:vAlign w:val="top"/>
          </w:tcPr>
          <w:p w14:paraId="1F534D3C">
            <w:pPr>
              <w:spacing w:before="166" w:line="195" w:lineRule="auto"/>
              <w:ind w:left="31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137" w:type="dxa"/>
            <w:tcBorders>
              <w:top w:val="single" w:color="000000" w:sz="4" w:space="0"/>
              <w:left w:val="single" w:color="000000" w:sz="4" w:space="0"/>
              <w:bottom w:val="single" w:color="000000" w:sz="4" w:space="0"/>
            </w:tcBorders>
            <w:vAlign w:val="top"/>
          </w:tcPr>
          <w:p w14:paraId="4EEB3805">
            <w:pPr>
              <w:spacing w:before="169" w:line="241" w:lineRule="exact"/>
              <w:ind w:left="24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NH</w:t>
            </w:r>
            <w:r>
              <w:rPr>
                <w:rFonts w:ascii="Times New Roman" w:hAnsi="Times New Roman" w:eastAsia="Times New Roman" w:cs="Times New Roman"/>
                <w:spacing w:val="9"/>
                <w:position w:val="1"/>
                <w:sz w:val="13"/>
                <w:szCs w:val="13"/>
              </w:rPr>
              <w:t>3</w:t>
            </w:r>
            <w:r>
              <w:rPr>
                <w:rFonts w:ascii="Times New Roman" w:hAnsi="Times New Roman" w:eastAsia="Times New Roman" w:cs="Times New Roman"/>
                <w:spacing w:val="9"/>
                <w:position w:val="1"/>
                <w:sz w:val="20"/>
                <w:szCs w:val="20"/>
              </w:rPr>
              <w:t>-N</w:t>
            </w:r>
          </w:p>
        </w:tc>
      </w:tr>
      <w:tr w14:paraId="3A17D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34" w:type="dxa"/>
            <w:vMerge w:val="continue"/>
            <w:tcBorders>
              <w:top w:val="nil"/>
              <w:bottom w:val="nil"/>
            </w:tcBorders>
            <w:textDirection w:val="tbRlV"/>
            <w:vAlign w:val="top"/>
          </w:tcPr>
          <w:p w14:paraId="45FBB951">
            <w:pPr>
              <w:rPr>
                <w:rFonts w:ascii="Arial"/>
                <w:sz w:val="21"/>
              </w:rPr>
            </w:pPr>
          </w:p>
        </w:tc>
        <w:tc>
          <w:tcPr>
            <w:tcW w:w="4514" w:type="dxa"/>
            <w:gridSpan w:val="6"/>
            <w:tcBorders>
              <w:top w:val="single" w:color="000000" w:sz="4" w:space="0"/>
              <w:bottom w:val="single" w:color="000000" w:sz="4" w:space="0"/>
              <w:right w:val="single" w:color="000000" w:sz="4" w:space="0"/>
            </w:tcBorders>
            <w:vAlign w:val="top"/>
          </w:tcPr>
          <w:p w14:paraId="16B9F47A">
            <w:pPr>
              <w:pStyle w:val="6"/>
              <w:spacing w:before="101" w:line="274" w:lineRule="exact"/>
              <w:ind w:left="478"/>
              <w:rPr>
                <w:sz w:val="20"/>
                <w:szCs w:val="20"/>
              </w:rPr>
            </w:pPr>
            <w:r>
              <w:rPr>
                <w:spacing w:val="5"/>
                <w:position w:val="2"/>
                <w:sz w:val="20"/>
                <w:szCs w:val="20"/>
              </w:rPr>
              <w:t>（</w:t>
            </w:r>
            <w:r>
              <w:rPr>
                <w:rFonts w:ascii="Times New Roman" w:hAnsi="Times New Roman" w:eastAsia="Times New Roman" w:cs="Times New Roman"/>
                <w:position w:val="2"/>
                <w:sz w:val="20"/>
                <w:szCs w:val="20"/>
              </w:rPr>
              <w:t>GB</w:t>
            </w:r>
            <w:r>
              <w:rPr>
                <w:rFonts w:ascii="Times New Roman" w:hAnsi="Times New Roman" w:eastAsia="Times New Roman" w:cs="Times New Roman"/>
                <w:spacing w:val="5"/>
                <w:position w:val="2"/>
                <w:sz w:val="20"/>
                <w:szCs w:val="20"/>
              </w:rPr>
              <w:t>/T</w:t>
            </w:r>
            <w:r>
              <w:rPr>
                <w:rFonts w:ascii="Times New Roman" w:hAnsi="Times New Roman" w:eastAsia="Times New Roman" w:cs="Times New Roman"/>
                <w:spacing w:val="-20"/>
                <w:position w:val="2"/>
                <w:sz w:val="20"/>
                <w:szCs w:val="20"/>
              </w:rPr>
              <w:t xml:space="preserve"> </w:t>
            </w:r>
            <w:r>
              <w:rPr>
                <w:rFonts w:ascii="Times New Roman" w:hAnsi="Times New Roman" w:eastAsia="Times New Roman" w:cs="Times New Roman"/>
                <w:spacing w:val="5"/>
                <w:position w:val="2"/>
                <w:sz w:val="20"/>
                <w:szCs w:val="20"/>
              </w:rPr>
              <w:t>18920-2002</w:t>
            </w:r>
            <w:r>
              <w:rPr>
                <w:spacing w:val="5"/>
                <w:position w:val="2"/>
                <w:sz w:val="20"/>
                <w:szCs w:val="20"/>
              </w:rPr>
              <w:t>）冲厕标准（</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5"/>
                <w:position w:val="2"/>
                <w:sz w:val="20"/>
                <w:szCs w:val="20"/>
              </w:rPr>
              <w:t>/L</w:t>
            </w:r>
            <w:r>
              <w:rPr>
                <w:spacing w:val="5"/>
                <w:position w:val="2"/>
                <w:sz w:val="20"/>
                <w:szCs w:val="20"/>
              </w:rPr>
              <w:t>）</w:t>
            </w:r>
          </w:p>
        </w:tc>
        <w:tc>
          <w:tcPr>
            <w:tcW w:w="1062" w:type="dxa"/>
            <w:gridSpan w:val="2"/>
            <w:tcBorders>
              <w:top w:val="single" w:color="000000" w:sz="4" w:space="0"/>
              <w:left w:val="single" w:color="000000" w:sz="4" w:space="0"/>
              <w:bottom w:val="single" w:color="000000" w:sz="4" w:space="0"/>
              <w:right w:val="single" w:color="000000" w:sz="4" w:space="0"/>
            </w:tcBorders>
            <w:vAlign w:val="top"/>
          </w:tcPr>
          <w:p w14:paraId="6CDE8559">
            <w:pPr>
              <w:spacing w:before="257" w:line="96" w:lineRule="exact"/>
              <w:ind w:left="418"/>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w:t>
            </w:r>
          </w:p>
        </w:tc>
        <w:tc>
          <w:tcPr>
            <w:tcW w:w="990" w:type="dxa"/>
            <w:gridSpan w:val="2"/>
            <w:tcBorders>
              <w:top w:val="single" w:color="000000" w:sz="4" w:space="0"/>
              <w:left w:val="single" w:color="000000" w:sz="4" w:space="0"/>
              <w:bottom w:val="single" w:color="000000" w:sz="4" w:space="0"/>
              <w:right w:val="single" w:color="000000" w:sz="4" w:space="0"/>
            </w:tcBorders>
            <w:vAlign w:val="top"/>
          </w:tcPr>
          <w:p w14:paraId="2FFB480F">
            <w:pPr>
              <w:spacing w:before="101" w:line="274" w:lineRule="exact"/>
              <w:ind w:left="409"/>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853" w:type="dxa"/>
            <w:tcBorders>
              <w:top w:val="single" w:color="000000" w:sz="4" w:space="0"/>
              <w:left w:val="single" w:color="000000" w:sz="4" w:space="0"/>
              <w:bottom w:val="single" w:color="000000" w:sz="4" w:space="0"/>
              <w:right w:val="single" w:color="000000" w:sz="4" w:space="0"/>
            </w:tcBorders>
            <w:vAlign w:val="top"/>
          </w:tcPr>
          <w:p w14:paraId="72DC828D">
            <w:pPr>
              <w:spacing w:before="257" w:line="96" w:lineRule="exact"/>
              <w:ind w:left="315"/>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w:t>
            </w:r>
          </w:p>
        </w:tc>
        <w:tc>
          <w:tcPr>
            <w:tcW w:w="1137" w:type="dxa"/>
            <w:tcBorders>
              <w:top w:val="single" w:color="000000" w:sz="4" w:space="0"/>
              <w:left w:val="single" w:color="000000" w:sz="4" w:space="0"/>
              <w:bottom w:val="single" w:color="000000" w:sz="4" w:space="0"/>
            </w:tcBorders>
            <w:vAlign w:val="top"/>
          </w:tcPr>
          <w:p w14:paraId="3B16E859">
            <w:pPr>
              <w:spacing w:before="101" w:line="274" w:lineRule="exact"/>
              <w:ind w:left="462"/>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r>
      <w:tr w14:paraId="4D0E5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34" w:type="dxa"/>
            <w:vMerge w:val="continue"/>
            <w:tcBorders>
              <w:top w:val="nil"/>
              <w:bottom w:val="nil"/>
            </w:tcBorders>
            <w:textDirection w:val="tbRlV"/>
            <w:vAlign w:val="top"/>
          </w:tcPr>
          <w:p w14:paraId="08F6ACB4">
            <w:pPr>
              <w:rPr>
                <w:rFonts w:ascii="Arial"/>
                <w:sz w:val="21"/>
              </w:rPr>
            </w:pPr>
          </w:p>
        </w:tc>
        <w:tc>
          <w:tcPr>
            <w:tcW w:w="4514" w:type="dxa"/>
            <w:gridSpan w:val="6"/>
            <w:tcBorders>
              <w:top w:val="single" w:color="000000" w:sz="4" w:space="0"/>
              <w:bottom w:val="single" w:color="000000" w:sz="4" w:space="0"/>
              <w:right w:val="single" w:color="000000" w:sz="4" w:space="0"/>
            </w:tcBorders>
            <w:vAlign w:val="top"/>
          </w:tcPr>
          <w:p w14:paraId="37FAEF1E">
            <w:pPr>
              <w:pStyle w:val="6"/>
              <w:spacing w:before="101" w:line="274" w:lineRule="exact"/>
              <w:ind w:left="267"/>
              <w:rPr>
                <w:sz w:val="20"/>
                <w:szCs w:val="20"/>
              </w:rPr>
            </w:pPr>
            <w:r>
              <w:rPr>
                <w:spacing w:val="5"/>
                <w:position w:val="2"/>
                <w:sz w:val="20"/>
                <w:szCs w:val="20"/>
              </w:rPr>
              <w:t>（</w:t>
            </w:r>
            <w:r>
              <w:rPr>
                <w:rFonts w:ascii="Times New Roman" w:hAnsi="Times New Roman" w:eastAsia="Times New Roman" w:cs="Times New Roman"/>
                <w:position w:val="2"/>
                <w:sz w:val="20"/>
                <w:szCs w:val="20"/>
              </w:rPr>
              <w:t>GB</w:t>
            </w:r>
            <w:r>
              <w:rPr>
                <w:rFonts w:ascii="Times New Roman" w:hAnsi="Times New Roman" w:eastAsia="Times New Roman" w:cs="Times New Roman"/>
                <w:spacing w:val="5"/>
                <w:position w:val="2"/>
                <w:sz w:val="20"/>
                <w:szCs w:val="20"/>
              </w:rPr>
              <w:t>/T</w:t>
            </w:r>
            <w:r>
              <w:rPr>
                <w:rFonts w:ascii="Times New Roman" w:hAnsi="Times New Roman" w:eastAsia="Times New Roman" w:cs="Times New Roman"/>
                <w:spacing w:val="-10"/>
                <w:position w:val="2"/>
                <w:sz w:val="20"/>
                <w:szCs w:val="20"/>
              </w:rPr>
              <w:t xml:space="preserve"> </w:t>
            </w:r>
            <w:r>
              <w:rPr>
                <w:rFonts w:ascii="Times New Roman" w:hAnsi="Times New Roman" w:eastAsia="Times New Roman" w:cs="Times New Roman"/>
                <w:spacing w:val="5"/>
                <w:position w:val="2"/>
                <w:sz w:val="20"/>
                <w:szCs w:val="20"/>
              </w:rPr>
              <w:t>18920-2002</w:t>
            </w:r>
            <w:r>
              <w:rPr>
                <w:spacing w:val="5"/>
                <w:position w:val="2"/>
                <w:sz w:val="20"/>
                <w:szCs w:val="20"/>
              </w:rPr>
              <w:t>）道路清扫标准（</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5"/>
                <w:position w:val="2"/>
                <w:sz w:val="20"/>
                <w:szCs w:val="20"/>
              </w:rPr>
              <w:t>/L</w:t>
            </w:r>
            <w:r>
              <w:rPr>
                <w:spacing w:val="5"/>
                <w:position w:val="2"/>
                <w:sz w:val="20"/>
                <w:szCs w:val="20"/>
              </w:rPr>
              <w:t>）</w:t>
            </w:r>
          </w:p>
        </w:tc>
        <w:tc>
          <w:tcPr>
            <w:tcW w:w="1062" w:type="dxa"/>
            <w:gridSpan w:val="2"/>
            <w:tcBorders>
              <w:top w:val="single" w:color="000000" w:sz="4" w:space="0"/>
              <w:left w:val="single" w:color="000000" w:sz="4" w:space="0"/>
              <w:bottom w:val="single" w:color="000000" w:sz="4" w:space="0"/>
              <w:right w:val="single" w:color="000000" w:sz="4" w:space="0"/>
            </w:tcBorders>
            <w:vAlign w:val="top"/>
          </w:tcPr>
          <w:p w14:paraId="470304BB">
            <w:pPr>
              <w:spacing w:before="256" w:line="96" w:lineRule="exact"/>
              <w:ind w:left="418"/>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w:t>
            </w:r>
          </w:p>
        </w:tc>
        <w:tc>
          <w:tcPr>
            <w:tcW w:w="990" w:type="dxa"/>
            <w:gridSpan w:val="2"/>
            <w:tcBorders>
              <w:top w:val="single" w:color="000000" w:sz="4" w:space="0"/>
              <w:left w:val="single" w:color="000000" w:sz="4" w:space="0"/>
              <w:bottom w:val="single" w:color="000000" w:sz="4" w:space="0"/>
              <w:right w:val="single" w:color="000000" w:sz="4" w:space="0"/>
            </w:tcBorders>
            <w:vAlign w:val="top"/>
          </w:tcPr>
          <w:p w14:paraId="659722AF">
            <w:pPr>
              <w:spacing w:before="101" w:line="274" w:lineRule="exact"/>
              <w:ind w:left="409"/>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15</w:t>
            </w:r>
          </w:p>
        </w:tc>
        <w:tc>
          <w:tcPr>
            <w:tcW w:w="853" w:type="dxa"/>
            <w:tcBorders>
              <w:top w:val="single" w:color="000000" w:sz="4" w:space="0"/>
              <w:left w:val="single" w:color="000000" w:sz="4" w:space="0"/>
              <w:bottom w:val="single" w:color="000000" w:sz="4" w:space="0"/>
              <w:right w:val="single" w:color="000000" w:sz="4" w:space="0"/>
            </w:tcBorders>
            <w:vAlign w:val="top"/>
          </w:tcPr>
          <w:p w14:paraId="0A3254D8">
            <w:pPr>
              <w:spacing w:before="256" w:line="96" w:lineRule="exact"/>
              <w:ind w:left="315"/>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w:t>
            </w:r>
          </w:p>
        </w:tc>
        <w:tc>
          <w:tcPr>
            <w:tcW w:w="1137" w:type="dxa"/>
            <w:tcBorders>
              <w:top w:val="single" w:color="000000" w:sz="4" w:space="0"/>
              <w:left w:val="single" w:color="000000" w:sz="4" w:space="0"/>
              <w:bottom w:val="single" w:color="000000" w:sz="4" w:space="0"/>
            </w:tcBorders>
            <w:vAlign w:val="top"/>
          </w:tcPr>
          <w:p w14:paraId="12A9CEC1">
            <w:pPr>
              <w:spacing w:before="101" w:line="274" w:lineRule="exact"/>
              <w:ind w:left="462"/>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r>
      <w:tr w14:paraId="20381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34" w:type="dxa"/>
            <w:vMerge w:val="continue"/>
            <w:tcBorders>
              <w:top w:val="nil"/>
            </w:tcBorders>
            <w:textDirection w:val="tbRlV"/>
            <w:vAlign w:val="top"/>
          </w:tcPr>
          <w:p w14:paraId="5425E3E7">
            <w:pPr>
              <w:rPr>
                <w:rFonts w:ascii="Arial"/>
                <w:sz w:val="21"/>
              </w:rPr>
            </w:pPr>
          </w:p>
        </w:tc>
        <w:tc>
          <w:tcPr>
            <w:tcW w:w="4514" w:type="dxa"/>
            <w:gridSpan w:val="6"/>
            <w:tcBorders>
              <w:top w:val="single" w:color="000000" w:sz="4" w:space="0"/>
              <w:right w:val="single" w:color="000000" w:sz="4" w:space="0"/>
            </w:tcBorders>
            <w:vAlign w:val="top"/>
          </w:tcPr>
          <w:p w14:paraId="3950AD82">
            <w:pPr>
              <w:pStyle w:val="6"/>
              <w:spacing w:before="100" w:line="274" w:lineRule="exact"/>
              <w:ind w:left="1004"/>
              <w:rPr>
                <w:sz w:val="20"/>
                <w:szCs w:val="20"/>
              </w:rPr>
            </w:pPr>
            <w:r>
              <w:rPr>
                <w:spacing w:val="8"/>
                <w:position w:val="2"/>
                <w:sz w:val="20"/>
                <w:szCs w:val="20"/>
              </w:rPr>
              <w:t>本项目处理后水质（</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8"/>
                <w:position w:val="2"/>
                <w:sz w:val="20"/>
                <w:szCs w:val="20"/>
              </w:rPr>
              <w:t>/L</w:t>
            </w:r>
            <w:r>
              <w:rPr>
                <w:spacing w:val="8"/>
                <w:position w:val="2"/>
                <w:sz w:val="20"/>
                <w:szCs w:val="20"/>
              </w:rPr>
              <w:t>）</w:t>
            </w:r>
          </w:p>
        </w:tc>
        <w:tc>
          <w:tcPr>
            <w:tcW w:w="1062" w:type="dxa"/>
            <w:gridSpan w:val="2"/>
            <w:tcBorders>
              <w:top w:val="single" w:color="000000" w:sz="4" w:space="0"/>
              <w:left w:val="single" w:color="000000" w:sz="4" w:space="0"/>
              <w:right w:val="single" w:color="000000" w:sz="4" w:space="0"/>
            </w:tcBorders>
            <w:vAlign w:val="top"/>
          </w:tcPr>
          <w:p w14:paraId="7704B2D7">
            <w:pPr>
              <w:spacing w:before="100" w:line="274" w:lineRule="exact"/>
              <w:ind w:left="42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90</w:t>
            </w:r>
          </w:p>
        </w:tc>
        <w:tc>
          <w:tcPr>
            <w:tcW w:w="990" w:type="dxa"/>
            <w:gridSpan w:val="2"/>
            <w:tcBorders>
              <w:top w:val="single" w:color="000000" w:sz="4" w:space="0"/>
              <w:left w:val="single" w:color="000000" w:sz="4" w:space="0"/>
              <w:right w:val="single" w:color="000000" w:sz="4" w:space="0"/>
            </w:tcBorders>
            <w:vAlign w:val="top"/>
          </w:tcPr>
          <w:p w14:paraId="7966E4BF">
            <w:pPr>
              <w:spacing w:before="100" w:line="274" w:lineRule="exact"/>
              <w:ind w:left="409"/>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853" w:type="dxa"/>
            <w:tcBorders>
              <w:top w:val="single" w:color="000000" w:sz="4" w:space="0"/>
              <w:left w:val="single" w:color="000000" w:sz="4" w:space="0"/>
              <w:right w:val="single" w:color="000000" w:sz="4" w:space="0"/>
            </w:tcBorders>
            <w:vAlign w:val="top"/>
          </w:tcPr>
          <w:p w14:paraId="67E04746">
            <w:pPr>
              <w:spacing w:before="100" w:line="274" w:lineRule="exact"/>
              <w:ind w:left="32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137" w:type="dxa"/>
            <w:tcBorders>
              <w:top w:val="single" w:color="000000" w:sz="4" w:space="0"/>
              <w:left w:val="single" w:color="000000" w:sz="4" w:space="0"/>
            </w:tcBorders>
            <w:vAlign w:val="top"/>
          </w:tcPr>
          <w:p w14:paraId="68B18BB8">
            <w:pPr>
              <w:spacing w:before="100" w:line="274" w:lineRule="exact"/>
              <w:ind w:left="462"/>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r>
    </w:tbl>
    <w:p w14:paraId="2750251D">
      <w:pPr>
        <w:pStyle w:val="2"/>
      </w:pPr>
    </w:p>
    <w:p w14:paraId="11610C84">
      <w:pPr>
        <w:sectPr>
          <w:footerReference r:id="rId23" w:type="default"/>
          <w:pgSz w:w="11906" w:h="16839"/>
          <w:pgMar w:top="1431" w:right="1405" w:bottom="1208" w:left="1405" w:header="0" w:footer="933" w:gutter="0"/>
          <w:cols w:space="720" w:num="1"/>
        </w:sectPr>
      </w:pPr>
    </w:p>
    <w:p w14:paraId="406804D7">
      <w:pPr>
        <w:spacing w:line="91" w:lineRule="auto"/>
        <w:rPr>
          <w:rFonts w:ascii="Arial"/>
          <w:sz w:val="2"/>
        </w:rPr>
      </w:pP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1158"/>
        <w:gridCol w:w="2755"/>
        <w:gridCol w:w="1655"/>
        <w:gridCol w:w="2987"/>
      </w:tblGrid>
      <w:tr w14:paraId="15BB0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8" w:hRule="atLeast"/>
        </w:trPr>
        <w:tc>
          <w:tcPr>
            <w:tcW w:w="535" w:type="dxa"/>
            <w:vAlign w:val="top"/>
          </w:tcPr>
          <w:p w14:paraId="46F37552">
            <w:pPr>
              <w:rPr>
                <w:rFonts w:ascii="Arial"/>
                <w:sz w:val="21"/>
              </w:rPr>
            </w:pPr>
          </w:p>
        </w:tc>
        <w:tc>
          <w:tcPr>
            <w:tcW w:w="8555" w:type="dxa"/>
            <w:gridSpan w:val="4"/>
            <w:vAlign w:val="top"/>
          </w:tcPr>
          <w:p w14:paraId="39CB67BD">
            <w:pPr>
              <w:pStyle w:val="6"/>
              <w:spacing w:before="197" w:line="221" w:lineRule="auto"/>
              <w:ind w:left="506"/>
            </w:pPr>
            <w:r>
              <w:rPr>
                <w:rFonts w:ascii="Times New Roman" w:hAnsi="Times New Roman" w:eastAsia="Times New Roman" w:cs="Times New Roman"/>
                <w:b/>
                <w:bCs/>
                <w:spacing w:val="-9"/>
              </w:rPr>
              <w:t>3</w:t>
            </w:r>
            <w:r>
              <w:rPr>
                <w:rFonts w:ascii="Times New Roman" w:hAnsi="Times New Roman" w:eastAsia="Times New Roman" w:cs="Times New Roman"/>
                <w:b/>
                <w:bCs/>
                <w:spacing w:val="-34"/>
              </w:rPr>
              <w:t xml:space="preserve"> </w:t>
            </w:r>
            <w:r>
              <w:rPr>
                <w:b/>
                <w:bCs/>
                <w:spacing w:val="-9"/>
              </w:rPr>
              <w:t>、噪声</w:t>
            </w:r>
          </w:p>
          <w:p w14:paraId="00406B75">
            <w:pPr>
              <w:pStyle w:val="6"/>
              <w:spacing w:before="178" w:line="358" w:lineRule="auto"/>
              <w:ind w:left="43" w:firstLine="463"/>
            </w:pPr>
            <w:r>
              <w:rPr>
                <w:spacing w:val="40"/>
              </w:rPr>
              <w:t>在项目营运期边界噪声执行</w:t>
            </w:r>
            <w:r>
              <w:rPr>
                <w:spacing w:val="-58"/>
              </w:rPr>
              <w:t xml:space="preserve"> </w:t>
            </w:r>
            <w:r>
              <w:rPr>
                <w:spacing w:val="40"/>
              </w:rPr>
              <w:t>《</w:t>
            </w:r>
            <w:r>
              <w:rPr>
                <w:spacing w:val="-33"/>
              </w:rPr>
              <w:t xml:space="preserve"> </w:t>
            </w:r>
            <w:r>
              <w:rPr>
                <w:spacing w:val="40"/>
              </w:rPr>
              <w:t>工业企业厂界环境噪声排放标准</w:t>
            </w:r>
            <w:r>
              <w:rPr>
                <w:spacing w:val="-67"/>
              </w:rPr>
              <w:t xml:space="preserve"> </w:t>
            </w:r>
            <w:r>
              <w:rPr>
                <w:spacing w:val="40"/>
              </w:rPr>
              <w:t>》</w:t>
            </w:r>
            <w:r>
              <w:t xml:space="preserve"> </w:t>
            </w:r>
            <w:r>
              <w:rPr>
                <w:spacing w:val="-3"/>
              </w:rPr>
              <w:t>（</w:t>
            </w:r>
            <w:r>
              <w:rPr>
                <w:rFonts w:ascii="Times New Roman" w:hAnsi="Times New Roman" w:eastAsia="Times New Roman" w:cs="Times New Roman"/>
                <w:spacing w:val="-3"/>
              </w:rPr>
              <w:t>GB12348-2008</w:t>
            </w:r>
            <w:r>
              <w:rPr>
                <w:spacing w:val="-3"/>
              </w:rPr>
              <w:t>）中</w:t>
            </w:r>
            <w:r>
              <w:rPr>
                <w:spacing w:val="-44"/>
              </w:rPr>
              <w:t xml:space="preserve"> </w:t>
            </w:r>
            <w:r>
              <w:rPr>
                <w:rFonts w:ascii="Times New Roman" w:hAnsi="Times New Roman" w:eastAsia="Times New Roman" w:cs="Times New Roman"/>
                <w:spacing w:val="-3"/>
              </w:rPr>
              <w:t xml:space="preserve">3 </w:t>
            </w:r>
            <w:r>
              <w:rPr>
                <w:spacing w:val="-3"/>
              </w:rPr>
              <w:t>类标准昼间</w:t>
            </w:r>
            <w:r>
              <w:rPr>
                <w:rFonts w:ascii="Times New Roman" w:hAnsi="Times New Roman" w:eastAsia="Times New Roman" w:cs="Times New Roman"/>
                <w:spacing w:val="-3"/>
              </w:rPr>
              <w:t>≤65dB(A)</w:t>
            </w:r>
            <w:r>
              <w:rPr>
                <w:rFonts w:ascii="Times New Roman" w:hAnsi="Times New Roman" w:eastAsia="Times New Roman" w:cs="Times New Roman"/>
                <w:spacing w:val="-34"/>
              </w:rPr>
              <w:t xml:space="preserve"> </w:t>
            </w:r>
            <w:r>
              <w:rPr>
                <w:spacing w:val="-3"/>
              </w:rPr>
              <w:t>、夜间</w:t>
            </w:r>
            <w:r>
              <w:rPr>
                <w:rFonts w:ascii="Times New Roman" w:hAnsi="Times New Roman" w:eastAsia="Times New Roman" w:cs="Times New Roman"/>
                <w:spacing w:val="-3"/>
              </w:rPr>
              <w:t>≤55B(A)</w:t>
            </w:r>
            <w:r>
              <w:rPr>
                <w:spacing w:val="-3"/>
              </w:rPr>
              <w:t>。</w:t>
            </w:r>
          </w:p>
          <w:p w14:paraId="3E01C860">
            <w:pPr>
              <w:pStyle w:val="6"/>
              <w:spacing w:before="158" w:line="221" w:lineRule="auto"/>
              <w:ind w:left="508"/>
            </w:pPr>
            <w:r>
              <w:rPr>
                <w:rFonts w:ascii="Times New Roman" w:hAnsi="Times New Roman" w:eastAsia="Times New Roman" w:cs="Times New Roman"/>
                <w:b/>
                <w:bCs/>
                <w:spacing w:val="-10"/>
              </w:rPr>
              <w:t>4</w:t>
            </w:r>
            <w:r>
              <w:rPr>
                <w:rFonts w:ascii="Times New Roman" w:hAnsi="Times New Roman" w:eastAsia="Times New Roman" w:cs="Times New Roman"/>
                <w:b/>
                <w:bCs/>
                <w:spacing w:val="-33"/>
              </w:rPr>
              <w:t xml:space="preserve"> </w:t>
            </w:r>
            <w:r>
              <w:rPr>
                <w:b/>
                <w:bCs/>
                <w:spacing w:val="-10"/>
              </w:rPr>
              <w:t>、固废</w:t>
            </w:r>
          </w:p>
          <w:p w14:paraId="11D4C3A5">
            <w:pPr>
              <w:pStyle w:val="6"/>
              <w:spacing w:before="178" w:line="346" w:lineRule="auto"/>
              <w:ind w:left="34" w:right="24" w:firstLine="479"/>
              <w:jc w:val="both"/>
            </w:pPr>
            <w:r>
              <w:rPr>
                <w:spacing w:val="3"/>
              </w:rPr>
              <w:t>本项目固体废弃物排放执行《一般工业固体废物贮存</w:t>
            </w:r>
            <w:r>
              <w:rPr>
                <w:spacing w:val="2"/>
              </w:rPr>
              <w:t>、处置场污染物控制标</w:t>
            </w:r>
            <w:r>
              <w:t xml:space="preserve"> </w:t>
            </w:r>
            <w:r>
              <w:rPr>
                <w:spacing w:val="-2"/>
              </w:rPr>
              <w:t>准》（</w:t>
            </w:r>
            <w:r>
              <w:rPr>
                <w:rFonts w:ascii="Times New Roman" w:hAnsi="Times New Roman" w:eastAsia="Times New Roman" w:cs="Times New Roman"/>
                <w:spacing w:val="-2"/>
              </w:rPr>
              <w:t>GB18599-2001</w:t>
            </w:r>
            <w:r>
              <w:rPr>
                <w:spacing w:val="-65"/>
                <w:w w:val="94"/>
              </w:rPr>
              <w:t>）（</w:t>
            </w:r>
            <w:r>
              <w:rPr>
                <w:rFonts w:ascii="Times New Roman" w:hAnsi="Times New Roman" w:eastAsia="Times New Roman" w:cs="Times New Roman"/>
                <w:spacing w:val="-2"/>
              </w:rPr>
              <w:t xml:space="preserve">2013 </w:t>
            </w:r>
            <w:r>
              <w:rPr>
                <w:spacing w:val="-2"/>
              </w:rPr>
              <w:t>年</w:t>
            </w:r>
            <w:r>
              <w:rPr>
                <w:spacing w:val="-3"/>
              </w:rPr>
              <w:t>修订）和《中华人民共和国固体</w:t>
            </w:r>
            <w:bookmarkStart w:id="0" w:name="_GoBack"/>
            <w:bookmarkEnd w:id="0"/>
            <w:r>
              <w:rPr>
                <w:spacing w:val="-3"/>
              </w:rPr>
              <w:t>弃物污染环境防</w:t>
            </w:r>
            <w:r>
              <w:rPr>
                <w:spacing w:val="4"/>
              </w:rPr>
              <w:t xml:space="preserve"> </w:t>
            </w:r>
            <w:r>
              <w:rPr>
                <w:spacing w:val="-2"/>
              </w:rPr>
              <w:t>治法》中的有关规定。</w:t>
            </w:r>
          </w:p>
        </w:tc>
      </w:tr>
      <w:tr w14:paraId="3220C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35" w:type="dxa"/>
            <w:vMerge w:val="restart"/>
            <w:tcBorders>
              <w:bottom w:val="nil"/>
            </w:tcBorders>
            <w:textDirection w:val="tbRlV"/>
            <w:vAlign w:val="top"/>
          </w:tcPr>
          <w:p w14:paraId="35962443">
            <w:pPr>
              <w:pStyle w:val="6"/>
              <w:spacing w:before="145" w:line="209" w:lineRule="auto"/>
              <w:ind w:left="3430"/>
            </w:pPr>
            <w:r>
              <w:rPr>
                <w:b/>
                <w:bCs/>
                <w:spacing w:val="-2"/>
              </w:rPr>
              <w:t>总</w:t>
            </w:r>
            <w:r>
              <w:rPr>
                <w:spacing w:val="90"/>
              </w:rPr>
              <w:t xml:space="preserve"> </w:t>
            </w:r>
            <w:r>
              <w:rPr>
                <w:b/>
                <w:bCs/>
                <w:spacing w:val="-2"/>
              </w:rPr>
              <w:t>量</w:t>
            </w:r>
            <w:r>
              <w:rPr>
                <w:spacing w:val="91"/>
              </w:rPr>
              <w:t xml:space="preserve"> </w:t>
            </w:r>
            <w:r>
              <w:rPr>
                <w:b/>
                <w:bCs/>
                <w:spacing w:val="-2"/>
              </w:rPr>
              <w:t>控</w:t>
            </w:r>
            <w:r>
              <w:rPr>
                <w:spacing w:val="90"/>
              </w:rPr>
              <w:t xml:space="preserve"> </w:t>
            </w:r>
            <w:r>
              <w:rPr>
                <w:b/>
                <w:bCs/>
                <w:spacing w:val="-2"/>
              </w:rPr>
              <w:t>制</w:t>
            </w:r>
            <w:r>
              <w:rPr>
                <w:spacing w:val="91"/>
              </w:rPr>
              <w:t xml:space="preserve"> </w:t>
            </w:r>
            <w:r>
              <w:rPr>
                <w:b/>
                <w:bCs/>
                <w:spacing w:val="-2"/>
              </w:rPr>
              <w:t>指</w:t>
            </w:r>
            <w:r>
              <w:rPr>
                <w:spacing w:val="90"/>
              </w:rPr>
              <w:t xml:space="preserve"> </w:t>
            </w:r>
            <w:r>
              <w:rPr>
                <w:b/>
                <w:bCs/>
                <w:spacing w:val="-2"/>
              </w:rPr>
              <w:t>标</w:t>
            </w:r>
          </w:p>
        </w:tc>
        <w:tc>
          <w:tcPr>
            <w:tcW w:w="8555" w:type="dxa"/>
            <w:gridSpan w:val="4"/>
            <w:tcBorders>
              <w:bottom w:val="single" w:color="000000" w:sz="10" w:space="0"/>
            </w:tcBorders>
            <w:vAlign w:val="top"/>
          </w:tcPr>
          <w:p w14:paraId="4DA73CD8">
            <w:pPr>
              <w:pStyle w:val="6"/>
              <w:spacing w:before="37" w:line="219" w:lineRule="auto"/>
              <w:ind w:left="514"/>
            </w:pPr>
            <w:r>
              <w:rPr>
                <w:spacing w:val="-1"/>
              </w:rPr>
              <w:t>按达标排放的原则，提出本项目污染物排放总量控制指标建议如下表：</w:t>
            </w:r>
          </w:p>
          <w:p w14:paraId="44F5C960">
            <w:pPr>
              <w:pStyle w:val="6"/>
              <w:spacing w:before="178" w:line="229" w:lineRule="auto"/>
              <w:ind w:left="3046"/>
              <w:rPr>
                <w:sz w:val="20"/>
                <w:szCs w:val="20"/>
              </w:rPr>
            </w:pPr>
            <w:r>
              <w:rPr>
                <w:b/>
                <w:bCs/>
                <w:spacing w:val="5"/>
                <w:sz w:val="20"/>
                <w:szCs w:val="20"/>
              </w:rPr>
              <w:t>表</w:t>
            </w:r>
            <w:r>
              <w:rPr>
                <w:spacing w:val="-22"/>
                <w:sz w:val="20"/>
                <w:szCs w:val="20"/>
              </w:rPr>
              <w:t xml:space="preserve"> </w:t>
            </w:r>
            <w:r>
              <w:rPr>
                <w:rFonts w:ascii="Times New Roman" w:hAnsi="Times New Roman" w:eastAsia="Times New Roman" w:cs="Times New Roman"/>
                <w:b/>
                <w:bCs/>
                <w:spacing w:val="5"/>
                <w:sz w:val="20"/>
                <w:szCs w:val="20"/>
              </w:rPr>
              <w:t xml:space="preserve">18  </w:t>
            </w:r>
            <w:r>
              <w:rPr>
                <w:b/>
                <w:bCs/>
                <w:spacing w:val="5"/>
                <w:sz w:val="20"/>
                <w:szCs w:val="20"/>
              </w:rPr>
              <w:t>项目污染物总量控制指标</w:t>
            </w:r>
          </w:p>
        </w:tc>
      </w:tr>
      <w:tr w14:paraId="12D21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535" w:type="dxa"/>
            <w:vMerge w:val="continue"/>
            <w:tcBorders>
              <w:top w:val="nil"/>
              <w:bottom w:val="nil"/>
            </w:tcBorders>
            <w:textDirection w:val="tbRlV"/>
            <w:vAlign w:val="top"/>
          </w:tcPr>
          <w:p w14:paraId="3483A028">
            <w:pPr>
              <w:rPr>
                <w:rFonts w:ascii="Arial"/>
                <w:sz w:val="21"/>
              </w:rPr>
            </w:pPr>
          </w:p>
        </w:tc>
        <w:tc>
          <w:tcPr>
            <w:tcW w:w="1158" w:type="dxa"/>
            <w:tcBorders>
              <w:top w:val="single" w:color="000000" w:sz="10" w:space="0"/>
            </w:tcBorders>
            <w:vAlign w:val="top"/>
          </w:tcPr>
          <w:p w14:paraId="1ECB2BBF">
            <w:pPr>
              <w:pStyle w:val="6"/>
              <w:spacing w:before="137" w:line="228" w:lineRule="auto"/>
              <w:ind w:left="386"/>
              <w:rPr>
                <w:sz w:val="20"/>
                <w:szCs w:val="20"/>
              </w:rPr>
            </w:pPr>
            <w:r>
              <w:rPr>
                <w:b/>
                <w:bCs/>
                <w:spacing w:val="3"/>
                <w:sz w:val="20"/>
                <w:szCs w:val="20"/>
              </w:rPr>
              <w:t>类别</w:t>
            </w:r>
          </w:p>
        </w:tc>
        <w:tc>
          <w:tcPr>
            <w:tcW w:w="2755" w:type="dxa"/>
            <w:tcBorders>
              <w:top w:val="single" w:color="000000" w:sz="10" w:space="0"/>
            </w:tcBorders>
            <w:vAlign w:val="top"/>
          </w:tcPr>
          <w:p w14:paraId="73BB59BB">
            <w:pPr>
              <w:pStyle w:val="6"/>
              <w:spacing w:before="136" w:line="229" w:lineRule="auto"/>
              <w:ind w:left="859"/>
              <w:rPr>
                <w:sz w:val="20"/>
                <w:szCs w:val="20"/>
              </w:rPr>
            </w:pPr>
            <w:r>
              <w:rPr>
                <w:b/>
                <w:bCs/>
                <w:spacing w:val="6"/>
                <w:sz w:val="20"/>
                <w:szCs w:val="20"/>
              </w:rPr>
              <w:t>污染物名称</w:t>
            </w:r>
          </w:p>
        </w:tc>
        <w:tc>
          <w:tcPr>
            <w:tcW w:w="1655" w:type="dxa"/>
            <w:tcBorders>
              <w:top w:val="single" w:color="000000" w:sz="10" w:space="0"/>
            </w:tcBorders>
            <w:vAlign w:val="top"/>
          </w:tcPr>
          <w:p w14:paraId="181F7659">
            <w:pPr>
              <w:pStyle w:val="6"/>
              <w:spacing w:before="136" w:line="230" w:lineRule="auto"/>
              <w:ind w:left="519"/>
              <w:rPr>
                <w:sz w:val="20"/>
                <w:szCs w:val="20"/>
              </w:rPr>
            </w:pPr>
            <w:r>
              <w:rPr>
                <w:b/>
                <w:bCs/>
                <w:spacing w:val="5"/>
                <w:sz w:val="20"/>
                <w:szCs w:val="20"/>
              </w:rPr>
              <w:t>排放量</w:t>
            </w:r>
          </w:p>
        </w:tc>
        <w:tc>
          <w:tcPr>
            <w:tcW w:w="2987" w:type="dxa"/>
            <w:tcBorders>
              <w:top w:val="single" w:color="000000" w:sz="10" w:space="0"/>
            </w:tcBorders>
            <w:vAlign w:val="top"/>
          </w:tcPr>
          <w:p w14:paraId="374677B4">
            <w:pPr>
              <w:pStyle w:val="6"/>
              <w:spacing w:before="136" w:line="230" w:lineRule="auto"/>
              <w:ind w:left="1276"/>
              <w:rPr>
                <w:sz w:val="20"/>
                <w:szCs w:val="20"/>
              </w:rPr>
            </w:pPr>
            <w:r>
              <w:rPr>
                <w:b/>
                <w:bCs/>
                <w:spacing w:val="2"/>
                <w:sz w:val="20"/>
                <w:szCs w:val="20"/>
              </w:rPr>
              <w:t>备注</w:t>
            </w:r>
          </w:p>
        </w:tc>
      </w:tr>
      <w:tr w14:paraId="76D69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535" w:type="dxa"/>
            <w:vMerge w:val="continue"/>
            <w:tcBorders>
              <w:top w:val="nil"/>
              <w:bottom w:val="nil"/>
            </w:tcBorders>
            <w:textDirection w:val="tbRlV"/>
            <w:vAlign w:val="top"/>
          </w:tcPr>
          <w:p w14:paraId="00F2F44C">
            <w:pPr>
              <w:rPr>
                <w:rFonts w:ascii="Arial"/>
                <w:sz w:val="21"/>
              </w:rPr>
            </w:pPr>
          </w:p>
        </w:tc>
        <w:tc>
          <w:tcPr>
            <w:tcW w:w="1158" w:type="dxa"/>
            <w:vMerge w:val="restart"/>
            <w:tcBorders>
              <w:bottom w:val="nil"/>
            </w:tcBorders>
            <w:vAlign w:val="top"/>
          </w:tcPr>
          <w:p w14:paraId="3A78F0B8">
            <w:pPr>
              <w:spacing w:line="253" w:lineRule="auto"/>
              <w:rPr>
                <w:rFonts w:ascii="Arial"/>
                <w:sz w:val="21"/>
              </w:rPr>
            </w:pPr>
          </w:p>
          <w:p w14:paraId="7A23159B">
            <w:pPr>
              <w:spacing w:line="254" w:lineRule="auto"/>
              <w:rPr>
                <w:rFonts w:ascii="Arial"/>
                <w:sz w:val="21"/>
              </w:rPr>
            </w:pPr>
          </w:p>
          <w:p w14:paraId="187C054B">
            <w:pPr>
              <w:spacing w:line="254" w:lineRule="auto"/>
              <w:rPr>
                <w:rFonts w:ascii="Arial"/>
                <w:sz w:val="21"/>
              </w:rPr>
            </w:pPr>
          </w:p>
          <w:p w14:paraId="61C92237">
            <w:pPr>
              <w:pStyle w:val="6"/>
              <w:spacing w:before="65" w:line="228" w:lineRule="auto"/>
              <w:ind w:left="385"/>
              <w:rPr>
                <w:sz w:val="20"/>
                <w:szCs w:val="20"/>
              </w:rPr>
            </w:pPr>
            <w:r>
              <w:rPr>
                <w:spacing w:val="5"/>
                <w:sz w:val="20"/>
                <w:szCs w:val="20"/>
              </w:rPr>
              <w:t>废水</w:t>
            </w:r>
          </w:p>
        </w:tc>
        <w:tc>
          <w:tcPr>
            <w:tcW w:w="2755" w:type="dxa"/>
            <w:vAlign w:val="top"/>
          </w:tcPr>
          <w:p w14:paraId="1D47F246">
            <w:pPr>
              <w:pStyle w:val="6"/>
              <w:spacing w:before="181" w:line="274" w:lineRule="exact"/>
              <w:ind w:left="751"/>
              <w:rPr>
                <w:sz w:val="20"/>
                <w:szCs w:val="20"/>
              </w:rPr>
            </w:pPr>
            <w:r>
              <w:rPr>
                <w:spacing w:val="5"/>
                <w:position w:val="1"/>
                <w:sz w:val="20"/>
                <w:szCs w:val="20"/>
              </w:rPr>
              <w:t>废水量（</w:t>
            </w:r>
            <w:r>
              <w:rPr>
                <w:rFonts w:ascii="Times New Roman" w:hAnsi="Times New Roman" w:eastAsia="Times New Roman" w:cs="Times New Roman"/>
                <w:spacing w:val="5"/>
                <w:position w:val="1"/>
                <w:sz w:val="20"/>
                <w:szCs w:val="20"/>
              </w:rPr>
              <w:t>t/a</w:t>
            </w:r>
            <w:r>
              <w:rPr>
                <w:spacing w:val="5"/>
                <w:position w:val="1"/>
                <w:sz w:val="20"/>
                <w:szCs w:val="20"/>
              </w:rPr>
              <w:t>）</w:t>
            </w:r>
          </w:p>
        </w:tc>
        <w:tc>
          <w:tcPr>
            <w:tcW w:w="1655" w:type="dxa"/>
            <w:vAlign w:val="top"/>
          </w:tcPr>
          <w:p w14:paraId="3A64A25F">
            <w:pPr>
              <w:spacing w:before="171" w:line="274" w:lineRule="exact"/>
              <w:ind w:left="78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2987" w:type="dxa"/>
            <w:vMerge w:val="restart"/>
            <w:tcBorders>
              <w:bottom w:val="nil"/>
            </w:tcBorders>
            <w:vAlign w:val="top"/>
          </w:tcPr>
          <w:p w14:paraId="7FB8957B">
            <w:pPr>
              <w:spacing w:line="296" w:lineRule="auto"/>
              <w:rPr>
                <w:rFonts w:ascii="Arial"/>
                <w:sz w:val="21"/>
              </w:rPr>
            </w:pPr>
          </w:p>
          <w:p w14:paraId="2A94027D">
            <w:pPr>
              <w:pStyle w:val="6"/>
              <w:spacing w:before="65" w:line="228" w:lineRule="auto"/>
              <w:ind w:left="123"/>
              <w:rPr>
                <w:sz w:val="20"/>
                <w:szCs w:val="20"/>
              </w:rPr>
            </w:pPr>
            <w:r>
              <w:rPr>
                <w:spacing w:val="9"/>
                <w:sz w:val="20"/>
                <w:szCs w:val="20"/>
              </w:rPr>
              <w:t>项目生活污水达到《农田灌溉</w:t>
            </w:r>
          </w:p>
          <w:p w14:paraId="3F04836F">
            <w:pPr>
              <w:pStyle w:val="6"/>
              <w:spacing w:before="33" w:line="275" w:lineRule="exact"/>
              <w:ind w:left="117"/>
              <w:rPr>
                <w:sz w:val="20"/>
                <w:szCs w:val="20"/>
              </w:rPr>
            </w:pPr>
            <w:r>
              <w:rPr>
                <w:position w:val="1"/>
                <w:sz w:val="20"/>
                <w:szCs w:val="20"/>
              </w:rPr>
              <w:t>水质标准》（</w:t>
            </w:r>
            <w:r>
              <w:rPr>
                <w:rFonts w:ascii="Times New Roman" w:hAnsi="Times New Roman" w:eastAsia="Times New Roman" w:cs="Times New Roman"/>
                <w:position w:val="1"/>
                <w:sz w:val="20"/>
                <w:szCs w:val="20"/>
              </w:rPr>
              <w:t>GB5084-2005</w:t>
            </w:r>
            <w:r>
              <w:rPr>
                <w:position w:val="1"/>
                <w:sz w:val="20"/>
                <w:szCs w:val="20"/>
              </w:rPr>
              <w:t>）中</w:t>
            </w:r>
          </w:p>
          <w:p w14:paraId="35FD7911">
            <w:pPr>
              <w:pStyle w:val="6"/>
              <w:spacing w:before="68" w:line="228" w:lineRule="auto"/>
              <w:ind w:left="136"/>
              <w:rPr>
                <w:sz w:val="20"/>
                <w:szCs w:val="20"/>
              </w:rPr>
            </w:pPr>
            <w:r>
              <w:rPr>
                <w:spacing w:val="7"/>
                <w:sz w:val="20"/>
                <w:szCs w:val="20"/>
              </w:rPr>
              <w:t>的旱作水质标准，达标后用于</w:t>
            </w:r>
          </w:p>
          <w:p w14:paraId="179A67F3">
            <w:pPr>
              <w:pStyle w:val="6"/>
              <w:spacing w:before="65" w:line="228" w:lineRule="auto"/>
              <w:ind w:left="123"/>
              <w:rPr>
                <w:sz w:val="20"/>
                <w:szCs w:val="20"/>
              </w:rPr>
            </w:pPr>
            <w:r>
              <w:rPr>
                <w:spacing w:val="9"/>
                <w:sz w:val="20"/>
                <w:szCs w:val="20"/>
              </w:rPr>
              <w:t>项目用地周边的农田及林地灌</w:t>
            </w:r>
          </w:p>
          <w:p w14:paraId="61470BCD">
            <w:pPr>
              <w:pStyle w:val="6"/>
              <w:spacing w:before="64" w:line="229" w:lineRule="auto"/>
              <w:ind w:left="853"/>
              <w:rPr>
                <w:sz w:val="20"/>
                <w:szCs w:val="20"/>
              </w:rPr>
            </w:pPr>
            <w:r>
              <w:rPr>
                <w:spacing w:val="6"/>
                <w:sz w:val="20"/>
                <w:szCs w:val="20"/>
              </w:rPr>
              <w:t>溉，不外排。</w:t>
            </w:r>
          </w:p>
        </w:tc>
      </w:tr>
      <w:tr w14:paraId="680CF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5" w:type="dxa"/>
            <w:vMerge w:val="continue"/>
            <w:tcBorders>
              <w:top w:val="nil"/>
              <w:bottom w:val="nil"/>
            </w:tcBorders>
            <w:textDirection w:val="tbRlV"/>
            <w:vAlign w:val="top"/>
          </w:tcPr>
          <w:p w14:paraId="36DD21A6">
            <w:pPr>
              <w:rPr>
                <w:rFonts w:ascii="Arial"/>
                <w:sz w:val="21"/>
              </w:rPr>
            </w:pPr>
          </w:p>
        </w:tc>
        <w:tc>
          <w:tcPr>
            <w:tcW w:w="1158" w:type="dxa"/>
            <w:vMerge w:val="continue"/>
            <w:tcBorders>
              <w:top w:val="nil"/>
              <w:bottom w:val="nil"/>
            </w:tcBorders>
            <w:vAlign w:val="top"/>
          </w:tcPr>
          <w:p w14:paraId="4A6728BA">
            <w:pPr>
              <w:rPr>
                <w:rFonts w:ascii="Arial"/>
                <w:sz w:val="21"/>
              </w:rPr>
            </w:pPr>
          </w:p>
        </w:tc>
        <w:tc>
          <w:tcPr>
            <w:tcW w:w="2755" w:type="dxa"/>
            <w:vAlign w:val="top"/>
          </w:tcPr>
          <w:p w14:paraId="11055907">
            <w:pPr>
              <w:pStyle w:val="6"/>
              <w:spacing w:before="156" w:line="274" w:lineRule="exact"/>
              <w:ind w:left="765"/>
              <w:rPr>
                <w:sz w:val="20"/>
                <w:szCs w:val="20"/>
              </w:rPr>
            </w:pPr>
            <w:r>
              <w:rPr>
                <w:rFonts w:ascii="Times New Roman" w:hAnsi="Times New Roman" w:eastAsia="Times New Roman" w:cs="Times New Roman"/>
                <w:position w:val="1"/>
                <w:sz w:val="20"/>
                <w:szCs w:val="20"/>
              </w:rPr>
              <w:t>CODcr</w:t>
            </w:r>
            <w:r>
              <w:rPr>
                <w:spacing w:val="7"/>
                <w:position w:val="1"/>
                <w:sz w:val="20"/>
                <w:szCs w:val="20"/>
              </w:rPr>
              <w:t>（</w:t>
            </w:r>
            <w:r>
              <w:rPr>
                <w:rFonts w:ascii="Times New Roman" w:hAnsi="Times New Roman" w:eastAsia="Times New Roman" w:cs="Times New Roman"/>
                <w:spacing w:val="7"/>
                <w:position w:val="1"/>
                <w:sz w:val="20"/>
                <w:szCs w:val="20"/>
              </w:rPr>
              <w:t>t/a</w:t>
            </w:r>
            <w:r>
              <w:rPr>
                <w:spacing w:val="7"/>
                <w:position w:val="1"/>
                <w:sz w:val="20"/>
                <w:szCs w:val="20"/>
              </w:rPr>
              <w:t>）</w:t>
            </w:r>
          </w:p>
        </w:tc>
        <w:tc>
          <w:tcPr>
            <w:tcW w:w="1655" w:type="dxa"/>
            <w:vAlign w:val="top"/>
          </w:tcPr>
          <w:p w14:paraId="62AFC63E">
            <w:pPr>
              <w:spacing w:before="146" w:line="274" w:lineRule="exact"/>
              <w:ind w:left="78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2987" w:type="dxa"/>
            <w:vMerge w:val="continue"/>
            <w:tcBorders>
              <w:top w:val="nil"/>
              <w:bottom w:val="nil"/>
            </w:tcBorders>
            <w:vAlign w:val="top"/>
          </w:tcPr>
          <w:p w14:paraId="0651D34E">
            <w:pPr>
              <w:rPr>
                <w:rFonts w:ascii="Arial"/>
                <w:sz w:val="21"/>
              </w:rPr>
            </w:pPr>
          </w:p>
        </w:tc>
      </w:tr>
      <w:tr w14:paraId="6E4CF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35" w:type="dxa"/>
            <w:vMerge w:val="continue"/>
            <w:tcBorders>
              <w:top w:val="nil"/>
              <w:bottom w:val="nil"/>
            </w:tcBorders>
            <w:textDirection w:val="tbRlV"/>
            <w:vAlign w:val="top"/>
          </w:tcPr>
          <w:p w14:paraId="424A969C">
            <w:pPr>
              <w:rPr>
                <w:rFonts w:ascii="Arial"/>
                <w:sz w:val="21"/>
              </w:rPr>
            </w:pPr>
          </w:p>
        </w:tc>
        <w:tc>
          <w:tcPr>
            <w:tcW w:w="1158" w:type="dxa"/>
            <w:vMerge w:val="continue"/>
            <w:tcBorders>
              <w:top w:val="nil"/>
            </w:tcBorders>
            <w:vAlign w:val="top"/>
          </w:tcPr>
          <w:p w14:paraId="5DFCBA8B">
            <w:pPr>
              <w:rPr>
                <w:rFonts w:ascii="Arial"/>
                <w:sz w:val="21"/>
              </w:rPr>
            </w:pPr>
          </w:p>
        </w:tc>
        <w:tc>
          <w:tcPr>
            <w:tcW w:w="2755" w:type="dxa"/>
            <w:vAlign w:val="top"/>
          </w:tcPr>
          <w:p w14:paraId="49F471F4">
            <w:pPr>
              <w:pStyle w:val="6"/>
              <w:spacing w:before="212" w:line="274" w:lineRule="exact"/>
              <w:ind w:left="807"/>
              <w:rPr>
                <w:sz w:val="20"/>
                <w:szCs w:val="20"/>
              </w:rPr>
            </w:pPr>
            <w:r>
              <w:rPr>
                <w:rFonts w:ascii="Times New Roman" w:hAnsi="Times New Roman" w:eastAsia="Times New Roman" w:cs="Times New Roman"/>
                <w:position w:val="1"/>
                <w:sz w:val="20"/>
                <w:szCs w:val="20"/>
              </w:rPr>
              <w:t>BOD</w:t>
            </w:r>
            <w:r>
              <w:rPr>
                <w:rFonts w:ascii="Times New Roman" w:hAnsi="Times New Roman" w:eastAsia="Times New Roman" w:cs="Times New Roman"/>
                <w:spacing w:val="6"/>
                <w:sz w:val="13"/>
                <w:szCs w:val="13"/>
              </w:rPr>
              <w:t>5</w:t>
            </w:r>
            <w:r>
              <w:rPr>
                <w:spacing w:val="6"/>
                <w:position w:val="1"/>
                <w:sz w:val="20"/>
                <w:szCs w:val="20"/>
              </w:rPr>
              <w:t>（</w:t>
            </w:r>
            <w:r>
              <w:rPr>
                <w:rFonts w:ascii="Times New Roman" w:hAnsi="Times New Roman" w:eastAsia="Times New Roman" w:cs="Times New Roman"/>
                <w:spacing w:val="6"/>
                <w:position w:val="1"/>
                <w:sz w:val="20"/>
                <w:szCs w:val="20"/>
              </w:rPr>
              <w:t>t/a</w:t>
            </w:r>
            <w:r>
              <w:rPr>
                <w:spacing w:val="6"/>
                <w:position w:val="1"/>
                <w:sz w:val="20"/>
                <w:szCs w:val="20"/>
              </w:rPr>
              <w:t>）</w:t>
            </w:r>
          </w:p>
        </w:tc>
        <w:tc>
          <w:tcPr>
            <w:tcW w:w="1655" w:type="dxa"/>
            <w:vAlign w:val="top"/>
          </w:tcPr>
          <w:p w14:paraId="62E3F257">
            <w:pPr>
              <w:spacing w:before="205" w:line="274" w:lineRule="exact"/>
              <w:ind w:left="78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2987" w:type="dxa"/>
            <w:vMerge w:val="continue"/>
            <w:tcBorders>
              <w:top w:val="nil"/>
            </w:tcBorders>
            <w:vAlign w:val="top"/>
          </w:tcPr>
          <w:p w14:paraId="212F04C3">
            <w:pPr>
              <w:rPr>
                <w:rFonts w:ascii="Arial"/>
                <w:sz w:val="21"/>
              </w:rPr>
            </w:pPr>
          </w:p>
        </w:tc>
      </w:tr>
      <w:tr w14:paraId="2A3EB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35" w:type="dxa"/>
            <w:vMerge w:val="continue"/>
            <w:tcBorders>
              <w:top w:val="nil"/>
              <w:bottom w:val="nil"/>
            </w:tcBorders>
            <w:textDirection w:val="tbRlV"/>
            <w:vAlign w:val="top"/>
          </w:tcPr>
          <w:p w14:paraId="7840B646">
            <w:pPr>
              <w:rPr>
                <w:rFonts w:ascii="Arial"/>
                <w:sz w:val="21"/>
              </w:rPr>
            </w:pPr>
          </w:p>
        </w:tc>
        <w:tc>
          <w:tcPr>
            <w:tcW w:w="1158" w:type="dxa"/>
            <w:tcBorders>
              <w:bottom w:val="single" w:color="000000" w:sz="10" w:space="0"/>
            </w:tcBorders>
            <w:vAlign w:val="top"/>
          </w:tcPr>
          <w:p w14:paraId="13AA9901">
            <w:pPr>
              <w:pStyle w:val="6"/>
              <w:spacing w:before="179" w:line="229" w:lineRule="auto"/>
              <w:ind w:left="141"/>
              <w:rPr>
                <w:sz w:val="20"/>
                <w:szCs w:val="20"/>
              </w:rPr>
            </w:pPr>
            <w:r>
              <w:rPr>
                <w:spacing w:val="3"/>
                <w:sz w:val="20"/>
                <w:szCs w:val="20"/>
              </w:rPr>
              <w:t>大气</w:t>
            </w:r>
          </w:p>
        </w:tc>
        <w:tc>
          <w:tcPr>
            <w:tcW w:w="2755" w:type="dxa"/>
            <w:tcBorders>
              <w:bottom w:val="single" w:color="000000" w:sz="10" w:space="0"/>
            </w:tcBorders>
            <w:vAlign w:val="top"/>
          </w:tcPr>
          <w:p w14:paraId="0984F13F">
            <w:pPr>
              <w:pStyle w:val="6"/>
              <w:spacing w:before="157" w:line="275" w:lineRule="exact"/>
              <w:ind w:left="751"/>
              <w:rPr>
                <w:sz w:val="20"/>
                <w:szCs w:val="20"/>
              </w:rPr>
            </w:pPr>
            <w:r>
              <w:rPr>
                <w:spacing w:val="5"/>
                <w:position w:val="1"/>
                <w:sz w:val="20"/>
                <w:szCs w:val="20"/>
              </w:rPr>
              <w:t>颗粒物（</w:t>
            </w:r>
            <w:r>
              <w:rPr>
                <w:rFonts w:ascii="Times New Roman" w:hAnsi="Times New Roman" w:eastAsia="Times New Roman" w:cs="Times New Roman"/>
                <w:spacing w:val="5"/>
                <w:position w:val="1"/>
                <w:sz w:val="20"/>
                <w:szCs w:val="20"/>
              </w:rPr>
              <w:t>t/a</w:t>
            </w:r>
            <w:r>
              <w:rPr>
                <w:spacing w:val="5"/>
                <w:position w:val="1"/>
                <w:sz w:val="20"/>
                <w:szCs w:val="20"/>
              </w:rPr>
              <w:t>）</w:t>
            </w:r>
          </w:p>
        </w:tc>
        <w:tc>
          <w:tcPr>
            <w:tcW w:w="1655" w:type="dxa"/>
            <w:tcBorders>
              <w:bottom w:val="single" w:color="000000" w:sz="10" w:space="0"/>
            </w:tcBorders>
            <w:vAlign w:val="top"/>
          </w:tcPr>
          <w:p w14:paraId="3280A9E2">
            <w:pPr>
              <w:spacing w:before="148" w:line="274"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0.404</w:t>
            </w:r>
          </w:p>
        </w:tc>
        <w:tc>
          <w:tcPr>
            <w:tcW w:w="2987" w:type="dxa"/>
            <w:tcBorders>
              <w:bottom w:val="single" w:color="000000" w:sz="10" w:space="0"/>
            </w:tcBorders>
            <w:vAlign w:val="top"/>
          </w:tcPr>
          <w:p w14:paraId="7AB9E780">
            <w:pPr>
              <w:spacing w:before="148" w:line="274" w:lineRule="exact"/>
              <w:ind w:left="144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14658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8" w:hRule="atLeast"/>
        </w:trPr>
        <w:tc>
          <w:tcPr>
            <w:tcW w:w="535" w:type="dxa"/>
            <w:vMerge w:val="continue"/>
            <w:tcBorders>
              <w:top w:val="nil"/>
            </w:tcBorders>
            <w:textDirection w:val="tbRlV"/>
            <w:vAlign w:val="top"/>
          </w:tcPr>
          <w:p w14:paraId="7F8C4E6D">
            <w:pPr>
              <w:rPr>
                <w:rFonts w:ascii="Arial"/>
                <w:sz w:val="21"/>
              </w:rPr>
            </w:pPr>
          </w:p>
        </w:tc>
        <w:tc>
          <w:tcPr>
            <w:tcW w:w="8555" w:type="dxa"/>
            <w:gridSpan w:val="4"/>
            <w:tcBorders>
              <w:top w:val="single" w:color="000000" w:sz="10" w:space="0"/>
            </w:tcBorders>
            <w:vAlign w:val="top"/>
          </w:tcPr>
          <w:p w14:paraId="49BBCB50">
            <w:pPr>
              <w:rPr>
                <w:rFonts w:ascii="Arial"/>
                <w:sz w:val="21"/>
              </w:rPr>
            </w:pPr>
          </w:p>
        </w:tc>
      </w:tr>
    </w:tbl>
    <w:p w14:paraId="23504235">
      <w:pPr>
        <w:pStyle w:val="2"/>
      </w:pPr>
    </w:p>
    <w:p w14:paraId="7E100628">
      <w:pPr>
        <w:sectPr>
          <w:footerReference r:id="rId24" w:type="default"/>
          <w:pgSz w:w="11906" w:h="16839"/>
          <w:pgMar w:top="1431" w:right="1405" w:bottom="1208" w:left="1405" w:header="0" w:footer="933" w:gutter="0"/>
          <w:cols w:space="720" w:num="1"/>
        </w:sectPr>
      </w:pPr>
    </w:p>
    <w:p w14:paraId="4209FFB2">
      <w:pPr>
        <w:spacing w:before="163" w:line="226" w:lineRule="auto"/>
        <w:ind w:left="446"/>
        <w:outlineLvl w:val="0"/>
        <w:rPr>
          <w:rFonts w:ascii="宋体" w:hAnsi="宋体" w:eastAsia="宋体" w:cs="宋体"/>
          <w:sz w:val="31"/>
          <w:szCs w:val="31"/>
        </w:rPr>
      </w:pPr>
      <w:r>
        <w:rPr>
          <w:rFonts w:ascii="宋体" w:hAnsi="宋体" w:eastAsia="宋体" w:cs="宋体"/>
          <w:b/>
          <w:bCs/>
          <w:spacing w:val="6"/>
          <w:sz w:val="31"/>
          <w:szCs w:val="31"/>
        </w:rPr>
        <w:t>五、建设项目工程分析</w:t>
      </w:r>
    </w:p>
    <w:p w14:paraId="28E2B83D">
      <w:pPr>
        <w:spacing w:line="90" w:lineRule="exact"/>
      </w:pPr>
    </w:p>
    <w:tbl>
      <w:tblPr>
        <w:tblStyle w:val="5"/>
        <w:tblW w:w="915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57"/>
      </w:tblGrid>
      <w:tr w14:paraId="2BE4CF4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31" w:hRule="atLeast"/>
        </w:trPr>
        <w:tc>
          <w:tcPr>
            <w:tcW w:w="9157" w:type="dxa"/>
            <w:vAlign w:val="top"/>
          </w:tcPr>
          <w:p w14:paraId="2368B8D8">
            <w:pPr>
              <w:pStyle w:val="6"/>
              <w:spacing w:before="198" w:line="219" w:lineRule="auto"/>
              <w:ind w:left="40"/>
            </w:pPr>
            <w:r>
              <w:rPr>
                <w:b/>
                <w:bCs/>
                <w:spacing w:val="-3"/>
              </w:rPr>
              <w:t>工艺流程简述（图示）主要工艺流程简述及说明：</w:t>
            </w:r>
          </w:p>
          <w:p w14:paraId="7E2298F5">
            <w:pPr>
              <w:pStyle w:val="6"/>
              <w:spacing w:before="142" w:line="360" w:lineRule="exact"/>
              <w:ind w:left="517"/>
            </w:pPr>
            <w:r>
              <w:rPr>
                <w:spacing w:val="-2"/>
                <w:position w:val="2"/>
              </w:rPr>
              <w:t>根据建设单位提供的资料，项目运营期工艺流程具体如图</w:t>
            </w:r>
            <w:r>
              <w:rPr>
                <w:spacing w:val="-17"/>
                <w:position w:val="2"/>
              </w:rPr>
              <w:t xml:space="preserve"> </w:t>
            </w:r>
            <w:r>
              <w:rPr>
                <w:rFonts w:ascii="Times New Roman" w:hAnsi="Times New Roman" w:eastAsia="Times New Roman" w:cs="Times New Roman"/>
                <w:spacing w:val="-2"/>
                <w:position w:val="2"/>
              </w:rPr>
              <w:t>1</w:t>
            </w:r>
            <w:r>
              <w:rPr>
                <w:spacing w:val="-2"/>
                <w:position w:val="2"/>
              </w:rPr>
              <w:t>：</w:t>
            </w:r>
          </w:p>
          <w:p w14:paraId="43C7F020">
            <w:pPr>
              <w:spacing w:line="246" w:lineRule="auto"/>
              <w:rPr>
                <w:rFonts w:ascii="Arial"/>
                <w:sz w:val="21"/>
              </w:rPr>
            </w:pPr>
          </w:p>
          <w:p w14:paraId="7FC00EA7">
            <w:pPr>
              <w:spacing w:line="246" w:lineRule="auto"/>
              <w:rPr>
                <w:rFonts w:ascii="Arial"/>
                <w:sz w:val="21"/>
              </w:rPr>
            </w:pPr>
          </w:p>
          <w:p w14:paraId="47263CBF">
            <w:pPr>
              <w:spacing w:line="6074" w:lineRule="exact"/>
              <w:ind w:firstLine="901"/>
            </w:pPr>
            <w:r>
              <w:rPr>
                <w:position w:val="-121"/>
              </w:rPr>
              <w:drawing>
                <wp:inline distT="0" distB="0" distL="0" distR="0">
                  <wp:extent cx="4667885" cy="38569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2"/>
                          <a:stretch>
                            <a:fillRect/>
                          </a:stretch>
                        </pic:blipFill>
                        <pic:spPr>
                          <a:xfrm>
                            <a:off x="0" y="0"/>
                            <a:ext cx="4668011" cy="3857244"/>
                          </a:xfrm>
                          <a:prstGeom prst="rect">
                            <a:avLst/>
                          </a:prstGeom>
                        </pic:spPr>
                      </pic:pic>
                    </a:graphicData>
                  </a:graphic>
                </wp:inline>
              </w:drawing>
            </w:r>
          </w:p>
          <w:p w14:paraId="1DE88BBE">
            <w:pPr>
              <w:pStyle w:val="6"/>
              <w:spacing w:before="121" w:line="228" w:lineRule="auto"/>
              <w:ind w:left="3846"/>
              <w:rPr>
                <w:sz w:val="20"/>
                <w:szCs w:val="20"/>
              </w:rPr>
            </w:pPr>
            <w:r>
              <w:rPr>
                <w:b/>
                <w:bCs/>
                <w:spacing w:val="3"/>
                <w:sz w:val="20"/>
                <w:szCs w:val="20"/>
              </w:rPr>
              <w:t>图</w:t>
            </w:r>
            <w:r>
              <w:rPr>
                <w:spacing w:val="-33"/>
                <w:sz w:val="20"/>
                <w:szCs w:val="20"/>
              </w:rPr>
              <w:t xml:space="preserve"> </w:t>
            </w:r>
            <w:r>
              <w:rPr>
                <w:rFonts w:ascii="Times New Roman" w:hAnsi="Times New Roman" w:eastAsia="Times New Roman" w:cs="Times New Roman"/>
                <w:b/>
                <w:bCs/>
                <w:spacing w:val="3"/>
                <w:sz w:val="20"/>
                <w:szCs w:val="20"/>
              </w:rPr>
              <w:t xml:space="preserve">2  </w:t>
            </w:r>
            <w:r>
              <w:rPr>
                <w:b/>
                <w:bCs/>
                <w:spacing w:val="3"/>
                <w:sz w:val="20"/>
                <w:szCs w:val="20"/>
              </w:rPr>
              <w:t>生产工艺流程图</w:t>
            </w:r>
          </w:p>
          <w:p w14:paraId="539E9440">
            <w:pPr>
              <w:spacing w:line="366" w:lineRule="auto"/>
              <w:rPr>
                <w:rFonts w:ascii="Arial"/>
                <w:sz w:val="21"/>
              </w:rPr>
            </w:pPr>
          </w:p>
          <w:p w14:paraId="552C9193">
            <w:pPr>
              <w:pStyle w:val="6"/>
              <w:spacing w:before="78" w:line="219" w:lineRule="auto"/>
              <w:ind w:left="40"/>
            </w:pPr>
            <w:r>
              <w:rPr>
                <w:b/>
                <w:bCs/>
                <w:spacing w:val="-4"/>
              </w:rPr>
              <w:t>工艺流程简述：</w:t>
            </w:r>
          </w:p>
          <w:p w14:paraId="09F95231">
            <w:pPr>
              <w:pStyle w:val="6"/>
              <w:spacing w:before="179" w:line="345" w:lineRule="auto"/>
              <w:ind w:left="39" w:right="28" w:firstLine="481"/>
            </w:pPr>
            <w:r>
              <w:rPr>
                <w:spacing w:val="-1"/>
              </w:rPr>
              <w:t>项目主要采用外购山泥、河道砂石作为原料，经过筛分、脱水等几道工序后</w:t>
            </w:r>
            <w:r>
              <w:rPr>
                <w:spacing w:val="-2"/>
              </w:rPr>
              <w:t>制成砂</w:t>
            </w:r>
            <w:r>
              <w:t xml:space="preserve"> </w:t>
            </w:r>
            <w:r>
              <w:rPr>
                <w:spacing w:val="-4"/>
              </w:rPr>
              <w:t>成品。</w:t>
            </w:r>
          </w:p>
          <w:p w14:paraId="39888475">
            <w:pPr>
              <w:pStyle w:val="6"/>
              <w:spacing w:before="2" w:line="303" w:lineRule="auto"/>
              <w:ind w:left="36" w:right="124" w:firstLine="492"/>
            </w:pPr>
            <w:r>
              <w:rPr>
                <w:spacing w:val="-1"/>
              </w:rPr>
              <w:t>（</w:t>
            </w:r>
            <w:r>
              <w:rPr>
                <w:rFonts w:ascii="Times New Roman" w:hAnsi="Times New Roman" w:eastAsia="Times New Roman" w:cs="Times New Roman"/>
                <w:spacing w:val="-1"/>
              </w:rPr>
              <w:t>1</w:t>
            </w:r>
            <w:r>
              <w:rPr>
                <w:spacing w:val="-1"/>
              </w:rPr>
              <w:t>）原料堆存：运输车辆将原料运回堆料场存放，装卸原料的过程产生少量粉尘</w:t>
            </w:r>
            <w:r>
              <w:rPr>
                <w:spacing w:val="14"/>
              </w:rPr>
              <w:t xml:space="preserve"> </w:t>
            </w:r>
            <w:r>
              <w:rPr>
                <w:spacing w:val="-2"/>
              </w:rPr>
              <w:t>及运输噪声。</w:t>
            </w:r>
          </w:p>
          <w:p w14:paraId="08170548">
            <w:pPr>
              <w:pStyle w:val="6"/>
              <w:spacing w:before="228" w:line="337" w:lineRule="auto"/>
              <w:ind w:left="38" w:right="28" w:firstLine="490"/>
            </w:pPr>
            <w:r>
              <w:rPr>
                <w:spacing w:val="-1"/>
              </w:rPr>
              <w:t>（</w:t>
            </w:r>
            <w:r>
              <w:rPr>
                <w:rFonts w:ascii="Times New Roman" w:hAnsi="Times New Roman" w:eastAsia="Times New Roman" w:cs="Times New Roman"/>
                <w:spacing w:val="-1"/>
              </w:rPr>
              <w:t>2</w:t>
            </w:r>
            <w:r>
              <w:rPr>
                <w:spacing w:val="-1"/>
              </w:rPr>
              <w:t>）制砂：山泥、河道砂石通过皮带输送机运至制砂整形机进料口，经高速旋转</w:t>
            </w:r>
            <w:r>
              <w:rPr>
                <w:spacing w:val="14"/>
              </w:rPr>
              <w:t xml:space="preserve"> </w:t>
            </w:r>
            <w:r>
              <w:rPr>
                <w:spacing w:val="-1"/>
              </w:rPr>
              <w:t>的转子加速并经发射口抛出，与自由落下的一部分物料进行撞击，而后冲击到周围的涡</w:t>
            </w:r>
            <w:r>
              <w:rPr>
                <w:spacing w:val="2"/>
              </w:rPr>
              <w:t xml:space="preserve"> </w:t>
            </w:r>
            <w:r>
              <w:rPr>
                <w:spacing w:val="-1"/>
              </w:rPr>
              <w:t>流腔内的涡状料衬板上，被反弹到破碎腔顶部，由偏转向下运动与从叶轮流道发射出来</w:t>
            </w:r>
            <w:r>
              <w:rPr>
                <w:spacing w:val="2"/>
              </w:rPr>
              <w:t xml:space="preserve"> </w:t>
            </w:r>
            <w:r>
              <w:rPr>
                <w:spacing w:val="-4"/>
              </w:rPr>
              <w:t>的物料撞击形成连续的物料幕，最后经由下部排料口排出，物料粒径约为</w:t>
            </w:r>
            <w:r>
              <w:rPr>
                <w:spacing w:val="-19"/>
              </w:rPr>
              <w:t xml:space="preserve"> </w:t>
            </w:r>
            <w:r>
              <w:rPr>
                <w:rFonts w:ascii="Times New Roman" w:hAnsi="Times New Roman" w:eastAsia="Times New Roman" w:cs="Times New Roman"/>
                <w:spacing w:val="-4"/>
              </w:rPr>
              <w:t>1~5mm</w:t>
            </w:r>
            <w:r>
              <w:rPr>
                <w:spacing w:val="-4"/>
              </w:rPr>
              <w:t>。制砂</w:t>
            </w:r>
            <w:r>
              <w:t xml:space="preserve"> </w:t>
            </w:r>
            <w:r>
              <w:rPr>
                <w:spacing w:val="-1"/>
              </w:rPr>
              <w:t>过程会产生粉尘和噪声。</w:t>
            </w:r>
          </w:p>
          <w:p w14:paraId="2CB7431A">
            <w:pPr>
              <w:pStyle w:val="6"/>
              <w:spacing w:before="68" w:line="241" w:lineRule="auto"/>
              <w:ind w:left="528"/>
            </w:pPr>
            <w:r>
              <w:rPr>
                <w:spacing w:val="-1"/>
              </w:rPr>
              <w:t>（</w:t>
            </w:r>
            <w:r>
              <w:rPr>
                <w:rFonts w:ascii="Times New Roman" w:hAnsi="Times New Roman" w:eastAsia="Times New Roman" w:cs="Times New Roman"/>
                <w:spacing w:val="-1"/>
              </w:rPr>
              <w:t>3</w:t>
            </w:r>
            <w:r>
              <w:rPr>
                <w:spacing w:val="-1"/>
              </w:rPr>
              <w:t>）粗筛：初步处理后的原料通过皮带运输至筛分内进行过筛，筛分过程用水冲</w:t>
            </w:r>
          </w:p>
        </w:tc>
      </w:tr>
    </w:tbl>
    <w:p w14:paraId="7D9BC1F7">
      <w:pPr>
        <w:pStyle w:val="2"/>
        <w:spacing w:line="213" w:lineRule="exact"/>
        <w:rPr>
          <w:sz w:val="18"/>
        </w:rPr>
      </w:pPr>
    </w:p>
    <w:p w14:paraId="50FCD6FF">
      <w:pPr>
        <w:spacing w:line="213" w:lineRule="exact"/>
        <w:rPr>
          <w:sz w:val="18"/>
          <w:szCs w:val="18"/>
        </w:rPr>
        <w:sectPr>
          <w:footerReference r:id="rId25" w:type="default"/>
          <w:pgSz w:w="11906" w:h="16839"/>
          <w:pgMar w:top="1431" w:right="1372" w:bottom="1208" w:left="1371" w:header="0" w:footer="931" w:gutter="0"/>
          <w:cols w:space="720" w:num="1"/>
        </w:sectPr>
      </w:pPr>
    </w:p>
    <w:p w14:paraId="7E9949B2">
      <w:pPr>
        <w:spacing w:line="91" w:lineRule="auto"/>
        <w:rPr>
          <w:rFonts w:ascii="Arial"/>
          <w:sz w:val="2"/>
        </w:rPr>
      </w:pPr>
    </w:p>
    <w:tbl>
      <w:tblPr>
        <w:tblStyle w:val="5"/>
        <w:tblW w:w="915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57"/>
      </w:tblGrid>
      <w:tr w14:paraId="6AEB0AB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60" w:hRule="atLeast"/>
        </w:trPr>
        <w:tc>
          <w:tcPr>
            <w:tcW w:w="9157" w:type="dxa"/>
            <w:vAlign w:val="top"/>
          </w:tcPr>
          <w:p w14:paraId="24004395">
            <w:pPr>
              <w:pStyle w:val="6"/>
              <w:spacing w:before="42" w:line="349" w:lineRule="auto"/>
              <w:ind w:left="38" w:right="28" w:hanging="2"/>
              <w:jc w:val="both"/>
            </w:pPr>
            <w:r>
              <w:rPr>
                <w:spacing w:val="-1"/>
              </w:rPr>
              <w:t>洗，颗粒较小的砂与粉末随水流进入洗砂机，而颗粒较大的石块无法穿过筛网，留在筛</w:t>
            </w:r>
            <w:r>
              <w:rPr>
                <w:spacing w:val="4"/>
              </w:rPr>
              <w:t xml:space="preserve"> </w:t>
            </w:r>
            <w:r>
              <w:rPr>
                <w:spacing w:val="-1"/>
              </w:rPr>
              <w:t>网上面；分离出的砂粒与粉末进入下一道洗砂工序；筛分过程为含水作业，不会产生粉</w:t>
            </w:r>
            <w:r>
              <w:rPr>
                <w:spacing w:val="1"/>
              </w:rPr>
              <w:t xml:space="preserve"> </w:t>
            </w:r>
            <w:r>
              <w:rPr>
                <w:spacing w:val="-1"/>
              </w:rPr>
              <w:t>尘，此过程产生机械噪声。</w:t>
            </w:r>
          </w:p>
          <w:p w14:paraId="58E09CF8">
            <w:pPr>
              <w:pStyle w:val="6"/>
              <w:spacing w:line="303" w:lineRule="auto"/>
              <w:ind w:left="56" w:right="124" w:firstLine="471"/>
            </w:pPr>
            <w:r>
              <w:rPr>
                <w:spacing w:val="-1"/>
              </w:rPr>
              <w:t>（</w:t>
            </w:r>
            <w:r>
              <w:rPr>
                <w:rFonts w:ascii="Times New Roman" w:hAnsi="Times New Roman" w:eastAsia="Times New Roman" w:cs="Times New Roman"/>
                <w:spacing w:val="-1"/>
              </w:rPr>
              <w:t>4</w:t>
            </w:r>
            <w:r>
              <w:rPr>
                <w:spacing w:val="-1"/>
              </w:rPr>
              <w:t>）洗砂：筛选出的砂粒与石粉进入洗砂机内，洗砂机内的网孔将符合粒径要求</w:t>
            </w:r>
            <w:r>
              <w:rPr>
                <w:spacing w:val="14"/>
              </w:rPr>
              <w:t xml:space="preserve"> </w:t>
            </w:r>
            <w:r>
              <w:rPr>
                <w:spacing w:val="-1"/>
              </w:rPr>
              <w:t>的砂粒筛分出来，过于细微的沙粒、粉末则随水流进入脱</w:t>
            </w:r>
            <w:r>
              <w:rPr>
                <w:spacing w:val="-2"/>
              </w:rPr>
              <w:t>水机。</w:t>
            </w:r>
          </w:p>
          <w:p w14:paraId="270BC126">
            <w:pPr>
              <w:pStyle w:val="6"/>
              <w:spacing w:before="181" w:line="290" w:lineRule="auto"/>
              <w:ind w:left="39" w:right="124" w:firstLine="489"/>
            </w:pPr>
            <w:r>
              <w:rPr>
                <w:spacing w:val="-1"/>
              </w:rPr>
              <w:t>（</w:t>
            </w:r>
            <w:r>
              <w:rPr>
                <w:rFonts w:ascii="Times New Roman" w:hAnsi="Times New Roman" w:eastAsia="Times New Roman" w:cs="Times New Roman"/>
                <w:spacing w:val="-1"/>
              </w:rPr>
              <w:t>5</w:t>
            </w:r>
            <w:r>
              <w:rPr>
                <w:spacing w:val="-1"/>
              </w:rPr>
              <w:t>）脱水：洗砂机筛选出的砂粒含有少量水分，送入振动式脱水机内脱水，脱水</w:t>
            </w:r>
            <w:r>
              <w:rPr>
                <w:spacing w:val="14"/>
              </w:rPr>
              <w:t xml:space="preserve"> </w:t>
            </w:r>
            <w:r>
              <w:t>后即为砂产品，由输送带运至细砂成品区待售；</w:t>
            </w:r>
            <w:r>
              <w:rPr>
                <w:spacing w:val="-1"/>
              </w:rPr>
              <w:t>此工序产生废水和机械噪声。</w:t>
            </w:r>
          </w:p>
          <w:p w14:paraId="460D1B24">
            <w:pPr>
              <w:pStyle w:val="6"/>
              <w:spacing w:before="144" w:line="322" w:lineRule="auto"/>
              <w:ind w:left="37" w:right="28" w:firstLine="491"/>
            </w:pPr>
            <w:r>
              <w:t>（</w:t>
            </w:r>
            <w:r>
              <w:rPr>
                <w:rFonts w:ascii="Times New Roman" w:hAnsi="Times New Roman" w:eastAsia="Times New Roman" w:cs="Times New Roman"/>
              </w:rPr>
              <w:t>6</w:t>
            </w:r>
            <w:r>
              <w:t>）沉淀回用：从洗砂机、脱水机排出的泥浆水进入沉淀池中，经多级沉淀后，</w:t>
            </w:r>
            <w:r>
              <w:rPr>
                <w:spacing w:val="4"/>
              </w:rPr>
              <w:t xml:space="preserve"> </w:t>
            </w:r>
            <w:r>
              <w:rPr>
                <w:spacing w:val="-1"/>
              </w:rPr>
              <w:t>池水回用于生产；沉淀泥浆定期抽入压滤机压滤，压滤出的泥饼运送至附近砖厂作为制</w:t>
            </w:r>
            <w:r>
              <w:rPr>
                <w:spacing w:val="3"/>
              </w:rPr>
              <w:t xml:space="preserve"> </w:t>
            </w:r>
            <w:r>
              <w:rPr>
                <w:spacing w:val="-1"/>
              </w:rPr>
              <w:t>砖原料，压滤排水重新排入沉淀池内沉淀。</w:t>
            </w:r>
          </w:p>
          <w:p w14:paraId="1D62B369">
            <w:pPr>
              <w:pStyle w:val="6"/>
              <w:spacing w:before="259" w:line="220" w:lineRule="auto"/>
              <w:ind w:left="519"/>
            </w:pPr>
            <w:r>
              <w:rPr>
                <w:b/>
                <w:bCs/>
                <w:spacing w:val="-3"/>
              </w:rPr>
              <w:t>生产废水处理工艺：</w:t>
            </w:r>
          </w:p>
          <w:p w14:paraId="730DE899">
            <w:pPr>
              <w:spacing w:line="300" w:lineRule="auto"/>
              <w:rPr>
                <w:rFonts w:ascii="Arial"/>
                <w:sz w:val="21"/>
              </w:rPr>
            </w:pPr>
          </w:p>
          <w:p w14:paraId="78403C1B">
            <w:pPr>
              <w:spacing w:line="1445" w:lineRule="exact"/>
              <w:ind w:firstLine="1423"/>
            </w:pPr>
            <w:r>
              <w:rPr>
                <w:position w:val="-28"/>
              </w:rPr>
              <w:drawing>
                <wp:inline distT="0" distB="0" distL="0" distR="0">
                  <wp:extent cx="4004945" cy="9169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3"/>
                          <a:stretch>
                            <a:fillRect/>
                          </a:stretch>
                        </pic:blipFill>
                        <pic:spPr>
                          <a:xfrm>
                            <a:off x="0" y="0"/>
                            <a:ext cx="4004979" cy="917501"/>
                          </a:xfrm>
                          <a:prstGeom prst="rect">
                            <a:avLst/>
                          </a:prstGeom>
                        </pic:spPr>
                      </pic:pic>
                    </a:graphicData>
                  </a:graphic>
                </wp:inline>
              </w:drawing>
            </w:r>
          </w:p>
          <w:p w14:paraId="66668E8E">
            <w:pPr>
              <w:pStyle w:val="6"/>
              <w:spacing w:before="226" w:line="228" w:lineRule="auto"/>
              <w:ind w:left="3214"/>
              <w:rPr>
                <w:sz w:val="20"/>
                <w:szCs w:val="20"/>
              </w:rPr>
            </w:pPr>
            <w:r>
              <w:rPr>
                <w:b/>
                <w:bCs/>
                <w:spacing w:val="5"/>
                <w:sz w:val="20"/>
                <w:szCs w:val="20"/>
              </w:rPr>
              <w:t>图</w:t>
            </w:r>
            <w:r>
              <w:rPr>
                <w:spacing w:val="-33"/>
                <w:sz w:val="20"/>
                <w:szCs w:val="20"/>
              </w:rPr>
              <w:t xml:space="preserve"> </w:t>
            </w:r>
            <w:r>
              <w:rPr>
                <w:rFonts w:ascii="Times New Roman" w:hAnsi="Times New Roman" w:eastAsia="Times New Roman" w:cs="Times New Roman"/>
                <w:b/>
                <w:bCs/>
                <w:spacing w:val="5"/>
                <w:sz w:val="20"/>
                <w:szCs w:val="20"/>
              </w:rPr>
              <w:t xml:space="preserve">3  </w:t>
            </w:r>
            <w:r>
              <w:rPr>
                <w:b/>
                <w:bCs/>
                <w:spacing w:val="5"/>
                <w:sz w:val="20"/>
                <w:szCs w:val="20"/>
              </w:rPr>
              <w:t>生产废水处理系统工艺流程图</w:t>
            </w:r>
          </w:p>
          <w:p w14:paraId="13CC4B1B">
            <w:pPr>
              <w:spacing w:line="258" w:lineRule="auto"/>
              <w:rPr>
                <w:rFonts w:ascii="Arial"/>
                <w:sz w:val="21"/>
              </w:rPr>
            </w:pPr>
          </w:p>
          <w:p w14:paraId="1AB3C73D">
            <w:pPr>
              <w:pStyle w:val="6"/>
              <w:spacing w:before="78" w:line="353" w:lineRule="auto"/>
              <w:ind w:left="38" w:right="25" w:firstLine="482"/>
              <w:jc w:val="both"/>
            </w:pPr>
            <w:r>
              <w:rPr>
                <w:spacing w:val="-1"/>
              </w:rPr>
              <w:t>项目洗砂、脱水工序产生的含泥废水由水泵输送至沉淀池进行静止沉淀，沉</w:t>
            </w:r>
            <w:r>
              <w:rPr>
                <w:spacing w:val="-2"/>
              </w:rPr>
              <w:t>淀完全</w:t>
            </w:r>
            <w:r>
              <w:t xml:space="preserve"> </w:t>
            </w:r>
            <w:r>
              <w:rPr>
                <w:spacing w:val="-1"/>
              </w:rPr>
              <w:t>后，上清液泵至清水池进行二次沉淀，沉淀后上清液全部回用于洗砂工序；悬浊液泵至</w:t>
            </w:r>
            <w:r>
              <w:rPr>
                <w:spacing w:val="2"/>
              </w:rPr>
              <w:t xml:space="preserve"> </w:t>
            </w:r>
            <w:r>
              <w:rPr>
                <w:spacing w:val="-2"/>
              </w:rPr>
              <w:t>板式压泥机进行压滤脱水，形成泥饼（含水率</w:t>
            </w:r>
            <w:r>
              <w:rPr>
                <w:spacing w:val="-45"/>
              </w:rPr>
              <w:t xml:space="preserve"> </w:t>
            </w:r>
            <w:r>
              <w:rPr>
                <w:rFonts w:ascii="Times New Roman" w:hAnsi="Times New Roman" w:eastAsia="Times New Roman" w:cs="Times New Roman"/>
                <w:spacing w:val="-2"/>
              </w:rPr>
              <w:t>80%</w:t>
            </w:r>
            <w:r>
              <w:rPr>
                <w:spacing w:val="3"/>
              </w:rPr>
              <w:t>），</w:t>
            </w:r>
            <w:r>
              <w:rPr>
                <w:spacing w:val="-2"/>
              </w:rPr>
              <w:t>外运至环保砖厂用于制砖；压滤</w:t>
            </w:r>
            <w:r>
              <w:t xml:space="preserve"> </w:t>
            </w:r>
            <w:r>
              <w:rPr>
                <w:spacing w:val="-1"/>
              </w:rPr>
              <w:t>分离泥水则抽送至沉淀池进行再次沉淀，不外排。</w:t>
            </w:r>
          </w:p>
          <w:p w14:paraId="3A269F00">
            <w:pPr>
              <w:pStyle w:val="6"/>
              <w:spacing w:before="40" w:line="221" w:lineRule="auto"/>
              <w:ind w:left="41"/>
              <w:rPr>
                <w:sz w:val="28"/>
                <w:szCs w:val="28"/>
              </w:rPr>
            </w:pPr>
            <w:r>
              <w:rPr>
                <w:b/>
                <w:bCs/>
                <w:spacing w:val="-4"/>
                <w:sz w:val="28"/>
                <w:szCs w:val="28"/>
              </w:rPr>
              <w:t>主要污染工序：</w:t>
            </w:r>
          </w:p>
          <w:p w14:paraId="72A24704">
            <w:pPr>
              <w:pStyle w:val="6"/>
              <w:spacing w:before="203" w:line="221" w:lineRule="auto"/>
              <w:ind w:left="41"/>
            </w:pPr>
            <w:r>
              <w:rPr>
                <w:b/>
                <w:bCs/>
                <w:spacing w:val="-4"/>
              </w:rPr>
              <w:t>一、施工期污染工序</w:t>
            </w:r>
          </w:p>
          <w:p w14:paraId="67ECA7C3">
            <w:pPr>
              <w:pStyle w:val="6"/>
              <w:spacing w:before="182" w:line="359" w:lineRule="auto"/>
              <w:ind w:left="43" w:right="28" w:firstLine="477"/>
            </w:pPr>
            <w:r>
              <w:rPr>
                <w:spacing w:val="6"/>
              </w:rPr>
              <w:t>项目厂房和其他附属设施已经建成，施工期为生产设备安装</w:t>
            </w:r>
            <w:r>
              <w:rPr>
                <w:spacing w:val="5"/>
              </w:rPr>
              <w:t>调试，对外环境影响</w:t>
            </w:r>
            <w:r>
              <w:t xml:space="preserve"> </w:t>
            </w:r>
            <w:r>
              <w:rPr>
                <w:spacing w:val="-8"/>
              </w:rPr>
              <w:t>小。</w:t>
            </w:r>
          </w:p>
          <w:p w14:paraId="439226A5">
            <w:pPr>
              <w:pStyle w:val="6"/>
              <w:spacing w:before="1" w:line="220" w:lineRule="auto"/>
              <w:ind w:left="41"/>
            </w:pPr>
            <w:r>
              <w:rPr>
                <w:b/>
                <w:bCs/>
                <w:spacing w:val="-4"/>
              </w:rPr>
              <w:t>二、运营期污染工序</w:t>
            </w:r>
          </w:p>
          <w:p w14:paraId="59DE0E7A">
            <w:pPr>
              <w:pStyle w:val="6"/>
              <w:spacing w:before="178" w:line="362" w:lineRule="auto"/>
              <w:ind w:left="38" w:right="28" w:firstLine="480"/>
            </w:pPr>
            <w:r>
              <w:rPr>
                <w:spacing w:val="-1"/>
              </w:rPr>
              <w:t>本项目运营期产生废气主要为原料卸载、输送过程中产生的粉尘；运输车辆引起的</w:t>
            </w:r>
            <w:r>
              <w:t xml:space="preserve"> </w:t>
            </w:r>
            <w:r>
              <w:rPr>
                <w:spacing w:val="-1"/>
              </w:rPr>
              <w:t>动力扬尘；原料堆棚扬尘；汽车运输产生的尾气。</w:t>
            </w:r>
          </w:p>
        </w:tc>
      </w:tr>
    </w:tbl>
    <w:p w14:paraId="357C3A55">
      <w:pPr>
        <w:pStyle w:val="2"/>
      </w:pPr>
    </w:p>
    <w:p w14:paraId="0A9DB1AA">
      <w:pPr>
        <w:sectPr>
          <w:footerReference r:id="rId26" w:type="default"/>
          <w:pgSz w:w="11906" w:h="16839"/>
          <w:pgMar w:top="1431" w:right="1372" w:bottom="1208" w:left="1371" w:header="0" w:footer="931" w:gutter="0"/>
          <w:cols w:space="720" w:num="1"/>
        </w:sectPr>
      </w:pPr>
    </w:p>
    <w:p w14:paraId="09D87C25">
      <w:pPr>
        <w:spacing w:line="91" w:lineRule="auto"/>
        <w:rPr>
          <w:rFonts w:ascii="Arial"/>
          <w:sz w:val="2"/>
        </w:rPr>
      </w:pPr>
    </w:p>
    <w:tbl>
      <w:tblPr>
        <w:tblStyle w:val="5"/>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1"/>
        <w:gridCol w:w="1514"/>
        <w:gridCol w:w="1513"/>
        <w:gridCol w:w="1513"/>
        <w:gridCol w:w="1458"/>
        <w:gridCol w:w="1608"/>
      </w:tblGrid>
      <w:tr w14:paraId="13586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3" w:hRule="atLeast"/>
        </w:trPr>
        <w:tc>
          <w:tcPr>
            <w:tcW w:w="9157" w:type="dxa"/>
            <w:gridSpan w:val="6"/>
            <w:tcBorders>
              <w:bottom w:val="single" w:color="000000" w:sz="10" w:space="0"/>
            </w:tcBorders>
            <w:vAlign w:val="top"/>
          </w:tcPr>
          <w:p w14:paraId="7819968F">
            <w:pPr>
              <w:pStyle w:val="6"/>
              <w:spacing w:before="197" w:line="221" w:lineRule="auto"/>
              <w:ind w:left="523"/>
            </w:pPr>
            <w:r>
              <w:rPr>
                <w:rFonts w:ascii="Times New Roman" w:hAnsi="Times New Roman" w:eastAsia="Times New Roman" w:cs="Times New Roman"/>
                <w:b/>
                <w:bCs/>
                <w:spacing w:val="-12"/>
              </w:rPr>
              <w:t>1</w:t>
            </w:r>
            <w:r>
              <w:rPr>
                <w:rFonts w:ascii="Times New Roman" w:hAnsi="Times New Roman" w:eastAsia="Times New Roman" w:cs="Times New Roman"/>
                <w:b/>
                <w:bCs/>
                <w:spacing w:val="-34"/>
              </w:rPr>
              <w:t xml:space="preserve"> </w:t>
            </w:r>
            <w:r>
              <w:rPr>
                <w:b/>
                <w:bCs/>
                <w:spacing w:val="-12"/>
              </w:rPr>
              <w:t>、废气</w:t>
            </w:r>
          </w:p>
          <w:p w14:paraId="7CE6658A">
            <w:pPr>
              <w:pStyle w:val="6"/>
              <w:spacing w:before="296" w:line="361" w:lineRule="exact"/>
              <w:ind w:left="528"/>
            </w:pPr>
            <w:r>
              <w:rPr>
                <w:spacing w:val="-2"/>
                <w:position w:val="2"/>
              </w:rPr>
              <w:t>（</w:t>
            </w:r>
            <w:r>
              <w:rPr>
                <w:rFonts w:ascii="Times New Roman" w:hAnsi="Times New Roman" w:eastAsia="Times New Roman" w:cs="Times New Roman"/>
                <w:spacing w:val="-2"/>
                <w:position w:val="2"/>
              </w:rPr>
              <w:t>1</w:t>
            </w:r>
            <w:r>
              <w:rPr>
                <w:spacing w:val="-2"/>
                <w:position w:val="2"/>
              </w:rPr>
              <w:t>）汽车动力起尘量：</w:t>
            </w:r>
          </w:p>
          <w:p w14:paraId="4C0C7FB2">
            <w:pPr>
              <w:pStyle w:val="6"/>
              <w:spacing w:before="142" w:line="345" w:lineRule="auto"/>
              <w:ind w:left="39" w:right="28" w:firstLine="480"/>
              <w:jc w:val="both"/>
            </w:pPr>
            <w:r>
              <w:rPr>
                <w:spacing w:val="-1"/>
              </w:rPr>
              <w:t>车辆在干燥的地面上行驶的过程中会产生扬尘，污染因子为颗粒物，本项目汽车扬</w:t>
            </w:r>
            <w:r>
              <w:t xml:space="preserve"> </w:t>
            </w:r>
            <w:r>
              <w:rPr>
                <w:spacing w:val="-3"/>
              </w:rPr>
              <w:t>尘污染源强采用《污染源源强核算技术指南 准则》（</w:t>
            </w:r>
            <w:r>
              <w:rPr>
                <w:rFonts w:ascii="Times New Roman" w:hAnsi="Times New Roman" w:eastAsia="Times New Roman" w:cs="Times New Roman"/>
                <w:spacing w:val="-3"/>
              </w:rPr>
              <w:t>HJ884-201</w:t>
            </w:r>
            <w:r>
              <w:rPr>
                <w:rFonts w:ascii="Times New Roman" w:hAnsi="Times New Roman" w:eastAsia="Times New Roman" w:cs="Times New Roman"/>
                <w:spacing w:val="-4"/>
              </w:rPr>
              <w:t>8</w:t>
            </w:r>
            <w:r>
              <w:rPr>
                <w:spacing w:val="-4"/>
              </w:rPr>
              <w:t>）产污系数法。参考计</w:t>
            </w:r>
            <w:r>
              <w:t xml:space="preserve"> </w:t>
            </w:r>
            <w:r>
              <w:rPr>
                <w:spacing w:val="-2"/>
              </w:rPr>
              <w:t>算的经验公式如下：</w:t>
            </w:r>
          </w:p>
          <w:p w14:paraId="6EA1C064">
            <w:pPr>
              <w:spacing w:line="253" w:lineRule="auto"/>
              <w:rPr>
                <w:rFonts w:ascii="Arial"/>
                <w:sz w:val="21"/>
              </w:rPr>
            </w:pPr>
          </w:p>
          <w:p w14:paraId="134CF608">
            <w:pPr>
              <w:pStyle w:val="6"/>
              <w:spacing w:before="78" w:line="338" w:lineRule="exact"/>
              <w:ind w:left="3105"/>
              <w:rPr>
                <w:rFonts w:ascii="Times New Roman" w:hAnsi="Times New Roman" w:eastAsia="Times New Roman" w:cs="Times New Roman"/>
                <w:sz w:val="15"/>
                <w:szCs w:val="15"/>
              </w:rPr>
            </w:pPr>
            <w:r>
              <w:rPr>
                <w:rFonts w:ascii="Times New Roman" w:hAnsi="Times New Roman" w:eastAsia="Times New Roman" w:cs="Times New Roman"/>
                <w:spacing w:val="1"/>
                <w:position w:val="3"/>
              </w:rPr>
              <w:t>Q=0.123</w:t>
            </w:r>
            <w:r>
              <w:rPr>
                <w:spacing w:val="1"/>
                <w:position w:val="3"/>
              </w:rPr>
              <w:t>（</w:t>
            </w:r>
            <w:r>
              <w:rPr>
                <w:rFonts w:ascii="Times New Roman" w:hAnsi="Times New Roman" w:eastAsia="Times New Roman" w:cs="Times New Roman"/>
                <w:spacing w:val="1"/>
                <w:position w:val="3"/>
              </w:rPr>
              <w:t>V/5</w:t>
            </w:r>
            <w:r>
              <w:rPr>
                <w:spacing w:val="-67"/>
                <w:w w:val="98"/>
                <w:position w:val="3"/>
              </w:rPr>
              <w:t>）（</w:t>
            </w:r>
            <w:r>
              <w:rPr>
                <w:rFonts w:ascii="Times New Roman" w:hAnsi="Times New Roman" w:eastAsia="Times New Roman" w:cs="Times New Roman"/>
                <w:spacing w:val="1"/>
                <w:position w:val="3"/>
              </w:rPr>
              <w:t>W/6.8</w:t>
            </w:r>
            <w:r>
              <w:rPr>
                <w:spacing w:val="1"/>
                <w:position w:val="3"/>
              </w:rPr>
              <w:t>）</w:t>
            </w:r>
            <w:r>
              <w:rPr>
                <w:rFonts w:ascii="Times New Roman" w:hAnsi="Times New Roman" w:eastAsia="Times New Roman" w:cs="Times New Roman"/>
                <w:spacing w:val="1"/>
                <w:position w:val="10"/>
                <w:sz w:val="15"/>
                <w:szCs w:val="15"/>
              </w:rPr>
              <w:t>0.85</w:t>
            </w:r>
            <w:r>
              <w:rPr>
                <w:spacing w:val="1"/>
                <w:position w:val="3"/>
              </w:rPr>
              <w:t>（</w:t>
            </w:r>
            <w:r>
              <w:rPr>
                <w:rFonts w:ascii="Times New Roman" w:hAnsi="Times New Roman" w:eastAsia="Times New Roman" w:cs="Times New Roman"/>
                <w:spacing w:val="1"/>
                <w:position w:val="3"/>
              </w:rPr>
              <w:t>P/0.5</w:t>
            </w:r>
            <w:r>
              <w:rPr>
                <w:spacing w:val="1"/>
                <w:position w:val="3"/>
              </w:rPr>
              <w:t>）</w:t>
            </w:r>
            <w:r>
              <w:rPr>
                <w:rFonts w:ascii="Times New Roman" w:hAnsi="Times New Roman" w:eastAsia="Times New Roman" w:cs="Times New Roman"/>
                <w:spacing w:val="1"/>
                <w:position w:val="10"/>
                <w:sz w:val="15"/>
                <w:szCs w:val="15"/>
              </w:rPr>
              <w:t>0.75</w:t>
            </w:r>
          </w:p>
          <w:p w14:paraId="7DBC063C">
            <w:pPr>
              <w:pStyle w:val="6"/>
              <w:spacing w:before="165" w:line="221" w:lineRule="auto"/>
              <w:ind w:left="1241"/>
            </w:pPr>
            <w:r>
              <w:rPr>
                <w:spacing w:val="-5"/>
              </w:rPr>
              <w:t>式中：</w:t>
            </w:r>
          </w:p>
          <w:p w14:paraId="215B30A7">
            <w:pPr>
              <w:pStyle w:val="6"/>
              <w:spacing w:before="143" w:line="333" w:lineRule="exact"/>
              <w:ind w:left="1236"/>
            </w:pPr>
            <w:r>
              <w:rPr>
                <w:rFonts w:ascii="Times New Roman" w:hAnsi="Times New Roman" w:eastAsia="Times New Roman" w:cs="Times New Roman"/>
                <w:spacing w:val="-2"/>
                <w:position w:val="3"/>
              </w:rPr>
              <w:t>Q</w:t>
            </w:r>
            <w:r>
              <w:rPr>
                <w:spacing w:val="-2"/>
                <w:position w:val="3"/>
              </w:rPr>
              <w:t>：汽车行驶时的扬尘，</w:t>
            </w:r>
            <w:r>
              <w:rPr>
                <w:rFonts w:ascii="Times New Roman" w:hAnsi="Times New Roman" w:eastAsia="Times New Roman" w:cs="Times New Roman"/>
                <w:spacing w:val="-2"/>
                <w:position w:val="3"/>
              </w:rPr>
              <w:t>kg/km</w:t>
            </w:r>
            <w:r>
              <w:rPr>
                <w:rFonts w:ascii="Times New Roman" w:hAnsi="Times New Roman" w:eastAsia="Times New Roman" w:cs="Times New Roman"/>
                <w:spacing w:val="-30"/>
                <w:position w:val="3"/>
              </w:rPr>
              <w:t xml:space="preserve"> </w:t>
            </w:r>
            <w:r>
              <w:rPr>
                <w:rFonts w:ascii="Times New Roman" w:hAnsi="Times New Roman" w:eastAsia="Times New Roman" w:cs="Times New Roman"/>
                <w:spacing w:val="-2"/>
                <w:position w:val="3"/>
              </w:rPr>
              <w:t>·</w:t>
            </w:r>
            <w:r>
              <w:rPr>
                <w:spacing w:val="-2"/>
                <w:position w:val="3"/>
              </w:rPr>
              <w:t>车辆；</w:t>
            </w:r>
          </w:p>
          <w:p w14:paraId="60A723FD">
            <w:pPr>
              <w:pStyle w:val="6"/>
              <w:spacing w:before="132" w:line="361" w:lineRule="exact"/>
              <w:ind w:left="1229"/>
            </w:pPr>
            <w:r>
              <w:rPr>
                <w:rFonts w:ascii="Times New Roman" w:hAnsi="Times New Roman" w:eastAsia="Times New Roman" w:cs="Times New Roman"/>
                <w:spacing w:val="-1"/>
                <w:position w:val="2"/>
              </w:rPr>
              <w:t>V</w:t>
            </w:r>
            <w:r>
              <w:rPr>
                <w:spacing w:val="-1"/>
                <w:position w:val="2"/>
              </w:rPr>
              <w:t>：汽车速度，</w:t>
            </w:r>
            <w:r>
              <w:rPr>
                <w:rFonts w:ascii="Times New Roman" w:hAnsi="Times New Roman" w:eastAsia="Times New Roman" w:cs="Times New Roman"/>
                <w:spacing w:val="-1"/>
                <w:position w:val="2"/>
              </w:rPr>
              <w:t>km/h</w:t>
            </w:r>
            <w:r>
              <w:rPr>
                <w:spacing w:val="-1"/>
                <w:position w:val="2"/>
              </w:rPr>
              <w:t>；</w:t>
            </w:r>
          </w:p>
          <w:p w14:paraId="5A108C2F">
            <w:pPr>
              <w:pStyle w:val="6"/>
              <w:spacing w:before="143" w:line="220" w:lineRule="auto"/>
              <w:ind w:left="1230"/>
            </w:pPr>
            <w:r>
              <w:rPr>
                <w:rFonts w:ascii="Times New Roman" w:hAnsi="Times New Roman" w:eastAsia="Times New Roman" w:cs="Times New Roman"/>
                <w:spacing w:val="-1"/>
              </w:rPr>
              <w:t>W</w:t>
            </w:r>
            <w:r>
              <w:rPr>
                <w:spacing w:val="-1"/>
              </w:rPr>
              <w:t>：汽车载重量，吨；</w:t>
            </w:r>
          </w:p>
          <w:p w14:paraId="4F6C520A">
            <w:pPr>
              <w:pStyle w:val="6"/>
              <w:spacing w:before="144" w:line="333" w:lineRule="exact"/>
              <w:ind w:left="1231"/>
            </w:pPr>
            <w:r>
              <w:rPr>
                <w:rFonts w:ascii="Times New Roman" w:hAnsi="Times New Roman" w:eastAsia="Times New Roman" w:cs="Times New Roman"/>
                <w:spacing w:val="-1"/>
                <w:position w:val="3"/>
              </w:rPr>
              <w:t>P</w:t>
            </w:r>
            <w:r>
              <w:rPr>
                <w:spacing w:val="-1"/>
                <w:position w:val="3"/>
              </w:rPr>
              <w:t>：道路表面粉尘量，</w:t>
            </w:r>
            <w:r>
              <w:rPr>
                <w:rFonts w:ascii="Times New Roman" w:hAnsi="Times New Roman" w:eastAsia="Times New Roman" w:cs="Times New Roman"/>
                <w:spacing w:val="-1"/>
                <w:position w:val="3"/>
              </w:rPr>
              <w:t>kg/m</w:t>
            </w:r>
            <w:r>
              <w:rPr>
                <w:rFonts w:ascii="Times New Roman" w:hAnsi="Times New Roman" w:eastAsia="Times New Roman" w:cs="Times New Roman"/>
                <w:spacing w:val="-1"/>
                <w:position w:val="10"/>
                <w:sz w:val="15"/>
                <w:szCs w:val="15"/>
              </w:rPr>
              <w:t>2</w:t>
            </w:r>
            <w:r>
              <w:rPr>
                <w:spacing w:val="-1"/>
                <w:position w:val="3"/>
              </w:rPr>
              <w:t>。</w:t>
            </w:r>
          </w:p>
          <w:p w14:paraId="50D996D9">
            <w:pPr>
              <w:pStyle w:val="6"/>
              <w:spacing w:before="136" w:line="355" w:lineRule="auto"/>
              <w:ind w:left="38" w:firstLine="478"/>
            </w:pPr>
            <w:r>
              <w:rPr>
                <w:spacing w:val="-3"/>
              </w:rPr>
              <w:t>本项目车辆在场区行驶距离按</w:t>
            </w:r>
            <w:r>
              <w:rPr>
                <w:rFonts w:ascii="Times New Roman" w:hAnsi="Times New Roman" w:eastAsia="Times New Roman" w:cs="Times New Roman"/>
                <w:spacing w:val="-3"/>
              </w:rPr>
              <w:t>300m</w:t>
            </w:r>
            <w:r>
              <w:rPr>
                <w:spacing w:val="-3"/>
              </w:rPr>
              <w:t>计，平均每天发车空、重载各</w:t>
            </w:r>
            <w:r>
              <w:rPr>
                <w:rFonts w:ascii="Times New Roman" w:hAnsi="Times New Roman" w:eastAsia="Times New Roman" w:cs="Times New Roman"/>
                <w:spacing w:val="-3"/>
              </w:rPr>
              <w:t>20</w:t>
            </w:r>
            <w:r>
              <w:rPr>
                <w:spacing w:val="-3"/>
              </w:rPr>
              <w:t>辆（次</w:t>
            </w:r>
            <w:r>
              <w:rPr>
                <w:spacing w:val="-11"/>
              </w:rPr>
              <w:t>）；</w:t>
            </w:r>
            <w:r>
              <w:rPr>
                <w:spacing w:val="-3"/>
              </w:rPr>
              <w:t>空车</w:t>
            </w:r>
            <w:r>
              <w:rPr>
                <w:spacing w:val="1"/>
              </w:rPr>
              <w:t xml:space="preserve"> </w:t>
            </w:r>
            <w:r>
              <w:rPr>
                <w:spacing w:val="-4"/>
              </w:rPr>
              <w:t>重约</w:t>
            </w:r>
            <w:r>
              <w:rPr>
                <w:rFonts w:ascii="Times New Roman" w:hAnsi="Times New Roman" w:eastAsia="Times New Roman" w:cs="Times New Roman"/>
                <w:spacing w:val="-4"/>
              </w:rPr>
              <w:t>10.0t</w:t>
            </w:r>
            <w:r>
              <w:rPr>
                <w:spacing w:val="-4"/>
              </w:rPr>
              <w:t>，重车重约</w:t>
            </w:r>
            <w:r>
              <w:rPr>
                <w:rFonts w:ascii="Times New Roman" w:hAnsi="Times New Roman" w:eastAsia="Times New Roman" w:cs="Times New Roman"/>
                <w:spacing w:val="-4"/>
              </w:rPr>
              <w:t>20.0t</w:t>
            </w:r>
            <w:r>
              <w:rPr>
                <w:rFonts w:ascii="Times New Roman" w:hAnsi="Times New Roman" w:eastAsia="Times New Roman" w:cs="Times New Roman"/>
                <w:spacing w:val="-18"/>
              </w:rPr>
              <w:t xml:space="preserve"> </w:t>
            </w:r>
            <w:r>
              <w:rPr>
                <w:spacing w:val="-4"/>
              </w:rPr>
              <w:t>。以速度</w:t>
            </w:r>
            <w:r>
              <w:rPr>
                <w:rFonts w:ascii="Times New Roman" w:hAnsi="Times New Roman" w:eastAsia="Times New Roman" w:cs="Times New Roman"/>
                <w:spacing w:val="-4"/>
              </w:rPr>
              <w:t xml:space="preserve">10km/h  </w:t>
            </w:r>
            <w:r>
              <w:rPr>
                <w:spacing w:val="-4"/>
              </w:rPr>
              <w:t>行驶，在不同路面清洁度下的扬尘量如下表：</w:t>
            </w:r>
          </w:p>
          <w:p w14:paraId="49DA7712">
            <w:pPr>
              <w:pStyle w:val="6"/>
              <w:spacing w:before="41" w:line="228" w:lineRule="auto"/>
              <w:ind w:left="3558"/>
              <w:rPr>
                <w:sz w:val="20"/>
                <w:szCs w:val="20"/>
              </w:rPr>
            </w:pPr>
            <w:r>
              <w:rPr>
                <w:b/>
                <w:bCs/>
                <w:spacing w:val="5"/>
                <w:sz w:val="20"/>
                <w:szCs w:val="20"/>
              </w:rPr>
              <w:t>表</w:t>
            </w:r>
            <w:r>
              <w:rPr>
                <w:spacing w:val="-25"/>
                <w:sz w:val="20"/>
                <w:szCs w:val="20"/>
              </w:rPr>
              <w:t xml:space="preserve"> </w:t>
            </w:r>
            <w:r>
              <w:rPr>
                <w:rFonts w:ascii="Times New Roman" w:hAnsi="Times New Roman" w:eastAsia="Times New Roman" w:cs="Times New Roman"/>
                <w:b/>
                <w:bCs/>
                <w:spacing w:val="5"/>
                <w:sz w:val="20"/>
                <w:szCs w:val="20"/>
              </w:rPr>
              <w:t xml:space="preserve">19  </w:t>
            </w:r>
            <w:r>
              <w:rPr>
                <w:b/>
                <w:bCs/>
                <w:spacing w:val="5"/>
                <w:sz w:val="20"/>
                <w:szCs w:val="20"/>
              </w:rPr>
              <w:t>项目汽车运输扬尘量</w:t>
            </w:r>
          </w:p>
          <w:p w14:paraId="77DC9308">
            <w:pPr>
              <w:pStyle w:val="6"/>
              <w:spacing w:before="98" w:line="212" w:lineRule="auto"/>
              <w:ind w:right="20"/>
              <w:jc w:val="right"/>
            </w:pPr>
            <w:r>
              <w:rPr>
                <w:b/>
                <w:bCs/>
                <w:spacing w:val="-2"/>
              </w:rPr>
              <w:t>单位：</w:t>
            </w:r>
            <w:r>
              <w:rPr>
                <w:rFonts w:ascii="Times New Roman" w:hAnsi="Times New Roman" w:eastAsia="Times New Roman" w:cs="Times New Roman"/>
                <w:b/>
                <w:bCs/>
                <w:spacing w:val="-2"/>
              </w:rPr>
              <w:t>kg/km/·</w:t>
            </w:r>
            <w:r>
              <w:rPr>
                <w:b/>
                <w:bCs/>
                <w:spacing w:val="-2"/>
              </w:rPr>
              <w:t>辆</w:t>
            </w:r>
          </w:p>
        </w:tc>
      </w:tr>
      <w:tr w14:paraId="66C11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551" w:type="dxa"/>
            <w:tcBorders>
              <w:top w:val="single" w:color="000000" w:sz="10" w:space="0"/>
              <w:tl2br w:val="single" w:color="000000" w:sz="2" w:space="0"/>
            </w:tcBorders>
            <w:vAlign w:val="top"/>
          </w:tcPr>
          <w:p w14:paraId="3609EDBE">
            <w:pPr>
              <w:pStyle w:val="6"/>
              <w:spacing w:before="29" w:line="223" w:lineRule="auto"/>
              <w:ind w:left="151" w:right="205" w:firstLine="720"/>
            </w:pPr>
            <w:r>
              <w:rPr>
                <w:spacing w:val="-6"/>
              </w:rPr>
              <w:t>路况</w:t>
            </w:r>
            <w:r>
              <w:t xml:space="preserve"> </w:t>
            </w:r>
            <w:r>
              <w:rPr>
                <w:spacing w:val="-6"/>
              </w:rPr>
              <w:t>车况</w:t>
            </w:r>
          </w:p>
        </w:tc>
        <w:tc>
          <w:tcPr>
            <w:tcW w:w="1514" w:type="dxa"/>
            <w:tcBorders>
              <w:top w:val="single" w:color="000000" w:sz="10" w:space="0"/>
            </w:tcBorders>
            <w:vAlign w:val="top"/>
          </w:tcPr>
          <w:p w14:paraId="19B5CC16">
            <w:pPr>
              <w:spacing w:line="304" w:lineRule="exact"/>
              <w:ind w:left="55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0.01</w:t>
            </w:r>
          </w:p>
          <w:p w14:paraId="0974C9E6">
            <w:pPr>
              <w:pStyle w:val="6"/>
              <w:spacing w:line="226" w:lineRule="auto"/>
              <w:ind w:left="249"/>
            </w:pPr>
            <w:r>
              <w:rPr>
                <w:spacing w:val="-3"/>
              </w:rPr>
              <w:t>（</w:t>
            </w:r>
            <w:r>
              <w:rPr>
                <w:rFonts w:ascii="Times New Roman" w:hAnsi="Times New Roman" w:eastAsia="Times New Roman" w:cs="Times New Roman"/>
                <w:spacing w:val="-3"/>
              </w:rPr>
              <w:t>kg/m</w:t>
            </w:r>
            <w:r>
              <w:rPr>
                <w:rFonts w:ascii="Times New Roman" w:hAnsi="Times New Roman" w:eastAsia="Times New Roman" w:cs="Times New Roman"/>
                <w:spacing w:val="-3"/>
                <w:position w:val="7"/>
                <w:sz w:val="15"/>
                <w:szCs w:val="15"/>
              </w:rPr>
              <w:t>2</w:t>
            </w:r>
            <w:r>
              <w:rPr>
                <w:spacing w:val="-3"/>
                <w:position w:val="-1"/>
              </w:rPr>
              <w:t>）</w:t>
            </w:r>
          </w:p>
        </w:tc>
        <w:tc>
          <w:tcPr>
            <w:tcW w:w="1513" w:type="dxa"/>
            <w:tcBorders>
              <w:top w:val="single" w:color="000000" w:sz="10" w:space="0"/>
            </w:tcBorders>
            <w:vAlign w:val="top"/>
          </w:tcPr>
          <w:p w14:paraId="74881FEC">
            <w:pPr>
              <w:spacing w:line="304" w:lineRule="exact"/>
              <w:ind w:left="612"/>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0.1</w:t>
            </w:r>
          </w:p>
          <w:p w14:paraId="1B54D075">
            <w:pPr>
              <w:pStyle w:val="6"/>
              <w:spacing w:line="226" w:lineRule="auto"/>
              <w:ind w:left="250"/>
            </w:pPr>
            <w:r>
              <w:rPr>
                <w:spacing w:val="-3"/>
              </w:rPr>
              <w:t>（</w:t>
            </w:r>
            <w:r>
              <w:rPr>
                <w:rFonts w:ascii="Times New Roman" w:hAnsi="Times New Roman" w:eastAsia="Times New Roman" w:cs="Times New Roman"/>
                <w:spacing w:val="-3"/>
              </w:rPr>
              <w:t>kg/m</w:t>
            </w:r>
            <w:r>
              <w:rPr>
                <w:rFonts w:ascii="Times New Roman" w:hAnsi="Times New Roman" w:eastAsia="Times New Roman" w:cs="Times New Roman"/>
                <w:spacing w:val="-3"/>
                <w:position w:val="7"/>
                <w:sz w:val="15"/>
                <w:szCs w:val="15"/>
              </w:rPr>
              <w:t>2</w:t>
            </w:r>
            <w:r>
              <w:rPr>
                <w:spacing w:val="-3"/>
                <w:position w:val="-1"/>
              </w:rPr>
              <w:t>）</w:t>
            </w:r>
          </w:p>
        </w:tc>
        <w:tc>
          <w:tcPr>
            <w:tcW w:w="1513" w:type="dxa"/>
            <w:tcBorders>
              <w:top w:val="single" w:color="000000" w:sz="10" w:space="0"/>
            </w:tcBorders>
            <w:vAlign w:val="top"/>
          </w:tcPr>
          <w:p w14:paraId="57B29007">
            <w:pPr>
              <w:spacing w:line="304" w:lineRule="exact"/>
              <w:ind w:left="613"/>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0.2</w:t>
            </w:r>
          </w:p>
          <w:p w14:paraId="6DD87F92">
            <w:pPr>
              <w:pStyle w:val="6"/>
              <w:spacing w:line="226" w:lineRule="auto"/>
              <w:ind w:left="251"/>
            </w:pPr>
            <w:r>
              <w:rPr>
                <w:spacing w:val="-3"/>
              </w:rPr>
              <w:t>（</w:t>
            </w:r>
            <w:r>
              <w:rPr>
                <w:rFonts w:ascii="Times New Roman" w:hAnsi="Times New Roman" w:eastAsia="Times New Roman" w:cs="Times New Roman"/>
                <w:spacing w:val="-3"/>
              </w:rPr>
              <w:t>kg/m</w:t>
            </w:r>
            <w:r>
              <w:rPr>
                <w:rFonts w:ascii="Times New Roman" w:hAnsi="Times New Roman" w:eastAsia="Times New Roman" w:cs="Times New Roman"/>
                <w:spacing w:val="-3"/>
                <w:position w:val="7"/>
                <w:sz w:val="15"/>
                <w:szCs w:val="15"/>
              </w:rPr>
              <w:t>2</w:t>
            </w:r>
            <w:r>
              <w:rPr>
                <w:spacing w:val="-3"/>
                <w:position w:val="-1"/>
              </w:rPr>
              <w:t>）</w:t>
            </w:r>
          </w:p>
        </w:tc>
        <w:tc>
          <w:tcPr>
            <w:tcW w:w="1458" w:type="dxa"/>
            <w:tcBorders>
              <w:top w:val="single" w:color="000000" w:sz="10" w:space="0"/>
            </w:tcBorders>
            <w:vAlign w:val="top"/>
          </w:tcPr>
          <w:p w14:paraId="1340747F">
            <w:pPr>
              <w:spacing w:line="304" w:lineRule="exact"/>
              <w:ind w:left="586"/>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0.3</w:t>
            </w:r>
          </w:p>
          <w:p w14:paraId="71092B33">
            <w:pPr>
              <w:pStyle w:val="6"/>
              <w:spacing w:line="226" w:lineRule="auto"/>
              <w:ind w:left="224"/>
            </w:pPr>
            <w:r>
              <w:rPr>
                <w:spacing w:val="-3"/>
              </w:rPr>
              <w:t>（</w:t>
            </w:r>
            <w:r>
              <w:rPr>
                <w:rFonts w:ascii="Times New Roman" w:hAnsi="Times New Roman" w:eastAsia="Times New Roman" w:cs="Times New Roman"/>
                <w:spacing w:val="-3"/>
              </w:rPr>
              <w:t>kg/m</w:t>
            </w:r>
            <w:r>
              <w:rPr>
                <w:rFonts w:ascii="Times New Roman" w:hAnsi="Times New Roman" w:eastAsia="Times New Roman" w:cs="Times New Roman"/>
                <w:spacing w:val="-3"/>
                <w:position w:val="7"/>
                <w:sz w:val="15"/>
                <w:szCs w:val="15"/>
              </w:rPr>
              <w:t>2</w:t>
            </w:r>
            <w:r>
              <w:rPr>
                <w:spacing w:val="-3"/>
                <w:position w:val="-1"/>
              </w:rPr>
              <w:t>）</w:t>
            </w:r>
          </w:p>
        </w:tc>
        <w:tc>
          <w:tcPr>
            <w:tcW w:w="1608" w:type="dxa"/>
            <w:tcBorders>
              <w:top w:val="single" w:color="000000" w:sz="10" w:space="0"/>
            </w:tcBorders>
            <w:vAlign w:val="top"/>
          </w:tcPr>
          <w:p w14:paraId="26452898">
            <w:pPr>
              <w:spacing w:line="304" w:lineRule="exact"/>
              <w:ind w:left="642"/>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0.4</w:t>
            </w:r>
          </w:p>
          <w:p w14:paraId="0371AE43">
            <w:pPr>
              <w:pStyle w:val="6"/>
              <w:spacing w:line="226" w:lineRule="auto"/>
              <w:ind w:left="280"/>
            </w:pPr>
            <w:r>
              <w:rPr>
                <w:spacing w:val="-3"/>
              </w:rPr>
              <w:t>（</w:t>
            </w:r>
            <w:r>
              <w:rPr>
                <w:rFonts w:ascii="Times New Roman" w:hAnsi="Times New Roman" w:eastAsia="Times New Roman" w:cs="Times New Roman"/>
                <w:spacing w:val="-3"/>
              </w:rPr>
              <w:t>kg/m</w:t>
            </w:r>
            <w:r>
              <w:rPr>
                <w:rFonts w:ascii="Times New Roman" w:hAnsi="Times New Roman" w:eastAsia="Times New Roman" w:cs="Times New Roman"/>
                <w:spacing w:val="-3"/>
                <w:position w:val="7"/>
                <w:sz w:val="15"/>
                <w:szCs w:val="15"/>
              </w:rPr>
              <w:t>2</w:t>
            </w:r>
            <w:r>
              <w:rPr>
                <w:spacing w:val="-3"/>
                <w:position w:val="-1"/>
              </w:rPr>
              <w:t>）</w:t>
            </w:r>
          </w:p>
        </w:tc>
      </w:tr>
      <w:tr w14:paraId="3ECE4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551" w:type="dxa"/>
            <w:vAlign w:val="top"/>
          </w:tcPr>
          <w:p w14:paraId="1B206A6E">
            <w:pPr>
              <w:pStyle w:val="6"/>
              <w:spacing w:before="190" w:line="215" w:lineRule="auto"/>
              <w:ind w:left="594"/>
              <w:rPr>
                <w:sz w:val="20"/>
                <w:szCs w:val="20"/>
              </w:rPr>
            </w:pPr>
            <w:r>
              <w:rPr>
                <w:spacing w:val="1"/>
                <w:sz w:val="20"/>
                <w:szCs w:val="20"/>
              </w:rPr>
              <w:t>空车</w:t>
            </w:r>
          </w:p>
        </w:tc>
        <w:tc>
          <w:tcPr>
            <w:tcW w:w="1514" w:type="dxa"/>
            <w:vAlign w:val="top"/>
          </w:tcPr>
          <w:p w14:paraId="4A660FCA">
            <w:pPr>
              <w:spacing w:before="142" w:line="274" w:lineRule="exact"/>
              <w:ind w:left="57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0.02</w:t>
            </w:r>
          </w:p>
        </w:tc>
        <w:tc>
          <w:tcPr>
            <w:tcW w:w="1513" w:type="dxa"/>
            <w:vAlign w:val="top"/>
          </w:tcPr>
          <w:p w14:paraId="70A9555E">
            <w:pPr>
              <w:spacing w:before="142" w:line="274" w:lineRule="exact"/>
              <w:ind w:left="57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0.10</w:t>
            </w:r>
          </w:p>
        </w:tc>
        <w:tc>
          <w:tcPr>
            <w:tcW w:w="1513" w:type="dxa"/>
            <w:vAlign w:val="top"/>
          </w:tcPr>
          <w:p w14:paraId="504C931D">
            <w:pPr>
              <w:spacing w:before="142" w:line="274" w:lineRule="exact"/>
              <w:ind w:left="5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0.17</w:t>
            </w:r>
          </w:p>
        </w:tc>
        <w:tc>
          <w:tcPr>
            <w:tcW w:w="1458" w:type="dxa"/>
            <w:vAlign w:val="top"/>
          </w:tcPr>
          <w:p w14:paraId="63540D55">
            <w:pPr>
              <w:spacing w:before="142" w:line="274" w:lineRule="exact"/>
              <w:ind w:left="55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0.23</w:t>
            </w:r>
          </w:p>
        </w:tc>
        <w:tc>
          <w:tcPr>
            <w:tcW w:w="1608" w:type="dxa"/>
            <w:vAlign w:val="top"/>
          </w:tcPr>
          <w:p w14:paraId="56DC03AC">
            <w:pPr>
              <w:spacing w:before="142" w:line="274" w:lineRule="exact"/>
              <w:ind w:left="6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0.29</w:t>
            </w:r>
          </w:p>
        </w:tc>
      </w:tr>
      <w:tr w14:paraId="5023D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551" w:type="dxa"/>
            <w:vAlign w:val="top"/>
          </w:tcPr>
          <w:p w14:paraId="5A6D02C1">
            <w:pPr>
              <w:pStyle w:val="6"/>
              <w:spacing w:before="191" w:line="214" w:lineRule="auto"/>
              <w:ind w:left="588"/>
              <w:rPr>
                <w:sz w:val="20"/>
                <w:szCs w:val="20"/>
              </w:rPr>
            </w:pPr>
            <w:r>
              <w:rPr>
                <w:spacing w:val="4"/>
                <w:sz w:val="20"/>
                <w:szCs w:val="20"/>
              </w:rPr>
              <w:t>重车</w:t>
            </w:r>
          </w:p>
        </w:tc>
        <w:tc>
          <w:tcPr>
            <w:tcW w:w="1514" w:type="dxa"/>
            <w:vAlign w:val="top"/>
          </w:tcPr>
          <w:p w14:paraId="5CA09126">
            <w:pPr>
              <w:spacing w:before="143" w:line="274" w:lineRule="exact"/>
              <w:ind w:left="57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0.03</w:t>
            </w:r>
          </w:p>
        </w:tc>
        <w:tc>
          <w:tcPr>
            <w:tcW w:w="1513" w:type="dxa"/>
            <w:vAlign w:val="top"/>
          </w:tcPr>
          <w:p w14:paraId="000C1A19">
            <w:pPr>
              <w:spacing w:before="143" w:line="274" w:lineRule="exact"/>
              <w:ind w:left="57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0.18</w:t>
            </w:r>
          </w:p>
        </w:tc>
        <w:tc>
          <w:tcPr>
            <w:tcW w:w="1513" w:type="dxa"/>
            <w:vAlign w:val="top"/>
          </w:tcPr>
          <w:p w14:paraId="1D486369">
            <w:pPr>
              <w:spacing w:before="143" w:line="274" w:lineRule="exact"/>
              <w:ind w:left="5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0.31</w:t>
            </w:r>
          </w:p>
        </w:tc>
        <w:tc>
          <w:tcPr>
            <w:tcW w:w="1458" w:type="dxa"/>
            <w:vAlign w:val="top"/>
          </w:tcPr>
          <w:p w14:paraId="0384BD55">
            <w:pPr>
              <w:spacing w:before="143" w:line="274" w:lineRule="exact"/>
              <w:ind w:left="55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0.42</w:t>
            </w:r>
          </w:p>
        </w:tc>
        <w:tc>
          <w:tcPr>
            <w:tcW w:w="1608" w:type="dxa"/>
            <w:vAlign w:val="top"/>
          </w:tcPr>
          <w:p w14:paraId="0920D410">
            <w:pPr>
              <w:spacing w:before="143" w:line="274" w:lineRule="exact"/>
              <w:ind w:left="6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0.52</w:t>
            </w:r>
          </w:p>
        </w:tc>
      </w:tr>
      <w:tr w14:paraId="0305A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551" w:type="dxa"/>
            <w:tcBorders>
              <w:bottom w:val="single" w:color="000000" w:sz="10" w:space="0"/>
            </w:tcBorders>
            <w:vAlign w:val="top"/>
          </w:tcPr>
          <w:p w14:paraId="0400C30A">
            <w:pPr>
              <w:pStyle w:val="6"/>
              <w:spacing w:before="190" w:line="224" w:lineRule="auto"/>
              <w:ind w:left="588"/>
              <w:rPr>
                <w:sz w:val="20"/>
                <w:szCs w:val="20"/>
              </w:rPr>
            </w:pPr>
            <w:r>
              <w:rPr>
                <w:spacing w:val="4"/>
                <w:sz w:val="20"/>
                <w:szCs w:val="20"/>
              </w:rPr>
              <w:t>合计</w:t>
            </w:r>
          </w:p>
        </w:tc>
        <w:tc>
          <w:tcPr>
            <w:tcW w:w="1514" w:type="dxa"/>
            <w:tcBorders>
              <w:bottom w:val="single" w:color="000000" w:sz="10" w:space="0"/>
            </w:tcBorders>
            <w:vAlign w:val="top"/>
          </w:tcPr>
          <w:p w14:paraId="2D1F0B9D">
            <w:pPr>
              <w:spacing w:before="144" w:line="275" w:lineRule="exact"/>
              <w:ind w:left="57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0.05</w:t>
            </w:r>
          </w:p>
        </w:tc>
        <w:tc>
          <w:tcPr>
            <w:tcW w:w="1513" w:type="dxa"/>
            <w:tcBorders>
              <w:bottom w:val="single" w:color="000000" w:sz="10" w:space="0"/>
            </w:tcBorders>
            <w:vAlign w:val="top"/>
          </w:tcPr>
          <w:p w14:paraId="4C1A10F2">
            <w:pPr>
              <w:spacing w:before="144" w:line="275" w:lineRule="exact"/>
              <w:ind w:left="57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0.28</w:t>
            </w:r>
          </w:p>
        </w:tc>
        <w:tc>
          <w:tcPr>
            <w:tcW w:w="1513" w:type="dxa"/>
            <w:tcBorders>
              <w:bottom w:val="single" w:color="000000" w:sz="10" w:space="0"/>
            </w:tcBorders>
            <w:vAlign w:val="top"/>
          </w:tcPr>
          <w:p w14:paraId="39FE9E72">
            <w:pPr>
              <w:spacing w:before="144" w:line="275" w:lineRule="exact"/>
              <w:ind w:left="5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0.48</w:t>
            </w:r>
          </w:p>
        </w:tc>
        <w:tc>
          <w:tcPr>
            <w:tcW w:w="1458" w:type="dxa"/>
            <w:tcBorders>
              <w:bottom w:val="single" w:color="000000" w:sz="10" w:space="0"/>
            </w:tcBorders>
            <w:vAlign w:val="top"/>
          </w:tcPr>
          <w:p w14:paraId="6F85197A">
            <w:pPr>
              <w:spacing w:before="144" w:line="275" w:lineRule="exact"/>
              <w:ind w:left="55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0.65</w:t>
            </w:r>
          </w:p>
        </w:tc>
        <w:tc>
          <w:tcPr>
            <w:tcW w:w="1608" w:type="dxa"/>
            <w:tcBorders>
              <w:bottom w:val="single" w:color="000000" w:sz="10" w:space="0"/>
            </w:tcBorders>
            <w:vAlign w:val="top"/>
          </w:tcPr>
          <w:p w14:paraId="75A565A9">
            <w:pPr>
              <w:spacing w:before="144" w:line="275" w:lineRule="exact"/>
              <w:ind w:left="6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0.81</w:t>
            </w:r>
          </w:p>
        </w:tc>
      </w:tr>
      <w:tr w14:paraId="6C233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7" w:hRule="atLeast"/>
        </w:trPr>
        <w:tc>
          <w:tcPr>
            <w:tcW w:w="9157" w:type="dxa"/>
            <w:gridSpan w:val="6"/>
            <w:tcBorders>
              <w:top w:val="single" w:color="000000" w:sz="10" w:space="0"/>
            </w:tcBorders>
            <w:vAlign w:val="top"/>
          </w:tcPr>
          <w:p w14:paraId="1FE1EEF9">
            <w:pPr>
              <w:pStyle w:val="6"/>
              <w:spacing w:before="147" w:line="351" w:lineRule="auto"/>
              <w:ind w:left="32" w:right="23" w:firstLine="490"/>
              <w:jc w:val="both"/>
            </w:pPr>
            <w:r>
              <w:rPr>
                <w:spacing w:val="8"/>
              </w:rPr>
              <w:t>结合本项</w:t>
            </w:r>
            <w:r>
              <w:rPr>
                <w:spacing w:val="-41"/>
              </w:rPr>
              <w:t xml:space="preserve"> </w:t>
            </w:r>
            <w:r>
              <w:rPr>
                <w:spacing w:val="8"/>
              </w:rPr>
              <w:t>目</w:t>
            </w:r>
            <w:r>
              <w:rPr>
                <w:spacing w:val="-69"/>
              </w:rPr>
              <w:t xml:space="preserve"> </w:t>
            </w:r>
            <w:r>
              <w:rPr>
                <w:spacing w:val="8"/>
              </w:rPr>
              <w:t>的实际情况</w:t>
            </w:r>
            <w:r>
              <w:rPr>
                <w:spacing w:val="-70"/>
              </w:rPr>
              <w:t xml:space="preserve"> </w:t>
            </w:r>
            <w:r>
              <w:rPr>
                <w:spacing w:val="8"/>
              </w:rPr>
              <w:t>，对道路路况以</w:t>
            </w:r>
            <w:r>
              <w:rPr>
                <w:spacing w:val="-28"/>
              </w:rPr>
              <w:t xml:space="preserve"> </w:t>
            </w:r>
            <w:r>
              <w:rPr>
                <w:rFonts w:ascii="Times New Roman" w:hAnsi="Times New Roman" w:eastAsia="Times New Roman" w:cs="Times New Roman"/>
                <w:spacing w:val="8"/>
              </w:rPr>
              <w:t>0.</w:t>
            </w:r>
            <w:r>
              <w:rPr>
                <w:rFonts w:ascii="Times New Roman" w:hAnsi="Times New Roman" w:eastAsia="Times New Roman" w:cs="Times New Roman"/>
                <w:spacing w:val="-31"/>
              </w:rPr>
              <w:t xml:space="preserve"> </w:t>
            </w:r>
            <w:r>
              <w:rPr>
                <w:rFonts w:ascii="Times New Roman" w:hAnsi="Times New Roman" w:eastAsia="Times New Roman" w:cs="Times New Roman"/>
                <w:spacing w:val="8"/>
              </w:rPr>
              <w:t>1</w:t>
            </w:r>
            <w:r>
              <w:rPr>
                <w:rFonts w:ascii="Times New Roman" w:hAnsi="Times New Roman" w:eastAsia="Times New Roman" w:cs="Times New Roman"/>
              </w:rPr>
              <w:t>kg</w:t>
            </w:r>
            <w:r>
              <w:rPr>
                <w:rFonts w:ascii="Times New Roman" w:hAnsi="Times New Roman" w:eastAsia="Times New Roman" w:cs="Times New Roman"/>
                <w:spacing w:val="8"/>
              </w:rPr>
              <w:t>/m</w:t>
            </w:r>
            <w:r>
              <w:rPr>
                <w:rFonts w:ascii="Times New Roman" w:hAnsi="Times New Roman" w:eastAsia="Times New Roman" w:cs="Times New Roman"/>
                <w:spacing w:val="8"/>
                <w:position w:val="7"/>
                <w:sz w:val="15"/>
                <w:szCs w:val="15"/>
              </w:rPr>
              <w:t>2</w:t>
            </w:r>
            <w:r>
              <w:rPr>
                <w:rFonts w:ascii="Times New Roman" w:hAnsi="Times New Roman" w:eastAsia="Times New Roman" w:cs="Times New Roman"/>
                <w:spacing w:val="33"/>
                <w:position w:val="7"/>
                <w:sz w:val="15"/>
                <w:szCs w:val="15"/>
              </w:rPr>
              <w:t xml:space="preserve"> </w:t>
            </w:r>
            <w:r>
              <w:rPr>
                <w:spacing w:val="8"/>
              </w:rPr>
              <w:t>计</w:t>
            </w:r>
            <w:r>
              <w:rPr>
                <w:spacing w:val="-70"/>
              </w:rPr>
              <w:t xml:space="preserve"> </w:t>
            </w:r>
            <w:r>
              <w:rPr>
                <w:spacing w:val="8"/>
              </w:rPr>
              <w:t>，则项</w:t>
            </w:r>
            <w:r>
              <w:rPr>
                <w:spacing w:val="-41"/>
              </w:rPr>
              <w:t xml:space="preserve"> </w:t>
            </w:r>
            <w:r>
              <w:rPr>
                <w:spacing w:val="8"/>
              </w:rPr>
              <w:t>目</w:t>
            </w:r>
            <w:r>
              <w:rPr>
                <w:spacing w:val="7"/>
              </w:rPr>
              <w:t>汽车动力起尘量</w:t>
            </w:r>
            <w:r>
              <w:t xml:space="preserve"> </w:t>
            </w:r>
            <w:r>
              <w:rPr>
                <w:rFonts w:ascii="Times New Roman" w:hAnsi="Times New Roman" w:eastAsia="Times New Roman" w:cs="Times New Roman"/>
              </w:rPr>
              <w:t>20*0.28*0.3=1.68kg/</w:t>
            </w:r>
            <w:r>
              <w:rPr>
                <w:rFonts w:ascii="Times New Roman" w:hAnsi="Times New Roman" w:eastAsia="Times New Roman" w:cs="Times New Roman"/>
                <w:spacing w:val="-1"/>
              </w:rPr>
              <w:t>d=0.504t/a</w:t>
            </w:r>
            <w:r>
              <w:rPr>
                <w:rFonts w:ascii="Times New Roman" w:hAnsi="Times New Roman" w:eastAsia="Times New Roman" w:cs="Times New Roman"/>
                <w:spacing w:val="-28"/>
              </w:rPr>
              <w:t xml:space="preserve"> </w:t>
            </w:r>
            <w:r>
              <w:rPr>
                <w:spacing w:val="-1"/>
              </w:rPr>
              <w:t>。项目安排专人在运输路段定期清扫、晒水，类比同类企</w:t>
            </w:r>
            <w:r>
              <w:t xml:space="preserve"> </w:t>
            </w:r>
            <w:r>
              <w:rPr>
                <w:spacing w:val="-2"/>
              </w:rPr>
              <w:t>业，除尘效率达</w:t>
            </w:r>
            <w:r>
              <w:rPr>
                <w:spacing w:val="-49"/>
              </w:rPr>
              <w:t xml:space="preserve"> </w:t>
            </w:r>
            <w:r>
              <w:rPr>
                <w:rFonts w:ascii="Times New Roman" w:hAnsi="Times New Roman" w:eastAsia="Times New Roman" w:cs="Times New Roman"/>
                <w:spacing w:val="-2"/>
              </w:rPr>
              <w:t>75%</w:t>
            </w:r>
            <w:r>
              <w:rPr>
                <w:rFonts w:ascii="Times New Roman" w:hAnsi="Times New Roman" w:eastAsia="Times New Roman" w:cs="Times New Roman"/>
                <w:spacing w:val="-34"/>
              </w:rPr>
              <w:t xml:space="preserve"> </w:t>
            </w:r>
            <w:r>
              <w:rPr>
                <w:spacing w:val="-2"/>
              </w:rPr>
              <w:t>，则项目汽车动力起尘量为</w:t>
            </w:r>
            <w:r>
              <w:rPr>
                <w:spacing w:val="-52"/>
              </w:rPr>
              <w:t xml:space="preserve"> </w:t>
            </w:r>
            <w:r>
              <w:rPr>
                <w:rFonts w:ascii="Times New Roman" w:hAnsi="Times New Roman" w:eastAsia="Times New Roman" w:cs="Times New Roman"/>
                <w:spacing w:val="-2"/>
              </w:rPr>
              <w:t>0.126t/a</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0.05kg/h</w:t>
            </w:r>
            <w:r>
              <w:rPr>
                <w:spacing w:val="-2"/>
              </w:rPr>
              <w:t>。</w:t>
            </w:r>
          </w:p>
          <w:p w14:paraId="7DE0E025">
            <w:pPr>
              <w:pStyle w:val="6"/>
              <w:spacing w:before="188" w:line="361" w:lineRule="exact"/>
              <w:ind w:left="528"/>
            </w:pPr>
            <w:r>
              <w:rPr>
                <w:spacing w:val="-3"/>
                <w:position w:val="2"/>
              </w:rPr>
              <w:t>（</w:t>
            </w:r>
            <w:r>
              <w:rPr>
                <w:rFonts w:ascii="Times New Roman" w:hAnsi="Times New Roman" w:eastAsia="Times New Roman" w:cs="Times New Roman"/>
                <w:spacing w:val="-3"/>
                <w:position w:val="2"/>
              </w:rPr>
              <w:t>2</w:t>
            </w:r>
            <w:r>
              <w:rPr>
                <w:spacing w:val="-3"/>
                <w:position w:val="2"/>
              </w:rPr>
              <w:t>）原料堆棚扬尘</w:t>
            </w:r>
          </w:p>
          <w:p w14:paraId="5472A30E">
            <w:pPr>
              <w:pStyle w:val="6"/>
              <w:spacing w:before="139" w:line="346" w:lineRule="auto"/>
              <w:ind w:left="36" w:right="28" w:firstLine="484"/>
            </w:pPr>
            <w:r>
              <w:rPr>
                <w:spacing w:val="-1"/>
              </w:rPr>
              <w:t>项目建筑废料堆场会产生扬尘，污染因子为颗粒物，本项目堆场产生的废气</w:t>
            </w:r>
            <w:r>
              <w:rPr>
                <w:spacing w:val="-2"/>
              </w:rPr>
              <w:t>污染源</w:t>
            </w:r>
            <w:r>
              <w:t xml:space="preserve"> </w:t>
            </w:r>
            <w:r>
              <w:rPr>
                <w:spacing w:val="-3"/>
              </w:rPr>
              <w:t>强采用《污染源源强核算技术指南 准则》（</w:t>
            </w:r>
            <w:r>
              <w:rPr>
                <w:rFonts w:ascii="Times New Roman" w:hAnsi="Times New Roman" w:eastAsia="Times New Roman" w:cs="Times New Roman"/>
                <w:spacing w:val="-3"/>
              </w:rPr>
              <w:t>HJ884-2018</w:t>
            </w:r>
            <w:r>
              <w:rPr>
                <w:spacing w:val="-3"/>
              </w:rPr>
              <w:t>）产污系数</w:t>
            </w:r>
            <w:r>
              <w:rPr>
                <w:spacing w:val="-4"/>
              </w:rPr>
              <w:t>法，项目建筑废料堆</w:t>
            </w:r>
            <w:r>
              <w:t xml:space="preserve"> </w:t>
            </w:r>
            <w:r>
              <w:rPr>
                <w:spacing w:val="-2"/>
              </w:rPr>
              <w:t>场总面积</w:t>
            </w:r>
            <w:r>
              <w:rPr>
                <w:rFonts w:ascii="Times New Roman" w:hAnsi="Times New Roman" w:eastAsia="Times New Roman" w:cs="Times New Roman"/>
                <w:spacing w:val="-2"/>
              </w:rPr>
              <w:t>2000m</w:t>
            </w:r>
            <w:r>
              <w:rPr>
                <w:rFonts w:ascii="Times New Roman" w:hAnsi="Times New Roman" w:eastAsia="Times New Roman" w:cs="Times New Roman"/>
                <w:spacing w:val="-2"/>
                <w:position w:val="7"/>
                <w:sz w:val="15"/>
                <w:szCs w:val="15"/>
              </w:rPr>
              <w:t>2</w:t>
            </w:r>
            <w:r>
              <w:rPr>
                <w:rFonts w:ascii="Times New Roman" w:hAnsi="Times New Roman" w:eastAsia="Times New Roman" w:cs="Times New Roman"/>
                <w:spacing w:val="-9"/>
                <w:position w:val="7"/>
                <w:sz w:val="15"/>
                <w:szCs w:val="15"/>
              </w:rPr>
              <w:t xml:space="preserve"> </w:t>
            </w:r>
            <w:r>
              <w:rPr>
                <w:spacing w:val="-2"/>
              </w:rPr>
              <w:t>，设置顶棚（为半封闭状态</w:t>
            </w:r>
            <w:r>
              <w:rPr>
                <w:spacing w:val="-39"/>
              </w:rPr>
              <w:t>），</w:t>
            </w:r>
            <w:r>
              <w:rPr>
                <w:spacing w:val="-2"/>
              </w:rPr>
              <w:t>由于砂子湿度较大、石子粒径较大，均</w:t>
            </w:r>
            <w:r>
              <w:t xml:space="preserve"> </w:t>
            </w:r>
            <w:r>
              <w:rPr>
                <w:spacing w:val="-1"/>
              </w:rPr>
              <w:t>不易产生粉尘，料仓扬尘可参考下面的起尘模式：</w:t>
            </w:r>
          </w:p>
          <w:p w14:paraId="26174D73">
            <w:pPr>
              <w:spacing w:before="18" w:line="315" w:lineRule="exact"/>
              <w:ind w:left="516"/>
              <w:rPr>
                <w:rFonts w:ascii="Times New Roman" w:hAnsi="Times New Roman" w:eastAsia="Times New Roman" w:cs="Times New Roman"/>
                <w:sz w:val="15"/>
                <w:szCs w:val="15"/>
              </w:rPr>
            </w:pPr>
            <w:r>
              <w:rPr>
                <w:rFonts w:ascii="Times New Roman" w:hAnsi="Times New Roman" w:eastAsia="Times New Roman" w:cs="Times New Roman"/>
                <w:spacing w:val="-1"/>
                <w:position w:val="3"/>
                <w:sz w:val="24"/>
                <w:szCs w:val="24"/>
              </w:rPr>
              <w:t>Q</w:t>
            </w:r>
            <w:r>
              <w:rPr>
                <w:rFonts w:ascii="Times New Roman" w:hAnsi="Times New Roman" w:eastAsia="Times New Roman" w:cs="Times New Roman"/>
                <w:spacing w:val="-1"/>
                <w:position w:val="2"/>
                <w:sz w:val="15"/>
                <w:szCs w:val="15"/>
              </w:rPr>
              <w:t>p</w:t>
            </w:r>
            <w:r>
              <w:rPr>
                <w:rFonts w:ascii="Times New Roman" w:hAnsi="Times New Roman" w:eastAsia="Times New Roman" w:cs="Times New Roman"/>
                <w:spacing w:val="-1"/>
                <w:position w:val="3"/>
                <w:sz w:val="24"/>
                <w:szCs w:val="24"/>
              </w:rPr>
              <w:t>=4.</w:t>
            </w:r>
            <w:r>
              <w:rPr>
                <w:rFonts w:ascii="Times New Roman" w:hAnsi="Times New Roman" w:eastAsia="Times New Roman" w:cs="Times New Roman"/>
                <w:spacing w:val="-1"/>
                <w:position w:val="4"/>
                <w:sz w:val="24"/>
                <w:szCs w:val="24"/>
              </w:rPr>
              <w:t>23×10</w:t>
            </w:r>
            <w:r>
              <w:rPr>
                <w:rFonts w:ascii="Times New Roman" w:hAnsi="Times New Roman" w:eastAsia="Times New Roman" w:cs="Times New Roman"/>
                <w:spacing w:val="-1"/>
                <w:position w:val="4"/>
                <w:sz w:val="15"/>
                <w:szCs w:val="15"/>
              </w:rPr>
              <w:t>-4</w:t>
            </w:r>
            <w:r>
              <w:rPr>
                <w:rFonts w:ascii="Times New Roman" w:hAnsi="Times New Roman" w:eastAsia="Times New Roman" w:cs="Times New Roman"/>
                <w:spacing w:val="-1"/>
                <w:position w:val="3"/>
                <w:sz w:val="24"/>
                <w:szCs w:val="24"/>
              </w:rPr>
              <w:t>×U</w:t>
            </w:r>
            <w:r>
              <w:rPr>
                <w:rFonts w:ascii="Times New Roman" w:hAnsi="Times New Roman" w:eastAsia="Times New Roman" w:cs="Times New Roman"/>
                <w:spacing w:val="-1"/>
                <w:position w:val="11"/>
                <w:sz w:val="15"/>
                <w:szCs w:val="15"/>
              </w:rPr>
              <w:t>4.9</w:t>
            </w:r>
            <w:r>
              <w:rPr>
                <w:rFonts w:ascii="Times New Roman" w:hAnsi="Times New Roman" w:eastAsia="Times New Roman" w:cs="Times New Roman"/>
                <w:spacing w:val="-12"/>
                <w:position w:val="11"/>
                <w:sz w:val="15"/>
                <w:szCs w:val="15"/>
              </w:rPr>
              <w:t xml:space="preserve"> </w:t>
            </w:r>
            <w:r>
              <w:rPr>
                <w:rFonts w:ascii="Times New Roman" w:hAnsi="Times New Roman" w:eastAsia="Times New Roman" w:cs="Times New Roman"/>
                <w:spacing w:val="-1"/>
                <w:position w:val="3"/>
                <w:sz w:val="24"/>
                <w:szCs w:val="24"/>
              </w:rPr>
              <w:t>×A</w:t>
            </w:r>
            <w:r>
              <w:rPr>
                <w:rFonts w:ascii="Times New Roman" w:hAnsi="Times New Roman" w:eastAsia="Times New Roman" w:cs="Times New Roman"/>
                <w:spacing w:val="-1"/>
                <w:position w:val="2"/>
                <w:sz w:val="15"/>
                <w:szCs w:val="15"/>
              </w:rPr>
              <w:t>p</w:t>
            </w:r>
          </w:p>
        </w:tc>
      </w:tr>
    </w:tbl>
    <w:p w14:paraId="3E507B1A">
      <w:pPr>
        <w:pStyle w:val="2"/>
      </w:pPr>
    </w:p>
    <w:p w14:paraId="17FF7989">
      <w:pPr>
        <w:sectPr>
          <w:footerReference r:id="rId27" w:type="default"/>
          <w:pgSz w:w="11906" w:h="16839"/>
          <w:pgMar w:top="1431" w:right="1372" w:bottom="1208" w:left="1371" w:header="0" w:footer="933" w:gutter="0"/>
          <w:cols w:space="720" w:num="1"/>
        </w:sectPr>
      </w:pPr>
    </w:p>
    <w:p w14:paraId="62B8BC09">
      <w:pPr>
        <w:spacing w:line="91" w:lineRule="auto"/>
        <w:rPr>
          <w:rFonts w:ascii="Arial"/>
          <w:sz w:val="2"/>
        </w:rPr>
      </w:pPr>
    </w:p>
    <w:tbl>
      <w:tblPr>
        <w:tblStyle w:val="5"/>
        <w:tblW w:w="92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04"/>
      </w:tblGrid>
      <w:tr w14:paraId="7CF9411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42" w:hRule="atLeast"/>
        </w:trPr>
        <w:tc>
          <w:tcPr>
            <w:tcW w:w="9204" w:type="dxa"/>
            <w:vAlign w:val="top"/>
          </w:tcPr>
          <w:p w14:paraId="0A19985A">
            <w:pPr>
              <w:pStyle w:val="6"/>
              <w:spacing w:before="4" w:line="332" w:lineRule="exact"/>
              <w:ind w:left="521"/>
              <w:rPr>
                <w:rFonts w:ascii="Times New Roman" w:hAnsi="Times New Roman" w:eastAsia="Times New Roman" w:cs="Times New Roman"/>
              </w:rPr>
            </w:pPr>
            <w:r>
              <w:rPr>
                <w:spacing w:val="-2"/>
                <w:position w:val="3"/>
              </w:rPr>
              <w:t>式中：</w:t>
            </w:r>
            <w:r>
              <w:rPr>
                <w:rFonts w:ascii="Times New Roman" w:hAnsi="Times New Roman" w:eastAsia="Times New Roman" w:cs="Times New Roman"/>
                <w:spacing w:val="-2"/>
                <w:position w:val="3"/>
              </w:rPr>
              <w:t>Q</w:t>
            </w:r>
            <w:r>
              <w:rPr>
                <w:rFonts w:ascii="Times New Roman" w:hAnsi="Times New Roman" w:eastAsia="Times New Roman" w:cs="Times New Roman"/>
                <w:spacing w:val="-2"/>
                <w:position w:val="2"/>
                <w:sz w:val="15"/>
                <w:szCs w:val="15"/>
              </w:rPr>
              <w:t>p</w:t>
            </w:r>
            <w:r>
              <w:rPr>
                <w:rFonts w:ascii="Times New Roman" w:hAnsi="Times New Roman" w:eastAsia="Times New Roman" w:cs="Times New Roman"/>
                <w:spacing w:val="-2"/>
                <w:position w:val="3"/>
              </w:rPr>
              <w:t>—</w:t>
            </w:r>
            <w:r>
              <w:rPr>
                <w:spacing w:val="-2"/>
                <w:position w:val="3"/>
              </w:rPr>
              <w:t>起尘量，</w:t>
            </w:r>
            <w:r>
              <w:rPr>
                <w:rFonts w:ascii="Times New Roman" w:hAnsi="Times New Roman" w:eastAsia="Times New Roman" w:cs="Times New Roman"/>
                <w:spacing w:val="-2"/>
                <w:position w:val="3"/>
              </w:rPr>
              <w:t>mg/s</w:t>
            </w:r>
          </w:p>
          <w:p w14:paraId="68ED78A2">
            <w:pPr>
              <w:pStyle w:val="6"/>
              <w:spacing w:before="132" w:line="333" w:lineRule="exact"/>
              <w:ind w:left="1215"/>
              <w:rPr>
                <w:rFonts w:ascii="Times New Roman" w:hAnsi="Times New Roman" w:eastAsia="Times New Roman" w:cs="Times New Roman"/>
                <w:sz w:val="15"/>
                <w:szCs w:val="15"/>
              </w:rPr>
            </w:pPr>
            <w:r>
              <w:rPr>
                <w:rFonts w:ascii="Times New Roman" w:hAnsi="Times New Roman" w:eastAsia="Times New Roman" w:cs="Times New Roman"/>
                <w:position w:val="3"/>
              </w:rPr>
              <w:t>A</w:t>
            </w:r>
            <w:r>
              <w:rPr>
                <w:rFonts w:ascii="Times New Roman" w:hAnsi="Times New Roman" w:eastAsia="Times New Roman" w:cs="Times New Roman"/>
                <w:position w:val="1"/>
                <w:sz w:val="15"/>
                <w:szCs w:val="15"/>
              </w:rPr>
              <w:t>p</w:t>
            </w:r>
            <w:r>
              <w:rPr>
                <w:rFonts w:ascii="Times New Roman" w:hAnsi="Times New Roman" w:eastAsia="Times New Roman" w:cs="Times New Roman"/>
                <w:position w:val="3"/>
              </w:rPr>
              <w:t>—</w:t>
            </w:r>
            <w:r>
              <w:rPr>
                <w:position w:val="3"/>
              </w:rPr>
              <w:t>建筑废料堆场的表面积，</w:t>
            </w:r>
            <w:r>
              <w:rPr>
                <w:rFonts w:ascii="Times New Roman" w:hAnsi="Times New Roman" w:eastAsia="Times New Roman" w:cs="Times New Roman"/>
                <w:position w:val="3"/>
              </w:rPr>
              <w:t>2000m</w:t>
            </w:r>
            <w:r>
              <w:rPr>
                <w:rFonts w:ascii="Times New Roman" w:hAnsi="Times New Roman" w:eastAsia="Times New Roman" w:cs="Times New Roman"/>
                <w:position w:val="10"/>
                <w:sz w:val="15"/>
                <w:szCs w:val="15"/>
              </w:rPr>
              <w:t>2</w:t>
            </w:r>
          </w:p>
          <w:p w14:paraId="34D3571B">
            <w:pPr>
              <w:pStyle w:val="6"/>
              <w:spacing w:before="135" w:line="360" w:lineRule="exact"/>
              <w:ind w:left="1228"/>
              <w:rPr>
                <w:rFonts w:ascii="Times New Roman" w:hAnsi="Times New Roman" w:eastAsia="Times New Roman" w:cs="Times New Roman"/>
              </w:rPr>
            </w:pPr>
            <w:r>
              <w:rPr>
                <w:rFonts w:ascii="Times New Roman" w:hAnsi="Times New Roman" w:eastAsia="Times New Roman" w:cs="Times New Roman"/>
                <w:spacing w:val="-2"/>
                <w:position w:val="2"/>
              </w:rPr>
              <w:t>U—</w:t>
            </w:r>
            <w:r>
              <w:rPr>
                <w:spacing w:val="-2"/>
                <w:position w:val="2"/>
              </w:rPr>
              <w:t>地面</w:t>
            </w:r>
            <w:r>
              <w:rPr>
                <w:rFonts w:ascii="Times New Roman" w:hAnsi="Times New Roman" w:eastAsia="Times New Roman" w:cs="Times New Roman"/>
                <w:spacing w:val="-2"/>
                <w:position w:val="2"/>
              </w:rPr>
              <w:t>10m</w:t>
            </w:r>
            <w:r>
              <w:rPr>
                <w:rFonts w:ascii="Times New Roman" w:hAnsi="Times New Roman" w:eastAsia="Times New Roman" w:cs="Times New Roman"/>
                <w:spacing w:val="-21"/>
                <w:position w:val="2"/>
              </w:rPr>
              <w:t xml:space="preserve"> </w:t>
            </w:r>
            <w:r>
              <w:rPr>
                <w:spacing w:val="-2"/>
                <w:position w:val="2"/>
              </w:rPr>
              <w:t>的平均风速</w:t>
            </w:r>
            <w:r>
              <w:rPr>
                <w:rFonts w:ascii="Times New Roman" w:hAnsi="Times New Roman" w:eastAsia="Times New Roman" w:cs="Times New Roman"/>
                <w:spacing w:val="-2"/>
                <w:position w:val="2"/>
              </w:rPr>
              <w:t>m/s</w:t>
            </w:r>
            <w:r>
              <w:rPr>
                <w:rFonts w:ascii="Times New Roman" w:hAnsi="Times New Roman" w:eastAsia="Times New Roman" w:cs="Times New Roman"/>
                <w:spacing w:val="-36"/>
                <w:position w:val="2"/>
              </w:rPr>
              <w:t xml:space="preserve"> </w:t>
            </w:r>
            <w:r>
              <w:rPr>
                <w:spacing w:val="-2"/>
                <w:position w:val="2"/>
              </w:rPr>
              <w:t>，经查阅相关气象资料，取</w:t>
            </w:r>
            <w:r>
              <w:rPr>
                <w:rFonts w:ascii="Times New Roman" w:hAnsi="Times New Roman" w:eastAsia="Times New Roman" w:cs="Times New Roman"/>
                <w:spacing w:val="-2"/>
                <w:position w:val="2"/>
              </w:rPr>
              <w:t>2.5m/s</w:t>
            </w:r>
          </w:p>
          <w:p w14:paraId="5E4503D7">
            <w:pPr>
              <w:pStyle w:val="6"/>
              <w:spacing w:before="104" w:line="353" w:lineRule="auto"/>
              <w:ind w:left="36" w:right="92" w:firstLine="482"/>
              <w:jc w:val="both"/>
            </w:pPr>
            <w:r>
              <w:t>经计算，料仓（砂石堆场）扬尘产生量为</w:t>
            </w:r>
            <w:r>
              <w:rPr>
                <w:rFonts w:ascii="Times New Roman" w:hAnsi="Times New Roman" w:eastAsia="Times New Roman" w:cs="Times New Roman"/>
              </w:rPr>
              <w:t>7</w:t>
            </w:r>
            <w:r>
              <w:rPr>
                <w:rFonts w:ascii="Times New Roman" w:hAnsi="Times New Roman" w:eastAsia="Times New Roman" w:cs="Times New Roman"/>
                <w:spacing w:val="-1"/>
              </w:rPr>
              <w:t>5.4mg/s</w:t>
            </w:r>
            <w:r>
              <w:rPr>
                <w:spacing w:val="-1"/>
              </w:rPr>
              <w:t>（</w:t>
            </w:r>
            <w:r>
              <w:rPr>
                <w:rFonts w:ascii="Times New Roman" w:hAnsi="Times New Roman" w:eastAsia="Times New Roman" w:cs="Times New Roman"/>
                <w:spacing w:val="-1"/>
              </w:rPr>
              <w:t>0.27kg/h</w:t>
            </w:r>
            <w:r>
              <w:rPr>
                <w:spacing w:val="-54"/>
              </w:rPr>
              <w:t>），</w:t>
            </w:r>
            <w:r>
              <w:rPr>
                <w:spacing w:val="-1"/>
              </w:rPr>
              <w:t>年生产时间按</w:t>
            </w:r>
            <w:r>
              <w:rPr>
                <w:rFonts w:ascii="Times New Roman" w:hAnsi="Times New Roman" w:eastAsia="Times New Roman" w:cs="Times New Roman"/>
                <w:spacing w:val="-1"/>
              </w:rPr>
              <w:t>2400</w:t>
            </w:r>
            <w:r>
              <w:rPr>
                <w:rFonts w:ascii="Times New Roman" w:hAnsi="Times New Roman" w:eastAsia="Times New Roman" w:cs="Times New Roman"/>
                <w:spacing w:val="1"/>
              </w:rPr>
              <w:t xml:space="preserve"> </w:t>
            </w:r>
            <w:r>
              <w:rPr>
                <w:spacing w:val="-1"/>
              </w:rPr>
              <w:t>小时计，年产生量为</w:t>
            </w:r>
            <w:r>
              <w:rPr>
                <w:rFonts w:ascii="Times New Roman" w:hAnsi="Times New Roman" w:eastAsia="Times New Roman" w:cs="Times New Roman"/>
                <w:spacing w:val="-1"/>
              </w:rPr>
              <w:t>0.65t/a</w:t>
            </w:r>
            <w:r>
              <w:rPr>
                <w:rFonts w:ascii="Times New Roman" w:hAnsi="Times New Roman" w:eastAsia="Times New Roman" w:cs="Times New Roman"/>
                <w:spacing w:val="-28"/>
              </w:rPr>
              <w:t xml:space="preserve"> </w:t>
            </w:r>
            <w:r>
              <w:rPr>
                <w:spacing w:val="-1"/>
              </w:rPr>
              <w:t>。项目采用建筑废料堆场在半封闭的建筑废料堆场内，并定</w:t>
            </w:r>
            <w:r>
              <w:t xml:space="preserve"> </w:t>
            </w:r>
            <w:r>
              <w:rPr>
                <w:spacing w:val="-1"/>
              </w:rPr>
              <w:t>期洒水对建筑废料堆场进行降尘，类比同类企业，除尘效率达</w:t>
            </w:r>
            <w:r>
              <w:rPr>
                <w:rFonts w:ascii="Times New Roman" w:hAnsi="Times New Roman" w:eastAsia="Times New Roman" w:cs="Times New Roman"/>
                <w:spacing w:val="-1"/>
              </w:rPr>
              <w:t>65%</w:t>
            </w:r>
            <w:r>
              <w:rPr>
                <w:rFonts w:ascii="Times New Roman" w:hAnsi="Times New Roman" w:eastAsia="Times New Roman" w:cs="Times New Roman"/>
                <w:spacing w:val="-32"/>
              </w:rPr>
              <w:t xml:space="preserve"> </w:t>
            </w:r>
            <w:r>
              <w:rPr>
                <w:spacing w:val="-1"/>
              </w:rPr>
              <w:t>，则项目建筑废料堆</w:t>
            </w:r>
            <w:r>
              <w:t xml:space="preserve"> </w:t>
            </w:r>
            <w:r>
              <w:rPr>
                <w:spacing w:val="-1"/>
              </w:rPr>
              <w:t>场扬尘排放量为</w:t>
            </w:r>
            <w:r>
              <w:rPr>
                <w:rFonts w:ascii="Times New Roman" w:hAnsi="Times New Roman" w:eastAsia="Times New Roman" w:cs="Times New Roman"/>
                <w:spacing w:val="-1"/>
              </w:rPr>
              <w:t>0.23t/a</w:t>
            </w:r>
            <w:r>
              <w:rPr>
                <w:rFonts w:ascii="Times New Roman" w:hAnsi="Times New Roman" w:eastAsia="Times New Roman" w:cs="Times New Roman"/>
                <w:spacing w:val="-35"/>
              </w:rPr>
              <w:t xml:space="preserve"> </w:t>
            </w:r>
            <w:r>
              <w:rPr>
                <w:spacing w:val="-1"/>
              </w:rPr>
              <w:t>，排放速率为</w:t>
            </w:r>
            <w:r>
              <w:rPr>
                <w:rFonts w:ascii="Times New Roman" w:hAnsi="Times New Roman" w:eastAsia="Times New Roman" w:cs="Times New Roman"/>
                <w:spacing w:val="-1"/>
              </w:rPr>
              <w:t>0.0</w:t>
            </w:r>
            <w:r>
              <w:rPr>
                <w:rFonts w:ascii="Times New Roman" w:hAnsi="Times New Roman" w:eastAsia="Times New Roman" w:cs="Times New Roman"/>
                <w:spacing w:val="-2"/>
              </w:rPr>
              <w:t>95kg/h</w:t>
            </w:r>
            <w:r>
              <w:rPr>
                <w:spacing w:val="-2"/>
              </w:rPr>
              <w:t>。</w:t>
            </w:r>
          </w:p>
          <w:p w14:paraId="26620F88">
            <w:pPr>
              <w:pStyle w:val="6"/>
              <w:spacing w:before="191" w:line="360" w:lineRule="exact"/>
              <w:ind w:left="528"/>
            </w:pPr>
            <w:r>
              <w:rPr>
                <w:spacing w:val="-2"/>
                <w:position w:val="2"/>
              </w:rPr>
              <w:t>（</w:t>
            </w:r>
            <w:r>
              <w:rPr>
                <w:rFonts w:ascii="Times New Roman" w:hAnsi="Times New Roman" w:eastAsia="Times New Roman" w:cs="Times New Roman"/>
                <w:spacing w:val="-2"/>
                <w:position w:val="2"/>
              </w:rPr>
              <w:t>3</w:t>
            </w:r>
            <w:r>
              <w:rPr>
                <w:spacing w:val="-2"/>
                <w:position w:val="2"/>
              </w:rPr>
              <w:t>）原料卸载、输送粉尘：</w:t>
            </w:r>
          </w:p>
          <w:p w14:paraId="44F5C10D">
            <w:pPr>
              <w:pStyle w:val="6"/>
              <w:spacing w:before="142" w:line="345" w:lineRule="auto"/>
              <w:ind w:left="36" w:right="75" w:firstLine="481"/>
              <w:jc w:val="both"/>
            </w:pPr>
            <w:r>
              <w:rPr>
                <w:spacing w:val="-1"/>
              </w:rPr>
              <w:t>本项目原料卸载、输送过程会产生扬尘，污染因子为颗粒物，本项目汽车扬尘污染</w:t>
            </w:r>
            <w:r>
              <w:t xml:space="preserve"> </w:t>
            </w:r>
            <w:r>
              <w:rPr>
                <w:spacing w:val="-3"/>
              </w:rPr>
              <w:t>源强采用《污染源源强核算技术指南 准则》（</w:t>
            </w:r>
            <w:r>
              <w:rPr>
                <w:rFonts w:ascii="Times New Roman" w:hAnsi="Times New Roman" w:eastAsia="Times New Roman" w:cs="Times New Roman"/>
                <w:spacing w:val="-3"/>
              </w:rPr>
              <w:t>HJ884-2018</w:t>
            </w:r>
            <w:r>
              <w:rPr>
                <w:spacing w:val="-3"/>
              </w:rPr>
              <w:t>）产污系</w:t>
            </w:r>
            <w:r>
              <w:rPr>
                <w:spacing w:val="-4"/>
              </w:rPr>
              <w:t>数法，计算选用山西</w:t>
            </w:r>
            <w:r>
              <w:t xml:space="preserve"> </w:t>
            </w:r>
            <w:r>
              <w:rPr>
                <w:spacing w:val="-1"/>
              </w:rPr>
              <w:t>环保科研所、武汉水运工程学院提出的经验公式为：</w:t>
            </w:r>
          </w:p>
          <w:p w14:paraId="77B00DC7">
            <w:pPr>
              <w:spacing w:before="91"/>
              <w:ind w:left="4195"/>
              <w:rPr>
                <w:sz w:val="15"/>
                <w:szCs w:val="15"/>
              </w:rPr>
            </w:pPr>
            <w:r>
              <w:rPr>
                <w:rFonts w:ascii="Times New Roman" w:hAnsi="Times New Roman" w:eastAsia="Times New Roman" w:cs="Times New Roman"/>
                <w:position w:val="5"/>
                <w:sz w:val="24"/>
                <w:szCs w:val="24"/>
              </w:rPr>
              <w:t>Q=e</w:t>
            </w:r>
            <w:r>
              <w:rPr>
                <w:rFonts w:ascii="Times New Roman" w:hAnsi="Times New Roman" w:eastAsia="Times New Roman" w:cs="Times New Roman"/>
                <w:position w:val="13"/>
                <w:sz w:val="15"/>
                <w:szCs w:val="15"/>
              </w:rPr>
              <w:t>0.61u</w:t>
            </w:r>
            <w:r>
              <w:rPr>
                <w:position w:val="-21"/>
                <w:sz w:val="15"/>
                <w:szCs w:val="15"/>
              </w:rPr>
              <w:drawing>
                <wp:inline distT="0" distB="0" distL="0" distR="0">
                  <wp:extent cx="287655" cy="36385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4"/>
                          <a:stretch>
                            <a:fillRect/>
                          </a:stretch>
                        </pic:blipFill>
                        <pic:spPr>
                          <a:xfrm>
                            <a:off x="0" y="0"/>
                            <a:ext cx="287843" cy="364351"/>
                          </a:xfrm>
                          <a:prstGeom prst="rect">
                            <a:avLst/>
                          </a:prstGeom>
                        </pic:spPr>
                      </pic:pic>
                    </a:graphicData>
                  </a:graphic>
                </wp:inline>
              </w:drawing>
            </w:r>
          </w:p>
          <w:p w14:paraId="51ABF8C8">
            <w:pPr>
              <w:pStyle w:val="6"/>
              <w:spacing w:before="116" w:line="332" w:lineRule="exact"/>
              <w:ind w:left="521"/>
            </w:pPr>
            <w:r>
              <w:rPr>
                <w:spacing w:val="-1"/>
                <w:position w:val="3"/>
              </w:rPr>
              <w:t>式中：</w:t>
            </w:r>
            <w:r>
              <w:rPr>
                <w:rFonts w:ascii="Times New Roman" w:hAnsi="Times New Roman" w:eastAsia="Times New Roman" w:cs="Times New Roman"/>
                <w:spacing w:val="-1"/>
                <w:position w:val="3"/>
              </w:rPr>
              <w:t>Q—</w:t>
            </w:r>
            <w:r>
              <w:rPr>
                <w:spacing w:val="-1"/>
                <w:position w:val="3"/>
              </w:rPr>
              <w:t>自卸汽车卸料起尘量，</w:t>
            </w:r>
            <w:r>
              <w:rPr>
                <w:rFonts w:ascii="Times New Roman" w:hAnsi="Times New Roman" w:eastAsia="Times New Roman" w:cs="Times New Roman"/>
                <w:spacing w:val="-1"/>
                <w:position w:val="3"/>
              </w:rPr>
              <w:t>g/</w:t>
            </w:r>
            <w:r>
              <w:rPr>
                <w:spacing w:val="-1"/>
                <w:position w:val="3"/>
              </w:rPr>
              <w:t>次；</w:t>
            </w:r>
          </w:p>
          <w:p w14:paraId="080EDC57">
            <w:pPr>
              <w:pStyle w:val="6"/>
              <w:spacing w:before="136" w:line="361" w:lineRule="exact"/>
              <w:ind w:left="1228"/>
            </w:pPr>
            <w:r>
              <w:rPr>
                <w:rFonts w:ascii="Times New Roman" w:hAnsi="Times New Roman" w:eastAsia="Times New Roman" w:cs="Times New Roman"/>
                <w:position w:val="2"/>
              </w:rPr>
              <w:t>u—</w:t>
            </w:r>
            <w:r>
              <w:rPr>
                <w:position w:val="2"/>
              </w:rPr>
              <w:t>平均风，</w:t>
            </w:r>
            <w:r>
              <w:rPr>
                <w:rFonts w:ascii="Times New Roman" w:hAnsi="Times New Roman" w:eastAsia="Times New Roman" w:cs="Times New Roman"/>
                <w:position w:val="2"/>
              </w:rPr>
              <w:t>m/s</w:t>
            </w:r>
            <w:r>
              <w:rPr>
                <w:position w:val="2"/>
              </w:rPr>
              <w:t>；</w:t>
            </w:r>
          </w:p>
          <w:p w14:paraId="12E21C3E">
            <w:pPr>
              <w:pStyle w:val="6"/>
              <w:spacing w:before="142" w:line="220" w:lineRule="auto"/>
              <w:ind w:left="1231"/>
            </w:pPr>
            <w:r>
              <w:rPr>
                <w:rFonts w:ascii="Times New Roman" w:hAnsi="Times New Roman" w:eastAsia="Times New Roman" w:cs="Times New Roman"/>
                <w:spacing w:val="-1"/>
              </w:rPr>
              <w:t>M—</w:t>
            </w:r>
            <w:r>
              <w:rPr>
                <w:spacing w:val="-1"/>
              </w:rPr>
              <w:t>汽车卸料量，</w:t>
            </w:r>
            <w:r>
              <w:rPr>
                <w:rFonts w:ascii="Times New Roman" w:hAnsi="Times New Roman" w:eastAsia="Times New Roman" w:cs="Times New Roman"/>
                <w:spacing w:val="-1"/>
              </w:rPr>
              <w:t>t</w:t>
            </w:r>
            <w:r>
              <w:rPr>
                <w:spacing w:val="-1"/>
              </w:rPr>
              <w:t>。</w:t>
            </w:r>
          </w:p>
          <w:p w14:paraId="5CB3D48D">
            <w:pPr>
              <w:pStyle w:val="6"/>
              <w:spacing w:before="145" w:line="352" w:lineRule="auto"/>
              <w:ind w:left="37" w:firstLine="480"/>
              <w:jc w:val="both"/>
            </w:pPr>
            <w:r>
              <w:rPr>
                <w:spacing w:val="-7"/>
              </w:rPr>
              <w:t>本项目平均每天发车重载各</w:t>
            </w:r>
            <w:r>
              <w:rPr>
                <w:rFonts w:ascii="Times New Roman" w:hAnsi="Times New Roman" w:eastAsia="Times New Roman" w:cs="Times New Roman"/>
                <w:spacing w:val="-7"/>
              </w:rPr>
              <w:t>20</w:t>
            </w:r>
            <w:r>
              <w:rPr>
                <w:spacing w:val="-7"/>
              </w:rPr>
              <w:t>辆（次</w:t>
            </w:r>
            <w:r>
              <w:rPr>
                <w:spacing w:val="-51"/>
                <w:w w:val="81"/>
              </w:rPr>
              <w:t>），</w:t>
            </w:r>
            <w:r>
              <w:rPr>
                <w:spacing w:val="-7"/>
              </w:rPr>
              <w:t>且一辆汽车的载重量为</w:t>
            </w:r>
            <w:r>
              <w:rPr>
                <w:rFonts w:ascii="Times New Roman" w:hAnsi="Times New Roman" w:eastAsia="Times New Roman" w:cs="Times New Roman"/>
                <w:spacing w:val="-7"/>
              </w:rPr>
              <w:t>10t</w:t>
            </w:r>
            <w:r>
              <w:rPr>
                <w:spacing w:val="-7"/>
              </w:rPr>
              <w:t>，平均风速</w:t>
            </w:r>
            <w:r>
              <w:rPr>
                <w:rFonts w:ascii="Times New Roman" w:hAnsi="Times New Roman" w:eastAsia="Times New Roman" w:cs="Times New Roman"/>
                <w:spacing w:val="-7"/>
              </w:rPr>
              <w:t>3.9 m/s</w:t>
            </w:r>
            <w:r>
              <w:rPr>
                <w:spacing w:val="-7"/>
              </w:rPr>
              <w:t>。</w:t>
            </w:r>
            <w:r>
              <w:t xml:space="preserve"> </w:t>
            </w:r>
            <w:r>
              <w:rPr>
                <w:spacing w:val="-2"/>
              </w:rPr>
              <w:t>根据以上公式计算，自卸汽车卸料起尘量为</w:t>
            </w:r>
            <w:r>
              <w:rPr>
                <w:rFonts w:ascii="Times New Roman" w:hAnsi="Times New Roman" w:eastAsia="Times New Roman" w:cs="Times New Roman"/>
                <w:spacing w:val="-2"/>
              </w:rPr>
              <w:t>8g/</w:t>
            </w:r>
            <w:r>
              <w:rPr>
                <w:spacing w:val="-2"/>
              </w:rPr>
              <w:t>次，</w:t>
            </w:r>
            <w:r>
              <w:rPr>
                <w:rFonts w:ascii="Times New Roman" w:hAnsi="Times New Roman" w:eastAsia="Times New Roman" w:cs="Times New Roman"/>
                <w:spacing w:val="-2"/>
              </w:rPr>
              <w:t>0.048t/a</w:t>
            </w:r>
            <w:r>
              <w:rPr>
                <w:spacing w:val="-2"/>
              </w:rPr>
              <w:t>（</w:t>
            </w:r>
            <w:r>
              <w:rPr>
                <w:rFonts w:ascii="Times New Roman" w:hAnsi="Times New Roman" w:eastAsia="Times New Roman" w:cs="Times New Roman"/>
                <w:spacing w:val="-2"/>
              </w:rPr>
              <w:t>300d/a</w:t>
            </w:r>
            <w:r>
              <w:rPr>
                <w:spacing w:val="-2"/>
              </w:rPr>
              <w:t>）。定时</w:t>
            </w:r>
            <w:r>
              <w:rPr>
                <w:spacing w:val="-3"/>
              </w:rPr>
              <w:t>洒水定时洒</w:t>
            </w:r>
            <w:r>
              <w:t xml:space="preserve"> </w:t>
            </w:r>
            <w:r>
              <w:rPr>
                <w:spacing w:val="-5"/>
              </w:rPr>
              <w:t>水降尘，类比同类企业，除尘效率达</w:t>
            </w:r>
            <w:r>
              <w:rPr>
                <w:rFonts w:ascii="Times New Roman" w:hAnsi="Times New Roman" w:eastAsia="Times New Roman" w:cs="Times New Roman"/>
                <w:spacing w:val="-5"/>
              </w:rPr>
              <w:t>65%</w:t>
            </w:r>
            <w:r>
              <w:rPr>
                <w:spacing w:val="-5"/>
              </w:rPr>
              <w:t>，则项目原料卸载、输送粉尘排放量为</w:t>
            </w:r>
            <w:r>
              <w:rPr>
                <w:rFonts w:ascii="Times New Roman" w:hAnsi="Times New Roman" w:eastAsia="Times New Roman" w:cs="Times New Roman"/>
                <w:spacing w:val="-5"/>
              </w:rPr>
              <w:t>0.017t/a</w:t>
            </w:r>
            <w:r>
              <w:rPr>
                <w:spacing w:val="-5"/>
              </w:rPr>
              <w:t>，</w:t>
            </w:r>
            <w:r>
              <w:rPr>
                <w:spacing w:val="6"/>
              </w:rPr>
              <w:t xml:space="preserve"> </w:t>
            </w:r>
            <w:r>
              <w:rPr>
                <w:spacing w:val="-1"/>
              </w:rPr>
              <w:t>排放速率为</w:t>
            </w:r>
            <w:r>
              <w:rPr>
                <w:rFonts w:ascii="Times New Roman" w:hAnsi="Times New Roman" w:eastAsia="Times New Roman" w:cs="Times New Roman"/>
                <w:spacing w:val="-1"/>
              </w:rPr>
              <w:t>0.007kg/h</w:t>
            </w:r>
            <w:r>
              <w:rPr>
                <w:spacing w:val="-1"/>
              </w:rPr>
              <w:t>。</w:t>
            </w:r>
          </w:p>
          <w:p w14:paraId="18196A0E">
            <w:pPr>
              <w:pStyle w:val="6"/>
              <w:spacing w:before="192" w:line="360" w:lineRule="exact"/>
              <w:ind w:left="528"/>
            </w:pPr>
            <w:r>
              <w:rPr>
                <w:spacing w:val="-3"/>
                <w:position w:val="2"/>
              </w:rPr>
              <w:t>（</w:t>
            </w:r>
            <w:r>
              <w:rPr>
                <w:rFonts w:ascii="Times New Roman" w:hAnsi="Times New Roman" w:eastAsia="Times New Roman" w:cs="Times New Roman"/>
                <w:spacing w:val="-3"/>
                <w:position w:val="2"/>
              </w:rPr>
              <w:t>4</w:t>
            </w:r>
            <w:r>
              <w:rPr>
                <w:spacing w:val="-3"/>
                <w:position w:val="2"/>
              </w:rPr>
              <w:t>）汽车尾气</w:t>
            </w:r>
          </w:p>
          <w:p w14:paraId="029E267C">
            <w:pPr>
              <w:pStyle w:val="6"/>
              <w:spacing w:before="144" w:line="360" w:lineRule="auto"/>
              <w:ind w:left="36" w:right="75" w:firstLine="480"/>
            </w:pPr>
            <w:r>
              <w:rPr>
                <w:spacing w:val="-1"/>
              </w:rPr>
              <w:t>根据本项目投产后产生规模和产量，运输车每天运输在进出场区时启动和行驶阶段</w:t>
            </w:r>
            <w:r>
              <w:rPr>
                <w:spacing w:val="1"/>
              </w:rPr>
              <w:t xml:space="preserve"> </w:t>
            </w:r>
            <w:r>
              <w:rPr>
                <w:spacing w:val="-3"/>
              </w:rPr>
              <w:t>会产生汽车尾气，主要污染物是</w:t>
            </w:r>
            <w:r>
              <w:rPr>
                <w:rFonts w:ascii="Times New Roman" w:hAnsi="Times New Roman" w:eastAsia="Times New Roman" w:cs="Times New Roman"/>
                <w:spacing w:val="-3"/>
              </w:rPr>
              <w:t>CO</w:t>
            </w:r>
            <w:r>
              <w:rPr>
                <w:spacing w:val="-3"/>
              </w:rPr>
              <w:t>、</w:t>
            </w:r>
            <w:r>
              <w:rPr>
                <w:rFonts w:ascii="Times New Roman" w:hAnsi="Times New Roman" w:eastAsia="Times New Roman" w:cs="Times New Roman"/>
                <w:spacing w:val="-3"/>
              </w:rPr>
              <w:t>NOx</w:t>
            </w:r>
            <w:r>
              <w:rPr>
                <w:spacing w:val="-3"/>
              </w:rPr>
              <w:t>和</w:t>
            </w:r>
            <w:r>
              <w:rPr>
                <w:rFonts w:ascii="Times New Roman" w:hAnsi="Times New Roman" w:eastAsia="Times New Roman" w:cs="Times New Roman"/>
                <w:spacing w:val="-3"/>
              </w:rPr>
              <w:t>TH</w:t>
            </w:r>
            <w:r>
              <w:rPr>
                <w:rFonts w:ascii="Times New Roman" w:hAnsi="Times New Roman" w:eastAsia="Times New Roman" w:cs="Times New Roman"/>
                <w:spacing w:val="-4"/>
              </w:rPr>
              <w:t>C</w:t>
            </w:r>
            <w:r>
              <w:rPr>
                <w:rFonts w:ascii="Times New Roman" w:hAnsi="Times New Roman" w:eastAsia="Times New Roman" w:cs="Times New Roman"/>
                <w:spacing w:val="-33"/>
              </w:rPr>
              <w:t xml:space="preserve"> </w:t>
            </w:r>
            <w:r>
              <w:rPr>
                <w:spacing w:val="-4"/>
              </w:rPr>
              <w:t>，由于场区较为空旷，经扩散后对区域</w:t>
            </w:r>
            <w:r>
              <w:t xml:space="preserve"> 大气环境影响较小，本项目本环评只进行定性分析，不</w:t>
            </w:r>
            <w:r>
              <w:rPr>
                <w:spacing w:val="-1"/>
              </w:rPr>
              <w:t>再对其进行定量分析。</w:t>
            </w:r>
          </w:p>
          <w:p w14:paraId="20D65AD4">
            <w:pPr>
              <w:pStyle w:val="6"/>
              <w:spacing w:before="153" w:line="220" w:lineRule="auto"/>
              <w:ind w:left="513"/>
            </w:pPr>
            <w:r>
              <w:rPr>
                <w:rFonts w:ascii="Times New Roman" w:hAnsi="Times New Roman" w:eastAsia="Times New Roman" w:cs="Times New Roman"/>
                <w:b/>
                <w:bCs/>
                <w:spacing w:val="-10"/>
              </w:rPr>
              <w:t>2</w:t>
            </w:r>
            <w:r>
              <w:rPr>
                <w:rFonts w:ascii="Times New Roman" w:hAnsi="Times New Roman" w:eastAsia="Times New Roman" w:cs="Times New Roman"/>
                <w:b/>
                <w:bCs/>
                <w:spacing w:val="-32"/>
              </w:rPr>
              <w:t xml:space="preserve"> </w:t>
            </w:r>
            <w:r>
              <w:rPr>
                <w:b/>
                <w:bCs/>
                <w:spacing w:val="-10"/>
              </w:rPr>
              <w:t>、废水</w:t>
            </w:r>
          </w:p>
          <w:p w14:paraId="7158B8A5">
            <w:pPr>
              <w:spacing w:line="256" w:lineRule="auto"/>
              <w:rPr>
                <w:rFonts w:ascii="Arial"/>
                <w:sz w:val="21"/>
              </w:rPr>
            </w:pPr>
          </w:p>
          <w:p w14:paraId="0AE16616">
            <w:pPr>
              <w:pStyle w:val="6"/>
              <w:spacing w:before="78" w:line="220" w:lineRule="auto"/>
              <w:ind w:left="528"/>
            </w:pPr>
            <w:r>
              <w:rPr>
                <w:b/>
                <w:bCs/>
                <w:spacing w:val="-5"/>
              </w:rPr>
              <w:t>（</w:t>
            </w:r>
            <w:r>
              <w:rPr>
                <w:rFonts w:ascii="Times New Roman" w:hAnsi="Times New Roman" w:eastAsia="Times New Roman" w:cs="Times New Roman"/>
                <w:b/>
                <w:bCs/>
                <w:spacing w:val="-5"/>
              </w:rPr>
              <w:t>1</w:t>
            </w:r>
            <w:r>
              <w:rPr>
                <w:b/>
                <w:bCs/>
                <w:spacing w:val="-5"/>
              </w:rPr>
              <w:t>）生产废水</w:t>
            </w:r>
          </w:p>
          <w:p w14:paraId="34AA2675">
            <w:pPr>
              <w:pStyle w:val="6"/>
              <w:spacing w:before="179" w:line="305" w:lineRule="auto"/>
              <w:ind w:left="42" w:right="75" w:firstLine="473"/>
            </w:pPr>
            <w:r>
              <w:rPr>
                <w:spacing w:val="-1"/>
              </w:rPr>
              <w:t>①筛分工序：项目筛分工序需加水作业，类比同类生产项目可知，湿筛过程用水量</w:t>
            </w:r>
            <w:r>
              <w:rPr>
                <w:spacing w:val="2"/>
              </w:rPr>
              <w:t xml:space="preserve"> </w:t>
            </w:r>
            <w:r>
              <w:rPr>
                <w:spacing w:val="-3"/>
              </w:rPr>
              <w:t>约为</w:t>
            </w:r>
            <w:r>
              <w:rPr>
                <w:rFonts w:ascii="Times New Roman" w:hAnsi="Times New Roman" w:eastAsia="Times New Roman" w:cs="Times New Roman"/>
                <w:spacing w:val="-3"/>
              </w:rPr>
              <w:t>10m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rPr>
              <w:t>/h</w:t>
            </w:r>
            <w:r>
              <w:rPr>
                <w:spacing w:val="-3"/>
              </w:rPr>
              <w:t>，设备运行时间按</w:t>
            </w:r>
            <w:r>
              <w:rPr>
                <w:rFonts w:ascii="Times New Roman" w:hAnsi="Times New Roman" w:eastAsia="Times New Roman" w:cs="Times New Roman"/>
                <w:spacing w:val="-3"/>
              </w:rPr>
              <w:t>8h/d</w:t>
            </w:r>
            <w:r>
              <w:rPr>
                <w:spacing w:val="-3"/>
              </w:rPr>
              <w:t>计，则筛分过程用水约为</w:t>
            </w:r>
            <w:r>
              <w:rPr>
                <w:rFonts w:ascii="Times New Roman" w:hAnsi="Times New Roman" w:eastAsia="Times New Roman" w:cs="Times New Roman"/>
                <w:spacing w:val="-3"/>
              </w:rPr>
              <w:t>80t/d</w:t>
            </w:r>
            <w:r>
              <w:rPr>
                <w:spacing w:val="-3"/>
              </w:rPr>
              <w:t>（</w:t>
            </w:r>
            <w:r>
              <w:rPr>
                <w:rFonts w:ascii="Times New Roman" w:hAnsi="Times New Roman" w:eastAsia="Times New Roman" w:cs="Times New Roman"/>
                <w:spacing w:val="-3"/>
              </w:rPr>
              <w:t>24000t/a</w:t>
            </w:r>
            <w:r>
              <w:rPr>
                <w:spacing w:val="-3"/>
              </w:rPr>
              <w:t>）。筛分过程</w:t>
            </w:r>
          </w:p>
        </w:tc>
      </w:tr>
    </w:tbl>
    <w:p w14:paraId="5BA837E5">
      <w:pPr>
        <w:pStyle w:val="2"/>
      </w:pPr>
    </w:p>
    <w:p w14:paraId="0BC5610B">
      <w:pPr>
        <w:sectPr>
          <w:footerReference r:id="rId28" w:type="default"/>
          <w:pgSz w:w="11906" w:h="16839"/>
          <w:pgMar w:top="1431" w:right="1324" w:bottom="1208" w:left="1371" w:header="0" w:footer="932" w:gutter="0"/>
          <w:cols w:space="720" w:num="1"/>
        </w:sectPr>
      </w:pPr>
    </w:p>
    <w:p w14:paraId="10DE3704">
      <w:pPr>
        <w:spacing w:line="91" w:lineRule="auto"/>
        <w:rPr>
          <w:rFonts w:ascii="Arial"/>
          <w:sz w:val="2"/>
        </w:rPr>
      </w:pPr>
    </w:p>
    <w:tbl>
      <w:tblPr>
        <w:tblStyle w:val="5"/>
        <w:tblW w:w="92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04"/>
      </w:tblGrid>
      <w:tr w14:paraId="0BF2EDD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8" w:hRule="atLeast"/>
        </w:trPr>
        <w:tc>
          <w:tcPr>
            <w:tcW w:w="9204" w:type="dxa"/>
            <w:vAlign w:val="top"/>
          </w:tcPr>
          <w:p w14:paraId="673B9880">
            <w:pPr>
              <w:pStyle w:val="6"/>
              <w:spacing w:before="5" w:line="355" w:lineRule="auto"/>
              <w:ind w:left="35" w:right="14" w:firstLine="24"/>
            </w:pPr>
            <w:r>
              <w:rPr>
                <w:spacing w:val="-1"/>
              </w:rPr>
              <w:t>中存在自然蒸发等损耗，蒸发水量约占用水量的</w:t>
            </w:r>
            <w:r>
              <w:rPr>
                <w:rFonts w:ascii="Times New Roman" w:hAnsi="Times New Roman" w:eastAsia="Times New Roman" w:cs="Times New Roman"/>
                <w:spacing w:val="-1"/>
              </w:rPr>
              <w:t>5%</w:t>
            </w:r>
            <w:r>
              <w:rPr>
                <w:rFonts w:ascii="Times New Roman" w:hAnsi="Times New Roman" w:eastAsia="Times New Roman" w:cs="Times New Roman"/>
                <w:spacing w:val="-32"/>
              </w:rPr>
              <w:t xml:space="preserve"> </w:t>
            </w:r>
            <w:r>
              <w:rPr>
                <w:spacing w:val="-1"/>
              </w:rPr>
              <w:t>，则蒸发损耗水</w:t>
            </w:r>
            <w:r>
              <w:rPr>
                <w:spacing w:val="-2"/>
              </w:rPr>
              <w:t>量为</w:t>
            </w:r>
            <w:r>
              <w:rPr>
                <w:rFonts w:ascii="Times New Roman" w:hAnsi="Times New Roman" w:eastAsia="Times New Roman" w:cs="Times New Roman"/>
                <w:spacing w:val="-2"/>
              </w:rPr>
              <w:t>4t/d</w:t>
            </w:r>
            <w:r>
              <w:rPr>
                <w:spacing w:val="-2"/>
              </w:rPr>
              <w:t>（</w:t>
            </w:r>
            <w:r>
              <w:rPr>
                <w:rFonts w:ascii="Times New Roman" w:hAnsi="Times New Roman" w:eastAsia="Times New Roman" w:cs="Times New Roman"/>
                <w:spacing w:val="-2"/>
              </w:rPr>
              <w:t>1200t/a</w:t>
            </w:r>
            <w:r>
              <w:rPr>
                <w:spacing w:val="-54"/>
                <w:w w:val="85"/>
              </w:rPr>
              <w:t>），</w:t>
            </w:r>
            <w:r>
              <w:t xml:space="preserve"> </w:t>
            </w:r>
            <w:r>
              <w:rPr>
                <w:spacing w:val="-1"/>
              </w:rPr>
              <w:t>进入洗砂工序的水量为</w:t>
            </w:r>
            <w:r>
              <w:rPr>
                <w:rFonts w:ascii="Times New Roman" w:hAnsi="Times New Roman" w:eastAsia="Times New Roman" w:cs="Times New Roman"/>
                <w:spacing w:val="-1"/>
              </w:rPr>
              <w:t>76t/d</w:t>
            </w:r>
            <w:r>
              <w:rPr>
                <w:spacing w:val="-1"/>
              </w:rPr>
              <w:t>（</w:t>
            </w:r>
            <w:r>
              <w:rPr>
                <w:rFonts w:ascii="Times New Roman" w:hAnsi="Times New Roman" w:eastAsia="Times New Roman" w:cs="Times New Roman"/>
                <w:spacing w:val="-1"/>
              </w:rPr>
              <w:t>22800t/a</w:t>
            </w:r>
            <w:r>
              <w:rPr>
                <w:spacing w:val="-50"/>
              </w:rPr>
              <w:t>），</w:t>
            </w:r>
            <w:r>
              <w:rPr>
                <w:spacing w:val="-1"/>
              </w:rPr>
              <w:t>无废水外排。</w:t>
            </w:r>
          </w:p>
          <w:p w14:paraId="7B5051F7">
            <w:pPr>
              <w:pStyle w:val="6"/>
              <w:spacing w:before="41" w:line="340" w:lineRule="auto"/>
              <w:ind w:left="36" w:right="72" w:firstLine="479"/>
            </w:pPr>
            <w:r>
              <w:rPr>
                <w:spacing w:val="-1"/>
              </w:rPr>
              <w:t>②洗砂工序：项目洗砂工艺为经筛分后的砂加水搅拌，洗砂过程会产生一定量洗砂</w:t>
            </w:r>
            <w:r>
              <w:rPr>
                <w:spacing w:val="3"/>
              </w:rPr>
              <w:t xml:space="preserve"> </w:t>
            </w:r>
            <w:r>
              <w:rPr>
                <w:spacing w:val="-1"/>
              </w:rPr>
              <w:t>废水，此类废水主要污染物为</w:t>
            </w:r>
            <w:r>
              <w:rPr>
                <w:rFonts w:ascii="Times New Roman" w:hAnsi="Times New Roman" w:eastAsia="Times New Roman" w:cs="Times New Roman"/>
                <w:spacing w:val="-1"/>
              </w:rPr>
              <w:t>SS</w:t>
            </w:r>
            <w:r>
              <w:rPr>
                <w:rFonts w:ascii="Times New Roman" w:hAnsi="Times New Roman" w:eastAsia="Times New Roman" w:cs="Times New Roman"/>
                <w:spacing w:val="-24"/>
              </w:rPr>
              <w:t xml:space="preserve"> </w:t>
            </w:r>
            <w:r>
              <w:rPr>
                <w:spacing w:val="-1"/>
              </w:rPr>
              <w:t>。类比同类生产项目可知，洗砂用水量约为</w:t>
            </w:r>
            <w:r>
              <w:rPr>
                <w:rFonts w:ascii="Times New Roman" w:hAnsi="Times New Roman" w:eastAsia="Times New Roman" w:cs="Times New Roman"/>
                <w:spacing w:val="-1"/>
              </w:rPr>
              <w:t>0.25m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/t</w:t>
            </w:r>
            <w:r>
              <w:rPr>
                <w:spacing w:val="-1"/>
              </w:rPr>
              <w:t>成</w:t>
            </w:r>
            <w:r>
              <w:t xml:space="preserve"> </w:t>
            </w:r>
            <w:r>
              <w:rPr>
                <w:spacing w:val="-1"/>
              </w:rPr>
              <w:t>品砂，则洗砂用水量约为</w:t>
            </w:r>
            <w:r>
              <w:rPr>
                <w:rFonts w:ascii="Times New Roman" w:hAnsi="Times New Roman" w:eastAsia="Times New Roman" w:cs="Times New Roman"/>
                <w:spacing w:val="-1"/>
              </w:rPr>
              <w:t>213t/d</w:t>
            </w:r>
            <w:r>
              <w:rPr>
                <w:spacing w:val="-1"/>
              </w:rPr>
              <w:t>（</w:t>
            </w:r>
            <w:r>
              <w:rPr>
                <w:rFonts w:ascii="Times New Roman" w:hAnsi="Times New Roman" w:eastAsia="Times New Roman" w:cs="Times New Roman"/>
                <w:spacing w:val="-1"/>
              </w:rPr>
              <w:t>64000t/a</w:t>
            </w:r>
            <w:r>
              <w:rPr>
                <w:spacing w:val="-44"/>
              </w:rPr>
              <w:t>），</w:t>
            </w:r>
            <w:r>
              <w:rPr>
                <w:spacing w:val="-1"/>
              </w:rPr>
              <w:t>除去筛分过程补充的水量，洗砂工序实际</w:t>
            </w:r>
            <w:r>
              <w:rPr>
                <w:spacing w:val="1"/>
              </w:rPr>
              <w:t xml:space="preserve"> </w:t>
            </w:r>
            <w:r>
              <w:rPr>
                <w:spacing w:val="-3"/>
              </w:rPr>
              <w:t>添加水量为</w:t>
            </w:r>
            <w:r>
              <w:rPr>
                <w:rFonts w:ascii="Times New Roman" w:hAnsi="Times New Roman" w:eastAsia="Times New Roman" w:cs="Times New Roman"/>
                <w:spacing w:val="-3"/>
              </w:rPr>
              <w:t>137t/d</w:t>
            </w:r>
            <w:r>
              <w:rPr>
                <w:spacing w:val="-3"/>
              </w:rPr>
              <w:t>（</w:t>
            </w:r>
            <w:r>
              <w:rPr>
                <w:rFonts w:ascii="Times New Roman" w:hAnsi="Times New Roman" w:eastAsia="Times New Roman" w:cs="Times New Roman"/>
                <w:spacing w:val="-3"/>
              </w:rPr>
              <w:t>41100t/a</w:t>
            </w:r>
            <w:r>
              <w:rPr>
                <w:spacing w:val="-3"/>
              </w:rPr>
              <w:t>）。在</w:t>
            </w:r>
            <w:r>
              <w:rPr>
                <w:spacing w:val="-4"/>
              </w:rPr>
              <w:t>洗砂过程蒸发水量约占总用水量的</w:t>
            </w:r>
            <w:r>
              <w:rPr>
                <w:rFonts w:ascii="Times New Roman" w:hAnsi="Times New Roman" w:eastAsia="Times New Roman" w:cs="Times New Roman"/>
                <w:spacing w:val="-4"/>
              </w:rPr>
              <w:t>5%</w:t>
            </w:r>
            <w:r>
              <w:rPr>
                <w:rFonts w:ascii="Times New Roman" w:hAnsi="Times New Roman" w:eastAsia="Times New Roman" w:cs="Times New Roman"/>
                <w:spacing w:val="-34"/>
              </w:rPr>
              <w:t xml:space="preserve"> </w:t>
            </w:r>
            <w:r>
              <w:rPr>
                <w:spacing w:val="-4"/>
              </w:rPr>
              <w:t>，即蒸发损耗水</w:t>
            </w:r>
            <w:r>
              <w:t xml:space="preserve"> </w:t>
            </w:r>
            <w:r>
              <w:rPr>
                <w:spacing w:val="-1"/>
              </w:rPr>
              <w:t>量为</w:t>
            </w:r>
            <w:r>
              <w:rPr>
                <w:rFonts w:ascii="Times New Roman" w:hAnsi="Times New Roman" w:eastAsia="Times New Roman" w:cs="Times New Roman"/>
                <w:spacing w:val="-1"/>
              </w:rPr>
              <w:t>10.65t/d</w:t>
            </w:r>
            <w:r>
              <w:rPr>
                <w:spacing w:val="-1"/>
              </w:rPr>
              <w:t>（</w:t>
            </w:r>
            <w:r>
              <w:rPr>
                <w:rFonts w:ascii="Times New Roman" w:hAnsi="Times New Roman" w:eastAsia="Times New Roman" w:cs="Times New Roman"/>
                <w:spacing w:val="-1"/>
              </w:rPr>
              <w:t>3195t/a</w:t>
            </w:r>
            <w:r>
              <w:rPr>
                <w:spacing w:val="-57"/>
              </w:rPr>
              <w:t>）；</w:t>
            </w:r>
            <w:r>
              <w:rPr>
                <w:spacing w:val="-1"/>
              </w:rPr>
              <w:t>洗砂后成品砂含水率约为</w:t>
            </w:r>
            <w:r>
              <w:rPr>
                <w:rFonts w:ascii="Times New Roman" w:hAnsi="Times New Roman" w:eastAsia="Times New Roman" w:cs="Times New Roman"/>
                <w:spacing w:val="-1"/>
              </w:rPr>
              <w:t>50%</w:t>
            </w:r>
            <w:r>
              <w:rPr>
                <w:rFonts w:ascii="Times New Roman" w:hAnsi="Times New Roman" w:eastAsia="Times New Roman" w:cs="Times New Roman"/>
                <w:spacing w:val="-33"/>
              </w:rPr>
              <w:t xml:space="preserve"> </w:t>
            </w:r>
            <w:r>
              <w:rPr>
                <w:spacing w:val="-1"/>
              </w:rPr>
              <w:t>，则成品砂带走的水分为</w:t>
            </w:r>
            <w:r>
              <w:rPr>
                <w:rFonts w:ascii="Times New Roman" w:hAnsi="Times New Roman" w:eastAsia="Times New Roman" w:cs="Times New Roman"/>
                <w:spacing w:val="-1"/>
              </w:rPr>
              <w:t>106.5t/d</w:t>
            </w:r>
            <w:r>
              <w:rPr>
                <w:rFonts w:ascii="Times New Roman" w:hAnsi="Times New Roman" w:eastAsia="Times New Roman" w:cs="Times New Roman"/>
              </w:rPr>
              <w:t xml:space="preserve"> </w:t>
            </w:r>
            <w:r>
              <w:t>（</w:t>
            </w:r>
            <w:r>
              <w:rPr>
                <w:rFonts w:ascii="Times New Roman" w:hAnsi="Times New Roman" w:eastAsia="Times New Roman" w:cs="Times New Roman"/>
              </w:rPr>
              <w:t>31950t/a</w:t>
            </w:r>
            <w:r>
              <w:rPr>
                <w:spacing w:val="-53"/>
              </w:rPr>
              <w:t>），</w:t>
            </w:r>
            <w:r>
              <w:t>剩余废水约</w:t>
            </w:r>
            <w:r>
              <w:rPr>
                <w:rFonts w:ascii="Times New Roman" w:hAnsi="Times New Roman" w:eastAsia="Times New Roman" w:cs="Times New Roman"/>
              </w:rPr>
              <w:t>96.85t/d</w:t>
            </w:r>
            <w:r>
              <w:t>（</w:t>
            </w:r>
            <w:r>
              <w:rPr>
                <w:rFonts w:ascii="Times New Roman" w:hAnsi="Times New Roman" w:eastAsia="Times New Roman" w:cs="Times New Roman"/>
              </w:rPr>
              <w:t>29055t/a</w:t>
            </w:r>
            <w:r>
              <w:t>）则进入沉淀系统处理后回用于洗砂工序，</w:t>
            </w:r>
            <w:r>
              <w:rPr>
                <w:spacing w:val="1"/>
              </w:rPr>
              <w:t xml:space="preserve"> </w:t>
            </w:r>
            <w:r>
              <w:rPr>
                <w:spacing w:val="-3"/>
              </w:rPr>
              <w:t>不外排。</w:t>
            </w:r>
          </w:p>
          <w:p w14:paraId="5887BB30">
            <w:pPr>
              <w:pStyle w:val="6"/>
              <w:spacing w:before="176" w:line="332" w:lineRule="auto"/>
              <w:ind w:left="37" w:right="11" w:firstLine="478"/>
            </w:pPr>
            <w:r>
              <w:rPr>
                <w:spacing w:val="-1"/>
              </w:rPr>
              <w:t>③脱水工序：项目洗砂后成品砂含水率较高，需使用脱水筛进行脱水，会产生一定</w:t>
            </w:r>
            <w:r>
              <w:rPr>
                <w:spacing w:val="3"/>
              </w:rPr>
              <w:t xml:space="preserve"> </w:t>
            </w:r>
            <w:r>
              <w:rPr>
                <w:spacing w:val="-1"/>
              </w:rPr>
              <w:t>量的含泥废水，该废水主要污染物为</w:t>
            </w:r>
            <w:r>
              <w:rPr>
                <w:rFonts w:ascii="Times New Roman" w:hAnsi="Times New Roman" w:eastAsia="Times New Roman" w:cs="Times New Roman"/>
                <w:spacing w:val="-1"/>
              </w:rPr>
              <w:t>SS</w:t>
            </w:r>
            <w:r>
              <w:rPr>
                <w:rFonts w:ascii="Times New Roman" w:hAnsi="Times New Roman" w:eastAsia="Times New Roman" w:cs="Times New Roman"/>
                <w:spacing w:val="-25"/>
              </w:rPr>
              <w:t xml:space="preserve"> </w:t>
            </w:r>
            <w:r>
              <w:rPr>
                <w:spacing w:val="-1"/>
              </w:rPr>
              <w:t>。脱水前成品砂的含水量为</w:t>
            </w:r>
            <w:r>
              <w:rPr>
                <w:rFonts w:ascii="Times New Roman" w:hAnsi="Times New Roman" w:eastAsia="Times New Roman" w:cs="Times New Roman"/>
                <w:spacing w:val="-1"/>
              </w:rPr>
              <w:t>106.5t/d</w:t>
            </w:r>
            <w:r>
              <w:rPr>
                <w:spacing w:val="-1"/>
              </w:rPr>
              <w:t>（</w:t>
            </w:r>
            <w:r>
              <w:rPr>
                <w:rFonts w:ascii="Times New Roman" w:hAnsi="Times New Roman" w:eastAsia="Times New Roman" w:cs="Times New Roman"/>
                <w:spacing w:val="-1"/>
              </w:rPr>
              <w:t>31950t/a</w:t>
            </w:r>
            <w:r>
              <w:rPr>
                <w:spacing w:val="-54"/>
                <w:w w:val="85"/>
              </w:rPr>
              <w:t>），</w:t>
            </w:r>
            <w:r>
              <w:t xml:space="preserve"> </w:t>
            </w:r>
            <w:r>
              <w:rPr>
                <w:spacing w:val="-2"/>
              </w:rPr>
              <w:t>脱水过程蒸发水量占含水量的</w:t>
            </w:r>
            <w:r>
              <w:rPr>
                <w:rFonts w:ascii="Times New Roman" w:hAnsi="Times New Roman" w:eastAsia="Times New Roman" w:cs="Times New Roman"/>
                <w:spacing w:val="-2"/>
              </w:rPr>
              <w:t>5%</w:t>
            </w:r>
            <w:r>
              <w:rPr>
                <w:rFonts w:ascii="Times New Roman" w:hAnsi="Times New Roman" w:eastAsia="Times New Roman" w:cs="Times New Roman"/>
                <w:spacing w:val="-34"/>
              </w:rPr>
              <w:t xml:space="preserve"> </w:t>
            </w:r>
            <w:r>
              <w:rPr>
                <w:spacing w:val="-2"/>
              </w:rPr>
              <w:t>，即蒸发损耗水量为</w:t>
            </w:r>
            <w:r>
              <w:rPr>
                <w:rFonts w:ascii="Times New Roman" w:hAnsi="Times New Roman" w:eastAsia="Times New Roman" w:cs="Times New Roman"/>
                <w:spacing w:val="-2"/>
              </w:rPr>
              <w:t>5.3t/d</w:t>
            </w:r>
            <w:r>
              <w:rPr>
                <w:spacing w:val="-2"/>
              </w:rPr>
              <w:t>（</w:t>
            </w:r>
            <w:r>
              <w:rPr>
                <w:rFonts w:ascii="Times New Roman" w:hAnsi="Times New Roman" w:eastAsia="Times New Roman" w:cs="Times New Roman"/>
                <w:spacing w:val="-2"/>
              </w:rPr>
              <w:t>1590t/a</w:t>
            </w:r>
            <w:r>
              <w:rPr>
                <w:spacing w:val="-62"/>
              </w:rPr>
              <w:t>）；</w:t>
            </w:r>
            <w:r>
              <w:rPr>
                <w:spacing w:val="-2"/>
              </w:rPr>
              <w:t>脱水后成品砂含</w:t>
            </w:r>
            <w:r>
              <w:t xml:space="preserve"> </w:t>
            </w:r>
            <w:r>
              <w:rPr>
                <w:spacing w:val="-1"/>
              </w:rPr>
              <w:t>水率为</w:t>
            </w:r>
            <w:r>
              <w:rPr>
                <w:rFonts w:ascii="Times New Roman" w:hAnsi="Times New Roman" w:eastAsia="Times New Roman" w:cs="Times New Roman"/>
                <w:spacing w:val="-1"/>
              </w:rPr>
              <w:t>10%</w:t>
            </w:r>
            <w:r>
              <w:rPr>
                <w:rFonts w:ascii="Times New Roman" w:hAnsi="Times New Roman" w:eastAsia="Times New Roman" w:cs="Times New Roman"/>
                <w:spacing w:val="-34"/>
              </w:rPr>
              <w:t xml:space="preserve"> </w:t>
            </w:r>
            <w:r>
              <w:rPr>
                <w:spacing w:val="-1"/>
              </w:rPr>
              <w:t>，则成品砂带走的水分为</w:t>
            </w:r>
            <w:r>
              <w:rPr>
                <w:rFonts w:ascii="Times New Roman" w:hAnsi="Times New Roman" w:eastAsia="Times New Roman" w:cs="Times New Roman"/>
                <w:spacing w:val="-1"/>
              </w:rPr>
              <w:t>10.65t/d</w:t>
            </w:r>
            <w:r>
              <w:rPr>
                <w:spacing w:val="-1"/>
              </w:rPr>
              <w:t>（</w:t>
            </w:r>
            <w:r>
              <w:rPr>
                <w:rFonts w:ascii="Times New Roman" w:hAnsi="Times New Roman" w:eastAsia="Times New Roman" w:cs="Times New Roman"/>
                <w:spacing w:val="-1"/>
              </w:rPr>
              <w:t>31</w:t>
            </w:r>
            <w:r>
              <w:rPr>
                <w:rFonts w:ascii="Times New Roman" w:hAnsi="Times New Roman" w:eastAsia="Times New Roman" w:cs="Times New Roman"/>
                <w:spacing w:val="-2"/>
              </w:rPr>
              <w:t>95t/a</w:t>
            </w:r>
            <w:r>
              <w:rPr>
                <w:spacing w:val="-47"/>
              </w:rPr>
              <w:t>），</w:t>
            </w:r>
            <w:r>
              <w:rPr>
                <w:spacing w:val="-2"/>
              </w:rPr>
              <w:t>即脱水工序产生的废水量为</w:t>
            </w:r>
          </w:p>
          <w:p w14:paraId="77750315">
            <w:pPr>
              <w:pStyle w:val="6"/>
              <w:spacing w:before="107" w:line="361" w:lineRule="exact"/>
              <w:ind w:left="37"/>
            </w:pPr>
            <w:r>
              <w:rPr>
                <w:rFonts w:ascii="Times New Roman" w:hAnsi="Times New Roman" w:eastAsia="Times New Roman" w:cs="Times New Roman"/>
                <w:position w:val="2"/>
              </w:rPr>
              <w:t>90.55t/d</w:t>
            </w:r>
            <w:r>
              <w:rPr>
                <w:position w:val="2"/>
              </w:rPr>
              <w:t>（</w:t>
            </w:r>
            <w:r>
              <w:rPr>
                <w:rFonts w:ascii="Times New Roman" w:hAnsi="Times New Roman" w:eastAsia="Times New Roman" w:cs="Times New Roman"/>
                <w:position w:val="2"/>
              </w:rPr>
              <w:t>27165t/a</w:t>
            </w:r>
            <w:r>
              <w:rPr>
                <w:spacing w:val="-56"/>
                <w:position w:val="2"/>
              </w:rPr>
              <w:t>），</w:t>
            </w:r>
            <w:r>
              <w:rPr>
                <w:position w:val="2"/>
              </w:rPr>
              <w:t>全部</w:t>
            </w:r>
            <w:r>
              <w:rPr>
                <w:spacing w:val="-1"/>
                <w:position w:val="2"/>
              </w:rPr>
              <w:t>进入沉淀系统处理后回用于洗砂工序，不外排。</w:t>
            </w:r>
          </w:p>
          <w:p w14:paraId="69AA4808">
            <w:pPr>
              <w:pStyle w:val="6"/>
              <w:spacing w:before="141" w:line="344" w:lineRule="auto"/>
              <w:ind w:left="35" w:right="75" w:firstLine="480"/>
            </w:pPr>
            <w:r>
              <w:t>④污水处理系统：污水处理系统（</w:t>
            </w:r>
            <w:r>
              <w:rPr>
                <w:rFonts w:ascii="Times New Roman" w:hAnsi="Times New Roman" w:eastAsia="Times New Roman" w:cs="Times New Roman"/>
              </w:rPr>
              <w:t>“</w:t>
            </w:r>
            <w:r>
              <w:t>沉淀</w:t>
            </w:r>
            <w:r>
              <w:rPr>
                <w:rFonts w:ascii="Times New Roman" w:hAnsi="Times New Roman" w:eastAsia="Times New Roman" w:cs="Times New Roman"/>
              </w:rPr>
              <w:t>+</w:t>
            </w:r>
            <w:r>
              <w:t>压滤</w:t>
            </w:r>
            <w:r>
              <w:rPr>
                <w:rFonts w:ascii="Times New Roman" w:hAnsi="Times New Roman" w:eastAsia="Times New Roman" w:cs="Times New Roman"/>
              </w:rPr>
              <w:t>”</w:t>
            </w:r>
            <w:r>
              <w:t>）收集的废水</w:t>
            </w:r>
            <w:r>
              <w:rPr>
                <w:spacing w:val="-1"/>
              </w:rPr>
              <w:t>主要来源于洗砂和脱</w:t>
            </w:r>
            <w:r>
              <w:t xml:space="preserve">  </w:t>
            </w:r>
            <w:r>
              <w:rPr>
                <w:spacing w:val="-1"/>
              </w:rPr>
              <w:t>水工序，废水量为</w:t>
            </w:r>
            <w:r>
              <w:rPr>
                <w:rFonts w:ascii="Times New Roman" w:hAnsi="Times New Roman" w:eastAsia="Times New Roman" w:cs="Times New Roman"/>
                <w:spacing w:val="-1"/>
              </w:rPr>
              <w:t>187.38t/d</w:t>
            </w:r>
            <w:r>
              <w:rPr>
                <w:spacing w:val="-1"/>
              </w:rPr>
              <w:t>（</w:t>
            </w:r>
            <w:r>
              <w:rPr>
                <w:rFonts w:ascii="Times New Roman" w:hAnsi="Times New Roman" w:eastAsia="Times New Roman" w:cs="Times New Roman"/>
                <w:spacing w:val="-1"/>
              </w:rPr>
              <w:t>56214t/a</w:t>
            </w:r>
            <w:r>
              <w:rPr>
                <w:spacing w:val="-56"/>
              </w:rPr>
              <w:t>），</w:t>
            </w:r>
            <w:r>
              <w:rPr>
                <w:spacing w:val="-1"/>
              </w:rPr>
              <w:t>类比同类型项目，该类废水主要污染物为</w:t>
            </w:r>
            <w:r>
              <w:rPr>
                <w:rFonts w:ascii="Times New Roman" w:hAnsi="Times New Roman" w:eastAsia="Times New Roman" w:cs="Times New Roman"/>
                <w:spacing w:val="-1"/>
              </w:rPr>
              <w:t>S</w:t>
            </w:r>
            <w:r>
              <w:rPr>
                <w:rFonts w:ascii="Times New Roman" w:hAnsi="Times New Roman" w:eastAsia="Times New Roman" w:cs="Times New Roman"/>
                <w:spacing w:val="-2"/>
              </w:rPr>
              <w:t>S</w:t>
            </w:r>
            <w:r>
              <w:rPr>
                <w:rFonts w:ascii="Times New Roman" w:hAnsi="Times New Roman" w:eastAsia="Times New Roman" w:cs="Times New Roman"/>
                <w:spacing w:val="-32"/>
              </w:rPr>
              <w:t xml:space="preserve"> </w:t>
            </w:r>
            <w:r>
              <w:rPr>
                <w:spacing w:val="-2"/>
              </w:rPr>
              <w:t>，</w:t>
            </w:r>
            <w:r>
              <w:t xml:space="preserve"> </w:t>
            </w:r>
            <w:r>
              <w:rPr>
                <w:spacing w:val="-3"/>
              </w:rPr>
              <w:t>产生浓度为</w:t>
            </w:r>
            <w:r>
              <w:rPr>
                <w:rFonts w:ascii="Times New Roman" w:hAnsi="Times New Roman" w:eastAsia="Times New Roman" w:cs="Times New Roman"/>
                <w:spacing w:val="-3"/>
              </w:rPr>
              <w:t>500mg/L</w:t>
            </w:r>
            <w:r>
              <w:rPr>
                <w:rFonts w:ascii="Times New Roman" w:hAnsi="Times New Roman" w:eastAsia="Times New Roman" w:cs="Times New Roman"/>
                <w:spacing w:val="-27"/>
              </w:rPr>
              <w:t xml:space="preserve"> </w:t>
            </w:r>
            <w:r>
              <w:rPr>
                <w:spacing w:val="-3"/>
              </w:rPr>
              <w:t>。建设单位拟修建</w:t>
            </w:r>
            <w:r>
              <w:rPr>
                <w:rFonts w:ascii="Times New Roman" w:hAnsi="Times New Roman" w:eastAsia="Times New Roman" w:cs="Times New Roman"/>
                <w:spacing w:val="-3"/>
              </w:rPr>
              <w:t>3</w:t>
            </w:r>
            <w:r>
              <w:rPr>
                <w:spacing w:val="-4"/>
              </w:rPr>
              <w:t>个沉淀池（共</w:t>
            </w:r>
            <w:r>
              <w:rPr>
                <w:rFonts w:ascii="Times New Roman" w:hAnsi="Times New Roman" w:eastAsia="Times New Roman" w:cs="Times New Roman"/>
                <w:spacing w:val="-4"/>
              </w:rPr>
              <w:t>450m</w:t>
            </w:r>
            <w:r>
              <w:rPr>
                <w:rFonts w:ascii="Times New Roman" w:hAnsi="Times New Roman" w:eastAsia="Times New Roman" w:cs="Times New Roman"/>
                <w:spacing w:val="-4"/>
                <w:position w:val="8"/>
                <w:sz w:val="15"/>
                <w:szCs w:val="15"/>
              </w:rPr>
              <w:t>3</w:t>
            </w:r>
            <w:r>
              <w:rPr>
                <w:spacing w:val="-4"/>
              </w:rPr>
              <w:t>）、</w:t>
            </w:r>
            <w:r>
              <w:rPr>
                <w:rFonts w:ascii="Times New Roman" w:hAnsi="Times New Roman" w:eastAsia="Times New Roman" w:cs="Times New Roman"/>
                <w:spacing w:val="-4"/>
              </w:rPr>
              <w:t>1</w:t>
            </w:r>
            <w:r>
              <w:rPr>
                <w:spacing w:val="-4"/>
              </w:rPr>
              <w:t>个清水池（单个清水池</w:t>
            </w:r>
            <w:r>
              <w:t xml:space="preserve"> </w:t>
            </w:r>
            <w:r>
              <w:rPr>
                <w:spacing w:val="-1"/>
              </w:rPr>
              <w:t>容积为</w:t>
            </w:r>
            <w:r>
              <w:rPr>
                <w:rFonts w:ascii="Times New Roman" w:hAnsi="Times New Roman" w:eastAsia="Times New Roman" w:cs="Times New Roman"/>
                <w:spacing w:val="-1"/>
              </w:rPr>
              <w:t>100m</w:t>
            </w:r>
            <w:r>
              <w:rPr>
                <w:rFonts w:ascii="Times New Roman" w:hAnsi="Times New Roman" w:eastAsia="Times New Roman" w:cs="Times New Roman"/>
                <w:spacing w:val="-1"/>
                <w:position w:val="8"/>
                <w:sz w:val="15"/>
                <w:szCs w:val="15"/>
              </w:rPr>
              <w:t>3</w:t>
            </w:r>
            <w:r>
              <w:rPr>
                <w:spacing w:val="-62"/>
              </w:rPr>
              <w:t>），</w:t>
            </w:r>
            <w:r>
              <w:rPr>
                <w:spacing w:val="-1"/>
              </w:rPr>
              <w:t>能够满足项目生产需求，故含泥废水经沉淀</w:t>
            </w:r>
            <w:r>
              <w:rPr>
                <w:spacing w:val="-2"/>
              </w:rPr>
              <w:t>池沉淀后上清液泵至清水池</w:t>
            </w:r>
            <w:r>
              <w:t xml:space="preserve"> </w:t>
            </w:r>
            <w:r>
              <w:rPr>
                <w:spacing w:val="-1"/>
              </w:rPr>
              <w:t>进行二次沉淀，经二级沉淀处理后，废水中</w:t>
            </w:r>
            <w:r>
              <w:rPr>
                <w:rFonts w:ascii="Times New Roman" w:hAnsi="Times New Roman" w:eastAsia="Times New Roman" w:cs="Times New Roman"/>
                <w:spacing w:val="-1"/>
              </w:rPr>
              <w:t>SS</w:t>
            </w:r>
            <w:r>
              <w:rPr>
                <w:spacing w:val="-1"/>
              </w:rPr>
              <w:t>浓度为</w:t>
            </w:r>
            <w:r>
              <w:rPr>
                <w:rFonts w:ascii="Times New Roman" w:hAnsi="Times New Roman" w:eastAsia="Times New Roman" w:cs="Times New Roman"/>
                <w:spacing w:val="-1"/>
              </w:rPr>
              <w:t>100mg/L</w:t>
            </w:r>
            <w:r>
              <w:rPr>
                <w:rFonts w:ascii="Times New Roman" w:hAnsi="Times New Roman" w:eastAsia="Times New Roman" w:cs="Times New Roman"/>
                <w:spacing w:val="-29"/>
              </w:rPr>
              <w:t xml:space="preserve"> </w:t>
            </w:r>
            <w:r>
              <w:rPr>
                <w:spacing w:val="-1"/>
              </w:rPr>
              <w:t>，可达到《城市污水再生</w:t>
            </w:r>
            <w:r>
              <w:t xml:space="preserve"> </w:t>
            </w:r>
            <w:r>
              <w:rPr>
                <w:spacing w:val="-3"/>
              </w:rPr>
              <w:t>利用 工业用水水质》（</w:t>
            </w:r>
            <w:r>
              <w:rPr>
                <w:rFonts w:ascii="Times New Roman" w:hAnsi="Times New Roman" w:eastAsia="Times New Roman" w:cs="Times New Roman"/>
                <w:spacing w:val="-3"/>
              </w:rPr>
              <w:t>GB/T</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19923-2005</w:t>
            </w:r>
            <w:r>
              <w:rPr>
                <w:spacing w:val="-3"/>
              </w:rPr>
              <w:t>）表</w:t>
            </w:r>
            <w:r>
              <w:rPr>
                <w:rFonts w:ascii="Times New Roman" w:hAnsi="Times New Roman" w:eastAsia="Times New Roman" w:cs="Times New Roman"/>
                <w:spacing w:val="-3"/>
              </w:rPr>
              <w:t>1“</w:t>
            </w:r>
            <w:r>
              <w:rPr>
                <w:spacing w:val="-3"/>
              </w:rPr>
              <w:t>工艺</w:t>
            </w:r>
            <w:r>
              <w:rPr>
                <w:spacing w:val="-4"/>
              </w:rPr>
              <w:t>与产品用水</w:t>
            </w:r>
            <w:r>
              <w:rPr>
                <w:rFonts w:ascii="Times New Roman" w:hAnsi="Times New Roman" w:eastAsia="Times New Roman" w:cs="Times New Roman"/>
                <w:spacing w:val="-4"/>
              </w:rPr>
              <w:t>”</w:t>
            </w:r>
            <w:r>
              <w:rPr>
                <w:spacing w:val="-4"/>
              </w:rPr>
              <w:t>标准，全部回用于洗砂</w:t>
            </w:r>
            <w:r>
              <w:t xml:space="preserve"> </w:t>
            </w:r>
            <w:r>
              <w:rPr>
                <w:spacing w:val="-1"/>
              </w:rPr>
              <w:t>工序；悬浊液则泵至板式压泥机进行压滤脱水，形成泥饼（含水率</w:t>
            </w:r>
            <w:r>
              <w:rPr>
                <w:rFonts w:ascii="Times New Roman" w:hAnsi="Times New Roman" w:eastAsia="Times New Roman" w:cs="Times New Roman"/>
                <w:spacing w:val="-1"/>
              </w:rPr>
              <w:t>80%</w:t>
            </w:r>
            <w:r>
              <w:rPr>
                <w:spacing w:val="13"/>
              </w:rPr>
              <w:t>），</w:t>
            </w:r>
            <w:r>
              <w:rPr>
                <w:spacing w:val="-1"/>
              </w:rPr>
              <w:t>即泥饼带走</w:t>
            </w:r>
            <w:r>
              <w:rPr>
                <w:spacing w:val="1"/>
              </w:rPr>
              <w:t xml:space="preserve"> </w:t>
            </w:r>
            <w:r>
              <w:t>的水分为</w:t>
            </w:r>
            <w:r>
              <w:rPr>
                <w:rFonts w:ascii="Times New Roman" w:hAnsi="Times New Roman" w:eastAsia="Times New Roman" w:cs="Times New Roman"/>
              </w:rPr>
              <w:t>149.904t/d</w:t>
            </w:r>
            <w:r>
              <w:t>（</w:t>
            </w:r>
            <w:r>
              <w:rPr>
                <w:rFonts w:ascii="Times New Roman" w:hAnsi="Times New Roman" w:eastAsia="Times New Roman" w:cs="Times New Roman"/>
              </w:rPr>
              <w:t>44971.2t/a</w:t>
            </w:r>
            <w:r>
              <w:rPr>
                <w:spacing w:val="5"/>
              </w:rPr>
              <w:t>）；</w:t>
            </w:r>
            <w:r>
              <w:t>压滤</w:t>
            </w:r>
            <w:r>
              <w:rPr>
                <w:spacing w:val="-1"/>
              </w:rPr>
              <w:t>分离泥水则抽送至沉淀池进行再次沉淀，不外</w:t>
            </w:r>
            <w:r>
              <w:t xml:space="preserve"> </w:t>
            </w:r>
            <w:r>
              <w:rPr>
                <w:spacing w:val="-4"/>
              </w:rPr>
              <w:t>排。</w:t>
            </w:r>
          </w:p>
          <w:p w14:paraId="0FD7CFC3">
            <w:pPr>
              <w:pStyle w:val="6"/>
              <w:spacing w:before="179" w:line="304" w:lineRule="auto"/>
              <w:ind w:left="37" w:firstLine="477"/>
            </w:pPr>
            <w:r>
              <w:rPr>
                <w:spacing w:val="-1"/>
              </w:rPr>
              <w:t>⑤降尘用水：项目制砂设备进出料口、原料装卸、厂区道路及原料堆场需进</w:t>
            </w:r>
            <w:r>
              <w:rPr>
                <w:spacing w:val="-2"/>
              </w:rPr>
              <w:t>行洒水</w:t>
            </w:r>
            <w:r>
              <w:t xml:space="preserve"> </w:t>
            </w:r>
            <w:r>
              <w:rPr>
                <w:spacing w:val="-4"/>
              </w:rPr>
              <w:t>抑尘，降尘用水约为</w:t>
            </w:r>
            <w:r>
              <w:rPr>
                <w:rFonts w:ascii="Times New Roman" w:hAnsi="Times New Roman" w:eastAsia="Times New Roman" w:cs="Times New Roman"/>
                <w:spacing w:val="-4"/>
              </w:rPr>
              <w:t>12t/d</w:t>
            </w:r>
            <w:r>
              <w:rPr>
                <w:spacing w:val="-4"/>
              </w:rPr>
              <w:t>（</w:t>
            </w:r>
            <w:r>
              <w:rPr>
                <w:rFonts w:ascii="Times New Roman" w:hAnsi="Times New Roman" w:eastAsia="Times New Roman" w:cs="Times New Roman"/>
                <w:spacing w:val="-4"/>
              </w:rPr>
              <w:t>3600t/a</w:t>
            </w:r>
            <w:r>
              <w:rPr>
                <w:spacing w:val="-19"/>
              </w:rPr>
              <w:t>），</w:t>
            </w:r>
            <w:r>
              <w:rPr>
                <w:spacing w:val="-4"/>
              </w:rPr>
              <w:t>抑尘洒水以自然蒸发全部损耗，因此无废水外排。</w:t>
            </w:r>
          </w:p>
          <w:p w14:paraId="469F5B9E">
            <w:pPr>
              <w:pStyle w:val="6"/>
              <w:spacing w:before="219" w:line="218" w:lineRule="auto"/>
              <w:ind w:left="515"/>
            </w:pPr>
            <w:r>
              <w:rPr>
                <w:spacing w:val="-2"/>
              </w:rPr>
              <w:t>⑥车辆清洗用水</w:t>
            </w:r>
          </w:p>
          <w:p w14:paraId="418557C4">
            <w:pPr>
              <w:pStyle w:val="6"/>
              <w:spacing w:before="106" w:line="351" w:lineRule="auto"/>
              <w:ind w:left="42" w:right="72" w:firstLine="478"/>
              <w:jc w:val="both"/>
            </w:pPr>
            <w:r>
              <w:rPr>
                <w:spacing w:val="-1"/>
              </w:rPr>
              <w:t>项目车辆进出厂均需清洗，主要是对车轮进行冲洗，废水中主要污染物是石油类、</w:t>
            </w:r>
            <w:r>
              <w:t xml:space="preserve"> </w:t>
            </w:r>
            <w:r>
              <w:rPr>
                <w:rFonts w:ascii="Times New Roman" w:hAnsi="Times New Roman" w:eastAsia="Times New Roman" w:cs="Times New Roman"/>
                <w:spacing w:val="-2"/>
              </w:rPr>
              <w:t>SS</w:t>
            </w:r>
            <w:r>
              <w:rPr>
                <w:rFonts w:ascii="Times New Roman" w:hAnsi="Times New Roman" w:eastAsia="Times New Roman" w:cs="Times New Roman"/>
                <w:spacing w:val="-35"/>
              </w:rPr>
              <w:t xml:space="preserve"> </w:t>
            </w:r>
            <w:r>
              <w:rPr>
                <w:spacing w:val="-2"/>
              </w:rPr>
              <w:t>，项目约运输</w:t>
            </w:r>
            <w:r>
              <w:rPr>
                <w:rFonts w:ascii="Times New Roman" w:hAnsi="Times New Roman" w:eastAsia="Times New Roman" w:cs="Times New Roman"/>
                <w:spacing w:val="-2"/>
              </w:rPr>
              <w:t>10000</w:t>
            </w:r>
            <w:r>
              <w:rPr>
                <w:spacing w:val="-2"/>
              </w:rPr>
              <w:t>辆次</w:t>
            </w:r>
            <w:r>
              <w:rPr>
                <w:rFonts w:ascii="Times New Roman" w:hAnsi="Times New Roman" w:eastAsia="Times New Roman" w:cs="Times New Roman"/>
                <w:spacing w:val="-2"/>
              </w:rPr>
              <w:t>/a</w:t>
            </w:r>
            <w:r>
              <w:rPr>
                <w:rFonts w:ascii="Times New Roman" w:hAnsi="Times New Roman" w:eastAsia="Times New Roman" w:cs="Times New Roman"/>
                <w:spacing w:val="-35"/>
              </w:rPr>
              <w:t xml:space="preserve"> </w:t>
            </w:r>
            <w:r>
              <w:rPr>
                <w:spacing w:val="-2"/>
              </w:rPr>
              <w:t>，清洗水量约为</w:t>
            </w:r>
            <w:r>
              <w:rPr>
                <w:rFonts w:ascii="Times New Roman" w:hAnsi="Times New Roman" w:eastAsia="Times New Roman" w:cs="Times New Roman"/>
                <w:spacing w:val="-2"/>
              </w:rPr>
              <w:t>0.2m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rPr>
              <w:t>/</w:t>
            </w:r>
            <w:r>
              <w:rPr>
                <w:spacing w:val="-2"/>
              </w:rPr>
              <w:t>辆</w:t>
            </w:r>
            <w:r>
              <w:rPr>
                <w:rFonts w:ascii="Times New Roman" w:hAnsi="Times New Roman" w:eastAsia="Times New Roman" w:cs="Times New Roman"/>
                <w:spacing w:val="-2"/>
              </w:rPr>
              <w:t>·</w:t>
            </w:r>
            <w:r>
              <w:rPr>
                <w:spacing w:val="-2"/>
              </w:rPr>
              <w:t>次，则车辆清洗总用水量</w:t>
            </w:r>
            <w:r>
              <w:rPr>
                <w:spacing w:val="-3"/>
              </w:rPr>
              <w:t>为</w:t>
            </w:r>
            <w:r>
              <w:rPr>
                <w:rFonts w:ascii="Times New Roman" w:hAnsi="Times New Roman" w:eastAsia="Times New Roman" w:cs="Times New Roman"/>
                <w:spacing w:val="-3"/>
              </w:rPr>
              <w:t>6.67t/d</w:t>
            </w:r>
            <w:r>
              <w:rPr>
                <w:rFonts w:ascii="Times New Roman" w:hAnsi="Times New Roman" w:eastAsia="Times New Roman" w:cs="Times New Roman"/>
              </w:rPr>
              <w:t xml:space="preserve"> </w:t>
            </w:r>
            <w:r>
              <w:rPr>
                <w:spacing w:val="-1"/>
              </w:rPr>
              <w:t>（</w:t>
            </w:r>
            <w:r>
              <w:rPr>
                <w:rFonts w:ascii="Times New Roman" w:hAnsi="Times New Roman" w:eastAsia="Times New Roman" w:cs="Times New Roman"/>
                <w:spacing w:val="-1"/>
              </w:rPr>
              <w:t>2000t/a</w:t>
            </w:r>
            <w:r>
              <w:rPr>
                <w:spacing w:val="-53"/>
              </w:rPr>
              <w:t>）；</w:t>
            </w:r>
            <w:r>
              <w:rPr>
                <w:spacing w:val="-1"/>
              </w:rPr>
              <w:t>废水产污系数按</w:t>
            </w:r>
            <w:r>
              <w:rPr>
                <w:rFonts w:ascii="Times New Roman" w:hAnsi="Times New Roman" w:eastAsia="Times New Roman" w:cs="Times New Roman"/>
                <w:spacing w:val="-1"/>
              </w:rPr>
              <w:t>0.8</w:t>
            </w:r>
            <w:r>
              <w:rPr>
                <w:spacing w:val="-1"/>
              </w:rPr>
              <w:t>计，则车辆清洗废水产生量为</w:t>
            </w:r>
            <w:r>
              <w:rPr>
                <w:rFonts w:ascii="Times New Roman" w:hAnsi="Times New Roman" w:eastAsia="Times New Roman" w:cs="Times New Roman"/>
                <w:spacing w:val="-1"/>
              </w:rPr>
              <w:t>5.3t/d</w:t>
            </w:r>
            <w:r>
              <w:rPr>
                <w:spacing w:val="-1"/>
              </w:rPr>
              <w:t>（</w:t>
            </w:r>
            <w:r>
              <w:rPr>
                <w:rFonts w:ascii="Times New Roman" w:hAnsi="Times New Roman" w:eastAsia="Times New Roman" w:cs="Times New Roman"/>
                <w:spacing w:val="-1"/>
              </w:rPr>
              <w:t>1600t/a</w:t>
            </w:r>
            <w:r>
              <w:rPr>
                <w:spacing w:val="-53"/>
              </w:rPr>
              <w:t>），</w:t>
            </w:r>
            <w:r>
              <w:rPr>
                <w:spacing w:val="-1"/>
              </w:rPr>
              <w:t>经隔油</w:t>
            </w:r>
          </w:p>
        </w:tc>
      </w:tr>
    </w:tbl>
    <w:p w14:paraId="5F95FB96">
      <w:pPr>
        <w:pStyle w:val="2"/>
      </w:pPr>
    </w:p>
    <w:p w14:paraId="0276417F">
      <w:pPr>
        <w:sectPr>
          <w:footerReference r:id="rId29" w:type="default"/>
          <w:pgSz w:w="11906" w:h="16839"/>
          <w:pgMar w:top="1431" w:right="1324" w:bottom="1208" w:left="1371" w:header="0" w:footer="933" w:gutter="0"/>
          <w:cols w:space="720" w:num="1"/>
        </w:sectPr>
      </w:pPr>
    </w:p>
    <w:p w14:paraId="42DDC6E9">
      <w:pPr>
        <w:spacing w:line="91" w:lineRule="auto"/>
        <w:rPr>
          <w:rFonts w:ascii="Arial"/>
          <w:sz w:val="2"/>
        </w:rPr>
      </w:pPr>
    </w:p>
    <w:tbl>
      <w:tblPr>
        <w:tblStyle w:val="5"/>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7"/>
        <w:gridCol w:w="1763"/>
        <w:gridCol w:w="1498"/>
        <w:gridCol w:w="1498"/>
        <w:gridCol w:w="1498"/>
        <w:gridCol w:w="1583"/>
      </w:tblGrid>
      <w:tr w14:paraId="18271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3" w:hRule="atLeast"/>
        </w:trPr>
        <w:tc>
          <w:tcPr>
            <w:tcW w:w="9157" w:type="dxa"/>
            <w:gridSpan w:val="6"/>
            <w:vAlign w:val="top"/>
          </w:tcPr>
          <w:p w14:paraId="6CF0C660">
            <w:pPr>
              <w:pStyle w:val="6"/>
              <w:spacing w:before="41" w:line="220" w:lineRule="auto"/>
              <w:ind w:left="37"/>
            </w:pPr>
            <w:r>
              <w:rPr>
                <w:spacing w:val="-1"/>
              </w:rPr>
              <w:t>池预处理后引至沉淀池沉淀后循环使用，不外排。</w:t>
            </w:r>
          </w:p>
          <w:p w14:paraId="7900063D">
            <w:pPr>
              <w:spacing w:line="256" w:lineRule="auto"/>
              <w:rPr>
                <w:rFonts w:ascii="Arial"/>
                <w:sz w:val="21"/>
              </w:rPr>
            </w:pPr>
          </w:p>
          <w:p w14:paraId="35280B64">
            <w:pPr>
              <w:pStyle w:val="6"/>
              <w:spacing w:before="78" w:line="220" w:lineRule="auto"/>
              <w:ind w:left="528"/>
            </w:pPr>
            <w:r>
              <w:rPr>
                <w:b/>
                <w:bCs/>
                <w:spacing w:val="-5"/>
              </w:rPr>
              <w:t>（</w:t>
            </w:r>
            <w:r>
              <w:rPr>
                <w:rFonts w:ascii="Times New Roman" w:hAnsi="Times New Roman" w:eastAsia="Times New Roman" w:cs="Times New Roman"/>
                <w:b/>
                <w:bCs/>
                <w:spacing w:val="-5"/>
              </w:rPr>
              <w:t>2</w:t>
            </w:r>
            <w:r>
              <w:rPr>
                <w:b/>
                <w:bCs/>
                <w:spacing w:val="-5"/>
              </w:rPr>
              <w:t>）生活污水</w:t>
            </w:r>
          </w:p>
          <w:p w14:paraId="5CA4F0B4">
            <w:pPr>
              <w:pStyle w:val="6"/>
              <w:spacing w:before="147" w:line="356" w:lineRule="auto"/>
              <w:ind w:left="37" w:firstLine="479"/>
            </w:pPr>
            <w:r>
              <w:rPr>
                <w:spacing w:val="-1"/>
              </w:rPr>
              <w:t>项目排放污水主要为员工生活污水。项目拟定员</w:t>
            </w:r>
            <w:r>
              <w:rPr>
                <w:spacing w:val="-14"/>
              </w:rPr>
              <w:t xml:space="preserve"> </w:t>
            </w:r>
            <w:r>
              <w:rPr>
                <w:rFonts w:ascii="Times New Roman" w:hAnsi="Times New Roman" w:eastAsia="Times New Roman" w:cs="Times New Roman"/>
                <w:spacing w:val="-1"/>
              </w:rPr>
              <w:t xml:space="preserve">10 </w:t>
            </w:r>
            <w:r>
              <w:rPr>
                <w:spacing w:val="-1"/>
              </w:rPr>
              <w:t>人，均不在厂区内食宿。根据</w:t>
            </w:r>
            <w:r>
              <w:t xml:space="preserve">  </w:t>
            </w:r>
            <w:r>
              <w:rPr>
                <w:spacing w:val="-4"/>
              </w:rPr>
              <w:t>《广东省用水定额》（</w:t>
            </w:r>
            <w:r>
              <w:rPr>
                <w:rFonts w:ascii="Times New Roman" w:hAnsi="Times New Roman" w:eastAsia="Times New Roman" w:cs="Times New Roman"/>
                <w:spacing w:val="-4"/>
              </w:rPr>
              <w:t>DB44/T</w:t>
            </w:r>
            <w:r>
              <w:rPr>
                <w:rFonts w:ascii="Times New Roman" w:hAnsi="Times New Roman" w:eastAsia="Times New Roman" w:cs="Times New Roman"/>
                <w:spacing w:val="26"/>
              </w:rPr>
              <w:t xml:space="preserve"> </w:t>
            </w:r>
            <w:r>
              <w:rPr>
                <w:rFonts w:ascii="Times New Roman" w:hAnsi="Times New Roman" w:eastAsia="Times New Roman" w:cs="Times New Roman"/>
                <w:spacing w:val="-4"/>
              </w:rPr>
              <w:t>1461-2014</w:t>
            </w:r>
            <w:r>
              <w:rPr>
                <w:spacing w:val="-53"/>
              </w:rPr>
              <w:t>），</w:t>
            </w:r>
            <w:r>
              <w:rPr>
                <w:spacing w:val="-4"/>
              </w:rPr>
              <w:t>生活用水定额按</w:t>
            </w:r>
            <w:r>
              <w:rPr>
                <w:spacing w:val="-52"/>
              </w:rPr>
              <w:t xml:space="preserve"> </w:t>
            </w:r>
            <w:r>
              <w:rPr>
                <w:rFonts w:ascii="Times New Roman" w:hAnsi="Times New Roman" w:eastAsia="Times New Roman" w:cs="Times New Roman"/>
                <w:spacing w:val="-5"/>
              </w:rPr>
              <w:t xml:space="preserve">0.04 </w:t>
            </w:r>
            <w:r>
              <w:rPr>
                <w:spacing w:val="-5"/>
              </w:rPr>
              <w:t>升</w:t>
            </w:r>
            <w:r>
              <w:rPr>
                <w:rFonts w:ascii="Times New Roman" w:hAnsi="Times New Roman" w:eastAsia="Times New Roman" w:cs="Times New Roman"/>
                <w:spacing w:val="-5"/>
              </w:rPr>
              <w:t>/</w:t>
            </w:r>
            <w:r>
              <w:rPr>
                <w:spacing w:val="-5"/>
              </w:rPr>
              <w:t>人</w:t>
            </w:r>
            <w:r>
              <w:rPr>
                <w:rFonts w:ascii="Times New Roman" w:hAnsi="Times New Roman" w:eastAsia="Times New Roman" w:cs="Times New Roman"/>
                <w:spacing w:val="-5"/>
              </w:rPr>
              <w:t>·</w:t>
            </w:r>
            <w:r>
              <w:rPr>
                <w:spacing w:val="-5"/>
              </w:rPr>
              <w:t>日计，生活用水</w:t>
            </w:r>
            <w:r>
              <w:t xml:space="preserve">  </w:t>
            </w:r>
            <w:r>
              <w:rPr>
                <w:spacing w:val="-3"/>
              </w:rPr>
              <w:t>量约为</w:t>
            </w:r>
            <w:r>
              <w:rPr>
                <w:spacing w:val="-49"/>
              </w:rPr>
              <w:t xml:space="preserve"> </w:t>
            </w:r>
            <w:r>
              <w:rPr>
                <w:rFonts w:ascii="Times New Roman" w:hAnsi="Times New Roman" w:eastAsia="Times New Roman" w:cs="Times New Roman"/>
                <w:spacing w:val="-3"/>
              </w:rPr>
              <w:t>0.4t/d</w:t>
            </w:r>
            <w:r>
              <w:rPr>
                <w:spacing w:val="-3"/>
              </w:rPr>
              <w:t>（</w:t>
            </w:r>
            <w:r>
              <w:rPr>
                <w:rFonts w:ascii="Times New Roman" w:hAnsi="Times New Roman" w:eastAsia="Times New Roman" w:cs="Times New Roman"/>
                <w:spacing w:val="-3"/>
              </w:rPr>
              <w:t>120t/a</w:t>
            </w:r>
            <w:r>
              <w:rPr>
                <w:spacing w:val="-53"/>
              </w:rPr>
              <w:t>）；</w:t>
            </w:r>
            <w:r>
              <w:rPr>
                <w:spacing w:val="-3"/>
              </w:rPr>
              <w:t>按照排放系数为</w:t>
            </w:r>
            <w:r>
              <w:rPr>
                <w:spacing w:val="-47"/>
              </w:rPr>
              <w:t xml:space="preserve"> </w:t>
            </w:r>
            <w:r>
              <w:rPr>
                <w:rFonts w:ascii="Times New Roman" w:hAnsi="Times New Roman" w:eastAsia="Times New Roman" w:cs="Times New Roman"/>
                <w:spacing w:val="-3"/>
              </w:rPr>
              <w:t>0.8</w:t>
            </w:r>
            <w:r>
              <w:rPr>
                <w:rFonts w:ascii="Times New Roman" w:hAnsi="Times New Roman" w:eastAsia="Times New Roman" w:cs="Times New Roman"/>
                <w:spacing w:val="-32"/>
              </w:rPr>
              <w:t xml:space="preserve"> </w:t>
            </w:r>
            <w:r>
              <w:rPr>
                <w:spacing w:val="-3"/>
              </w:rPr>
              <w:t>，项目生活污水排放</w:t>
            </w:r>
            <w:r>
              <w:rPr>
                <w:spacing w:val="-4"/>
              </w:rPr>
              <w:t>量为</w:t>
            </w:r>
            <w:r>
              <w:rPr>
                <w:spacing w:val="-49"/>
              </w:rPr>
              <w:t xml:space="preserve"> </w:t>
            </w:r>
            <w:r>
              <w:rPr>
                <w:rFonts w:ascii="Times New Roman" w:hAnsi="Times New Roman" w:eastAsia="Times New Roman" w:cs="Times New Roman"/>
                <w:spacing w:val="-4"/>
              </w:rPr>
              <w:t>0.23t/d</w:t>
            </w:r>
            <w:r>
              <w:rPr>
                <w:spacing w:val="-4"/>
              </w:rPr>
              <w:t>（</w:t>
            </w:r>
            <w:r>
              <w:rPr>
                <w:rFonts w:ascii="Times New Roman" w:hAnsi="Times New Roman" w:eastAsia="Times New Roman" w:cs="Times New Roman"/>
                <w:spacing w:val="-4"/>
              </w:rPr>
              <w:t>96t/a</w:t>
            </w:r>
            <w:r>
              <w:rPr>
                <w:spacing w:val="-4"/>
              </w:rPr>
              <w:t>）。</w:t>
            </w:r>
            <w:r>
              <w:t xml:space="preserve"> </w:t>
            </w:r>
            <w:r>
              <w:rPr>
                <w:spacing w:val="-2"/>
              </w:rPr>
              <w:t>污水中主要污染物为</w:t>
            </w:r>
            <w:r>
              <w:rPr>
                <w:spacing w:val="-50"/>
              </w:rPr>
              <w:t xml:space="preserve"> </w:t>
            </w:r>
            <w:r>
              <w:rPr>
                <w:rFonts w:ascii="Times New Roman" w:hAnsi="Times New Roman" w:eastAsia="Times New Roman" w:cs="Times New Roman"/>
                <w:spacing w:val="-2"/>
              </w:rPr>
              <w:t>COD</w:t>
            </w:r>
            <w:r>
              <w:rPr>
                <w:rFonts w:ascii="Times New Roman" w:hAnsi="Times New Roman" w:eastAsia="Times New Roman" w:cs="Times New Roman"/>
                <w:spacing w:val="-2"/>
                <w:position w:val="-1"/>
                <w:sz w:val="15"/>
                <w:szCs w:val="15"/>
              </w:rPr>
              <w:t>Cr</w:t>
            </w:r>
            <w:r>
              <w:rPr>
                <w:rFonts w:ascii="Times New Roman" w:hAnsi="Times New Roman" w:eastAsia="Times New Roman" w:cs="Times New Roman"/>
                <w:spacing w:val="-12"/>
                <w:position w:val="-1"/>
                <w:sz w:val="15"/>
                <w:szCs w:val="15"/>
              </w:rPr>
              <w:t xml:space="preserve"> </w:t>
            </w:r>
            <w:r>
              <w:rPr>
                <w:spacing w:val="-2"/>
              </w:rPr>
              <w:t>、</w:t>
            </w:r>
            <w:r>
              <w:rPr>
                <w:rFonts w:ascii="Times New Roman" w:hAnsi="Times New Roman" w:eastAsia="Times New Roman" w:cs="Times New Roman"/>
                <w:spacing w:val="-2"/>
              </w:rPr>
              <w:t>BOD</w:t>
            </w:r>
            <w:r>
              <w:rPr>
                <w:rFonts w:ascii="Times New Roman" w:hAnsi="Times New Roman" w:eastAsia="Times New Roman" w:cs="Times New Roman"/>
                <w:spacing w:val="-2"/>
                <w:position w:val="-1"/>
                <w:sz w:val="15"/>
                <w:szCs w:val="15"/>
              </w:rPr>
              <w:t>5</w:t>
            </w:r>
            <w:r>
              <w:rPr>
                <w:rFonts w:ascii="Times New Roman" w:hAnsi="Times New Roman" w:eastAsia="Times New Roman" w:cs="Times New Roman"/>
                <w:spacing w:val="-7"/>
                <w:position w:val="-1"/>
                <w:sz w:val="15"/>
                <w:szCs w:val="15"/>
              </w:rPr>
              <w:t xml:space="preserve"> </w:t>
            </w:r>
            <w:r>
              <w:rPr>
                <w:spacing w:val="-2"/>
              </w:rPr>
              <w:t>、</w:t>
            </w:r>
            <w:r>
              <w:rPr>
                <w:rFonts w:ascii="Times New Roman" w:hAnsi="Times New Roman" w:eastAsia="Times New Roman" w:cs="Times New Roman"/>
                <w:spacing w:val="-2"/>
              </w:rPr>
              <w:t>SS</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NH</w:t>
            </w:r>
            <w:r>
              <w:rPr>
                <w:rFonts w:ascii="Times New Roman" w:hAnsi="Times New Roman" w:eastAsia="Times New Roman" w:cs="Times New Roman"/>
                <w:spacing w:val="-2"/>
                <w:sz w:val="15"/>
                <w:szCs w:val="15"/>
              </w:rPr>
              <w:t>3</w:t>
            </w:r>
            <w:r>
              <w:rPr>
                <w:rFonts w:ascii="Times New Roman" w:hAnsi="Times New Roman" w:eastAsia="Times New Roman" w:cs="Times New Roman"/>
                <w:spacing w:val="-2"/>
              </w:rPr>
              <w:t xml:space="preserve">-N </w:t>
            </w:r>
            <w:r>
              <w:rPr>
                <w:spacing w:val="-2"/>
              </w:rPr>
              <w:t>等，根据类比调查，</w:t>
            </w:r>
            <w:r>
              <w:rPr>
                <w:spacing w:val="-3"/>
              </w:rPr>
              <w:t>生活污水主要污</w:t>
            </w:r>
            <w:r>
              <w:t xml:space="preserve"> </w:t>
            </w:r>
            <w:r>
              <w:rPr>
                <w:spacing w:val="-3"/>
              </w:rPr>
              <w:t>染物产生浓度为</w:t>
            </w:r>
            <w:r>
              <w:rPr>
                <w:spacing w:val="-49"/>
              </w:rPr>
              <w:t xml:space="preserve"> </w:t>
            </w:r>
            <w:r>
              <w:rPr>
                <w:rFonts w:ascii="Times New Roman" w:hAnsi="Times New Roman" w:eastAsia="Times New Roman" w:cs="Times New Roman"/>
                <w:spacing w:val="-3"/>
              </w:rPr>
              <w:t>COD</w:t>
            </w:r>
            <w:r>
              <w:rPr>
                <w:rFonts w:ascii="Times New Roman" w:hAnsi="Times New Roman" w:eastAsia="Times New Roman" w:cs="Times New Roman"/>
                <w:spacing w:val="-3"/>
                <w:position w:val="-1"/>
                <w:sz w:val="15"/>
                <w:szCs w:val="15"/>
              </w:rPr>
              <w:t>Cr</w:t>
            </w:r>
            <w:r>
              <w:rPr>
                <w:rFonts w:ascii="Times New Roman" w:hAnsi="Times New Roman" w:eastAsia="Times New Roman" w:cs="Times New Roman"/>
                <w:spacing w:val="10"/>
                <w:w w:val="101"/>
                <w:position w:val="-1"/>
                <w:sz w:val="15"/>
                <w:szCs w:val="15"/>
              </w:rPr>
              <w:t xml:space="preserve"> </w:t>
            </w:r>
            <w:r>
              <w:rPr>
                <w:rFonts w:ascii="Times New Roman" w:hAnsi="Times New Roman" w:eastAsia="Times New Roman" w:cs="Times New Roman"/>
                <w:spacing w:val="-3"/>
              </w:rPr>
              <w:t>280mg/L</w:t>
            </w:r>
            <w:r>
              <w:rPr>
                <w:rFonts w:ascii="Times New Roman" w:hAnsi="Times New Roman" w:eastAsia="Times New Roman" w:cs="Times New Roman"/>
                <w:spacing w:val="-30"/>
              </w:rPr>
              <w:t xml:space="preserve"> </w:t>
            </w:r>
            <w:r>
              <w:rPr>
                <w:spacing w:val="-3"/>
              </w:rPr>
              <w:t>、</w:t>
            </w:r>
            <w:r>
              <w:rPr>
                <w:rFonts w:ascii="Times New Roman" w:hAnsi="Times New Roman" w:eastAsia="Times New Roman" w:cs="Times New Roman"/>
                <w:spacing w:val="-3"/>
              </w:rPr>
              <w:t>BOD</w:t>
            </w:r>
            <w:r>
              <w:rPr>
                <w:rFonts w:ascii="Times New Roman" w:hAnsi="Times New Roman" w:eastAsia="Times New Roman" w:cs="Times New Roman"/>
                <w:spacing w:val="-3"/>
                <w:position w:val="-1"/>
                <w:sz w:val="15"/>
                <w:szCs w:val="15"/>
              </w:rPr>
              <w:t>5</w:t>
            </w:r>
            <w:r>
              <w:rPr>
                <w:rFonts w:ascii="Times New Roman" w:hAnsi="Times New Roman" w:eastAsia="Times New Roman" w:cs="Times New Roman"/>
                <w:spacing w:val="32"/>
                <w:w w:val="102"/>
                <w:position w:val="-1"/>
                <w:sz w:val="15"/>
                <w:szCs w:val="15"/>
              </w:rPr>
              <w:t xml:space="preserve"> </w:t>
            </w:r>
            <w:r>
              <w:rPr>
                <w:rFonts w:ascii="Times New Roman" w:hAnsi="Times New Roman" w:eastAsia="Times New Roman" w:cs="Times New Roman"/>
                <w:spacing w:val="-3"/>
              </w:rPr>
              <w:t>160mg/L</w:t>
            </w:r>
            <w:r>
              <w:rPr>
                <w:rFonts w:ascii="Times New Roman" w:hAnsi="Times New Roman" w:eastAsia="Times New Roman" w:cs="Times New Roman"/>
                <w:spacing w:val="-27"/>
              </w:rPr>
              <w:t xml:space="preserve"> </w:t>
            </w:r>
            <w:r>
              <w:rPr>
                <w:spacing w:val="-3"/>
              </w:rPr>
              <w:t>、</w:t>
            </w:r>
            <w:r>
              <w:rPr>
                <w:rFonts w:ascii="Times New Roman" w:hAnsi="Times New Roman" w:eastAsia="Times New Roman" w:cs="Times New Roman"/>
                <w:spacing w:val="-3"/>
              </w:rPr>
              <w:t>SS</w:t>
            </w:r>
            <w:r>
              <w:rPr>
                <w:rFonts w:ascii="Times New Roman" w:hAnsi="Times New Roman" w:eastAsia="Times New Roman" w:cs="Times New Roman"/>
                <w:spacing w:val="30"/>
                <w:w w:val="101"/>
              </w:rPr>
              <w:t xml:space="preserve"> </w:t>
            </w:r>
            <w:r>
              <w:rPr>
                <w:rFonts w:ascii="Times New Roman" w:hAnsi="Times New Roman" w:eastAsia="Times New Roman" w:cs="Times New Roman"/>
                <w:spacing w:val="-3"/>
              </w:rPr>
              <w:t>150mg/L</w:t>
            </w:r>
            <w:r>
              <w:rPr>
                <w:rFonts w:ascii="Times New Roman" w:hAnsi="Times New Roman" w:eastAsia="Times New Roman" w:cs="Times New Roman"/>
                <w:spacing w:val="-27"/>
              </w:rPr>
              <w:t xml:space="preserve"> </w:t>
            </w:r>
            <w:r>
              <w:rPr>
                <w:spacing w:val="-3"/>
              </w:rPr>
              <w:t>、</w:t>
            </w:r>
            <w:r>
              <w:rPr>
                <w:rFonts w:ascii="Times New Roman" w:hAnsi="Times New Roman" w:eastAsia="Times New Roman" w:cs="Times New Roman"/>
                <w:spacing w:val="-4"/>
              </w:rPr>
              <w:t>NH</w:t>
            </w:r>
            <w:r>
              <w:rPr>
                <w:rFonts w:ascii="Times New Roman" w:hAnsi="Times New Roman" w:eastAsia="Times New Roman" w:cs="Times New Roman"/>
                <w:spacing w:val="-4"/>
                <w:position w:val="-1"/>
                <w:sz w:val="15"/>
                <w:szCs w:val="15"/>
              </w:rPr>
              <w:t>3</w:t>
            </w:r>
            <w:r>
              <w:rPr>
                <w:rFonts w:ascii="Times New Roman" w:hAnsi="Times New Roman" w:eastAsia="Times New Roman" w:cs="Times New Roman"/>
                <w:spacing w:val="-4"/>
                <w:position w:val="-1"/>
              </w:rPr>
              <w:t xml:space="preserve">-N </w:t>
            </w:r>
            <w:r>
              <w:rPr>
                <w:rFonts w:ascii="Times New Roman" w:hAnsi="Times New Roman" w:eastAsia="Times New Roman" w:cs="Times New Roman"/>
                <w:spacing w:val="-4"/>
              </w:rPr>
              <w:t>25mg/L</w:t>
            </w:r>
            <w:r>
              <w:rPr>
                <w:rFonts w:ascii="Times New Roman" w:hAnsi="Times New Roman" w:eastAsia="Times New Roman" w:cs="Times New Roman"/>
                <w:spacing w:val="15"/>
                <w:w w:val="101"/>
              </w:rPr>
              <w:t xml:space="preserve"> </w:t>
            </w:r>
            <w:r>
              <w:rPr>
                <w:spacing w:val="-4"/>
              </w:rPr>
              <w:t>等。经</w:t>
            </w:r>
            <w:r>
              <w:t xml:space="preserve"> </w:t>
            </w:r>
            <w:r>
              <w:rPr>
                <w:spacing w:val="23"/>
              </w:rPr>
              <w:t>自建一体化生活污水处理设施处理达到《城市污水</w:t>
            </w:r>
            <w:r>
              <w:rPr>
                <w:spacing w:val="22"/>
              </w:rPr>
              <w:t>再生利用</w:t>
            </w:r>
            <w:r>
              <w:rPr>
                <w:spacing w:val="63"/>
              </w:rPr>
              <w:t xml:space="preserve"> </w:t>
            </w:r>
            <w:r>
              <w:rPr>
                <w:spacing w:val="22"/>
              </w:rPr>
              <w:t>城市杂用水水质》</w:t>
            </w:r>
            <w:r>
              <w:t xml:space="preserve"> </w:t>
            </w:r>
            <w:r>
              <w:rPr>
                <w:spacing w:val="-3"/>
              </w:rPr>
              <w:t>（</w:t>
            </w:r>
            <w:r>
              <w:rPr>
                <w:rFonts w:ascii="Times New Roman" w:hAnsi="Times New Roman" w:eastAsia="Times New Roman" w:cs="Times New Roman"/>
                <w:spacing w:val="-3"/>
              </w:rPr>
              <w:t>GB/T</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18920-2002</w:t>
            </w:r>
            <w:r>
              <w:rPr>
                <w:spacing w:val="-3"/>
              </w:rPr>
              <w:t>）冲厕、道路</w:t>
            </w:r>
            <w:r>
              <w:rPr>
                <w:spacing w:val="-4"/>
              </w:rPr>
              <w:t>清扫标准后，回用于厂区洒水降尘、冲厕，不外排。本</w:t>
            </w:r>
            <w:r>
              <w:t xml:space="preserve"> </w:t>
            </w:r>
            <w:r>
              <w:rPr>
                <w:spacing w:val="-3"/>
              </w:rPr>
              <w:t>项目生活污水产排情况见下表。</w:t>
            </w:r>
          </w:p>
          <w:p w14:paraId="2E5B3A69">
            <w:pPr>
              <w:pStyle w:val="6"/>
              <w:spacing w:before="62" w:line="228" w:lineRule="auto"/>
              <w:ind w:left="2823"/>
              <w:rPr>
                <w:sz w:val="20"/>
                <w:szCs w:val="20"/>
              </w:rPr>
            </w:pPr>
            <w:r>
              <w:rPr>
                <w:b/>
                <w:bCs/>
                <w:spacing w:val="7"/>
                <w:sz w:val="20"/>
                <w:szCs w:val="20"/>
              </w:rPr>
              <w:t>表</w:t>
            </w:r>
            <w:r>
              <w:rPr>
                <w:spacing w:val="-40"/>
                <w:sz w:val="20"/>
                <w:szCs w:val="20"/>
              </w:rPr>
              <w:t xml:space="preserve"> </w:t>
            </w:r>
            <w:r>
              <w:rPr>
                <w:rFonts w:ascii="Times New Roman" w:hAnsi="Times New Roman" w:eastAsia="Times New Roman" w:cs="Times New Roman"/>
                <w:b/>
                <w:bCs/>
                <w:spacing w:val="7"/>
                <w:sz w:val="20"/>
                <w:szCs w:val="20"/>
              </w:rPr>
              <w:t xml:space="preserve">20  </w:t>
            </w:r>
            <w:r>
              <w:rPr>
                <w:b/>
                <w:bCs/>
                <w:spacing w:val="7"/>
                <w:sz w:val="20"/>
                <w:szCs w:val="20"/>
              </w:rPr>
              <w:t>项目生活污水污染物产排情况一览表</w:t>
            </w:r>
          </w:p>
        </w:tc>
      </w:tr>
      <w:tr w14:paraId="35C27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317" w:type="dxa"/>
            <w:vAlign w:val="top"/>
          </w:tcPr>
          <w:p w14:paraId="1C17F802">
            <w:pPr>
              <w:pStyle w:val="6"/>
              <w:spacing w:before="34" w:line="228" w:lineRule="auto"/>
              <w:ind w:left="390"/>
              <w:rPr>
                <w:sz w:val="20"/>
                <w:szCs w:val="20"/>
              </w:rPr>
            </w:pPr>
            <w:r>
              <w:rPr>
                <w:spacing w:val="6"/>
                <w:sz w:val="20"/>
                <w:szCs w:val="20"/>
              </w:rPr>
              <w:t>污水量</w:t>
            </w:r>
          </w:p>
        </w:tc>
        <w:tc>
          <w:tcPr>
            <w:tcW w:w="1763" w:type="dxa"/>
            <w:vAlign w:val="top"/>
          </w:tcPr>
          <w:p w14:paraId="79B289A3">
            <w:pPr>
              <w:pStyle w:val="6"/>
              <w:spacing w:before="33" w:line="229" w:lineRule="auto"/>
              <w:ind w:left="678"/>
              <w:rPr>
                <w:sz w:val="20"/>
                <w:szCs w:val="20"/>
              </w:rPr>
            </w:pPr>
            <w:r>
              <w:rPr>
                <w:spacing w:val="3"/>
                <w:sz w:val="20"/>
                <w:szCs w:val="20"/>
              </w:rPr>
              <w:t>项目</w:t>
            </w:r>
          </w:p>
        </w:tc>
        <w:tc>
          <w:tcPr>
            <w:tcW w:w="1498" w:type="dxa"/>
            <w:vAlign w:val="top"/>
          </w:tcPr>
          <w:p w14:paraId="02A53657">
            <w:pPr>
              <w:spacing w:before="76" w:line="202" w:lineRule="auto"/>
              <w:ind w:left="464"/>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COD</w:t>
            </w:r>
            <w:r>
              <w:rPr>
                <w:rFonts w:ascii="Times New Roman" w:hAnsi="Times New Roman" w:eastAsia="Times New Roman" w:cs="Times New Roman"/>
                <w:spacing w:val="4"/>
                <w:position w:val="-1"/>
                <w:sz w:val="13"/>
                <w:szCs w:val="13"/>
              </w:rPr>
              <w:t>Cr</w:t>
            </w:r>
          </w:p>
        </w:tc>
        <w:tc>
          <w:tcPr>
            <w:tcW w:w="1498" w:type="dxa"/>
            <w:vAlign w:val="top"/>
          </w:tcPr>
          <w:p w14:paraId="4F8C5E97">
            <w:pPr>
              <w:spacing w:before="76" w:line="202" w:lineRule="auto"/>
              <w:ind w:left="495"/>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1498" w:type="dxa"/>
            <w:vAlign w:val="top"/>
          </w:tcPr>
          <w:p w14:paraId="721AA8F6">
            <w:pPr>
              <w:spacing w:before="76"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583" w:type="dxa"/>
            <w:vAlign w:val="top"/>
          </w:tcPr>
          <w:p w14:paraId="05550317">
            <w:pPr>
              <w:spacing w:before="79" w:line="241" w:lineRule="exact"/>
              <w:ind w:left="45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NH</w:t>
            </w:r>
            <w:r>
              <w:rPr>
                <w:rFonts w:ascii="Times New Roman" w:hAnsi="Times New Roman" w:eastAsia="Times New Roman" w:cs="Times New Roman"/>
                <w:spacing w:val="9"/>
                <w:position w:val="1"/>
                <w:sz w:val="13"/>
                <w:szCs w:val="13"/>
              </w:rPr>
              <w:t>3</w:t>
            </w:r>
            <w:r>
              <w:rPr>
                <w:rFonts w:ascii="Times New Roman" w:hAnsi="Times New Roman" w:eastAsia="Times New Roman" w:cs="Times New Roman"/>
                <w:spacing w:val="9"/>
                <w:position w:val="1"/>
                <w:sz w:val="20"/>
                <w:szCs w:val="20"/>
              </w:rPr>
              <w:t>-N</w:t>
            </w:r>
          </w:p>
        </w:tc>
      </w:tr>
      <w:tr w14:paraId="3D9E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317" w:type="dxa"/>
            <w:vMerge w:val="restart"/>
            <w:tcBorders>
              <w:bottom w:val="nil"/>
            </w:tcBorders>
            <w:vAlign w:val="top"/>
          </w:tcPr>
          <w:p w14:paraId="6C33F45C">
            <w:pPr>
              <w:spacing w:line="288" w:lineRule="auto"/>
              <w:rPr>
                <w:rFonts w:ascii="Arial"/>
                <w:sz w:val="21"/>
              </w:rPr>
            </w:pPr>
          </w:p>
          <w:p w14:paraId="0AD69A85">
            <w:pPr>
              <w:spacing w:line="289" w:lineRule="auto"/>
              <w:rPr>
                <w:rFonts w:ascii="Arial"/>
                <w:sz w:val="21"/>
              </w:rPr>
            </w:pPr>
          </w:p>
          <w:p w14:paraId="5797B12C">
            <w:pPr>
              <w:spacing w:before="57" w:line="275" w:lineRule="exact"/>
              <w:ind w:left="49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96t/a</w:t>
            </w:r>
          </w:p>
        </w:tc>
        <w:tc>
          <w:tcPr>
            <w:tcW w:w="1763" w:type="dxa"/>
            <w:vAlign w:val="top"/>
          </w:tcPr>
          <w:p w14:paraId="72CC2FCB">
            <w:pPr>
              <w:pStyle w:val="6"/>
              <w:spacing w:before="2" w:line="274" w:lineRule="exact"/>
              <w:ind w:right="12"/>
              <w:jc w:val="right"/>
              <w:rPr>
                <w:sz w:val="20"/>
                <w:szCs w:val="20"/>
              </w:rPr>
            </w:pPr>
            <w:r>
              <w:rPr>
                <w:position w:val="2"/>
                <w:sz w:val="20"/>
                <w:szCs w:val="20"/>
              </w:rPr>
              <w:t>产生浓度（</w:t>
            </w:r>
            <w:r>
              <w:rPr>
                <w:rFonts w:ascii="Times New Roman" w:hAnsi="Times New Roman" w:eastAsia="Times New Roman" w:cs="Times New Roman"/>
                <w:position w:val="2"/>
                <w:sz w:val="20"/>
                <w:szCs w:val="20"/>
              </w:rPr>
              <w:t>mg/L</w:t>
            </w:r>
            <w:r>
              <w:rPr>
                <w:position w:val="2"/>
                <w:sz w:val="20"/>
                <w:szCs w:val="20"/>
              </w:rPr>
              <w:t>）</w:t>
            </w:r>
          </w:p>
        </w:tc>
        <w:tc>
          <w:tcPr>
            <w:tcW w:w="1498" w:type="dxa"/>
            <w:vAlign w:val="top"/>
          </w:tcPr>
          <w:p w14:paraId="1C9A957D">
            <w:pPr>
              <w:spacing w:before="9" w:line="274" w:lineRule="exact"/>
              <w:ind w:left="59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280</w:t>
            </w:r>
          </w:p>
        </w:tc>
        <w:tc>
          <w:tcPr>
            <w:tcW w:w="1498" w:type="dxa"/>
            <w:vAlign w:val="top"/>
          </w:tcPr>
          <w:p w14:paraId="4EA5F0E3">
            <w:pPr>
              <w:spacing w:before="9" w:line="274" w:lineRule="exact"/>
              <w:ind w:left="61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160</w:t>
            </w:r>
          </w:p>
        </w:tc>
        <w:tc>
          <w:tcPr>
            <w:tcW w:w="1498" w:type="dxa"/>
            <w:vAlign w:val="top"/>
          </w:tcPr>
          <w:p w14:paraId="0D8F46D5">
            <w:pPr>
              <w:spacing w:before="9" w:line="274" w:lineRule="exact"/>
              <w:ind w:left="61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583" w:type="dxa"/>
            <w:vAlign w:val="top"/>
          </w:tcPr>
          <w:p w14:paraId="7E79CB07">
            <w:pPr>
              <w:spacing w:before="9" w:line="274" w:lineRule="exact"/>
              <w:ind w:left="64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25</w:t>
            </w:r>
          </w:p>
        </w:tc>
      </w:tr>
      <w:tr w14:paraId="226ED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317" w:type="dxa"/>
            <w:vMerge w:val="continue"/>
            <w:tcBorders>
              <w:top w:val="nil"/>
              <w:bottom w:val="nil"/>
            </w:tcBorders>
            <w:vAlign w:val="top"/>
          </w:tcPr>
          <w:p w14:paraId="32475684">
            <w:pPr>
              <w:rPr>
                <w:rFonts w:ascii="Arial"/>
                <w:sz w:val="21"/>
              </w:rPr>
            </w:pPr>
          </w:p>
        </w:tc>
        <w:tc>
          <w:tcPr>
            <w:tcW w:w="1763" w:type="dxa"/>
            <w:vAlign w:val="top"/>
          </w:tcPr>
          <w:p w14:paraId="204B8BA6">
            <w:pPr>
              <w:pStyle w:val="6"/>
              <w:spacing w:before="4" w:line="274" w:lineRule="exact"/>
              <w:ind w:left="254"/>
              <w:rPr>
                <w:sz w:val="20"/>
                <w:szCs w:val="20"/>
              </w:rPr>
            </w:pPr>
            <w:r>
              <w:rPr>
                <w:spacing w:val="4"/>
                <w:position w:val="1"/>
                <w:sz w:val="20"/>
                <w:szCs w:val="20"/>
              </w:rPr>
              <w:t>产生量（</w:t>
            </w:r>
            <w:r>
              <w:rPr>
                <w:rFonts w:ascii="Times New Roman" w:hAnsi="Times New Roman" w:eastAsia="Times New Roman" w:cs="Times New Roman"/>
                <w:spacing w:val="4"/>
                <w:position w:val="1"/>
                <w:sz w:val="20"/>
                <w:szCs w:val="20"/>
              </w:rPr>
              <w:t>t/a</w:t>
            </w:r>
            <w:r>
              <w:rPr>
                <w:spacing w:val="4"/>
                <w:position w:val="1"/>
                <w:sz w:val="20"/>
                <w:szCs w:val="20"/>
              </w:rPr>
              <w:t>）</w:t>
            </w:r>
          </w:p>
        </w:tc>
        <w:tc>
          <w:tcPr>
            <w:tcW w:w="1498" w:type="dxa"/>
            <w:vAlign w:val="top"/>
          </w:tcPr>
          <w:p w14:paraId="75D0A73D">
            <w:pPr>
              <w:spacing w:before="11" w:line="274" w:lineRule="exact"/>
              <w:ind w:left="5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0.016</w:t>
            </w:r>
          </w:p>
        </w:tc>
        <w:tc>
          <w:tcPr>
            <w:tcW w:w="1498" w:type="dxa"/>
            <w:vAlign w:val="top"/>
          </w:tcPr>
          <w:p w14:paraId="0F399D18">
            <w:pPr>
              <w:spacing w:before="11" w:line="274" w:lineRule="exact"/>
              <w:ind w:left="46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0.0154</w:t>
            </w:r>
          </w:p>
        </w:tc>
        <w:tc>
          <w:tcPr>
            <w:tcW w:w="1498" w:type="dxa"/>
            <w:vAlign w:val="top"/>
          </w:tcPr>
          <w:p w14:paraId="3503756C">
            <w:pPr>
              <w:spacing w:before="11" w:line="274" w:lineRule="exact"/>
              <w:ind w:left="51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0.014</w:t>
            </w:r>
          </w:p>
        </w:tc>
        <w:tc>
          <w:tcPr>
            <w:tcW w:w="1583" w:type="dxa"/>
            <w:vAlign w:val="top"/>
          </w:tcPr>
          <w:p w14:paraId="6204566D">
            <w:pPr>
              <w:spacing w:before="11" w:line="274" w:lineRule="exact"/>
              <w:ind w:left="46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0.0024</w:t>
            </w:r>
          </w:p>
        </w:tc>
      </w:tr>
      <w:tr w14:paraId="08C94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317" w:type="dxa"/>
            <w:vMerge w:val="continue"/>
            <w:tcBorders>
              <w:top w:val="nil"/>
              <w:bottom w:val="nil"/>
            </w:tcBorders>
            <w:vAlign w:val="top"/>
          </w:tcPr>
          <w:p w14:paraId="4F12C8D2">
            <w:pPr>
              <w:rPr>
                <w:rFonts w:ascii="Arial"/>
                <w:sz w:val="21"/>
              </w:rPr>
            </w:pPr>
          </w:p>
        </w:tc>
        <w:tc>
          <w:tcPr>
            <w:tcW w:w="1763" w:type="dxa"/>
            <w:vAlign w:val="top"/>
          </w:tcPr>
          <w:p w14:paraId="5E11BF87">
            <w:pPr>
              <w:pStyle w:val="6"/>
              <w:spacing w:before="3" w:line="274" w:lineRule="exact"/>
              <w:ind w:right="12"/>
              <w:jc w:val="right"/>
              <w:rPr>
                <w:sz w:val="20"/>
                <w:szCs w:val="20"/>
              </w:rPr>
            </w:pPr>
            <w:r>
              <w:rPr>
                <w:position w:val="2"/>
                <w:sz w:val="20"/>
                <w:szCs w:val="20"/>
              </w:rPr>
              <w:t>排放浓度（</w:t>
            </w:r>
            <w:r>
              <w:rPr>
                <w:rFonts w:ascii="Times New Roman" w:hAnsi="Times New Roman" w:eastAsia="Times New Roman" w:cs="Times New Roman"/>
                <w:position w:val="2"/>
                <w:sz w:val="20"/>
                <w:szCs w:val="20"/>
              </w:rPr>
              <w:t>mg/L</w:t>
            </w:r>
            <w:r>
              <w:rPr>
                <w:position w:val="2"/>
                <w:sz w:val="20"/>
                <w:szCs w:val="20"/>
              </w:rPr>
              <w:t>）</w:t>
            </w:r>
          </w:p>
        </w:tc>
        <w:tc>
          <w:tcPr>
            <w:tcW w:w="1498" w:type="dxa"/>
            <w:vAlign w:val="top"/>
          </w:tcPr>
          <w:p w14:paraId="42DD19B3">
            <w:pPr>
              <w:spacing w:before="10" w:line="274" w:lineRule="exact"/>
              <w:ind w:left="64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90</w:t>
            </w:r>
          </w:p>
        </w:tc>
        <w:tc>
          <w:tcPr>
            <w:tcW w:w="1498" w:type="dxa"/>
            <w:vAlign w:val="top"/>
          </w:tcPr>
          <w:p w14:paraId="69E67FC5">
            <w:pPr>
              <w:spacing w:before="10" w:line="274" w:lineRule="exact"/>
              <w:ind w:left="665"/>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498" w:type="dxa"/>
            <w:vAlign w:val="top"/>
          </w:tcPr>
          <w:p w14:paraId="094782D7">
            <w:pPr>
              <w:spacing w:before="10" w:line="274" w:lineRule="exact"/>
              <w:ind w:left="65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583" w:type="dxa"/>
            <w:vAlign w:val="top"/>
          </w:tcPr>
          <w:p w14:paraId="00AA2783">
            <w:pPr>
              <w:spacing w:before="10" w:line="274" w:lineRule="exact"/>
              <w:ind w:left="669"/>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r>
      <w:tr w14:paraId="64845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317" w:type="dxa"/>
            <w:vMerge w:val="continue"/>
            <w:tcBorders>
              <w:top w:val="nil"/>
            </w:tcBorders>
            <w:vAlign w:val="top"/>
          </w:tcPr>
          <w:p w14:paraId="125EF625">
            <w:pPr>
              <w:rPr>
                <w:rFonts w:ascii="Arial"/>
                <w:sz w:val="21"/>
              </w:rPr>
            </w:pPr>
          </w:p>
        </w:tc>
        <w:tc>
          <w:tcPr>
            <w:tcW w:w="1763" w:type="dxa"/>
            <w:vAlign w:val="top"/>
          </w:tcPr>
          <w:p w14:paraId="60B7EBD3">
            <w:pPr>
              <w:pStyle w:val="6"/>
              <w:spacing w:before="2" w:line="274" w:lineRule="exact"/>
              <w:ind w:left="254"/>
              <w:rPr>
                <w:sz w:val="20"/>
                <w:szCs w:val="20"/>
              </w:rPr>
            </w:pPr>
            <w:r>
              <w:rPr>
                <w:spacing w:val="4"/>
                <w:position w:val="1"/>
                <w:sz w:val="20"/>
                <w:szCs w:val="20"/>
              </w:rPr>
              <w:t>排放量（</w:t>
            </w:r>
            <w:r>
              <w:rPr>
                <w:rFonts w:ascii="Times New Roman" w:hAnsi="Times New Roman" w:eastAsia="Times New Roman" w:cs="Times New Roman"/>
                <w:spacing w:val="4"/>
                <w:position w:val="1"/>
                <w:sz w:val="20"/>
                <w:szCs w:val="20"/>
              </w:rPr>
              <w:t>t/a</w:t>
            </w:r>
            <w:r>
              <w:rPr>
                <w:spacing w:val="4"/>
                <w:position w:val="1"/>
                <w:sz w:val="20"/>
                <w:szCs w:val="20"/>
              </w:rPr>
              <w:t>）</w:t>
            </w:r>
          </w:p>
        </w:tc>
        <w:tc>
          <w:tcPr>
            <w:tcW w:w="1498" w:type="dxa"/>
            <w:vAlign w:val="top"/>
          </w:tcPr>
          <w:p w14:paraId="1243C063">
            <w:pPr>
              <w:spacing w:before="9" w:line="275" w:lineRule="exact"/>
              <w:ind w:left="5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0.008</w:t>
            </w:r>
          </w:p>
        </w:tc>
        <w:tc>
          <w:tcPr>
            <w:tcW w:w="1498" w:type="dxa"/>
            <w:vAlign w:val="top"/>
          </w:tcPr>
          <w:p w14:paraId="6570BF15">
            <w:pPr>
              <w:spacing w:before="9" w:line="275" w:lineRule="exact"/>
              <w:ind w:left="5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0.001</w:t>
            </w:r>
          </w:p>
        </w:tc>
        <w:tc>
          <w:tcPr>
            <w:tcW w:w="1498" w:type="dxa"/>
            <w:vAlign w:val="top"/>
          </w:tcPr>
          <w:p w14:paraId="5310E6FA">
            <w:pPr>
              <w:spacing w:before="9" w:line="275" w:lineRule="exact"/>
              <w:ind w:left="51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0.006</w:t>
            </w:r>
          </w:p>
        </w:tc>
        <w:tc>
          <w:tcPr>
            <w:tcW w:w="1583" w:type="dxa"/>
            <w:vAlign w:val="top"/>
          </w:tcPr>
          <w:p w14:paraId="72958ABA">
            <w:pPr>
              <w:spacing w:before="9" w:line="275" w:lineRule="exact"/>
              <w:ind w:left="52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w:t>
            </w:r>
          </w:p>
        </w:tc>
      </w:tr>
      <w:tr w14:paraId="6DCFF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0" w:hRule="atLeast"/>
        </w:trPr>
        <w:tc>
          <w:tcPr>
            <w:tcW w:w="9157" w:type="dxa"/>
            <w:gridSpan w:val="6"/>
            <w:vAlign w:val="top"/>
          </w:tcPr>
          <w:p w14:paraId="4BFC3489">
            <w:pPr>
              <w:pStyle w:val="6"/>
              <w:spacing w:before="192" w:line="220" w:lineRule="auto"/>
              <w:ind w:left="528"/>
            </w:pPr>
            <w:r>
              <w:rPr>
                <w:b/>
                <w:bCs/>
                <w:spacing w:val="-5"/>
              </w:rPr>
              <w:t>（</w:t>
            </w:r>
            <w:r>
              <w:rPr>
                <w:rFonts w:ascii="Times New Roman" w:hAnsi="Times New Roman" w:eastAsia="Times New Roman" w:cs="Times New Roman"/>
                <w:b/>
                <w:bCs/>
                <w:spacing w:val="-5"/>
              </w:rPr>
              <w:t>3</w:t>
            </w:r>
            <w:r>
              <w:rPr>
                <w:b/>
                <w:bCs/>
                <w:spacing w:val="-5"/>
              </w:rPr>
              <w:t>）初期雨水：</w:t>
            </w:r>
          </w:p>
          <w:p w14:paraId="339F9F27">
            <w:pPr>
              <w:pStyle w:val="6"/>
              <w:spacing w:before="183" w:line="359" w:lineRule="auto"/>
              <w:ind w:left="36" w:right="28" w:firstLine="484"/>
              <w:jc w:val="both"/>
            </w:pPr>
            <w:r>
              <w:rPr>
                <w:spacing w:val="-1"/>
              </w:rPr>
              <w:t>项目原料堆场、成品堆放区均为露天堆放，虽然项目场地地面以进行硬化，</w:t>
            </w:r>
            <w:r>
              <w:rPr>
                <w:spacing w:val="-2"/>
              </w:rPr>
              <w:t>雨天随</w:t>
            </w:r>
            <w:r>
              <w:t xml:space="preserve"> </w:t>
            </w:r>
            <w:r>
              <w:rPr>
                <w:spacing w:val="-1"/>
              </w:rPr>
              <w:t>着雨水冲刷产生的地面径流会夹带少量泥沙，初期雨水含有部分悬浮物，若直接排入周</w:t>
            </w:r>
            <w:r>
              <w:rPr>
                <w:spacing w:val="4"/>
              </w:rPr>
              <w:t xml:space="preserve"> </w:t>
            </w:r>
            <w:r>
              <w:rPr>
                <w:spacing w:val="-1"/>
              </w:rPr>
              <w:t>边地表水体会对其水质造成一定的影响。</w:t>
            </w:r>
          </w:p>
          <w:p w14:paraId="7B6B079C">
            <w:pPr>
              <w:pStyle w:val="6"/>
              <w:spacing w:line="219" w:lineRule="auto"/>
              <w:ind w:left="39"/>
            </w:pPr>
            <w:r>
              <w:rPr>
                <w:spacing w:val="-1"/>
              </w:rPr>
              <w:t>参照汕头市的暴雨强度公式如下：</w:t>
            </w:r>
          </w:p>
          <w:p w14:paraId="05E812F2">
            <w:pPr>
              <w:spacing w:line="278" w:lineRule="auto"/>
              <w:rPr>
                <w:rFonts w:ascii="Arial"/>
                <w:sz w:val="21"/>
              </w:rPr>
            </w:pPr>
          </w:p>
          <w:p w14:paraId="373FDC47">
            <w:pPr>
              <w:spacing w:before="100" w:line="505" w:lineRule="exact"/>
              <w:ind w:left="3270"/>
              <w:rPr>
                <w:rFonts w:ascii="Times New Roman" w:hAnsi="Times New Roman" w:eastAsia="Times New Roman" w:cs="Times New Roman"/>
                <w:sz w:val="13"/>
                <w:szCs w:val="13"/>
              </w:rPr>
            </w:pPr>
            <w:r>
              <w:rPr>
                <w:rFonts w:ascii="Times New Roman" w:hAnsi="Times New Roman" w:eastAsia="Times New Roman" w:cs="Times New Roman"/>
                <w:spacing w:val="3"/>
                <w:position w:val="-1"/>
                <w:sz w:val="24"/>
                <w:szCs w:val="24"/>
              </w:rPr>
              <w:t>q</w:t>
            </w:r>
            <w:r>
              <w:rPr>
                <w:rFonts w:ascii="Times New Roman" w:hAnsi="Times New Roman" w:eastAsia="Times New Roman" w:cs="Times New Roman"/>
                <w:spacing w:val="3"/>
                <w:position w:val="12"/>
                <w:sz w:val="24"/>
                <w:szCs w:val="24"/>
              </w:rPr>
              <w:t>=</w:t>
            </w:r>
            <w:r>
              <w:rPr>
                <w:rFonts w:ascii="Times New Roman" w:hAnsi="Times New Roman" w:eastAsia="Times New Roman" w:cs="Times New Roman"/>
                <w:spacing w:val="-10"/>
                <w:position w:val="12"/>
                <w:sz w:val="24"/>
                <w:szCs w:val="24"/>
              </w:rPr>
              <w:t xml:space="preserve"> </w:t>
            </w:r>
            <w:r>
              <w:rPr>
                <w:rFonts w:ascii="Times New Roman" w:hAnsi="Times New Roman" w:eastAsia="Times New Roman" w:cs="Times New Roman"/>
                <w:spacing w:val="3"/>
                <w:position w:val="12"/>
                <w:sz w:val="23"/>
                <w:szCs w:val="23"/>
              </w:rPr>
              <w:t>1042(1</w:t>
            </w:r>
            <w:r>
              <w:rPr>
                <w:rFonts w:ascii="Arial" w:hAnsi="Arial" w:eastAsia="Arial" w:cs="Arial"/>
                <w:spacing w:val="3"/>
                <w:position w:val="13"/>
                <w:sz w:val="23"/>
                <w:szCs w:val="23"/>
              </w:rPr>
              <w:t>+</w:t>
            </w:r>
            <w:r>
              <w:rPr>
                <w:rFonts w:ascii="Arial" w:hAnsi="Arial" w:eastAsia="Arial" w:cs="Arial"/>
                <w:spacing w:val="-14"/>
                <w:position w:val="13"/>
                <w:sz w:val="23"/>
                <w:szCs w:val="23"/>
              </w:rPr>
              <w:t xml:space="preserve"> </w:t>
            </w:r>
            <w:r>
              <w:rPr>
                <w:rFonts w:ascii="Times New Roman" w:hAnsi="Times New Roman" w:eastAsia="Times New Roman" w:cs="Times New Roman"/>
                <w:spacing w:val="3"/>
                <w:position w:val="13"/>
                <w:sz w:val="23"/>
                <w:szCs w:val="23"/>
              </w:rPr>
              <w:t>0.56</w:t>
            </w:r>
            <w:r>
              <w:rPr>
                <w:rFonts w:ascii="Times New Roman" w:hAnsi="Times New Roman" w:eastAsia="Times New Roman" w:cs="Times New Roman"/>
                <w:spacing w:val="-22"/>
                <w:position w:val="13"/>
                <w:sz w:val="23"/>
                <w:szCs w:val="23"/>
              </w:rPr>
              <w:t xml:space="preserve"> </w:t>
            </w:r>
            <w:r>
              <w:rPr>
                <w:rFonts w:ascii="Times New Roman" w:hAnsi="Times New Roman" w:eastAsia="Times New Roman" w:cs="Times New Roman"/>
                <w:position w:val="13"/>
                <w:sz w:val="23"/>
                <w:szCs w:val="23"/>
              </w:rPr>
              <w:t>lg</w:t>
            </w:r>
            <w:r>
              <w:rPr>
                <w:rFonts w:ascii="Times New Roman" w:hAnsi="Times New Roman" w:eastAsia="Times New Roman" w:cs="Times New Roman"/>
                <w:i/>
                <w:iCs/>
                <w:position w:val="13"/>
                <w:sz w:val="23"/>
                <w:szCs w:val="23"/>
              </w:rPr>
              <w:t>P</w:t>
            </w:r>
            <w:r>
              <w:rPr>
                <w:rFonts w:ascii="Times New Roman" w:hAnsi="Times New Roman" w:eastAsia="Times New Roman" w:cs="Times New Roman"/>
                <w:spacing w:val="3"/>
                <w:position w:val="13"/>
                <w:sz w:val="23"/>
                <w:szCs w:val="23"/>
              </w:rPr>
              <w:t>)</w:t>
            </w:r>
            <w:r>
              <w:rPr>
                <w:rFonts w:ascii="Times New Roman" w:hAnsi="Times New Roman" w:eastAsia="Times New Roman" w:cs="Times New Roman"/>
                <w:spacing w:val="-21"/>
                <w:position w:val="13"/>
                <w:sz w:val="23"/>
                <w:szCs w:val="23"/>
              </w:rPr>
              <w:t xml:space="preserve"> </w:t>
            </w:r>
            <w:r>
              <w:rPr>
                <w:rFonts w:ascii="Times New Roman" w:hAnsi="Times New Roman" w:eastAsia="Times New Roman" w:cs="Times New Roman"/>
                <w:spacing w:val="3"/>
                <w:position w:val="13"/>
                <w:sz w:val="23"/>
                <w:szCs w:val="23"/>
              </w:rPr>
              <w:t>/</w:t>
            </w:r>
            <w:r>
              <w:rPr>
                <w:rFonts w:ascii="Times New Roman" w:hAnsi="Times New Roman" w:eastAsia="Times New Roman" w:cs="Times New Roman"/>
                <w:spacing w:val="-14"/>
                <w:position w:val="13"/>
                <w:sz w:val="23"/>
                <w:szCs w:val="23"/>
              </w:rPr>
              <w:t xml:space="preserve"> </w:t>
            </w:r>
            <w:r>
              <w:rPr>
                <w:rFonts w:ascii="Times New Roman" w:hAnsi="Times New Roman" w:eastAsia="Times New Roman" w:cs="Times New Roman"/>
                <w:i/>
                <w:iCs/>
                <w:spacing w:val="3"/>
                <w:position w:val="6"/>
                <w:sz w:val="35"/>
                <w:szCs w:val="35"/>
              </w:rPr>
              <w:t>t</w:t>
            </w:r>
            <w:r>
              <w:rPr>
                <w:rFonts w:ascii="Times New Roman" w:hAnsi="Times New Roman" w:eastAsia="Times New Roman" w:cs="Times New Roman"/>
                <w:spacing w:val="3"/>
                <w:position w:val="27"/>
                <w:sz w:val="13"/>
                <w:szCs w:val="13"/>
              </w:rPr>
              <w:t>0.488</w:t>
            </w:r>
          </w:p>
          <w:p w14:paraId="00D5A42A">
            <w:pPr>
              <w:spacing w:line="322" w:lineRule="auto"/>
              <w:rPr>
                <w:rFonts w:ascii="Arial"/>
                <w:sz w:val="21"/>
              </w:rPr>
            </w:pPr>
          </w:p>
          <w:p w14:paraId="68BB8ACA">
            <w:pPr>
              <w:pStyle w:val="6"/>
              <w:spacing w:before="78" w:line="334" w:lineRule="exact"/>
              <w:ind w:left="460"/>
            </w:pPr>
            <w:r>
              <w:rPr>
                <w:position w:val="3"/>
                <w:sz w:val="20"/>
                <w:szCs w:val="20"/>
              </w:rPr>
              <w:t>式中</w:t>
            </w:r>
            <w:r>
              <w:rPr>
                <w:position w:val="3"/>
              </w:rPr>
              <w:t>：</w:t>
            </w:r>
            <w:r>
              <w:rPr>
                <w:rFonts w:ascii="Times New Roman" w:hAnsi="Times New Roman" w:eastAsia="Times New Roman" w:cs="Times New Roman"/>
                <w:position w:val="3"/>
              </w:rPr>
              <w:t>q——</w:t>
            </w:r>
            <w:r>
              <w:rPr>
                <w:position w:val="3"/>
              </w:rPr>
              <w:t>设计暴雨强度，</w:t>
            </w:r>
            <w:r>
              <w:rPr>
                <w:rFonts w:ascii="Times New Roman" w:hAnsi="Times New Roman" w:eastAsia="Times New Roman" w:cs="Times New Roman"/>
                <w:position w:val="3"/>
              </w:rPr>
              <w:t>L/(s·ha)</w:t>
            </w:r>
            <w:r>
              <w:rPr>
                <w:position w:val="3"/>
              </w:rPr>
              <w:t>；</w:t>
            </w:r>
          </w:p>
          <w:p w14:paraId="1FE0E237">
            <w:pPr>
              <w:pStyle w:val="6"/>
              <w:spacing w:before="134" w:line="360" w:lineRule="exact"/>
              <w:ind w:left="510"/>
            </w:pPr>
            <w:r>
              <w:rPr>
                <w:rFonts w:ascii="Times New Roman" w:hAnsi="Times New Roman" w:eastAsia="Times New Roman" w:cs="Times New Roman"/>
                <w:spacing w:val="-1"/>
                <w:position w:val="2"/>
              </w:rPr>
              <w:t>t——</w:t>
            </w:r>
            <w:r>
              <w:rPr>
                <w:spacing w:val="-1"/>
                <w:position w:val="2"/>
              </w:rPr>
              <w:t>降雨历时，</w:t>
            </w:r>
            <w:r>
              <w:rPr>
                <w:rFonts w:ascii="Times New Roman" w:hAnsi="Times New Roman" w:eastAsia="Times New Roman" w:cs="Times New Roman"/>
                <w:spacing w:val="-1"/>
                <w:position w:val="2"/>
              </w:rPr>
              <w:t>min</w:t>
            </w:r>
            <w:r>
              <w:rPr>
                <w:spacing w:val="-1"/>
                <w:position w:val="2"/>
              </w:rPr>
              <w:t>；</w:t>
            </w:r>
          </w:p>
          <w:p w14:paraId="5DAC1CFE">
            <w:pPr>
              <w:pStyle w:val="6"/>
              <w:spacing w:before="143" w:line="220" w:lineRule="auto"/>
              <w:ind w:left="511"/>
            </w:pPr>
            <w:r>
              <w:rPr>
                <w:rFonts w:ascii="Times New Roman" w:hAnsi="Times New Roman" w:eastAsia="Times New Roman" w:cs="Times New Roman"/>
                <w:spacing w:val="-1"/>
              </w:rPr>
              <w:t>P</w:t>
            </w:r>
            <w:r>
              <w:rPr>
                <w:rFonts w:ascii="Times New Roman" w:hAnsi="Times New Roman" w:eastAsia="Times New Roman" w:cs="Times New Roman"/>
                <w:spacing w:val="-3"/>
              </w:rPr>
              <w:t xml:space="preserve"> </w:t>
            </w:r>
            <w:r>
              <w:rPr>
                <w:rFonts w:ascii="Times New Roman" w:hAnsi="Times New Roman" w:eastAsia="Times New Roman" w:cs="Times New Roman"/>
                <w:spacing w:val="-1"/>
              </w:rPr>
              <w:t>——</w:t>
            </w:r>
            <w:r>
              <w:rPr>
                <w:spacing w:val="-1"/>
              </w:rPr>
              <w:t>设计重现期，年。</w:t>
            </w:r>
          </w:p>
          <w:p w14:paraId="053A6D5C">
            <w:pPr>
              <w:pStyle w:val="6"/>
              <w:spacing w:before="146" w:line="357" w:lineRule="auto"/>
              <w:ind w:left="41" w:right="23" w:firstLine="480"/>
            </w:pPr>
            <w:r>
              <w:rPr>
                <w:spacing w:val="-3"/>
              </w:rPr>
              <w:t>式中，降雨历时取</w:t>
            </w:r>
            <w:r>
              <w:rPr>
                <w:spacing w:val="-46"/>
              </w:rPr>
              <w:t xml:space="preserve"> </w:t>
            </w:r>
            <w:r>
              <w:rPr>
                <w:rFonts w:ascii="Times New Roman" w:hAnsi="Times New Roman" w:eastAsia="Times New Roman" w:cs="Times New Roman"/>
                <w:spacing w:val="-3"/>
              </w:rPr>
              <w:t>3h</w:t>
            </w:r>
            <w:r>
              <w:rPr>
                <w:spacing w:val="-3"/>
              </w:rPr>
              <w:t>（即</w:t>
            </w:r>
            <w:r>
              <w:rPr>
                <w:spacing w:val="-32"/>
              </w:rPr>
              <w:t xml:space="preserve"> </w:t>
            </w:r>
            <w:r>
              <w:rPr>
                <w:rFonts w:ascii="Times New Roman" w:hAnsi="Times New Roman" w:eastAsia="Times New Roman" w:cs="Times New Roman"/>
                <w:spacing w:val="-3"/>
              </w:rPr>
              <w:t>180min</w:t>
            </w:r>
            <w:r>
              <w:rPr>
                <w:spacing w:val="-59"/>
              </w:rPr>
              <w:t>），</w:t>
            </w:r>
            <w:r>
              <w:rPr>
                <w:spacing w:val="-3"/>
              </w:rPr>
              <w:t>设计重现期取</w:t>
            </w:r>
            <w:r>
              <w:rPr>
                <w:spacing w:val="-32"/>
              </w:rPr>
              <w:t xml:space="preserve"> </w:t>
            </w:r>
            <w:r>
              <w:rPr>
                <w:rFonts w:ascii="Times New Roman" w:hAnsi="Times New Roman" w:eastAsia="Times New Roman" w:cs="Times New Roman"/>
                <w:spacing w:val="-3"/>
              </w:rPr>
              <w:t xml:space="preserve">1 </w:t>
            </w:r>
            <w:r>
              <w:rPr>
                <w:spacing w:val="-3"/>
              </w:rPr>
              <w:t>年，计算得汕头市暴雨</w:t>
            </w:r>
            <w:r>
              <w:rPr>
                <w:spacing w:val="-4"/>
              </w:rPr>
              <w:t>强度为</w:t>
            </w:r>
            <w:r>
              <w:t xml:space="preserve"> </w:t>
            </w:r>
            <w:r>
              <w:rPr>
                <w:rFonts w:ascii="Times New Roman" w:hAnsi="Times New Roman" w:eastAsia="Times New Roman" w:cs="Times New Roman"/>
                <w:spacing w:val="-1"/>
              </w:rPr>
              <w:t>82.66L/(s·ha)</w:t>
            </w:r>
            <w:r>
              <w:rPr>
                <w:spacing w:val="-1"/>
              </w:rPr>
              <w:t>；考虑到厂区内的地面均已进行硬底化处理，取地面平均径流系数为</w:t>
            </w:r>
            <w:r>
              <w:rPr>
                <w:spacing w:val="-41"/>
              </w:rPr>
              <w:t xml:space="preserve"> </w:t>
            </w:r>
            <w:r>
              <w:rPr>
                <w:rFonts w:ascii="Times New Roman" w:hAnsi="Times New Roman" w:eastAsia="Times New Roman" w:cs="Times New Roman"/>
                <w:spacing w:val="-1"/>
              </w:rPr>
              <w:t>0.9</w:t>
            </w:r>
            <w:r>
              <w:rPr>
                <w:spacing w:val="-1"/>
              </w:rPr>
              <w:t>，</w:t>
            </w:r>
            <w:r>
              <w:t xml:space="preserve"> </w:t>
            </w:r>
            <w:r>
              <w:rPr>
                <w:spacing w:val="3"/>
              </w:rPr>
              <w:t>则项目厂区汇水面积为</w:t>
            </w:r>
            <w:r>
              <w:rPr>
                <w:rFonts w:ascii="Times New Roman" w:hAnsi="Times New Roman" w:eastAsia="Times New Roman" w:cs="Times New Roman"/>
                <w:spacing w:val="3"/>
              </w:rPr>
              <w:t>0.4</w:t>
            </w:r>
            <w:r>
              <w:rPr>
                <w:rFonts w:ascii="Times New Roman" w:hAnsi="Times New Roman" w:eastAsia="Times New Roman" w:cs="Times New Roman"/>
              </w:rPr>
              <w:t>ha</w:t>
            </w:r>
            <w:r>
              <w:rPr>
                <w:spacing w:val="3"/>
              </w:rPr>
              <w:t>，</w:t>
            </w:r>
          </w:p>
        </w:tc>
      </w:tr>
    </w:tbl>
    <w:p w14:paraId="2171B2BE">
      <w:pPr>
        <w:pStyle w:val="2"/>
      </w:pPr>
    </w:p>
    <w:p w14:paraId="3F55043B">
      <w:pPr>
        <w:sectPr>
          <w:footerReference r:id="rId30" w:type="default"/>
          <w:pgSz w:w="11906" w:h="16839"/>
          <w:pgMar w:top="1431" w:right="1372" w:bottom="1208" w:left="1371" w:header="0" w:footer="933" w:gutter="0"/>
          <w:cols w:space="720" w:num="1"/>
        </w:sectPr>
      </w:pPr>
    </w:p>
    <w:p w14:paraId="79A90686">
      <w:pPr>
        <w:spacing w:line="91" w:lineRule="auto"/>
        <w:rPr>
          <w:rFonts w:ascii="Arial"/>
          <w:sz w:val="2"/>
        </w:rPr>
      </w:pPr>
    </w:p>
    <w:tbl>
      <w:tblPr>
        <w:tblStyle w:val="5"/>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11"/>
        <w:gridCol w:w="2537"/>
        <w:gridCol w:w="3709"/>
      </w:tblGrid>
      <w:tr w14:paraId="20D24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1" w:hRule="atLeast"/>
        </w:trPr>
        <w:tc>
          <w:tcPr>
            <w:tcW w:w="9157" w:type="dxa"/>
            <w:gridSpan w:val="3"/>
            <w:tcBorders>
              <w:bottom w:val="single" w:color="000000" w:sz="10" w:space="0"/>
            </w:tcBorders>
            <w:vAlign w:val="top"/>
          </w:tcPr>
          <w:p w14:paraId="480F430D">
            <w:pPr>
              <w:pStyle w:val="6"/>
              <w:spacing w:before="4" w:line="333" w:lineRule="exact"/>
              <w:ind w:left="3872"/>
              <w:rPr>
                <w:rFonts w:ascii="Times New Roman" w:hAnsi="Times New Roman" w:eastAsia="Times New Roman" w:cs="Times New Roman"/>
              </w:rPr>
            </w:pPr>
            <w:r>
              <w:rPr>
                <w:spacing w:val="-2"/>
                <w:position w:val="3"/>
              </w:rPr>
              <w:t>根据公式</w:t>
            </w:r>
            <w:r>
              <w:rPr>
                <w:spacing w:val="-52"/>
                <w:position w:val="3"/>
              </w:rPr>
              <w:t xml:space="preserve"> </w:t>
            </w:r>
            <w:r>
              <w:rPr>
                <w:rFonts w:ascii="Times New Roman" w:hAnsi="Times New Roman" w:eastAsia="Times New Roman" w:cs="Times New Roman"/>
                <w:spacing w:val="-2"/>
                <w:position w:val="3"/>
              </w:rPr>
              <w:t>Q=qΨFT</w:t>
            </w:r>
          </w:p>
          <w:p w14:paraId="55AAC13C">
            <w:pPr>
              <w:spacing w:line="369" w:lineRule="auto"/>
              <w:rPr>
                <w:rFonts w:ascii="Arial"/>
                <w:sz w:val="21"/>
              </w:rPr>
            </w:pPr>
          </w:p>
          <w:p w14:paraId="5C359164">
            <w:pPr>
              <w:pStyle w:val="6"/>
              <w:spacing w:before="78" w:line="235" w:lineRule="auto"/>
              <w:ind w:left="521"/>
            </w:pPr>
            <w:r>
              <w:rPr>
                <w:spacing w:val="-1"/>
              </w:rPr>
              <w:t>式中：</w:t>
            </w:r>
            <w:r>
              <w:rPr>
                <w:rFonts w:ascii="Times New Roman" w:hAnsi="Times New Roman" w:eastAsia="Times New Roman" w:cs="Times New Roman"/>
                <w:spacing w:val="-1"/>
              </w:rPr>
              <w:t>Q</w:t>
            </w:r>
            <w:r>
              <w:rPr>
                <w:spacing w:val="-1"/>
              </w:rPr>
              <w:t>：初期雨水排放量，</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5"/>
                <w:szCs w:val="15"/>
              </w:rPr>
              <w:t>3</w:t>
            </w:r>
            <w:r>
              <w:rPr>
                <w:spacing w:val="-1"/>
              </w:rPr>
              <w:t>；</w:t>
            </w:r>
          </w:p>
          <w:p w14:paraId="2D22EE9B">
            <w:pPr>
              <w:pStyle w:val="6"/>
              <w:spacing w:before="157" w:line="333" w:lineRule="exact"/>
              <w:ind w:left="515"/>
            </w:pPr>
            <w:r>
              <w:rPr>
                <w:rFonts w:ascii="Times New Roman" w:hAnsi="Times New Roman" w:eastAsia="Times New Roman" w:cs="Times New Roman"/>
                <w:spacing w:val="-1"/>
                <w:position w:val="3"/>
              </w:rPr>
              <w:t>q</w:t>
            </w:r>
            <w:r>
              <w:rPr>
                <w:spacing w:val="-1"/>
                <w:position w:val="3"/>
              </w:rPr>
              <w:t>：设计暴雨强度，</w:t>
            </w:r>
            <w:r>
              <w:rPr>
                <w:rFonts w:ascii="Times New Roman" w:hAnsi="Times New Roman" w:eastAsia="Times New Roman" w:cs="Times New Roman"/>
                <w:spacing w:val="-1"/>
                <w:position w:val="3"/>
              </w:rPr>
              <w:t>L/(s·ha)</w:t>
            </w:r>
            <w:r>
              <w:rPr>
                <w:spacing w:val="-1"/>
                <w:position w:val="3"/>
              </w:rPr>
              <w:t>；</w:t>
            </w:r>
          </w:p>
          <w:p w14:paraId="15B8C946">
            <w:pPr>
              <w:pStyle w:val="6"/>
              <w:spacing w:before="132" w:line="360" w:lineRule="exact"/>
              <w:ind w:left="510"/>
            </w:pPr>
            <w:r>
              <w:rPr>
                <w:rFonts w:ascii="Times New Roman" w:hAnsi="Times New Roman" w:eastAsia="Times New Roman" w:cs="Times New Roman"/>
                <w:spacing w:val="-1"/>
                <w:position w:val="2"/>
              </w:rPr>
              <w:t>Ψ</w:t>
            </w:r>
            <w:r>
              <w:rPr>
                <w:spacing w:val="-1"/>
                <w:position w:val="2"/>
              </w:rPr>
              <w:t>：径流系数，</w:t>
            </w:r>
            <w:r>
              <w:rPr>
                <w:rFonts w:ascii="Times New Roman" w:hAnsi="Times New Roman" w:eastAsia="Times New Roman" w:cs="Times New Roman"/>
                <w:spacing w:val="-1"/>
                <w:position w:val="2"/>
              </w:rPr>
              <w:t>0.9</w:t>
            </w:r>
            <w:r>
              <w:rPr>
                <w:spacing w:val="-1"/>
                <w:position w:val="2"/>
              </w:rPr>
              <w:t>；</w:t>
            </w:r>
          </w:p>
          <w:p w14:paraId="22EB5943">
            <w:pPr>
              <w:pStyle w:val="6"/>
              <w:spacing w:before="107" w:line="361" w:lineRule="exact"/>
              <w:ind w:left="511"/>
            </w:pPr>
            <w:r>
              <w:rPr>
                <w:rFonts w:ascii="Times New Roman" w:hAnsi="Times New Roman" w:eastAsia="Times New Roman" w:cs="Times New Roman"/>
                <w:spacing w:val="-1"/>
                <w:position w:val="2"/>
              </w:rPr>
              <w:t>F</w:t>
            </w:r>
            <w:r>
              <w:rPr>
                <w:spacing w:val="-1"/>
                <w:position w:val="2"/>
              </w:rPr>
              <w:t>：汇水面积，</w:t>
            </w:r>
            <w:r>
              <w:rPr>
                <w:rFonts w:ascii="Times New Roman" w:hAnsi="Times New Roman" w:eastAsia="Times New Roman" w:cs="Times New Roman"/>
                <w:spacing w:val="-1"/>
                <w:position w:val="2"/>
              </w:rPr>
              <w:t>ha</w:t>
            </w:r>
            <w:r>
              <w:rPr>
                <w:spacing w:val="-1"/>
                <w:position w:val="2"/>
              </w:rPr>
              <w:t>；</w:t>
            </w:r>
          </w:p>
          <w:p w14:paraId="4DDDDBDF">
            <w:pPr>
              <w:pStyle w:val="6"/>
              <w:spacing w:before="107" w:line="361" w:lineRule="exact"/>
              <w:ind w:left="515"/>
            </w:pPr>
            <w:r>
              <w:rPr>
                <w:rFonts w:ascii="Times New Roman" w:hAnsi="Times New Roman" w:eastAsia="Times New Roman" w:cs="Times New Roman"/>
                <w:spacing w:val="-3"/>
                <w:position w:val="2"/>
              </w:rPr>
              <w:t>T</w:t>
            </w:r>
            <w:r>
              <w:rPr>
                <w:spacing w:val="-3"/>
                <w:position w:val="2"/>
              </w:rPr>
              <w:t>：收水时间，一般取</w:t>
            </w:r>
            <w:r>
              <w:rPr>
                <w:spacing w:val="-21"/>
                <w:position w:val="2"/>
              </w:rPr>
              <w:t xml:space="preserve"> </w:t>
            </w:r>
            <w:r>
              <w:rPr>
                <w:rFonts w:ascii="Times New Roman" w:hAnsi="Times New Roman" w:eastAsia="Times New Roman" w:cs="Times New Roman"/>
                <w:spacing w:val="-3"/>
                <w:position w:val="2"/>
              </w:rPr>
              <w:t xml:space="preserve">15 </w:t>
            </w:r>
            <w:r>
              <w:rPr>
                <w:spacing w:val="-3"/>
                <w:position w:val="2"/>
              </w:rPr>
              <w:t>分钟；</w:t>
            </w:r>
          </w:p>
          <w:p w14:paraId="0F7F0445">
            <w:pPr>
              <w:pStyle w:val="6"/>
              <w:spacing w:before="105" w:line="352" w:lineRule="auto"/>
              <w:ind w:left="37" w:right="25" w:firstLine="498"/>
            </w:pPr>
            <w:r>
              <w:rPr>
                <w:spacing w:val="-3"/>
              </w:rPr>
              <w:t>因此可计算得出初期雨水的排放量为</w:t>
            </w:r>
            <w:r>
              <w:rPr>
                <w:spacing w:val="-47"/>
              </w:rPr>
              <w:t xml:space="preserve"> </w:t>
            </w:r>
            <w:r>
              <w:rPr>
                <w:rFonts w:ascii="Times New Roman" w:hAnsi="Times New Roman" w:eastAsia="Times New Roman" w:cs="Times New Roman"/>
                <w:spacing w:val="-3"/>
              </w:rPr>
              <w:t>75.95m</w:t>
            </w:r>
            <w:r>
              <w:rPr>
                <w:rFonts w:ascii="Times New Roman" w:hAnsi="Times New Roman" w:eastAsia="Times New Roman" w:cs="Times New Roman"/>
                <w:spacing w:val="-3"/>
                <w:position w:val="7"/>
                <w:sz w:val="15"/>
                <w:szCs w:val="15"/>
              </w:rPr>
              <w:t>3</w:t>
            </w:r>
            <w:r>
              <w:rPr>
                <w:spacing w:val="-3"/>
              </w:rPr>
              <w:t>，本项目设置一座</w:t>
            </w:r>
            <w:r>
              <w:rPr>
                <w:spacing w:val="-51"/>
              </w:rPr>
              <w:t xml:space="preserve"> </w:t>
            </w:r>
            <w:r>
              <w:rPr>
                <w:rFonts w:ascii="Times New Roman" w:hAnsi="Times New Roman" w:eastAsia="Times New Roman" w:cs="Times New Roman"/>
                <w:spacing w:val="-3"/>
              </w:rPr>
              <w:t>76m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29"/>
                <w:w w:val="101"/>
                <w:position w:val="7"/>
                <w:sz w:val="15"/>
                <w:szCs w:val="15"/>
              </w:rPr>
              <w:t xml:space="preserve"> </w:t>
            </w:r>
            <w:r>
              <w:rPr>
                <w:spacing w:val="-3"/>
              </w:rPr>
              <w:t>的初期雨水收</w:t>
            </w:r>
            <w:r>
              <w:t xml:space="preserve"> </w:t>
            </w:r>
            <w:r>
              <w:rPr>
                <w:spacing w:val="-4"/>
              </w:rPr>
              <w:t>集池。</w:t>
            </w:r>
          </w:p>
          <w:p w14:paraId="634DF5F2">
            <w:pPr>
              <w:pStyle w:val="6"/>
              <w:spacing w:before="212" w:line="221" w:lineRule="auto"/>
              <w:ind w:left="511"/>
            </w:pPr>
            <w:r>
              <w:rPr>
                <w:rFonts w:ascii="Times New Roman" w:hAnsi="Times New Roman" w:eastAsia="Times New Roman" w:cs="Times New Roman"/>
                <w:b/>
                <w:bCs/>
                <w:spacing w:val="-9"/>
              </w:rPr>
              <w:t>3</w:t>
            </w:r>
            <w:r>
              <w:rPr>
                <w:rFonts w:ascii="Times New Roman" w:hAnsi="Times New Roman" w:eastAsia="Times New Roman" w:cs="Times New Roman"/>
                <w:b/>
                <w:bCs/>
                <w:spacing w:val="-34"/>
              </w:rPr>
              <w:t xml:space="preserve"> </w:t>
            </w:r>
            <w:r>
              <w:rPr>
                <w:b/>
                <w:bCs/>
                <w:spacing w:val="-9"/>
              </w:rPr>
              <w:t>、噪声</w:t>
            </w:r>
          </w:p>
          <w:p w14:paraId="449A9FEF">
            <w:pPr>
              <w:pStyle w:val="6"/>
              <w:spacing w:before="179" w:line="357" w:lineRule="auto"/>
              <w:ind w:left="36" w:right="28" w:firstLine="481"/>
            </w:pPr>
            <w:r>
              <w:rPr>
                <w:spacing w:val="-1"/>
              </w:rPr>
              <w:t>本项目产生的噪声主要来设备运行时产生的设备噪声以及运输车辆噪声。噪声范围</w:t>
            </w:r>
            <w:r>
              <w:t xml:space="preserve"> </w:t>
            </w:r>
            <w:r>
              <w:rPr>
                <w:spacing w:val="-2"/>
              </w:rPr>
              <w:t>在</w:t>
            </w:r>
            <w:r>
              <w:rPr>
                <w:spacing w:val="-50"/>
              </w:rPr>
              <w:t xml:space="preserve"> </w:t>
            </w:r>
            <w:r>
              <w:rPr>
                <w:rFonts w:ascii="Times New Roman" w:hAnsi="Times New Roman" w:eastAsia="Times New Roman" w:cs="Times New Roman"/>
                <w:spacing w:val="-2"/>
              </w:rPr>
              <w:t>70~90dB</w:t>
            </w:r>
            <w:r>
              <w:rPr>
                <w:spacing w:val="-2"/>
              </w:rPr>
              <w:t>（</w:t>
            </w:r>
            <w:r>
              <w:rPr>
                <w:rFonts w:ascii="Times New Roman" w:hAnsi="Times New Roman" w:eastAsia="Times New Roman" w:cs="Times New Roman"/>
                <w:spacing w:val="-2"/>
              </w:rPr>
              <w:t>A</w:t>
            </w:r>
            <w:r>
              <w:rPr>
                <w:spacing w:val="-51"/>
              </w:rPr>
              <w:t>），</w:t>
            </w:r>
            <w:r>
              <w:rPr>
                <w:spacing w:val="-2"/>
              </w:rPr>
              <w:t>具体噪声值见下表。</w:t>
            </w:r>
          </w:p>
          <w:p w14:paraId="1C1596BB">
            <w:pPr>
              <w:pStyle w:val="6"/>
              <w:spacing w:line="229" w:lineRule="auto"/>
              <w:ind w:left="3663"/>
              <w:rPr>
                <w:sz w:val="20"/>
                <w:szCs w:val="20"/>
              </w:rPr>
            </w:pPr>
            <w:r>
              <w:rPr>
                <w:b/>
                <w:bCs/>
                <w:spacing w:val="5"/>
                <w:sz w:val="20"/>
                <w:szCs w:val="20"/>
              </w:rPr>
              <w:t>表</w:t>
            </w:r>
            <w:r>
              <w:rPr>
                <w:spacing w:val="-29"/>
                <w:sz w:val="20"/>
                <w:szCs w:val="20"/>
              </w:rPr>
              <w:t xml:space="preserve"> </w:t>
            </w:r>
            <w:r>
              <w:rPr>
                <w:rFonts w:ascii="Times New Roman" w:hAnsi="Times New Roman" w:eastAsia="Times New Roman" w:cs="Times New Roman"/>
                <w:b/>
                <w:bCs/>
                <w:spacing w:val="5"/>
                <w:sz w:val="20"/>
                <w:szCs w:val="20"/>
              </w:rPr>
              <w:t xml:space="preserve">21  </w:t>
            </w:r>
            <w:r>
              <w:rPr>
                <w:b/>
                <w:bCs/>
                <w:spacing w:val="5"/>
                <w:sz w:val="20"/>
                <w:szCs w:val="20"/>
              </w:rPr>
              <w:t>主要设备噪声源强</w:t>
            </w:r>
          </w:p>
        </w:tc>
      </w:tr>
      <w:tr w14:paraId="30A98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911" w:type="dxa"/>
            <w:tcBorders>
              <w:top w:val="single" w:color="000000" w:sz="10" w:space="0"/>
            </w:tcBorders>
            <w:vAlign w:val="top"/>
          </w:tcPr>
          <w:p w14:paraId="57600EA5">
            <w:pPr>
              <w:pStyle w:val="6"/>
              <w:spacing w:before="124" w:line="222" w:lineRule="auto"/>
              <w:ind w:left="1260"/>
              <w:rPr>
                <w:sz w:val="22"/>
                <w:szCs w:val="22"/>
              </w:rPr>
            </w:pPr>
            <w:r>
              <w:rPr>
                <w:b/>
                <w:bCs/>
                <w:spacing w:val="-8"/>
                <w:sz w:val="22"/>
                <w:szCs w:val="22"/>
              </w:rPr>
              <w:t>声源</w:t>
            </w:r>
          </w:p>
        </w:tc>
        <w:tc>
          <w:tcPr>
            <w:tcW w:w="2537" w:type="dxa"/>
            <w:tcBorders>
              <w:top w:val="single" w:color="000000" w:sz="10" w:space="0"/>
            </w:tcBorders>
            <w:vAlign w:val="top"/>
          </w:tcPr>
          <w:p w14:paraId="7FE07E04">
            <w:pPr>
              <w:pStyle w:val="6"/>
              <w:spacing w:before="124" w:line="222" w:lineRule="auto"/>
              <w:ind w:left="705"/>
              <w:rPr>
                <w:sz w:val="22"/>
                <w:szCs w:val="22"/>
              </w:rPr>
            </w:pPr>
            <w:r>
              <w:rPr>
                <w:b/>
                <w:bCs/>
                <w:spacing w:val="-4"/>
                <w:sz w:val="22"/>
                <w:szCs w:val="22"/>
              </w:rPr>
              <w:t>声级（</w:t>
            </w:r>
            <w:r>
              <w:rPr>
                <w:rFonts w:ascii="Times New Roman" w:hAnsi="Times New Roman" w:eastAsia="Times New Roman" w:cs="Times New Roman"/>
                <w:b/>
                <w:bCs/>
                <w:spacing w:val="-4"/>
                <w:sz w:val="22"/>
                <w:szCs w:val="22"/>
              </w:rPr>
              <w:t>dB</w:t>
            </w:r>
            <w:r>
              <w:rPr>
                <w:b/>
                <w:bCs/>
                <w:spacing w:val="-4"/>
                <w:sz w:val="22"/>
                <w:szCs w:val="22"/>
              </w:rPr>
              <w:t>）</w:t>
            </w:r>
          </w:p>
        </w:tc>
        <w:tc>
          <w:tcPr>
            <w:tcW w:w="3709" w:type="dxa"/>
            <w:tcBorders>
              <w:top w:val="single" w:color="000000" w:sz="10" w:space="0"/>
            </w:tcBorders>
            <w:vAlign w:val="top"/>
          </w:tcPr>
          <w:p w14:paraId="43ED05C8">
            <w:pPr>
              <w:pStyle w:val="6"/>
              <w:spacing w:before="124" w:line="221" w:lineRule="auto"/>
              <w:ind w:left="1408"/>
              <w:rPr>
                <w:sz w:val="22"/>
                <w:szCs w:val="22"/>
              </w:rPr>
            </w:pPr>
            <w:r>
              <w:rPr>
                <w:b/>
                <w:bCs/>
                <w:spacing w:val="-5"/>
                <w:sz w:val="22"/>
                <w:szCs w:val="22"/>
              </w:rPr>
              <w:t>声源内容</w:t>
            </w:r>
          </w:p>
        </w:tc>
      </w:tr>
      <w:tr w14:paraId="49F56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911" w:type="dxa"/>
            <w:vAlign w:val="top"/>
          </w:tcPr>
          <w:p w14:paraId="4E8FD045">
            <w:pPr>
              <w:pStyle w:val="6"/>
              <w:spacing w:before="126" w:line="228" w:lineRule="auto"/>
              <w:ind w:left="1163"/>
              <w:rPr>
                <w:sz w:val="20"/>
                <w:szCs w:val="20"/>
              </w:rPr>
            </w:pPr>
            <w:r>
              <w:rPr>
                <w:spacing w:val="6"/>
                <w:sz w:val="20"/>
                <w:szCs w:val="20"/>
              </w:rPr>
              <w:t>筛分机</w:t>
            </w:r>
          </w:p>
        </w:tc>
        <w:tc>
          <w:tcPr>
            <w:tcW w:w="2537" w:type="dxa"/>
            <w:vAlign w:val="top"/>
          </w:tcPr>
          <w:p w14:paraId="4F4BDE17">
            <w:pPr>
              <w:spacing w:before="95" w:line="274" w:lineRule="exact"/>
              <w:ind w:left="103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80-90</w:t>
            </w:r>
          </w:p>
        </w:tc>
        <w:tc>
          <w:tcPr>
            <w:tcW w:w="3709" w:type="dxa"/>
            <w:vAlign w:val="top"/>
          </w:tcPr>
          <w:p w14:paraId="09535252">
            <w:pPr>
              <w:pStyle w:val="6"/>
              <w:spacing w:before="205" w:line="228" w:lineRule="auto"/>
              <w:ind w:left="1546"/>
              <w:rPr>
                <w:sz w:val="20"/>
                <w:szCs w:val="20"/>
              </w:rPr>
            </w:pPr>
            <w:r>
              <w:rPr>
                <w:sz w:val="20"/>
                <w:szCs w:val="20"/>
              </w:rPr>
              <w:t>固定源</w:t>
            </w:r>
          </w:p>
        </w:tc>
      </w:tr>
      <w:tr w14:paraId="4958B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911" w:type="dxa"/>
            <w:vAlign w:val="top"/>
          </w:tcPr>
          <w:p w14:paraId="3110B47E">
            <w:pPr>
              <w:pStyle w:val="6"/>
              <w:spacing w:before="126" w:line="228" w:lineRule="auto"/>
              <w:ind w:left="951"/>
              <w:rPr>
                <w:sz w:val="20"/>
                <w:szCs w:val="20"/>
              </w:rPr>
            </w:pPr>
            <w:r>
              <w:rPr>
                <w:spacing w:val="7"/>
                <w:sz w:val="20"/>
                <w:szCs w:val="20"/>
              </w:rPr>
              <w:t>制砂整形机</w:t>
            </w:r>
          </w:p>
        </w:tc>
        <w:tc>
          <w:tcPr>
            <w:tcW w:w="2537" w:type="dxa"/>
            <w:vAlign w:val="top"/>
          </w:tcPr>
          <w:p w14:paraId="4DC82F60">
            <w:pPr>
              <w:spacing w:before="95" w:line="274" w:lineRule="exact"/>
              <w:ind w:left="103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80-85</w:t>
            </w:r>
          </w:p>
        </w:tc>
        <w:tc>
          <w:tcPr>
            <w:tcW w:w="3709" w:type="dxa"/>
            <w:vAlign w:val="top"/>
          </w:tcPr>
          <w:p w14:paraId="44A3FDE9">
            <w:pPr>
              <w:pStyle w:val="6"/>
              <w:spacing w:before="205" w:line="229" w:lineRule="auto"/>
              <w:ind w:left="1546"/>
              <w:rPr>
                <w:sz w:val="20"/>
                <w:szCs w:val="20"/>
              </w:rPr>
            </w:pPr>
            <w:r>
              <w:rPr>
                <w:sz w:val="20"/>
                <w:szCs w:val="20"/>
              </w:rPr>
              <w:t>固定源</w:t>
            </w:r>
          </w:p>
        </w:tc>
      </w:tr>
      <w:tr w14:paraId="139E2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911" w:type="dxa"/>
            <w:vAlign w:val="top"/>
          </w:tcPr>
          <w:p w14:paraId="7F8C85F7">
            <w:pPr>
              <w:pStyle w:val="6"/>
              <w:spacing w:before="125" w:line="228" w:lineRule="auto"/>
              <w:ind w:left="1160"/>
              <w:rPr>
                <w:sz w:val="20"/>
                <w:szCs w:val="20"/>
              </w:rPr>
            </w:pPr>
            <w:r>
              <w:rPr>
                <w:spacing w:val="7"/>
                <w:sz w:val="20"/>
                <w:szCs w:val="20"/>
              </w:rPr>
              <w:t>洗砂机</w:t>
            </w:r>
          </w:p>
        </w:tc>
        <w:tc>
          <w:tcPr>
            <w:tcW w:w="2537" w:type="dxa"/>
            <w:vAlign w:val="top"/>
          </w:tcPr>
          <w:p w14:paraId="7E610443">
            <w:pPr>
              <w:spacing w:before="173" w:line="275" w:lineRule="exact"/>
              <w:ind w:left="10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75-80</w:t>
            </w:r>
          </w:p>
        </w:tc>
        <w:tc>
          <w:tcPr>
            <w:tcW w:w="3709" w:type="dxa"/>
            <w:vAlign w:val="top"/>
          </w:tcPr>
          <w:p w14:paraId="403DF534">
            <w:pPr>
              <w:pStyle w:val="6"/>
              <w:spacing w:before="204" w:line="229" w:lineRule="auto"/>
              <w:ind w:left="1546"/>
              <w:rPr>
                <w:sz w:val="20"/>
                <w:szCs w:val="20"/>
              </w:rPr>
            </w:pPr>
            <w:r>
              <w:rPr>
                <w:sz w:val="20"/>
                <w:szCs w:val="20"/>
              </w:rPr>
              <w:t>固定源</w:t>
            </w:r>
          </w:p>
        </w:tc>
      </w:tr>
      <w:tr w14:paraId="05826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911" w:type="dxa"/>
            <w:vAlign w:val="top"/>
          </w:tcPr>
          <w:p w14:paraId="6F8B8601">
            <w:pPr>
              <w:pStyle w:val="6"/>
              <w:spacing w:before="125" w:line="228" w:lineRule="auto"/>
              <w:ind w:left="1161"/>
              <w:rPr>
                <w:sz w:val="20"/>
                <w:szCs w:val="20"/>
              </w:rPr>
            </w:pPr>
            <w:r>
              <w:rPr>
                <w:spacing w:val="6"/>
                <w:sz w:val="20"/>
                <w:szCs w:val="20"/>
              </w:rPr>
              <w:t>运输带</w:t>
            </w:r>
          </w:p>
        </w:tc>
        <w:tc>
          <w:tcPr>
            <w:tcW w:w="2537" w:type="dxa"/>
            <w:vAlign w:val="top"/>
          </w:tcPr>
          <w:p w14:paraId="390B03FD">
            <w:pPr>
              <w:spacing w:before="173" w:line="275" w:lineRule="exact"/>
              <w:ind w:left="10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70-75</w:t>
            </w:r>
          </w:p>
        </w:tc>
        <w:tc>
          <w:tcPr>
            <w:tcW w:w="3709" w:type="dxa"/>
            <w:vAlign w:val="top"/>
          </w:tcPr>
          <w:p w14:paraId="35DAD823">
            <w:pPr>
              <w:pStyle w:val="6"/>
              <w:spacing w:before="204" w:line="229" w:lineRule="auto"/>
              <w:ind w:left="1546"/>
              <w:rPr>
                <w:sz w:val="20"/>
                <w:szCs w:val="20"/>
              </w:rPr>
            </w:pPr>
            <w:r>
              <w:rPr>
                <w:sz w:val="20"/>
                <w:szCs w:val="20"/>
              </w:rPr>
              <w:t>固定源</w:t>
            </w:r>
          </w:p>
        </w:tc>
      </w:tr>
      <w:tr w14:paraId="613CA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911" w:type="dxa"/>
            <w:tcBorders>
              <w:bottom w:val="single" w:color="000000" w:sz="10" w:space="0"/>
            </w:tcBorders>
            <w:vAlign w:val="top"/>
          </w:tcPr>
          <w:p w14:paraId="3BAC0805">
            <w:pPr>
              <w:pStyle w:val="6"/>
              <w:spacing w:before="125" w:line="228" w:lineRule="auto"/>
              <w:ind w:left="844"/>
              <w:rPr>
                <w:sz w:val="20"/>
                <w:szCs w:val="20"/>
              </w:rPr>
            </w:pPr>
            <w:r>
              <w:rPr>
                <w:spacing w:val="8"/>
                <w:sz w:val="20"/>
                <w:szCs w:val="20"/>
              </w:rPr>
              <w:t>汽车运输噪声</w:t>
            </w:r>
          </w:p>
        </w:tc>
        <w:tc>
          <w:tcPr>
            <w:tcW w:w="2537" w:type="dxa"/>
            <w:tcBorders>
              <w:bottom w:val="single" w:color="000000" w:sz="10" w:space="0"/>
            </w:tcBorders>
            <w:vAlign w:val="top"/>
          </w:tcPr>
          <w:p w14:paraId="21F3EA3E">
            <w:pPr>
              <w:spacing w:before="173" w:line="275" w:lineRule="exact"/>
              <w:ind w:left="10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75-85</w:t>
            </w:r>
          </w:p>
        </w:tc>
        <w:tc>
          <w:tcPr>
            <w:tcW w:w="3709" w:type="dxa"/>
            <w:tcBorders>
              <w:bottom w:val="single" w:color="000000" w:sz="10" w:space="0"/>
            </w:tcBorders>
            <w:vAlign w:val="top"/>
          </w:tcPr>
          <w:p w14:paraId="75DEF7DF">
            <w:pPr>
              <w:pStyle w:val="6"/>
              <w:spacing w:before="204" w:line="229" w:lineRule="auto"/>
              <w:ind w:left="1529"/>
              <w:rPr>
                <w:sz w:val="20"/>
                <w:szCs w:val="20"/>
              </w:rPr>
            </w:pPr>
            <w:r>
              <w:rPr>
                <w:spacing w:val="6"/>
                <w:sz w:val="20"/>
                <w:szCs w:val="20"/>
              </w:rPr>
              <w:t>移动源</w:t>
            </w:r>
          </w:p>
        </w:tc>
      </w:tr>
      <w:tr w14:paraId="128B3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1" w:hRule="atLeast"/>
        </w:trPr>
        <w:tc>
          <w:tcPr>
            <w:tcW w:w="9157" w:type="dxa"/>
            <w:gridSpan w:val="3"/>
            <w:tcBorders>
              <w:top w:val="single" w:color="000000" w:sz="10" w:space="0"/>
            </w:tcBorders>
            <w:vAlign w:val="top"/>
          </w:tcPr>
          <w:p w14:paraId="0DE10650">
            <w:pPr>
              <w:pStyle w:val="6"/>
              <w:spacing w:before="184" w:line="220" w:lineRule="auto"/>
              <w:ind w:left="513"/>
            </w:pPr>
            <w:r>
              <w:rPr>
                <w:rFonts w:ascii="Times New Roman" w:hAnsi="Times New Roman" w:eastAsia="Times New Roman" w:cs="Times New Roman"/>
                <w:b/>
                <w:bCs/>
                <w:spacing w:val="-7"/>
              </w:rPr>
              <w:t>4</w:t>
            </w:r>
            <w:r>
              <w:rPr>
                <w:rFonts w:ascii="Times New Roman" w:hAnsi="Times New Roman" w:eastAsia="Times New Roman" w:cs="Times New Roman"/>
                <w:b/>
                <w:bCs/>
                <w:spacing w:val="-29"/>
              </w:rPr>
              <w:t xml:space="preserve"> </w:t>
            </w:r>
            <w:r>
              <w:rPr>
                <w:b/>
                <w:bCs/>
                <w:spacing w:val="-7"/>
              </w:rPr>
              <w:t>、固体废弃物</w:t>
            </w:r>
          </w:p>
          <w:p w14:paraId="761064BE">
            <w:pPr>
              <w:pStyle w:val="6"/>
              <w:spacing w:before="182" w:line="219" w:lineRule="auto"/>
              <w:ind w:left="518"/>
            </w:pPr>
            <w:r>
              <w:t>本项目运营过程中固体废弃物包括一般固体废</w:t>
            </w:r>
            <w:r>
              <w:rPr>
                <w:spacing w:val="-1"/>
              </w:rPr>
              <w:t>物、危险废物和生活垃圾。</w:t>
            </w:r>
          </w:p>
          <w:p w14:paraId="3287BDCA">
            <w:pPr>
              <w:pStyle w:val="6"/>
              <w:spacing w:before="145" w:line="361" w:lineRule="exact"/>
              <w:ind w:left="528"/>
            </w:pPr>
            <w:r>
              <w:rPr>
                <w:spacing w:val="-3"/>
                <w:position w:val="2"/>
              </w:rPr>
              <w:t>（</w:t>
            </w:r>
            <w:r>
              <w:rPr>
                <w:rFonts w:ascii="Times New Roman" w:hAnsi="Times New Roman" w:eastAsia="Times New Roman" w:cs="Times New Roman"/>
                <w:spacing w:val="-3"/>
                <w:position w:val="2"/>
              </w:rPr>
              <w:t>1</w:t>
            </w:r>
            <w:r>
              <w:rPr>
                <w:spacing w:val="-3"/>
                <w:position w:val="2"/>
              </w:rPr>
              <w:t>）一般固体废物</w:t>
            </w:r>
          </w:p>
          <w:p w14:paraId="69A983B9">
            <w:pPr>
              <w:pStyle w:val="6"/>
              <w:spacing w:before="105" w:line="304" w:lineRule="auto"/>
              <w:ind w:left="38" w:right="28" w:firstLine="478"/>
            </w:pPr>
            <w:r>
              <w:rPr>
                <w:spacing w:val="2"/>
              </w:rPr>
              <w:t>①石子：项目筛分过程中产生石子，根据物料平衡，石子产生量</w:t>
            </w:r>
            <w:r>
              <w:rPr>
                <w:spacing w:val="1"/>
              </w:rPr>
              <w:t>为</w:t>
            </w:r>
            <w:r>
              <w:rPr>
                <w:spacing w:val="-55"/>
              </w:rPr>
              <w:t xml:space="preserve"> </w:t>
            </w:r>
            <w:r>
              <w:rPr>
                <w:rFonts w:ascii="Times New Roman" w:hAnsi="Times New Roman" w:eastAsia="Times New Roman" w:cs="Times New Roman"/>
                <w:spacing w:val="1"/>
              </w:rPr>
              <w:t>20</w:t>
            </w:r>
            <w:r>
              <w:rPr>
                <w:rFonts w:ascii="Times New Roman" w:hAnsi="Times New Roman" w:eastAsia="Times New Roman" w:cs="Times New Roman"/>
                <w:spacing w:val="17"/>
              </w:rPr>
              <w:t xml:space="preserve"> </w:t>
            </w:r>
            <w:r>
              <w:rPr>
                <w:spacing w:val="1"/>
              </w:rPr>
              <w:t>万吨，外售</w:t>
            </w:r>
            <w:r>
              <w:t xml:space="preserve"> </w:t>
            </w:r>
            <w:r>
              <w:rPr>
                <w:spacing w:val="-2"/>
              </w:rPr>
              <w:t>给专业公司做原料。</w:t>
            </w:r>
          </w:p>
          <w:p w14:paraId="6EF23907">
            <w:pPr>
              <w:pStyle w:val="6"/>
              <w:spacing w:before="179" w:line="304" w:lineRule="auto"/>
              <w:ind w:left="40" w:right="28" w:firstLine="475"/>
            </w:pPr>
            <w:r>
              <w:rPr>
                <w:spacing w:val="-1"/>
              </w:rPr>
              <w:t>②废泥：项目洗砂过程及沉淀池产生的废泥，根据物料平衡，其中污泥的含水率约</w:t>
            </w:r>
            <w:r>
              <w:rPr>
                <w:spacing w:val="3"/>
              </w:rPr>
              <w:t xml:space="preserve"> </w:t>
            </w:r>
            <w:r>
              <w:rPr>
                <w:spacing w:val="-4"/>
              </w:rPr>
              <w:t>为</w:t>
            </w:r>
            <w:r>
              <w:rPr>
                <w:spacing w:val="-39"/>
              </w:rPr>
              <w:t xml:space="preserve"> </w:t>
            </w:r>
            <w:r>
              <w:rPr>
                <w:rFonts w:ascii="Times New Roman" w:hAnsi="Times New Roman" w:eastAsia="Times New Roman" w:cs="Times New Roman"/>
                <w:spacing w:val="-4"/>
              </w:rPr>
              <w:t>80%</w:t>
            </w:r>
            <w:r>
              <w:rPr>
                <w:rFonts w:ascii="Times New Roman" w:hAnsi="Times New Roman" w:eastAsia="Times New Roman" w:cs="Times New Roman"/>
                <w:spacing w:val="-34"/>
              </w:rPr>
              <w:t xml:space="preserve"> </w:t>
            </w:r>
            <w:r>
              <w:rPr>
                <w:spacing w:val="-4"/>
              </w:rPr>
              <w:t>，其产生量为</w:t>
            </w:r>
            <w:r>
              <w:rPr>
                <w:spacing w:val="-32"/>
              </w:rPr>
              <w:t xml:space="preserve"> </w:t>
            </w:r>
            <w:r>
              <w:rPr>
                <w:rFonts w:ascii="Times New Roman" w:hAnsi="Times New Roman" w:eastAsia="Times New Roman" w:cs="Times New Roman"/>
                <w:spacing w:val="-4"/>
              </w:rPr>
              <w:t>13.14</w:t>
            </w:r>
            <w:r>
              <w:rPr>
                <w:rFonts w:ascii="Times New Roman" w:hAnsi="Times New Roman" w:eastAsia="Times New Roman" w:cs="Times New Roman"/>
                <w:spacing w:val="15"/>
              </w:rPr>
              <w:t xml:space="preserve"> </w:t>
            </w:r>
            <w:r>
              <w:rPr>
                <w:spacing w:val="-4"/>
              </w:rPr>
              <w:t>万</w:t>
            </w:r>
            <w:r>
              <w:rPr>
                <w:spacing w:val="-58"/>
              </w:rPr>
              <w:t xml:space="preserve"> </w:t>
            </w:r>
            <w:r>
              <w:rPr>
                <w:rFonts w:ascii="Times New Roman" w:hAnsi="Times New Roman" w:eastAsia="Times New Roman" w:cs="Times New Roman"/>
                <w:spacing w:val="-4"/>
              </w:rPr>
              <w:t>t/a</w:t>
            </w:r>
            <w:r>
              <w:rPr>
                <w:rFonts w:ascii="Times New Roman" w:hAnsi="Times New Roman" w:eastAsia="Times New Roman" w:cs="Times New Roman"/>
                <w:spacing w:val="-34"/>
              </w:rPr>
              <w:t xml:space="preserve"> </w:t>
            </w:r>
            <w:r>
              <w:rPr>
                <w:spacing w:val="-4"/>
              </w:rPr>
              <w:t>，外售给专业公司作制砖原料。</w:t>
            </w:r>
          </w:p>
          <w:p w14:paraId="7411728A">
            <w:pPr>
              <w:pStyle w:val="6"/>
              <w:spacing w:before="108" w:line="361" w:lineRule="exact"/>
              <w:ind w:left="528"/>
            </w:pPr>
            <w:r>
              <w:rPr>
                <w:spacing w:val="-3"/>
                <w:position w:val="2"/>
              </w:rPr>
              <w:t>（</w:t>
            </w:r>
            <w:r>
              <w:rPr>
                <w:rFonts w:ascii="Times New Roman" w:hAnsi="Times New Roman" w:eastAsia="Times New Roman" w:cs="Times New Roman"/>
                <w:spacing w:val="-3"/>
                <w:position w:val="2"/>
              </w:rPr>
              <w:t>2</w:t>
            </w:r>
            <w:r>
              <w:rPr>
                <w:spacing w:val="-3"/>
                <w:position w:val="2"/>
              </w:rPr>
              <w:t>）生活垃圾</w:t>
            </w:r>
          </w:p>
          <w:p w14:paraId="10A57D09">
            <w:pPr>
              <w:pStyle w:val="6"/>
              <w:spacing w:before="105" w:line="357" w:lineRule="auto"/>
              <w:ind w:left="38" w:right="25" w:firstLine="479"/>
            </w:pPr>
            <w:r>
              <w:rPr>
                <w:spacing w:val="-2"/>
              </w:rPr>
              <w:t>根据海丰地区生活垃圾产生统计数据，生活垃圾产生系数为</w:t>
            </w:r>
            <w:r>
              <w:rPr>
                <w:spacing w:val="-39"/>
              </w:rPr>
              <w:t xml:space="preserve"> </w:t>
            </w:r>
            <w:r>
              <w:rPr>
                <w:rFonts w:ascii="Times New Roman" w:hAnsi="Times New Roman" w:eastAsia="Times New Roman" w:cs="Times New Roman"/>
                <w:spacing w:val="-2"/>
              </w:rPr>
              <w:t>0.5kg/</w:t>
            </w:r>
            <w:r>
              <w:rPr>
                <w:spacing w:val="-2"/>
              </w:rPr>
              <w:t>人</w:t>
            </w:r>
            <w:r>
              <w:rPr>
                <w:rFonts w:ascii="Times New Roman" w:hAnsi="Times New Roman" w:eastAsia="Times New Roman" w:cs="Times New Roman"/>
                <w:spacing w:val="-2"/>
              </w:rPr>
              <w:t>·</w:t>
            </w:r>
            <w:r>
              <w:rPr>
                <w:spacing w:val="-2"/>
              </w:rPr>
              <w:t>日，项目拟劳</w:t>
            </w:r>
            <w:r>
              <w:t xml:space="preserve"> </w:t>
            </w:r>
            <w:r>
              <w:rPr>
                <w:spacing w:val="-4"/>
              </w:rPr>
              <w:t>动定员为</w:t>
            </w:r>
            <w:r>
              <w:rPr>
                <w:spacing w:val="-32"/>
              </w:rPr>
              <w:t xml:space="preserve"> </w:t>
            </w:r>
            <w:r>
              <w:rPr>
                <w:rFonts w:ascii="Times New Roman" w:hAnsi="Times New Roman" w:eastAsia="Times New Roman" w:cs="Times New Roman"/>
                <w:spacing w:val="-4"/>
              </w:rPr>
              <w:t xml:space="preserve">10 </w:t>
            </w:r>
            <w:r>
              <w:rPr>
                <w:spacing w:val="-4"/>
              </w:rPr>
              <w:t>人，年工作日</w:t>
            </w:r>
            <w:r>
              <w:rPr>
                <w:spacing w:val="-48"/>
              </w:rPr>
              <w:t xml:space="preserve"> </w:t>
            </w:r>
            <w:r>
              <w:rPr>
                <w:rFonts w:ascii="Times New Roman" w:hAnsi="Times New Roman" w:eastAsia="Times New Roman" w:cs="Times New Roman"/>
                <w:spacing w:val="-4"/>
              </w:rPr>
              <w:t>300d</w:t>
            </w:r>
            <w:r>
              <w:rPr>
                <w:spacing w:val="-4"/>
              </w:rPr>
              <w:t>，则项目生活垃圾产生量约为</w:t>
            </w:r>
            <w:r>
              <w:rPr>
                <w:spacing w:val="-3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5"/>
              </w:rPr>
              <w:t>.5t/a</w:t>
            </w:r>
            <w:r>
              <w:rPr>
                <w:rFonts w:ascii="Times New Roman" w:hAnsi="Times New Roman" w:eastAsia="Times New Roman" w:cs="Times New Roman"/>
                <w:spacing w:val="-28"/>
              </w:rPr>
              <w:t xml:space="preserve"> </w:t>
            </w:r>
            <w:r>
              <w:rPr>
                <w:spacing w:val="-5"/>
              </w:rPr>
              <w:t>。由环卫部门统一清</w:t>
            </w:r>
          </w:p>
        </w:tc>
      </w:tr>
    </w:tbl>
    <w:p w14:paraId="2A960245">
      <w:pPr>
        <w:pStyle w:val="2"/>
      </w:pPr>
    </w:p>
    <w:p w14:paraId="57682E3E">
      <w:pPr>
        <w:sectPr>
          <w:footerReference r:id="rId31" w:type="default"/>
          <w:pgSz w:w="11906" w:h="16839"/>
          <w:pgMar w:top="1431" w:right="1372" w:bottom="1208" w:left="1371" w:header="0" w:footer="932" w:gutter="0"/>
          <w:cols w:space="720" w:num="1"/>
        </w:sectPr>
      </w:pPr>
    </w:p>
    <w:p w14:paraId="5CF7E210">
      <w:pPr>
        <w:spacing w:line="91" w:lineRule="auto"/>
        <w:rPr>
          <w:rFonts w:ascii="Arial"/>
          <w:sz w:val="2"/>
        </w:rPr>
      </w:pPr>
    </w:p>
    <w:tbl>
      <w:tblPr>
        <w:tblStyle w:val="5"/>
        <w:tblW w:w="915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57"/>
      </w:tblGrid>
      <w:tr w14:paraId="6CC250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04" w:hRule="atLeast"/>
        </w:trPr>
        <w:tc>
          <w:tcPr>
            <w:tcW w:w="9157" w:type="dxa"/>
            <w:vAlign w:val="top"/>
          </w:tcPr>
          <w:p w14:paraId="21A22898">
            <w:pPr>
              <w:pStyle w:val="6"/>
              <w:spacing w:before="42" w:line="224" w:lineRule="auto"/>
              <w:ind w:left="37"/>
            </w:pPr>
            <w:r>
              <w:rPr>
                <w:spacing w:val="-3"/>
              </w:rPr>
              <w:t>运处理。</w:t>
            </w:r>
          </w:p>
          <w:p w14:paraId="3981B7A1">
            <w:pPr>
              <w:pStyle w:val="6"/>
              <w:spacing w:before="136" w:line="360" w:lineRule="exact"/>
              <w:ind w:left="520"/>
            </w:pPr>
            <w:r>
              <w:rPr>
                <w:spacing w:val="-1"/>
                <w:position w:val="2"/>
              </w:rPr>
              <w:t>综上所述，项目固体废物产生情况如表</w:t>
            </w:r>
            <w:r>
              <w:rPr>
                <w:spacing w:val="-51"/>
                <w:position w:val="2"/>
              </w:rPr>
              <w:t xml:space="preserve"> </w:t>
            </w:r>
            <w:r>
              <w:rPr>
                <w:rFonts w:ascii="Times New Roman" w:hAnsi="Times New Roman" w:eastAsia="Times New Roman" w:cs="Times New Roman"/>
                <w:spacing w:val="-1"/>
                <w:position w:val="2"/>
              </w:rPr>
              <w:t xml:space="preserve">22 </w:t>
            </w:r>
            <w:r>
              <w:rPr>
                <w:spacing w:val="-1"/>
                <w:position w:val="2"/>
              </w:rPr>
              <w:t>所示。</w:t>
            </w:r>
          </w:p>
          <w:p w14:paraId="26CAD5FE">
            <w:pPr>
              <w:pStyle w:val="6"/>
              <w:spacing w:before="138" w:line="228" w:lineRule="auto"/>
              <w:ind w:left="3769"/>
              <w:rPr>
                <w:sz w:val="20"/>
                <w:szCs w:val="20"/>
              </w:rPr>
            </w:pPr>
            <w:r>
              <w:rPr>
                <w:b/>
                <w:bCs/>
                <w:spacing w:val="3"/>
                <w:sz w:val="20"/>
                <w:szCs w:val="20"/>
              </w:rPr>
              <w:t>表</w:t>
            </w:r>
            <w:r>
              <w:rPr>
                <w:spacing w:val="-36"/>
                <w:sz w:val="20"/>
                <w:szCs w:val="20"/>
              </w:rPr>
              <w:t xml:space="preserve"> </w:t>
            </w:r>
            <w:r>
              <w:rPr>
                <w:rFonts w:ascii="Times New Roman" w:hAnsi="Times New Roman" w:eastAsia="Times New Roman" w:cs="Times New Roman"/>
                <w:b/>
                <w:bCs/>
                <w:spacing w:val="3"/>
                <w:sz w:val="20"/>
                <w:szCs w:val="20"/>
              </w:rPr>
              <w:t>22</w:t>
            </w:r>
            <w:r>
              <w:rPr>
                <w:rFonts w:ascii="Times New Roman" w:hAnsi="Times New Roman" w:eastAsia="Times New Roman" w:cs="Times New Roman"/>
                <w:b/>
                <w:bCs/>
                <w:spacing w:val="16"/>
                <w:w w:val="101"/>
                <w:sz w:val="20"/>
                <w:szCs w:val="20"/>
              </w:rPr>
              <w:t xml:space="preserve">  </w:t>
            </w:r>
            <w:r>
              <w:rPr>
                <w:b/>
                <w:bCs/>
                <w:spacing w:val="3"/>
                <w:sz w:val="20"/>
                <w:szCs w:val="20"/>
              </w:rPr>
              <w:t>固体废物产生表</w:t>
            </w:r>
          </w:p>
          <w:p w14:paraId="60042016">
            <w:pPr>
              <w:spacing w:line="63" w:lineRule="exact"/>
            </w:pPr>
          </w:p>
          <w:tbl>
            <w:tblPr>
              <w:tblStyle w:val="5"/>
              <w:tblW w:w="8812"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3"/>
              <w:gridCol w:w="1737"/>
              <w:gridCol w:w="1095"/>
              <w:gridCol w:w="1781"/>
              <w:gridCol w:w="2376"/>
            </w:tblGrid>
            <w:tr w14:paraId="72898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823" w:type="dxa"/>
                  <w:tcBorders>
                    <w:top w:val="single" w:color="000000" w:sz="10" w:space="0"/>
                    <w:left w:val="nil"/>
                  </w:tcBorders>
                  <w:vAlign w:val="top"/>
                </w:tcPr>
                <w:p w14:paraId="7B666A9D">
                  <w:pPr>
                    <w:pStyle w:val="6"/>
                    <w:spacing w:before="186" w:line="222" w:lineRule="auto"/>
                    <w:ind w:left="702"/>
                    <w:rPr>
                      <w:sz w:val="22"/>
                      <w:szCs w:val="22"/>
                    </w:rPr>
                  </w:pPr>
                  <w:r>
                    <w:rPr>
                      <w:b/>
                      <w:bCs/>
                      <w:spacing w:val="-8"/>
                      <w:sz w:val="22"/>
                      <w:szCs w:val="22"/>
                    </w:rPr>
                    <w:t>项目</w:t>
                  </w:r>
                </w:p>
              </w:tc>
              <w:tc>
                <w:tcPr>
                  <w:tcW w:w="1737" w:type="dxa"/>
                  <w:tcBorders>
                    <w:top w:val="single" w:color="000000" w:sz="10" w:space="0"/>
                  </w:tcBorders>
                  <w:vAlign w:val="top"/>
                </w:tcPr>
                <w:p w14:paraId="393D336F">
                  <w:pPr>
                    <w:pStyle w:val="6"/>
                    <w:spacing w:before="186" w:line="222" w:lineRule="auto"/>
                    <w:ind w:left="325"/>
                    <w:rPr>
                      <w:sz w:val="22"/>
                      <w:szCs w:val="22"/>
                    </w:rPr>
                  </w:pPr>
                  <w:r>
                    <w:rPr>
                      <w:b/>
                      <w:bCs/>
                      <w:spacing w:val="-4"/>
                      <w:sz w:val="22"/>
                      <w:szCs w:val="22"/>
                    </w:rPr>
                    <w:t>污染物名称</w:t>
                  </w:r>
                </w:p>
              </w:tc>
              <w:tc>
                <w:tcPr>
                  <w:tcW w:w="1095" w:type="dxa"/>
                  <w:tcBorders>
                    <w:top w:val="single" w:color="000000" w:sz="10" w:space="0"/>
                  </w:tcBorders>
                  <w:vAlign w:val="top"/>
                </w:tcPr>
                <w:p w14:paraId="21C13D20">
                  <w:pPr>
                    <w:pStyle w:val="6"/>
                    <w:spacing w:before="186" w:line="221" w:lineRule="auto"/>
                    <w:ind w:left="223"/>
                    <w:rPr>
                      <w:sz w:val="22"/>
                      <w:szCs w:val="22"/>
                    </w:rPr>
                  </w:pPr>
                  <w:r>
                    <w:rPr>
                      <w:b/>
                      <w:bCs/>
                      <w:spacing w:val="-5"/>
                      <w:sz w:val="22"/>
                      <w:szCs w:val="22"/>
                    </w:rPr>
                    <w:t>产生量</w:t>
                  </w:r>
                </w:p>
              </w:tc>
              <w:tc>
                <w:tcPr>
                  <w:tcW w:w="1781" w:type="dxa"/>
                  <w:tcBorders>
                    <w:top w:val="single" w:color="000000" w:sz="10" w:space="0"/>
                  </w:tcBorders>
                  <w:vAlign w:val="top"/>
                </w:tcPr>
                <w:p w14:paraId="6E7FE1D2">
                  <w:pPr>
                    <w:pStyle w:val="6"/>
                    <w:spacing w:before="186" w:line="221" w:lineRule="auto"/>
                    <w:ind w:left="676"/>
                    <w:rPr>
                      <w:sz w:val="22"/>
                      <w:szCs w:val="22"/>
                    </w:rPr>
                  </w:pPr>
                  <w:r>
                    <w:rPr>
                      <w:b/>
                      <w:bCs/>
                      <w:spacing w:val="-6"/>
                      <w:sz w:val="22"/>
                      <w:szCs w:val="22"/>
                    </w:rPr>
                    <w:t>类别</w:t>
                  </w:r>
                </w:p>
              </w:tc>
              <w:tc>
                <w:tcPr>
                  <w:tcW w:w="2376" w:type="dxa"/>
                  <w:tcBorders>
                    <w:top w:val="single" w:color="000000" w:sz="10" w:space="0"/>
                    <w:right w:val="nil"/>
                  </w:tcBorders>
                  <w:vAlign w:val="top"/>
                </w:tcPr>
                <w:p w14:paraId="32848346">
                  <w:pPr>
                    <w:pStyle w:val="6"/>
                    <w:spacing w:before="186" w:line="222" w:lineRule="auto"/>
                    <w:ind w:left="757"/>
                    <w:rPr>
                      <w:sz w:val="22"/>
                      <w:szCs w:val="22"/>
                    </w:rPr>
                  </w:pPr>
                  <w:r>
                    <w:rPr>
                      <w:b/>
                      <w:bCs/>
                      <w:spacing w:val="-5"/>
                      <w:sz w:val="22"/>
                      <w:szCs w:val="22"/>
                    </w:rPr>
                    <w:t>处理措施</w:t>
                  </w:r>
                </w:p>
              </w:tc>
            </w:tr>
            <w:tr w14:paraId="1C07C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823" w:type="dxa"/>
                  <w:vMerge w:val="restart"/>
                  <w:tcBorders>
                    <w:left w:val="nil"/>
                    <w:bottom w:val="nil"/>
                  </w:tcBorders>
                  <w:vAlign w:val="top"/>
                </w:tcPr>
                <w:p w14:paraId="5CFBDBEA">
                  <w:pPr>
                    <w:spacing w:line="479" w:lineRule="auto"/>
                    <w:rPr>
                      <w:rFonts w:ascii="Arial"/>
                      <w:sz w:val="21"/>
                    </w:rPr>
                  </w:pPr>
                </w:p>
                <w:p w14:paraId="0C9ED6A2">
                  <w:pPr>
                    <w:pStyle w:val="6"/>
                    <w:spacing w:before="65" w:line="229" w:lineRule="auto"/>
                    <w:ind w:left="83"/>
                    <w:rPr>
                      <w:sz w:val="20"/>
                      <w:szCs w:val="20"/>
                    </w:rPr>
                  </w:pPr>
                  <w:r>
                    <w:rPr>
                      <w:spacing w:val="8"/>
                      <w:sz w:val="20"/>
                      <w:szCs w:val="20"/>
                    </w:rPr>
                    <w:t>一般工业固体废物</w:t>
                  </w:r>
                </w:p>
              </w:tc>
              <w:tc>
                <w:tcPr>
                  <w:tcW w:w="1737" w:type="dxa"/>
                  <w:vAlign w:val="top"/>
                </w:tcPr>
                <w:p w14:paraId="0036CCEB">
                  <w:pPr>
                    <w:pStyle w:val="6"/>
                    <w:spacing w:before="213" w:line="229" w:lineRule="auto"/>
                    <w:ind w:left="664"/>
                    <w:rPr>
                      <w:sz w:val="20"/>
                      <w:szCs w:val="20"/>
                    </w:rPr>
                  </w:pPr>
                  <w:r>
                    <w:rPr>
                      <w:spacing w:val="4"/>
                      <w:sz w:val="20"/>
                      <w:szCs w:val="20"/>
                    </w:rPr>
                    <w:t>石子</w:t>
                  </w:r>
                </w:p>
              </w:tc>
              <w:tc>
                <w:tcPr>
                  <w:tcW w:w="1095" w:type="dxa"/>
                  <w:vAlign w:val="top"/>
                </w:tcPr>
                <w:p w14:paraId="0F886CFB">
                  <w:pPr>
                    <w:pStyle w:val="6"/>
                    <w:spacing w:before="187" w:line="313" w:lineRule="exact"/>
                    <w:ind w:left="175"/>
                    <w:rPr>
                      <w:rFonts w:ascii="Times New Roman" w:hAnsi="Times New Roman" w:eastAsia="Times New Roman" w:cs="Times New Roman"/>
                    </w:rPr>
                  </w:pPr>
                  <w:r>
                    <w:rPr>
                      <w:rFonts w:ascii="Times New Roman" w:hAnsi="Times New Roman" w:eastAsia="Times New Roman" w:cs="Times New Roman"/>
                      <w:position w:val="3"/>
                      <w:sz w:val="20"/>
                      <w:szCs w:val="20"/>
                    </w:rPr>
                    <w:t>20</w:t>
                  </w:r>
                  <w:r>
                    <w:rPr>
                      <w:rFonts w:ascii="Times New Roman" w:hAnsi="Times New Roman" w:eastAsia="Times New Roman" w:cs="Times New Roman"/>
                      <w:spacing w:val="18"/>
                      <w:position w:val="3"/>
                      <w:sz w:val="20"/>
                      <w:szCs w:val="20"/>
                    </w:rPr>
                    <w:t xml:space="preserve"> </w:t>
                  </w:r>
                  <w:r>
                    <w:rPr>
                      <w:position w:val="3"/>
                      <w:sz w:val="20"/>
                      <w:szCs w:val="20"/>
                    </w:rPr>
                    <w:t>万</w:t>
                  </w:r>
                  <w:r>
                    <w:rPr>
                      <w:spacing w:val="-43"/>
                      <w:position w:val="3"/>
                      <w:sz w:val="20"/>
                      <w:szCs w:val="20"/>
                    </w:rPr>
                    <w:t xml:space="preserve"> </w:t>
                  </w:r>
                  <w:r>
                    <w:rPr>
                      <w:rFonts w:ascii="Times New Roman" w:hAnsi="Times New Roman" w:eastAsia="Times New Roman" w:cs="Times New Roman"/>
                      <w:position w:val="3"/>
                      <w:sz w:val="20"/>
                      <w:szCs w:val="20"/>
                    </w:rPr>
                    <w:t>t/</w:t>
                  </w:r>
                  <w:r>
                    <w:rPr>
                      <w:rFonts w:ascii="Times New Roman" w:hAnsi="Times New Roman" w:eastAsia="Times New Roman" w:cs="Times New Roman"/>
                      <w:position w:val="3"/>
                    </w:rPr>
                    <w:t>a</w:t>
                  </w:r>
                </w:p>
              </w:tc>
              <w:tc>
                <w:tcPr>
                  <w:tcW w:w="1781" w:type="dxa"/>
                  <w:vAlign w:val="top"/>
                </w:tcPr>
                <w:p w14:paraId="27DBE274">
                  <w:pPr>
                    <w:pStyle w:val="6"/>
                    <w:spacing w:before="213" w:line="229" w:lineRule="auto"/>
                    <w:ind w:left="268"/>
                    <w:rPr>
                      <w:sz w:val="20"/>
                      <w:szCs w:val="20"/>
                    </w:rPr>
                  </w:pPr>
                  <w:r>
                    <w:rPr>
                      <w:spacing w:val="7"/>
                      <w:sz w:val="20"/>
                      <w:szCs w:val="20"/>
                    </w:rPr>
                    <w:t>一般固体废物</w:t>
                  </w:r>
                </w:p>
              </w:tc>
              <w:tc>
                <w:tcPr>
                  <w:tcW w:w="2376" w:type="dxa"/>
                  <w:vMerge w:val="restart"/>
                  <w:tcBorders>
                    <w:bottom w:val="nil"/>
                    <w:right w:val="nil"/>
                  </w:tcBorders>
                  <w:vAlign w:val="top"/>
                </w:tcPr>
                <w:p w14:paraId="6DAE93C2">
                  <w:pPr>
                    <w:spacing w:line="469" w:lineRule="auto"/>
                    <w:rPr>
                      <w:rFonts w:ascii="Arial"/>
                      <w:sz w:val="21"/>
                    </w:rPr>
                  </w:pPr>
                </w:p>
                <w:p w14:paraId="4FF98C0E">
                  <w:pPr>
                    <w:pStyle w:val="6"/>
                    <w:spacing w:before="65" w:line="229" w:lineRule="auto"/>
                    <w:ind w:left="43"/>
                    <w:rPr>
                      <w:sz w:val="20"/>
                      <w:szCs w:val="20"/>
                    </w:rPr>
                  </w:pPr>
                  <w:r>
                    <w:rPr>
                      <w:spacing w:val="7"/>
                      <w:sz w:val="20"/>
                      <w:szCs w:val="20"/>
                    </w:rPr>
                    <w:t>外售给专业公司作原料。</w:t>
                  </w:r>
                </w:p>
              </w:tc>
            </w:tr>
            <w:tr w14:paraId="0866B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823" w:type="dxa"/>
                  <w:vMerge w:val="continue"/>
                  <w:tcBorders>
                    <w:top w:val="nil"/>
                    <w:left w:val="nil"/>
                  </w:tcBorders>
                  <w:vAlign w:val="top"/>
                </w:tcPr>
                <w:p w14:paraId="6B0E0899">
                  <w:pPr>
                    <w:rPr>
                      <w:rFonts w:ascii="Arial"/>
                      <w:sz w:val="21"/>
                    </w:rPr>
                  </w:pPr>
                </w:p>
              </w:tc>
              <w:tc>
                <w:tcPr>
                  <w:tcW w:w="1737" w:type="dxa"/>
                  <w:vAlign w:val="top"/>
                </w:tcPr>
                <w:p w14:paraId="795C0E7E">
                  <w:pPr>
                    <w:pStyle w:val="6"/>
                    <w:spacing w:before="246" w:line="229" w:lineRule="auto"/>
                    <w:ind w:left="662"/>
                    <w:rPr>
                      <w:sz w:val="20"/>
                      <w:szCs w:val="20"/>
                    </w:rPr>
                  </w:pPr>
                  <w:r>
                    <w:rPr>
                      <w:spacing w:val="5"/>
                      <w:sz w:val="20"/>
                      <w:szCs w:val="20"/>
                    </w:rPr>
                    <w:t>废泥</w:t>
                  </w:r>
                </w:p>
              </w:tc>
              <w:tc>
                <w:tcPr>
                  <w:tcW w:w="1095" w:type="dxa"/>
                  <w:vAlign w:val="top"/>
                </w:tcPr>
                <w:p w14:paraId="460EA26C">
                  <w:pPr>
                    <w:pStyle w:val="6"/>
                    <w:spacing w:before="220" w:line="313" w:lineRule="exact"/>
                    <w:ind w:left="63"/>
                    <w:rPr>
                      <w:rFonts w:ascii="Times New Roman" w:hAnsi="Times New Roman" w:eastAsia="Times New Roman" w:cs="Times New Roman"/>
                    </w:rPr>
                  </w:pPr>
                  <w:r>
                    <w:rPr>
                      <w:rFonts w:ascii="Times New Roman" w:hAnsi="Times New Roman" w:eastAsia="Times New Roman" w:cs="Times New Roman"/>
                      <w:spacing w:val="-1"/>
                      <w:position w:val="3"/>
                      <w:sz w:val="20"/>
                      <w:szCs w:val="20"/>
                    </w:rPr>
                    <w:t>13.14</w:t>
                  </w:r>
                  <w:r>
                    <w:rPr>
                      <w:rFonts w:ascii="Times New Roman" w:hAnsi="Times New Roman" w:eastAsia="Times New Roman" w:cs="Times New Roman"/>
                      <w:spacing w:val="22"/>
                      <w:position w:val="3"/>
                      <w:sz w:val="20"/>
                      <w:szCs w:val="20"/>
                    </w:rPr>
                    <w:t xml:space="preserve"> </w:t>
                  </w:r>
                  <w:r>
                    <w:rPr>
                      <w:spacing w:val="-1"/>
                      <w:position w:val="3"/>
                      <w:sz w:val="20"/>
                      <w:szCs w:val="20"/>
                    </w:rPr>
                    <w:t>万</w:t>
                  </w:r>
                  <w:r>
                    <w:rPr>
                      <w:spacing w:val="-45"/>
                      <w:position w:val="3"/>
                      <w:sz w:val="20"/>
                      <w:szCs w:val="20"/>
                    </w:rPr>
                    <w:t xml:space="preserve"> </w:t>
                  </w:r>
                  <w:r>
                    <w:rPr>
                      <w:rFonts w:ascii="Times New Roman" w:hAnsi="Times New Roman" w:eastAsia="Times New Roman" w:cs="Times New Roman"/>
                      <w:spacing w:val="-1"/>
                      <w:position w:val="3"/>
                      <w:sz w:val="20"/>
                      <w:szCs w:val="20"/>
                    </w:rPr>
                    <w:t>t/</w:t>
                  </w:r>
                  <w:r>
                    <w:rPr>
                      <w:rFonts w:ascii="Times New Roman" w:hAnsi="Times New Roman" w:eastAsia="Times New Roman" w:cs="Times New Roman"/>
                      <w:spacing w:val="-1"/>
                      <w:position w:val="3"/>
                    </w:rPr>
                    <w:t>a</w:t>
                  </w:r>
                </w:p>
              </w:tc>
              <w:tc>
                <w:tcPr>
                  <w:tcW w:w="1781" w:type="dxa"/>
                  <w:vAlign w:val="top"/>
                </w:tcPr>
                <w:p w14:paraId="59B280C4">
                  <w:pPr>
                    <w:pStyle w:val="6"/>
                    <w:spacing w:before="246" w:line="229" w:lineRule="auto"/>
                    <w:ind w:left="268"/>
                    <w:rPr>
                      <w:sz w:val="20"/>
                      <w:szCs w:val="20"/>
                    </w:rPr>
                  </w:pPr>
                  <w:r>
                    <w:rPr>
                      <w:spacing w:val="7"/>
                      <w:sz w:val="20"/>
                      <w:szCs w:val="20"/>
                    </w:rPr>
                    <w:t>一般固体废物</w:t>
                  </w:r>
                </w:p>
              </w:tc>
              <w:tc>
                <w:tcPr>
                  <w:tcW w:w="2376" w:type="dxa"/>
                  <w:vMerge w:val="continue"/>
                  <w:tcBorders>
                    <w:top w:val="nil"/>
                    <w:right w:val="nil"/>
                  </w:tcBorders>
                  <w:vAlign w:val="top"/>
                </w:tcPr>
                <w:p w14:paraId="31B73EBA">
                  <w:pPr>
                    <w:rPr>
                      <w:rFonts w:ascii="Arial"/>
                      <w:sz w:val="21"/>
                    </w:rPr>
                  </w:pPr>
                </w:p>
              </w:tc>
            </w:tr>
            <w:tr w14:paraId="536D1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823" w:type="dxa"/>
                  <w:tcBorders>
                    <w:left w:val="nil"/>
                    <w:bottom w:val="single" w:color="000000" w:sz="10" w:space="0"/>
                  </w:tcBorders>
                  <w:vAlign w:val="top"/>
                </w:tcPr>
                <w:p w14:paraId="0B121452">
                  <w:pPr>
                    <w:pStyle w:val="6"/>
                    <w:spacing w:before="218" w:line="229" w:lineRule="auto"/>
                    <w:ind w:left="501"/>
                    <w:rPr>
                      <w:sz w:val="20"/>
                      <w:szCs w:val="20"/>
                    </w:rPr>
                  </w:pPr>
                  <w:r>
                    <w:rPr>
                      <w:spacing w:val="6"/>
                      <w:sz w:val="20"/>
                      <w:szCs w:val="20"/>
                    </w:rPr>
                    <w:t>生活垃圾</w:t>
                  </w:r>
                </w:p>
              </w:tc>
              <w:tc>
                <w:tcPr>
                  <w:tcW w:w="1737" w:type="dxa"/>
                  <w:tcBorders>
                    <w:bottom w:val="single" w:color="000000" w:sz="10" w:space="0"/>
                  </w:tcBorders>
                  <w:vAlign w:val="top"/>
                </w:tcPr>
                <w:p w14:paraId="04464AA5">
                  <w:pPr>
                    <w:pStyle w:val="6"/>
                    <w:spacing w:before="218" w:line="229" w:lineRule="auto"/>
                    <w:ind w:left="454"/>
                    <w:rPr>
                      <w:sz w:val="20"/>
                      <w:szCs w:val="20"/>
                    </w:rPr>
                  </w:pPr>
                  <w:r>
                    <w:rPr>
                      <w:spacing w:val="6"/>
                      <w:sz w:val="20"/>
                      <w:szCs w:val="20"/>
                    </w:rPr>
                    <w:t>生活垃圾</w:t>
                  </w:r>
                </w:p>
              </w:tc>
              <w:tc>
                <w:tcPr>
                  <w:tcW w:w="1095" w:type="dxa"/>
                  <w:tcBorders>
                    <w:bottom w:val="single" w:color="000000" w:sz="10" w:space="0"/>
                  </w:tcBorders>
                  <w:vAlign w:val="top"/>
                </w:tcPr>
                <w:p w14:paraId="282D6BDC">
                  <w:pPr>
                    <w:spacing w:before="194" w:line="274" w:lineRule="exact"/>
                    <w:ind w:left="33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1.5t/a</w:t>
                  </w:r>
                </w:p>
              </w:tc>
              <w:tc>
                <w:tcPr>
                  <w:tcW w:w="1781" w:type="dxa"/>
                  <w:tcBorders>
                    <w:bottom w:val="single" w:color="000000" w:sz="10" w:space="0"/>
                  </w:tcBorders>
                  <w:vAlign w:val="top"/>
                </w:tcPr>
                <w:p w14:paraId="2E098636">
                  <w:pPr>
                    <w:pStyle w:val="6"/>
                    <w:spacing w:before="218" w:line="229" w:lineRule="auto"/>
                    <w:ind w:left="478"/>
                    <w:rPr>
                      <w:sz w:val="20"/>
                      <w:szCs w:val="20"/>
                    </w:rPr>
                  </w:pPr>
                  <w:r>
                    <w:rPr>
                      <w:spacing w:val="6"/>
                      <w:sz w:val="20"/>
                      <w:szCs w:val="20"/>
                    </w:rPr>
                    <w:t>生活垃圾</w:t>
                  </w:r>
                </w:p>
              </w:tc>
              <w:tc>
                <w:tcPr>
                  <w:tcW w:w="2376" w:type="dxa"/>
                  <w:tcBorders>
                    <w:bottom w:val="single" w:color="000000" w:sz="10" w:space="0"/>
                    <w:right w:val="nil"/>
                  </w:tcBorders>
                  <w:vAlign w:val="top"/>
                </w:tcPr>
                <w:p w14:paraId="32F9E09F">
                  <w:pPr>
                    <w:pStyle w:val="6"/>
                    <w:spacing w:before="218" w:line="228" w:lineRule="auto"/>
                    <w:ind w:left="64"/>
                    <w:rPr>
                      <w:sz w:val="20"/>
                      <w:szCs w:val="20"/>
                    </w:rPr>
                  </w:pPr>
                  <w:r>
                    <w:rPr>
                      <w:spacing w:val="6"/>
                      <w:sz w:val="20"/>
                      <w:szCs w:val="20"/>
                    </w:rPr>
                    <w:t>由环卫部门统一清运处理</w:t>
                  </w:r>
                </w:p>
              </w:tc>
            </w:tr>
          </w:tbl>
          <w:p w14:paraId="589A0DB2">
            <w:pPr>
              <w:rPr>
                <w:rFonts w:ascii="Arial"/>
                <w:sz w:val="21"/>
              </w:rPr>
            </w:pPr>
          </w:p>
        </w:tc>
      </w:tr>
    </w:tbl>
    <w:p w14:paraId="7A6F962B">
      <w:pPr>
        <w:pStyle w:val="2"/>
      </w:pPr>
    </w:p>
    <w:p w14:paraId="55A30102">
      <w:pPr>
        <w:sectPr>
          <w:footerReference r:id="rId32" w:type="default"/>
          <w:pgSz w:w="11906" w:h="16839"/>
          <w:pgMar w:top="1431" w:right="1372" w:bottom="1208" w:left="1371" w:header="0" w:footer="933" w:gutter="0"/>
          <w:cols w:space="720" w:num="1"/>
        </w:sectPr>
      </w:pPr>
    </w:p>
    <w:p w14:paraId="4168E8C3">
      <w:pPr>
        <w:spacing w:before="34"/>
      </w:pPr>
    </w:p>
    <w:p w14:paraId="1A398DE8">
      <w:pPr>
        <w:spacing w:before="34"/>
      </w:pPr>
    </w:p>
    <w:p w14:paraId="5A2BCCD3">
      <w:pPr>
        <w:spacing w:before="33"/>
      </w:pPr>
    </w:p>
    <w:p w14:paraId="721A9E9F">
      <w:pPr>
        <w:spacing w:before="33"/>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540"/>
        <w:gridCol w:w="713"/>
        <w:gridCol w:w="656"/>
        <w:gridCol w:w="656"/>
        <w:gridCol w:w="1190"/>
        <w:gridCol w:w="1189"/>
        <w:gridCol w:w="1216"/>
        <w:gridCol w:w="1539"/>
        <w:gridCol w:w="656"/>
        <w:gridCol w:w="539"/>
        <w:gridCol w:w="1190"/>
        <w:gridCol w:w="1227"/>
        <w:gridCol w:w="1217"/>
        <w:gridCol w:w="903"/>
      </w:tblGrid>
      <w:tr w14:paraId="5DBC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178" w:type="dxa"/>
            <w:gridSpan w:val="15"/>
            <w:vAlign w:val="top"/>
          </w:tcPr>
          <w:p w14:paraId="31BC1E77">
            <w:pPr>
              <w:pStyle w:val="6"/>
              <w:spacing w:before="241" w:line="228" w:lineRule="auto"/>
              <w:ind w:left="4915"/>
              <w:rPr>
                <w:sz w:val="20"/>
                <w:szCs w:val="20"/>
              </w:rPr>
            </w:pPr>
            <w:r>
              <w:rPr>
                <w:b/>
                <w:bCs/>
                <w:spacing w:val="7"/>
                <w:sz w:val="20"/>
                <w:szCs w:val="20"/>
              </w:rPr>
              <w:t>表</w:t>
            </w:r>
            <w:r>
              <w:rPr>
                <w:spacing w:val="-39"/>
                <w:sz w:val="20"/>
                <w:szCs w:val="20"/>
              </w:rPr>
              <w:t xml:space="preserve"> </w:t>
            </w:r>
            <w:r>
              <w:rPr>
                <w:rFonts w:ascii="Times New Roman" w:hAnsi="Times New Roman" w:eastAsia="Times New Roman" w:cs="Times New Roman"/>
                <w:b/>
                <w:bCs/>
                <w:spacing w:val="7"/>
                <w:sz w:val="20"/>
                <w:szCs w:val="20"/>
              </w:rPr>
              <w:t xml:space="preserve">23  </w:t>
            </w:r>
            <w:r>
              <w:rPr>
                <w:b/>
                <w:bCs/>
                <w:spacing w:val="7"/>
                <w:sz w:val="20"/>
                <w:szCs w:val="20"/>
              </w:rPr>
              <w:t>废气污染源强核算结果及相关参数一览表</w:t>
            </w:r>
          </w:p>
        </w:tc>
      </w:tr>
      <w:tr w14:paraId="2ADA0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47" w:type="dxa"/>
            <w:vMerge w:val="restart"/>
            <w:tcBorders>
              <w:bottom w:val="nil"/>
            </w:tcBorders>
            <w:textDirection w:val="tbRlV"/>
            <w:vAlign w:val="top"/>
          </w:tcPr>
          <w:p w14:paraId="2804B0C0">
            <w:pPr>
              <w:pStyle w:val="6"/>
              <w:spacing w:before="213" w:line="218" w:lineRule="auto"/>
              <w:ind w:left="566"/>
              <w:rPr>
                <w:sz w:val="20"/>
                <w:szCs w:val="20"/>
              </w:rPr>
            </w:pPr>
            <w:r>
              <w:rPr>
                <w:b/>
                <w:bCs/>
                <w:spacing w:val="5"/>
                <w:sz w:val="20"/>
                <w:szCs w:val="20"/>
              </w:rPr>
              <w:t>工</w:t>
            </w:r>
            <w:r>
              <w:rPr>
                <w:spacing w:val="5"/>
                <w:sz w:val="20"/>
                <w:szCs w:val="20"/>
              </w:rPr>
              <w:t xml:space="preserve"> </w:t>
            </w:r>
            <w:r>
              <w:rPr>
                <w:b/>
                <w:bCs/>
                <w:spacing w:val="5"/>
                <w:sz w:val="20"/>
                <w:szCs w:val="20"/>
              </w:rPr>
              <w:t>序</w:t>
            </w:r>
          </w:p>
        </w:tc>
        <w:tc>
          <w:tcPr>
            <w:tcW w:w="540" w:type="dxa"/>
            <w:vMerge w:val="restart"/>
            <w:tcBorders>
              <w:bottom w:val="nil"/>
            </w:tcBorders>
            <w:textDirection w:val="tbRlV"/>
            <w:vAlign w:val="top"/>
          </w:tcPr>
          <w:p w14:paraId="62C606AD">
            <w:pPr>
              <w:pStyle w:val="6"/>
              <w:spacing w:before="165" w:line="218" w:lineRule="auto"/>
              <w:ind w:left="566"/>
              <w:rPr>
                <w:sz w:val="20"/>
                <w:szCs w:val="20"/>
              </w:rPr>
            </w:pPr>
            <w:r>
              <w:rPr>
                <w:b/>
                <w:bCs/>
                <w:spacing w:val="5"/>
                <w:sz w:val="20"/>
                <w:szCs w:val="20"/>
              </w:rPr>
              <w:t>装</w:t>
            </w:r>
            <w:r>
              <w:rPr>
                <w:spacing w:val="5"/>
                <w:sz w:val="20"/>
                <w:szCs w:val="20"/>
              </w:rPr>
              <w:t xml:space="preserve"> </w:t>
            </w:r>
            <w:r>
              <w:rPr>
                <w:b/>
                <w:bCs/>
                <w:spacing w:val="5"/>
                <w:sz w:val="20"/>
                <w:szCs w:val="20"/>
              </w:rPr>
              <w:t>置</w:t>
            </w:r>
          </w:p>
        </w:tc>
        <w:tc>
          <w:tcPr>
            <w:tcW w:w="713" w:type="dxa"/>
            <w:vMerge w:val="restart"/>
            <w:tcBorders>
              <w:bottom w:val="nil"/>
            </w:tcBorders>
            <w:vAlign w:val="top"/>
          </w:tcPr>
          <w:p w14:paraId="4C673514">
            <w:pPr>
              <w:spacing w:line="248" w:lineRule="auto"/>
              <w:rPr>
                <w:rFonts w:ascii="Arial"/>
                <w:sz w:val="21"/>
              </w:rPr>
            </w:pPr>
          </w:p>
          <w:p w14:paraId="47E37B03">
            <w:pPr>
              <w:spacing w:line="249" w:lineRule="auto"/>
              <w:rPr>
                <w:rFonts w:ascii="Arial"/>
                <w:sz w:val="21"/>
              </w:rPr>
            </w:pPr>
          </w:p>
          <w:p w14:paraId="6B3739C7">
            <w:pPr>
              <w:pStyle w:val="6"/>
              <w:spacing w:before="65" w:line="291" w:lineRule="auto"/>
              <w:ind w:left="253" w:right="147" w:hanging="103"/>
              <w:rPr>
                <w:sz w:val="20"/>
                <w:szCs w:val="20"/>
              </w:rPr>
            </w:pPr>
            <w:r>
              <w:rPr>
                <w:b/>
                <w:bCs/>
                <w:spacing w:val="3"/>
                <w:sz w:val="20"/>
                <w:szCs w:val="20"/>
              </w:rPr>
              <w:t>污染</w:t>
            </w:r>
            <w:r>
              <w:rPr>
                <w:sz w:val="20"/>
                <w:szCs w:val="20"/>
              </w:rPr>
              <w:t xml:space="preserve"> </w:t>
            </w:r>
            <w:r>
              <w:rPr>
                <w:b/>
                <w:bCs/>
                <w:spacing w:val="-1"/>
                <w:sz w:val="20"/>
                <w:szCs w:val="20"/>
              </w:rPr>
              <w:t>源</w:t>
            </w:r>
          </w:p>
        </w:tc>
        <w:tc>
          <w:tcPr>
            <w:tcW w:w="656" w:type="dxa"/>
            <w:vMerge w:val="restart"/>
            <w:tcBorders>
              <w:bottom w:val="nil"/>
            </w:tcBorders>
            <w:vAlign w:val="top"/>
          </w:tcPr>
          <w:p w14:paraId="64CDE2B6">
            <w:pPr>
              <w:spacing w:line="249" w:lineRule="auto"/>
              <w:rPr>
                <w:rFonts w:ascii="Arial"/>
                <w:sz w:val="21"/>
              </w:rPr>
            </w:pPr>
          </w:p>
          <w:p w14:paraId="37867121">
            <w:pPr>
              <w:spacing w:line="249" w:lineRule="auto"/>
              <w:rPr>
                <w:rFonts w:ascii="Arial"/>
                <w:sz w:val="21"/>
              </w:rPr>
            </w:pPr>
          </w:p>
          <w:p w14:paraId="6D04CBB4">
            <w:pPr>
              <w:pStyle w:val="6"/>
              <w:spacing w:before="65" w:line="290" w:lineRule="auto"/>
              <w:ind w:left="227" w:right="116" w:hanging="103"/>
              <w:rPr>
                <w:sz w:val="20"/>
                <w:szCs w:val="20"/>
              </w:rPr>
            </w:pPr>
            <w:r>
              <w:rPr>
                <w:b/>
                <w:bCs/>
                <w:spacing w:val="3"/>
                <w:sz w:val="20"/>
                <w:szCs w:val="20"/>
              </w:rPr>
              <w:t>污染</w:t>
            </w:r>
            <w:r>
              <w:rPr>
                <w:sz w:val="20"/>
                <w:szCs w:val="20"/>
              </w:rPr>
              <w:t xml:space="preserve"> </w:t>
            </w:r>
            <w:r>
              <w:rPr>
                <w:b/>
                <w:bCs/>
                <w:spacing w:val="-2"/>
                <w:sz w:val="20"/>
                <w:szCs w:val="20"/>
              </w:rPr>
              <w:t>物</w:t>
            </w:r>
          </w:p>
        </w:tc>
        <w:tc>
          <w:tcPr>
            <w:tcW w:w="4251" w:type="dxa"/>
            <w:gridSpan w:val="4"/>
            <w:vAlign w:val="top"/>
          </w:tcPr>
          <w:p w14:paraId="783C39B2">
            <w:pPr>
              <w:pStyle w:val="6"/>
              <w:spacing w:before="94" w:line="228" w:lineRule="auto"/>
              <w:ind w:left="1606"/>
              <w:rPr>
                <w:sz w:val="20"/>
                <w:szCs w:val="20"/>
              </w:rPr>
            </w:pPr>
            <w:r>
              <w:rPr>
                <w:b/>
                <w:bCs/>
                <w:spacing w:val="6"/>
                <w:sz w:val="20"/>
                <w:szCs w:val="20"/>
              </w:rPr>
              <w:t>污染物产生</w:t>
            </w:r>
          </w:p>
        </w:tc>
        <w:tc>
          <w:tcPr>
            <w:tcW w:w="2195" w:type="dxa"/>
            <w:gridSpan w:val="2"/>
            <w:vAlign w:val="top"/>
          </w:tcPr>
          <w:p w14:paraId="3A7C2547">
            <w:pPr>
              <w:pStyle w:val="6"/>
              <w:spacing w:before="93" w:line="229" w:lineRule="auto"/>
              <w:ind w:left="687"/>
              <w:rPr>
                <w:sz w:val="20"/>
                <w:szCs w:val="20"/>
              </w:rPr>
            </w:pPr>
            <w:r>
              <w:rPr>
                <w:b/>
                <w:bCs/>
                <w:spacing w:val="5"/>
                <w:sz w:val="20"/>
                <w:szCs w:val="20"/>
              </w:rPr>
              <w:t>治理措施</w:t>
            </w:r>
          </w:p>
        </w:tc>
        <w:tc>
          <w:tcPr>
            <w:tcW w:w="4173" w:type="dxa"/>
            <w:gridSpan w:val="4"/>
            <w:vAlign w:val="top"/>
          </w:tcPr>
          <w:p w14:paraId="2A76F22A">
            <w:pPr>
              <w:pStyle w:val="6"/>
              <w:spacing w:before="93" w:line="229" w:lineRule="auto"/>
              <w:ind w:left="1568"/>
              <w:rPr>
                <w:sz w:val="20"/>
                <w:szCs w:val="20"/>
              </w:rPr>
            </w:pPr>
            <w:r>
              <w:rPr>
                <w:b/>
                <w:bCs/>
                <w:spacing w:val="6"/>
                <w:sz w:val="20"/>
                <w:szCs w:val="20"/>
              </w:rPr>
              <w:t>污染物排放</w:t>
            </w:r>
          </w:p>
        </w:tc>
        <w:tc>
          <w:tcPr>
            <w:tcW w:w="903" w:type="dxa"/>
            <w:vMerge w:val="restart"/>
            <w:tcBorders>
              <w:bottom w:val="nil"/>
            </w:tcBorders>
            <w:vAlign w:val="top"/>
          </w:tcPr>
          <w:p w14:paraId="44412011">
            <w:pPr>
              <w:spacing w:line="343" w:lineRule="auto"/>
              <w:rPr>
                <w:rFonts w:ascii="Arial"/>
                <w:sz w:val="21"/>
              </w:rPr>
            </w:pPr>
          </w:p>
          <w:p w14:paraId="5E2842A7">
            <w:pPr>
              <w:pStyle w:val="6"/>
              <w:spacing w:before="65" w:line="230" w:lineRule="auto"/>
              <w:ind w:left="192"/>
              <w:rPr>
                <w:sz w:val="20"/>
                <w:szCs w:val="20"/>
              </w:rPr>
            </w:pPr>
            <w:r>
              <w:rPr>
                <w:b/>
                <w:bCs/>
                <w:spacing w:val="3"/>
                <w:sz w:val="20"/>
                <w:szCs w:val="20"/>
              </w:rPr>
              <w:t>排放</w:t>
            </w:r>
          </w:p>
          <w:p w14:paraId="43DFE86F">
            <w:pPr>
              <w:pStyle w:val="6"/>
              <w:spacing w:before="62" w:line="231" w:lineRule="auto"/>
              <w:ind w:left="201"/>
              <w:rPr>
                <w:sz w:val="20"/>
                <w:szCs w:val="20"/>
              </w:rPr>
            </w:pPr>
            <w:r>
              <w:rPr>
                <w:b/>
                <w:bCs/>
                <w:spacing w:val="-1"/>
                <w:sz w:val="20"/>
                <w:szCs w:val="20"/>
              </w:rPr>
              <w:t>时间</w:t>
            </w:r>
          </w:p>
          <w:p w14:paraId="7C3402A8">
            <w:pPr>
              <w:spacing w:before="98" w:line="195" w:lineRule="auto"/>
              <w:ind w:left="309"/>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/h</w:t>
            </w:r>
          </w:p>
        </w:tc>
      </w:tr>
      <w:tr w14:paraId="49559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7" w:type="dxa"/>
            <w:vMerge w:val="continue"/>
            <w:tcBorders>
              <w:top w:val="nil"/>
            </w:tcBorders>
            <w:textDirection w:val="tbRlV"/>
            <w:vAlign w:val="top"/>
          </w:tcPr>
          <w:p w14:paraId="7BB7234E">
            <w:pPr>
              <w:rPr>
                <w:rFonts w:ascii="Arial"/>
                <w:sz w:val="21"/>
              </w:rPr>
            </w:pPr>
          </w:p>
        </w:tc>
        <w:tc>
          <w:tcPr>
            <w:tcW w:w="540" w:type="dxa"/>
            <w:vMerge w:val="continue"/>
            <w:tcBorders>
              <w:top w:val="nil"/>
            </w:tcBorders>
            <w:textDirection w:val="tbRlV"/>
            <w:vAlign w:val="top"/>
          </w:tcPr>
          <w:p w14:paraId="43F6CEDB">
            <w:pPr>
              <w:rPr>
                <w:rFonts w:ascii="Arial"/>
                <w:sz w:val="21"/>
              </w:rPr>
            </w:pPr>
          </w:p>
        </w:tc>
        <w:tc>
          <w:tcPr>
            <w:tcW w:w="713" w:type="dxa"/>
            <w:vMerge w:val="continue"/>
            <w:tcBorders>
              <w:top w:val="nil"/>
            </w:tcBorders>
            <w:vAlign w:val="top"/>
          </w:tcPr>
          <w:p w14:paraId="538830BB">
            <w:pPr>
              <w:rPr>
                <w:rFonts w:ascii="Arial"/>
                <w:sz w:val="21"/>
              </w:rPr>
            </w:pPr>
          </w:p>
        </w:tc>
        <w:tc>
          <w:tcPr>
            <w:tcW w:w="656" w:type="dxa"/>
            <w:vMerge w:val="continue"/>
            <w:tcBorders>
              <w:top w:val="nil"/>
            </w:tcBorders>
            <w:vAlign w:val="top"/>
          </w:tcPr>
          <w:p w14:paraId="41D24D11">
            <w:pPr>
              <w:rPr>
                <w:rFonts w:ascii="Arial"/>
                <w:sz w:val="21"/>
              </w:rPr>
            </w:pPr>
          </w:p>
        </w:tc>
        <w:tc>
          <w:tcPr>
            <w:tcW w:w="656" w:type="dxa"/>
            <w:vAlign w:val="top"/>
          </w:tcPr>
          <w:p w14:paraId="52B567E6">
            <w:pPr>
              <w:spacing w:line="297" w:lineRule="auto"/>
              <w:rPr>
                <w:rFonts w:ascii="Arial"/>
                <w:sz w:val="21"/>
              </w:rPr>
            </w:pPr>
          </w:p>
          <w:p w14:paraId="20C16967">
            <w:pPr>
              <w:pStyle w:val="6"/>
              <w:spacing w:before="65" w:line="228" w:lineRule="auto"/>
              <w:ind w:left="124"/>
              <w:rPr>
                <w:sz w:val="20"/>
                <w:szCs w:val="20"/>
              </w:rPr>
            </w:pPr>
            <w:r>
              <w:rPr>
                <w:b/>
                <w:bCs/>
                <w:spacing w:val="2"/>
                <w:sz w:val="20"/>
                <w:szCs w:val="20"/>
              </w:rPr>
              <w:t>核算</w:t>
            </w:r>
          </w:p>
          <w:p w14:paraId="71E0BE0E">
            <w:pPr>
              <w:pStyle w:val="6"/>
              <w:spacing w:before="64" w:line="230" w:lineRule="auto"/>
              <w:ind w:left="122"/>
              <w:rPr>
                <w:sz w:val="20"/>
                <w:szCs w:val="20"/>
              </w:rPr>
            </w:pPr>
            <w:r>
              <w:rPr>
                <w:b/>
                <w:bCs/>
                <w:spacing w:val="3"/>
                <w:sz w:val="20"/>
                <w:szCs w:val="20"/>
              </w:rPr>
              <w:t>方法</w:t>
            </w:r>
          </w:p>
        </w:tc>
        <w:tc>
          <w:tcPr>
            <w:tcW w:w="1190" w:type="dxa"/>
            <w:vAlign w:val="top"/>
          </w:tcPr>
          <w:p w14:paraId="63CF9B7E">
            <w:pPr>
              <w:spacing w:line="297" w:lineRule="auto"/>
              <w:rPr>
                <w:rFonts w:ascii="Arial"/>
                <w:sz w:val="21"/>
              </w:rPr>
            </w:pPr>
          </w:p>
          <w:p w14:paraId="2656EBB1">
            <w:pPr>
              <w:pStyle w:val="6"/>
              <w:spacing w:before="65" w:line="292" w:lineRule="auto"/>
              <w:ind w:left="113" w:right="20" w:firstLine="63"/>
              <w:rPr>
                <w:sz w:val="20"/>
                <w:szCs w:val="20"/>
              </w:rPr>
            </w:pPr>
            <w:r>
              <w:rPr>
                <w:b/>
                <w:bCs/>
                <w:spacing w:val="6"/>
                <w:sz w:val="20"/>
                <w:szCs w:val="20"/>
              </w:rPr>
              <w:t>废气产生</w:t>
            </w:r>
            <w:r>
              <w:rPr>
                <w:sz w:val="20"/>
                <w:szCs w:val="20"/>
              </w:rPr>
              <w:t xml:space="preserve">  </w:t>
            </w:r>
            <w:r>
              <w:rPr>
                <w:b/>
                <w:bCs/>
                <w:spacing w:val="-2"/>
                <w:sz w:val="20"/>
                <w:szCs w:val="20"/>
              </w:rPr>
              <w:t>量</w:t>
            </w:r>
            <w:r>
              <w:rPr>
                <w:rFonts w:ascii="Times New Roman" w:hAnsi="Times New Roman" w:eastAsia="Times New Roman" w:cs="Times New Roman"/>
                <w:b/>
                <w:bCs/>
                <w:spacing w:val="-2"/>
                <w:sz w:val="20"/>
                <w:szCs w:val="20"/>
              </w:rPr>
              <w:t>/</w:t>
            </w:r>
            <w:r>
              <w:rPr>
                <w:b/>
                <w:bCs/>
                <w:spacing w:val="-2"/>
                <w:sz w:val="20"/>
                <w:szCs w:val="20"/>
              </w:rPr>
              <w:t>（</w:t>
            </w:r>
            <w:r>
              <w:rPr>
                <w:rFonts w:ascii="Times New Roman" w:hAnsi="Times New Roman" w:eastAsia="Times New Roman" w:cs="Times New Roman"/>
                <w:b/>
                <w:bCs/>
                <w:spacing w:val="-2"/>
                <w:sz w:val="20"/>
                <w:szCs w:val="20"/>
              </w:rPr>
              <w:t>m</w:t>
            </w:r>
            <w:r>
              <w:rPr>
                <w:rFonts w:ascii="Times New Roman" w:hAnsi="Times New Roman" w:eastAsia="Times New Roman" w:cs="Times New Roman"/>
                <w:b/>
                <w:bCs/>
                <w:spacing w:val="-2"/>
                <w:position w:val="6"/>
                <w:sz w:val="13"/>
                <w:szCs w:val="13"/>
              </w:rPr>
              <w:t>3</w:t>
            </w:r>
            <w:r>
              <w:rPr>
                <w:rFonts w:ascii="Times New Roman" w:hAnsi="Times New Roman" w:eastAsia="Times New Roman" w:cs="Times New Roman"/>
                <w:b/>
                <w:bCs/>
                <w:spacing w:val="-2"/>
                <w:sz w:val="20"/>
                <w:szCs w:val="20"/>
              </w:rPr>
              <w:t>/h</w:t>
            </w:r>
            <w:r>
              <w:rPr>
                <w:b/>
                <w:bCs/>
                <w:spacing w:val="-2"/>
                <w:sz w:val="20"/>
                <w:szCs w:val="20"/>
              </w:rPr>
              <w:t>）</w:t>
            </w:r>
          </w:p>
        </w:tc>
        <w:tc>
          <w:tcPr>
            <w:tcW w:w="1189" w:type="dxa"/>
            <w:vAlign w:val="top"/>
          </w:tcPr>
          <w:p w14:paraId="6AA7B352">
            <w:pPr>
              <w:spacing w:line="297" w:lineRule="auto"/>
              <w:rPr>
                <w:rFonts w:ascii="Arial"/>
                <w:sz w:val="21"/>
              </w:rPr>
            </w:pPr>
          </w:p>
          <w:p w14:paraId="5955108D">
            <w:pPr>
              <w:pStyle w:val="6"/>
              <w:spacing w:before="65" w:line="228" w:lineRule="auto"/>
              <w:ind w:left="149"/>
              <w:rPr>
                <w:rFonts w:ascii="Times New Roman" w:hAnsi="Times New Roman" w:eastAsia="Times New Roman" w:cs="Times New Roman"/>
                <w:sz w:val="20"/>
                <w:szCs w:val="20"/>
              </w:rPr>
            </w:pPr>
            <w:r>
              <w:rPr>
                <w:b/>
                <w:bCs/>
                <w:spacing w:val="5"/>
                <w:sz w:val="20"/>
                <w:szCs w:val="20"/>
              </w:rPr>
              <w:t>产生速率</w:t>
            </w:r>
            <w:r>
              <w:rPr>
                <w:rFonts w:ascii="Times New Roman" w:hAnsi="Times New Roman" w:eastAsia="Times New Roman" w:cs="Times New Roman"/>
                <w:b/>
                <w:bCs/>
                <w:spacing w:val="5"/>
                <w:sz w:val="20"/>
                <w:szCs w:val="20"/>
              </w:rPr>
              <w:t>/</w:t>
            </w:r>
          </w:p>
          <w:p w14:paraId="36E90D37">
            <w:pPr>
              <w:pStyle w:val="6"/>
              <w:spacing w:before="64" w:line="221" w:lineRule="auto"/>
              <w:ind w:left="200"/>
              <w:rPr>
                <w:sz w:val="20"/>
                <w:szCs w:val="20"/>
              </w:rPr>
            </w:pPr>
            <w:r>
              <w:rPr>
                <w:b/>
                <w:bCs/>
                <w:spacing w:val="1"/>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1"/>
                <w:sz w:val="20"/>
                <w:szCs w:val="20"/>
              </w:rPr>
              <w:t>/h</w:t>
            </w:r>
            <w:r>
              <w:rPr>
                <w:b/>
                <w:bCs/>
                <w:spacing w:val="1"/>
                <w:sz w:val="20"/>
                <w:szCs w:val="20"/>
              </w:rPr>
              <w:t>）</w:t>
            </w:r>
          </w:p>
        </w:tc>
        <w:tc>
          <w:tcPr>
            <w:tcW w:w="1216" w:type="dxa"/>
            <w:vAlign w:val="top"/>
          </w:tcPr>
          <w:p w14:paraId="1CF1AFA1">
            <w:pPr>
              <w:spacing w:line="297" w:lineRule="auto"/>
              <w:rPr>
                <w:rFonts w:ascii="Arial"/>
                <w:sz w:val="21"/>
              </w:rPr>
            </w:pPr>
          </w:p>
          <w:p w14:paraId="3E44BCFD">
            <w:pPr>
              <w:pStyle w:val="6"/>
              <w:spacing w:before="65" w:line="228" w:lineRule="auto"/>
              <w:ind w:left="163"/>
              <w:rPr>
                <w:rFonts w:ascii="Times New Roman" w:hAnsi="Times New Roman" w:eastAsia="Times New Roman" w:cs="Times New Roman"/>
                <w:sz w:val="20"/>
                <w:szCs w:val="20"/>
              </w:rPr>
            </w:pPr>
            <w:r>
              <w:rPr>
                <w:b/>
                <w:bCs/>
                <w:spacing w:val="5"/>
                <w:sz w:val="20"/>
                <w:szCs w:val="20"/>
              </w:rPr>
              <w:t>产生浓度</w:t>
            </w:r>
            <w:r>
              <w:rPr>
                <w:rFonts w:ascii="Times New Roman" w:hAnsi="Times New Roman" w:eastAsia="Times New Roman" w:cs="Times New Roman"/>
                <w:b/>
                <w:bCs/>
                <w:spacing w:val="5"/>
                <w:sz w:val="20"/>
                <w:szCs w:val="20"/>
              </w:rPr>
              <w:t>/</w:t>
            </w:r>
          </w:p>
          <w:p w14:paraId="537BF6EC">
            <w:pPr>
              <w:pStyle w:val="6"/>
              <w:spacing w:before="64" w:line="221" w:lineRule="auto"/>
              <w:ind w:left="123"/>
              <w:rPr>
                <w:sz w:val="20"/>
                <w:szCs w:val="20"/>
              </w:rPr>
            </w:pPr>
            <w:r>
              <w:rPr>
                <w:b/>
                <w:bCs/>
                <w:spacing w:val="3"/>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3"/>
                <w:sz w:val="20"/>
                <w:szCs w:val="20"/>
              </w:rPr>
              <w:t>/m</w:t>
            </w:r>
            <w:r>
              <w:rPr>
                <w:rFonts w:ascii="Times New Roman" w:hAnsi="Times New Roman" w:eastAsia="Times New Roman" w:cs="Times New Roman"/>
                <w:b/>
                <w:bCs/>
                <w:spacing w:val="3"/>
                <w:position w:val="6"/>
                <w:sz w:val="13"/>
                <w:szCs w:val="13"/>
              </w:rPr>
              <w:t>3</w:t>
            </w:r>
            <w:r>
              <w:rPr>
                <w:b/>
                <w:bCs/>
                <w:spacing w:val="3"/>
                <w:sz w:val="20"/>
                <w:szCs w:val="20"/>
              </w:rPr>
              <w:t>）</w:t>
            </w:r>
          </w:p>
        </w:tc>
        <w:tc>
          <w:tcPr>
            <w:tcW w:w="1539" w:type="dxa"/>
            <w:vAlign w:val="top"/>
          </w:tcPr>
          <w:p w14:paraId="7BB269B3">
            <w:pPr>
              <w:spacing w:line="451" w:lineRule="auto"/>
              <w:rPr>
                <w:rFonts w:ascii="Arial"/>
                <w:sz w:val="21"/>
              </w:rPr>
            </w:pPr>
          </w:p>
          <w:p w14:paraId="33CDA9C5">
            <w:pPr>
              <w:pStyle w:val="6"/>
              <w:spacing w:before="65" w:line="239" w:lineRule="auto"/>
              <w:ind w:left="567"/>
              <w:rPr>
                <w:sz w:val="20"/>
                <w:szCs w:val="20"/>
              </w:rPr>
            </w:pPr>
            <w:r>
              <w:rPr>
                <w:b/>
                <w:bCs/>
                <w:spacing w:val="2"/>
                <w:sz w:val="20"/>
                <w:szCs w:val="20"/>
              </w:rPr>
              <w:t>工艺</w:t>
            </w:r>
          </w:p>
        </w:tc>
        <w:tc>
          <w:tcPr>
            <w:tcW w:w="656" w:type="dxa"/>
            <w:vAlign w:val="top"/>
          </w:tcPr>
          <w:p w14:paraId="5F2B48ED">
            <w:pPr>
              <w:spacing w:line="297" w:lineRule="auto"/>
              <w:rPr>
                <w:rFonts w:ascii="Arial"/>
                <w:sz w:val="21"/>
              </w:rPr>
            </w:pPr>
          </w:p>
          <w:p w14:paraId="755D6885">
            <w:pPr>
              <w:pStyle w:val="6"/>
              <w:spacing w:before="65" w:line="228" w:lineRule="auto"/>
              <w:ind w:left="127"/>
              <w:rPr>
                <w:sz w:val="20"/>
                <w:szCs w:val="20"/>
              </w:rPr>
            </w:pPr>
            <w:r>
              <w:rPr>
                <w:b/>
                <w:bCs/>
                <w:spacing w:val="1"/>
                <w:sz w:val="20"/>
                <w:szCs w:val="20"/>
              </w:rPr>
              <w:t>效率</w:t>
            </w:r>
          </w:p>
          <w:p w14:paraId="2A8BFF99">
            <w:pPr>
              <w:spacing w:before="100" w:line="195" w:lineRule="auto"/>
              <w:ind w:left="191"/>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w:t>
            </w:r>
          </w:p>
        </w:tc>
        <w:tc>
          <w:tcPr>
            <w:tcW w:w="539" w:type="dxa"/>
            <w:textDirection w:val="tbRlV"/>
            <w:vAlign w:val="top"/>
          </w:tcPr>
          <w:p w14:paraId="7EC42712">
            <w:pPr>
              <w:pStyle w:val="6"/>
              <w:spacing w:before="162" w:line="215" w:lineRule="auto"/>
              <w:ind w:left="51"/>
              <w:rPr>
                <w:sz w:val="20"/>
                <w:szCs w:val="20"/>
              </w:rPr>
            </w:pPr>
            <w:r>
              <w:rPr>
                <w:b/>
                <w:bCs/>
                <w:spacing w:val="5"/>
                <w:sz w:val="20"/>
                <w:szCs w:val="20"/>
              </w:rPr>
              <w:t>核</w:t>
            </w:r>
            <w:r>
              <w:rPr>
                <w:spacing w:val="5"/>
                <w:sz w:val="20"/>
                <w:szCs w:val="20"/>
              </w:rPr>
              <w:t xml:space="preserve"> </w:t>
            </w:r>
            <w:r>
              <w:rPr>
                <w:b/>
                <w:bCs/>
                <w:spacing w:val="5"/>
                <w:sz w:val="20"/>
                <w:szCs w:val="20"/>
              </w:rPr>
              <w:t>算</w:t>
            </w:r>
            <w:r>
              <w:rPr>
                <w:spacing w:val="5"/>
                <w:sz w:val="20"/>
                <w:szCs w:val="20"/>
              </w:rPr>
              <w:t xml:space="preserve"> </w:t>
            </w:r>
            <w:r>
              <w:rPr>
                <w:b/>
                <w:bCs/>
                <w:spacing w:val="5"/>
                <w:sz w:val="20"/>
                <w:szCs w:val="20"/>
              </w:rPr>
              <w:t>方</w:t>
            </w:r>
            <w:r>
              <w:rPr>
                <w:spacing w:val="5"/>
                <w:sz w:val="20"/>
                <w:szCs w:val="20"/>
              </w:rPr>
              <w:t xml:space="preserve"> </w:t>
            </w:r>
            <w:r>
              <w:rPr>
                <w:b/>
                <w:bCs/>
                <w:spacing w:val="5"/>
                <w:sz w:val="20"/>
                <w:szCs w:val="20"/>
              </w:rPr>
              <w:t>法</w:t>
            </w:r>
          </w:p>
        </w:tc>
        <w:tc>
          <w:tcPr>
            <w:tcW w:w="1190" w:type="dxa"/>
            <w:vAlign w:val="top"/>
          </w:tcPr>
          <w:p w14:paraId="48B9C51D">
            <w:pPr>
              <w:spacing w:line="297" w:lineRule="auto"/>
              <w:rPr>
                <w:rFonts w:ascii="Arial"/>
                <w:sz w:val="21"/>
              </w:rPr>
            </w:pPr>
          </w:p>
          <w:p w14:paraId="503CB2B2">
            <w:pPr>
              <w:pStyle w:val="6"/>
              <w:spacing w:before="65" w:line="292" w:lineRule="auto"/>
              <w:ind w:left="115" w:right="17" w:firstLine="63"/>
              <w:rPr>
                <w:sz w:val="20"/>
                <w:szCs w:val="20"/>
              </w:rPr>
            </w:pPr>
            <w:r>
              <w:rPr>
                <w:b/>
                <w:bCs/>
                <w:spacing w:val="6"/>
                <w:sz w:val="20"/>
                <w:szCs w:val="20"/>
              </w:rPr>
              <w:t>废气排放</w:t>
            </w:r>
            <w:r>
              <w:rPr>
                <w:sz w:val="20"/>
                <w:szCs w:val="20"/>
              </w:rPr>
              <w:t xml:space="preserve">  </w:t>
            </w:r>
            <w:r>
              <w:rPr>
                <w:b/>
                <w:bCs/>
                <w:spacing w:val="-2"/>
                <w:sz w:val="20"/>
                <w:szCs w:val="20"/>
              </w:rPr>
              <w:t>量</w:t>
            </w:r>
            <w:r>
              <w:rPr>
                <w:rFonts w:ascii="Times New Roman" w:hAnsi="Times New Roman" w:eastAsia="Times New Roman" w:cs="Times New Roman"/>
                <w:b/>
                <w:bCs/>
                <w:spacing w:val="-2"/>
                <w:sz w:val="20"/>
                <w:szCs w:val="20"/>
              </w:rPr>
              <w:t>/</w:t>
            </w:r>
            <w:r>
              <w:rPr>
                <w:b/>
                <w:bCs/>
                <w:spacing w:val="-2"/>
                <w:sz w:val="20"/>
                <w:szCs w:val="20"/>
              </w:rPr>
              <w:t>（</w:t>
            </w:r>
            <w:r>
              <w:rPr>
                <w:rFonts w:ascii="Times New Roman" w:hAnsi="Times New Roman" w:eastAsia="Times New Roman" w:cs="Times New Roman"/>
                <w:b/>
                <w:bCs/>
                <w:spacing w:val="-2"/>
                <w:sz w:val="20"/>
                <w:szCs w:val="20"/>
              </w:rPr>
              <w:t>m</w:t>
            </w:r>
            <w:r>
              <w:rPr>
                <w:rFonts w:ascii="Times New Roman" w:hAnsi="Times New Roman" w:eastAsia="Times New Roman" w:cs="Times New Roman"/>
                <w:b/>
                <w:bCs/>
                <w:spacing w:val="-2"/>
                <w:position w:val="6"/>
                <w:sz w:val="13"/>
                <w:szCs w:val="13"/>
              </w:rPr>
              <w:t>3</w:t>
            </w:r>
            <w:r>
              <w:rPr>
                <w:rFonts w:ascii="Times New Roman" w:hAnsi="Times New Roman" w:eastAsia="Times New Roman" w:cs="Times New Roman"/>
                <w:b/>
                <w:bCs/>
                <w:spacing w:val="-2"/>
                <w:sz w:val="20"/>
                <w:szCs w:val="20"/>
              </w:rPr>
              <w:t>/h</w:t>
            </w:r>
            <w:r>
              <w:rPr>
                <w:b/>
                <w:bCs/>
                <w:spacing w:val="-2"/>
                <w:sz w:val="20"/>
                <w:szCs w:val="20"/>
              </w:rPr>
              <w:t>）</w:t>
            </w:r>
          </w:p>
        </w:tc>
        <w:tc>
          <w:tcPr>
            <w:tcW w:w="1227" w:type="dxa"/>
            <w:vAlign w:val="top"/>
          </w:tcPr>
          <w:p w14:paraId="3D771C02">
            <w:pPr>
              <w:spacing w:line="297" w:lineRule="auto"/>
              <w:rPr>
                <w:rFonts w:ascii="Arial"/>
                <w:sz w:val="21"/>
              </w:rPr>
            </w:pPr>
          </w:p>
          <w:p w14:paraId="78848412">
            <w:pPr>
              <w:pStyle w:val="6"/>
              <w:spacing w:before="65" w:line="228" w:lineRule="auto"/>
              <w:ind w:left="171"/>
              <w:rPr>
                <w:rFonts w:ascii="Times New Roman" w:hAnsi="Times New Roman" w:eastAsia="Times New Roman" w:cs="Times New Roman"/>
                <w:sz w:val="20"/>
                <w:szCs w:val="20"/>
              </w:rPr>
            </w:pPr>
            <w:r>
              <w:rPr>
                <w:b/>
                <w:bCs/>
                <w:spacing w:val="5"/>
                <w:sz w:val="20"/>
                <w:szCs w:val="20"/>
              </w:rPr>
              <w:t>排放速率</w:t>
            </w:r>
            <w:r>
              <w:rPr>
                <w:rFonts w:ascii="Times New Roman" w:hAnsi="Times New Roman" w:eastAsia="Times New Roman" w:cs="Times New Roman"/>
                <w:b/>
                <w:bCs/>
                <w:spacing w:val="5"/>
                <w:sz w:val="20"/>
                <w:szCs w:val="20"/>
              </w:rPr>
              <w:t>/</w:t>
            </w:r>
          </w:p>
          <w:p w14:paraId="1171CD4A">
            <w:pPr>
              <w:pStyle w:val="6"/>
              <w:spacing w:before="64" w:line="221" w:lineRule="auto"/>
              <w:ind w:left="222"/>
              <w:rPr>
                <w:sz w:val="20"/>
                <w:szCs w:val="20"/>
              </w:rPr>
            </w:pPr>
            <w:r>
              <w:rPr>
                <w:b/>
                <w:bCs/>
                <w:sz w:val="20"/>
                <w:szCs w:val="20"/>
              </w:rPr>
              <w:t>（</w:t>
            </w:r>
            <w:r>
              <w:rPr>
                <w:rFonts w:ascii="Times New Roman" w:hAnsi="Times New Roman" w:eastAsia="Times New Roman" w:cs="Times New Roman"/>
                <w:b/>
                <w:bCs/>
                <w:sz w:val="20"/>
                <w:szCs w:val="20"/>
              </w:rPr>
              <w:t>kg/h</w:t>
            </w:r>
            <w:r>
              <w:rPr>
                <w:b/>
                <w:bCs/>
                <w:sz w:val="20"/>
                <w:szCs w:val="20"/>
              </w:rPr>
              <w:t>）</w:t>
            </w:r>
          </w:p>
        </w:tc>
        <w:tc>
          <w:tcPr>
            <w:tcW w:w="1217" w:type="dxa"/>
            <w:vAlign w:val="top"/>
          </w:tcPr>
          <w:p w14:paraId="39BD578E">
            <w:pPr>
              <w:spacing w:line="296" w:lineRule="auto"/>
              <w:rPr>
                <w:rFonts w:ascii="Arial"/>
                <w:sz w:val="21"/>
              </w:rPr>
            </w:pPr>
          </w:p>
          <w:p w14:paraId="2EF323D7">
            <w:pPr>
              <w:pStyle w:val="6"/>
              <w:spacing w:before="65" w:line="229" w:lineRule="auto"/>
              <w:ind w:left="165"/>
              <w:rPr>
                <w:rFonts w:ascii="Times New Roman" w:hAnsi="Times New Roman" w:eastAsia="Times New Roman" w:cs="Times New Roman"/>
                <w:sz w:val="20"/>
                <w:szCs w:val="20"/>
              </w:rPr>
            </w:pPr>
            <w:r>
              <w:rPr>
                <w:b/>
                <w:bCs/>
                <w:spacing w:val="6"/>
                <w:sz w:val="20"/>
                <w:szCs w:val="20"/>
              </w:rPr>
              <w:t>排放浓度</w:t>
            </w:r>
            <w:r>
              <w:rPr>
                <w:rFonts w:ascii="Times New Roman" w:hAnsi="Times New Roman" w:eastAsia="Times New Roman" w:cs="Times New Roman"/>
                <w:b/>
                <w:bCs/>
                <w:spacing w:val="6"/>
                <w:sz w:val="20"/>
                <w:szCs w:val="20"/>
              </w:rPr>
              <w:t>/</w:t>
            </w:r>
          </w:p>
          <w:p w14:paraId="1237BDB2">
            <w:pPr>
              <w:pStyle w:val="6"/>
              <w:spacing w:before="63" w:line="221" w:lineRule="auto"/>
              <w:ind w:left="128"/>
              <w:rPr>
                <w:sz w:val="20"/>
                <w:szCs w:val="20"/>
              </w:rPr>
            </w:pPr>
            <w:r>
              <w:rPr>
                <w:b/>
                <w:bCs/>
                <w:spacing w:val="2"/>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2"/>
                <w:sz w:val="20"/>
                <w:szCs w:val="20"/>
              </w:rPr>
              <w:t>/m</w:t>
            </w:r>
            <w:r>
              <w:rPr>
                <w:rFonts w:ascii="Times New Roman" w:hAnsi="Times New Roman" w:eastAsia="Times New Roman" w:cs="Times New Roman"/>
                <w:b/>
                <w:bCs/>
                <w:spacing w:val="2"/>
                <w:position w:val="6"/>
                <w:sz w:val="13"/>
                <w:szCs w:val="13"/>
              </w:rPr>
              <w:t>3</w:t>
            </w:r>
            <w:r>
              <w:rPr>
                <w:b/>
                <w:bCs/>
                <w:spacing w:val="2"/>
                <w:sz w:val="20"/>
                <w:szCs w:val="20"/>
              </w:rPr>
              <w:t>）</w:t>
            </w:r>
          </w:p>
        </w:tc>
        <w:tc>
          <w:tcPr>
            <w:tcW w:w="903" w:type="dxa"/>
            <w:vMerge w:val="continue"/>
            <w:tcBorders>
              <w:top w:val="nil"/>
            </w:tcBorders>
            <w:vAlign w:val="top"/>
          </w:tcPr>
          <w:p w14:paraId="61A155C1">
            <w:pPr>
              <w:rPr>
                <w:rFonts w:ascii="Arial"/>
                <w:sz w:val="21"/>
              </w:rPr>
            </w:pPr>
          </w:p>
        </w:tc>
      </w:tr>
      <w:tr w14:paraId="47EFA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7" w:type="dxa"/>
            <w:textDirection w:val="tbRlV"/>
            <w:vAlign w:val="top"/>
          </w:tcPr>
          <w:p w14:paraId="7CCC3012">
            <w:pPr>
              <w:pStyle w:val="6"/>
              <w:spacing w:before="213" w:line="216" w:lineRule="auto"/>
              <w:ind w:left="54"/>
              <w:rPr>
                <w:sz w:val="20"/>
                <w:szCs w:val="20"/>
              </w:rPr>
            </w:pPr>
            <w:r>
              <w:rPr>
                <w:spacing w:val="6"/>
                <w:sz w:val="20"/>
                <w:szCs w:val="20"/>
              </w:rPr>
              <w:t>汽 车 动 力</w:t>
            </w:r>
          </w:p>
        </w:tc>
        <w:tc>
          <w:tcPr>
            <w:tcW w:w="540" w:type="dxa"/>
            <w:vAlign w:val="top"/>
          </w:tcPr>
          <w:p w14:paraId="394B77E3">
            <w:pPr>
              <w:spacing w:line="431" w:lineRule="auto"/>
              <w:rPr>
                <w:rFonts w:ascii="Arial"/>
                <w:sz w:val="21"/>
              </w:rPr>
            </w:pPr>
          </w:p>
          <w:p w14:paraId="753F0AB1">
            <w:pPr>
              <w:spacing w:before="58" w:line="274" w:lineRule="exact"/>
              <w:ind w:left="2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13" w:type="dxa"/>
            <w:vAlign w:val="top"/>
          </w:tcPr>
          <w:p w14:paraId="61D0FC0A">
            <w:pPr>
              <w:spacing w:line="454" w:lineRule="auto"/>
              <w:rPr>
                <w:rFonts w:ascii="Arial"/>
                <w:sz w:val="21"/>
              </w:rPr>
            </w:pPr>
          </w:p>
          <w:p w14:paraId="0AC62393">
            <w:pPr>
              <w:pStyle w:val="6"/>
              <w:spacing w:before="65" w:line="229" w:lineRule="auto"/>
              <w:ind w:left="151"/>
              <w:rPr>
                <w:sz w:val="20"/>
                <w:szCs w:val="20"/>
              </w:rPr>
            </w:pPr>
            <w:r>
              <w:rPr>
                <w:spacing w:val="3"/>
                <w:sz w:val="20"/>
                <w:szCs w:val="20"/>
              </w:rPr>
              <w:t>厂区</w:t>
            </w:r>
          </w:p>
        </w:tc>
        <w:tc>
          <w:tcPr>
            <w:tcW w:w="656" w:type="dxa"/>
            <w:vAlign w:val="top"/>
          </w:tcPr>
          <w:p w14:paraId="2AAA89EF">
            <w:pPr>
              <w:spacing w:line="299" w:lineRule="auto"/>
              <w:rPr>
                <w:rFonts w:ascii="Arial"/>
                <w:sz w:val="21"/>
              </w:rPr>
            </w:pPr>
          </w:p>
          <w:p w14:paraId="1CD4A158">
            <w:pPr>
              <w:pStyle w:val="6"/>
              <w:spacing w:before="65" w:line="290" w:lineRule="auto"/>
              <w:ind w:left="227" w:right="119" w:hanging="106"/>
              <w:rPr>
                <w:sz w:val="20"/>
                <w:szCs w:val="20"/>
              </w:rPr>
            </w:pPr>
            <w:r>
              <w:rPr>
                <w:spacing w:val="5"/>
                <w:sz w:val="20"/>
                <w:szCs w:val="20"/>
              </w:rPr>
              <w:t>颗粒</w:t>
            </w:r>
            <w:r>
              <w:rPr>
                <w:sz w:val="20"/>
                <w:szCs w:val="20"/>
              </w:rPr>
              <w:t xml:space="preserve"> 物</w:t>
            </w:r>
          </w:p>
        </w:tc>
        <w:tc>
          <w:tcPr>
            <w:tcW w:w="656" w:type="dxa"/>
            <w:vAlign w:val="top"/>
          </w:tcPr>
          <w:p w14:paraId="4EBE724A">
            <w:pPr>
              <w:pStyle w:val="6"/>
              <w:spacing w:before="210" w:line="228" w:lineRule="auto"/>
              <w:ind w:left="121"/>
              <w:rPr>
                <w:sz w:val="20"/>
                <w:szCs w:val="20"/>
              </w:rPr>
            </w:pPr>
            <w:r>
              <w:rPr>
                <w:spacing w:val="4"/>
                <w:sz w:val="20"/>
                <w:szCs w:val="20"/>
              </w:rPr>
              <w:t>产污</w:t>
            </w:r>
          </w:p>
          <w:p w14:paraId="3878C6E3">
            <w:pPr>
              <w:pStyle w:val="6"/>
              <w:spacing w:before="65" w:line="292" w:lineRule="auto"/>
              <w:ind w:left="227" w:right="119" w:hanging="102"/>
              <w:rPr>
                <w:sz w:val="20"/>
                <w:szCs w:val="20"/>
              </w:rPr>
            </w:pPr>
            <w:r>
              <w:rPr>
                <w:spacing w:val="2"/>
                <w:sz w:val="20"/>
                <w:szCs w:val="20"/>
              </w:rPr>
              <w:t>系数</w:t>
            </w:r>
            <w:r>
              <w:rPr>
                <w:sz w:val="20"/>
                <w:szCs w:val="20"/>
              </w:rPr>
              <w:t xml:space="preserve"> 法</w:t>
            </w:r>
          </w:p>
        </w:tc>
        <w:tc>
          <w:tcPr>
            <w:tcW w:w="1190" w:type="dxa"/>
            <w:vAlign w:val="top"/>
          </w:tcPr>
          <w:p w14:paraId="5FA114C0">
            <w:pPr>
              <w:spacing w:line="431" w:lineRule="auto"/>
              <w:rPr>
                <w:rFonts w:ascii="Arial"/>
                <w:sz w:val="21"/>
              </w:rPr>
            </w:pPr>
          </w:p>
          <w:p w14:paraId="6DAAAB42">
            <w:pPr>
              <w:spacing w:before="58" w:line="274" w:lineRule="exact"/>
              <w:ind w:left="56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89" w:type="dxa"/>
            <w:vAlign w:val="top"/>
          </w:tcPr>
          <w:p w14:paraId="555BD302">
            <w:pPr>
              <w:spacing w:line="431" w:lineRule="auto"/>
              <w:rPr>
                <w:rFonts w:ascii="Arial"/>
                <w:sz w:val="21"/>
              </w:rPr>
            </w:pPr>
          </w:p>
          <w:p w14:paraId="0E9BCB0E">
            <w:pPr>
              <w:spacing w:before="58" w:line="274" w:lineRule="exact"/>
              <w:ind w:left="41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0.21</w:t>
            </w:r>
          </w:p>
        </w:tc>
        <w:tc>
          <w:tcPr>
            <w:tcW w:w="1216" w:type="dxa"/>
            <w:vAlign w:val="top"/>
          </w:tcPr>
          <w:p w14:paraId="181804EF">
            <w:pPr>
              <w:spacing w:line="431" w:lineRule="auto"/>
              <w:rPr>
                <w:rFonts w:ascii="Arial"/>
                <w:sz w:val="21"/>
              </w:rPr>
            </w:pPr>
          </w:p>
          <w:p w14:paraId="4C852FF2">
            <w:pPr>
              <w:spacing w:before="58" w:line="274" w:lineRule="exact"/>
              <w:ind w:left="57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39" w:type="dxa"/>
            <w:vAlign w:val="top"/>
          </w:tcPr>
          <w:p w14:paraId="456D0D86">
            <w:pPr>
              <w:pStyle w:val="6"/>
              <w:spacing w:before="210" w:line="228" w:lineRule="auto"/>
              <w:ind w:left="145"/>
              <w:rPr>
                <w:sz w:val="20"/>
                <w:szCs w:val="20"/>
              </w:rPr>
            </w:pPr>
            <w:r>
              <w:rPr>
                <w:spacing w:val="8"/>
                <w:sz w:val="20"/>
                <w:szCs w:val="20"/>
              </w:rPr>
              <w:t>专人在运输路</w:t>
            </w:r>
          </w:p>
          <w:p w14:paraId="091D7F32">
            <w:pPr>
              <w:pStyle w:val="6"/>
              <w:spacing w:before="64" w:line="229" w:lineRule="auto"/>
              <w:ind w:left="145"/>
              <w:rPr>
                <w:sz w:val="20"/>
                <w:szCs w:val="20"/>
              </w:rPr>
            </w:pPr>
            <w:r>
              <w:rPr>
                <w:spacing w:val="6"/>
                <w:sz w:val="20"/>
                <w:szCs w:val="20"/>
              </w:rPr>
              <w:t>段定期清扫、</w:t>
            </w:r>
          </w:p>
          <w:p w14:paraId="2540E85F">
            <w:pPr>
              <w:pStyle w:val="6"/>
              <w:spacing w:before="64" w:line="228" w:lineRule="auto"/>
              <w:ind w:left="573"/>
              <w:rPr>
                <w:sz w:val="20"/>
                <w:szCs w:val="20"/>
              </w:rPr>
            </w:pPr>
            <w:r>
              <w:rPr>
                <w:sz w:val="20"/>
                <w:szCs w:val="20"/>
              </w:rPr>
              <w:t>晒水</w:t>
            </w:r>
          </w:p>
        </w:tc>
        <w:tc>
          <w:tcPr>
            <w:tcW w:w="656" w:type="dxa"/>
            <w:vAlign w:val="top"/>
          </w:tcPr>
          <w:p w14:paraId="6BAC9DF5">
            <w:pPr>
              <w:spacing w:line="431" w:lineRule="auto"/>
              <w:rPr>
                <w:rFonts w:ascii="Arial"/>
                <w:sz w:val="21"/>
              </w:rPr>
            </w:pPr>
          </w:p>
          <w:p w14:paraId="77A9BC1B">
            <w:pPr>
              <w:spacing w:before="58" w:line="274" w:lineRule="exact"/>
              <w:ind w:left="29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539" w:type="dxa"/>
            <w:textDirection w:val="tbRlV"/>
            <w:vAlign w:val="top"/>
          </w:tcPr>
          <w:p w14:paraId="78C958F7">
            <w:pPr>
              <w:pStyle w:val="6"/>
              <w:spacing w:before="162" w:line="216" w:lineRule="auto"/>
              <w:ind w:left="210"/>
              <w:rPr>
                <w:sz w:val="20"/>
                <w:szCs w:val="20"/>
              </w:rPr>
            </w:pPr>
            <w:r>
              <w:rPr>
                <w:spacing w:val="6"/>
                <w:sz w:val="20"/>
                <w:szCs w:val="20"/>
              </w:rPr>
              <w:t>类 比 法</w:t>
            </w:r>
          </w:p>
        </w:tc>
        <w:tc>
          <w:tcPr>
            <w:tcW w:w="1190" w:type="dxa"/>
            <w:vAlign w:val="top"/>
          </w:tcPr>
          <w:p w14:paraId="00C091BD">
            <w:pPr>
              <w:spacing w:line="431" w:lineRule="auto"/>
              <w:rPr>
                <w:rFonts w:ascii="Arial"/>
                <w:sz w:val="21"/>
              </w:rPr>
            </w:pPr>
          </w:p>
          <w:p w14:paraId="74DDF7DA">
            <w:pPr>
              <w:spacing w:before="58" w:line="274" w:lineRule="exact"/>
              <w:ind w:left="5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27" w:type="dxa"/>
            <w:vAlign w:val="top"/>
          </w:tcPr>
          <w:p w14:paraId="2B156F6D">
            <w:pPr>
              <w:spacing w:line="431" w:lineRule="auto"/>
              <w:rPr>
                <w:rFonts w:ascii="Arial"/>
                <w:sz w:val="21"/>
              </w:rPr>
            </w:pPr>
          </w:p>
          <w:p w14:paraId="20BACB55">
            <w:pPr>
              <w:spacing w:before="58" w:line="274" w:lineRule="exact"/>
              <w:ind w:left="43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0.05</w:t>
            </w:r>
          </w:p>
        </w:tc>
        <w:tc>
          <w:tcPr>
            <w:tcW w:w="1217" w:type="dxa"/>
            <w:vAlign w:val="top"/>
          </w:tcPr>
          <w:p w14:paraId="57557F9B">
            <w:pPr>
              <w:spacing w:line="431" w:lineRule="auto"/>
              <w:rPr>
                <w:rFonts w:ascii="Arial"/>
                <w:sz w:val="21"/>
              </w:rPr>
            </w:pPr>
          </w:p>
          <w:p w14:paraId="4B76331D">
            <w:pPr>
              <w:spacing w:before="58" w:line="274" w:lineRule="exact"/>
              <w:ind w:left="57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03" w:type="dxa"/>
            <w:vAlign w:val="top"/>
          </w:tcPr>
          <w:p w14:paraId="1C85B9A4">
            <w:pPr>
              <w:spacing w:line="431" w:lineRule="auto"/>
              <w:rPr>
                <w:rFonts w:ascii="Arial"/>
                <w:sz w:val="21"/>
              </w:rPr>
            </w:pPr>
          </w:p>
          <w:p w14:paraId="00DA544F">
            <w:pPr>
              <w:spacing w:before="58" w:line="274" w:lineRule="exact"/>
              <w:ind w:left="188"/>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r>
      <w:tr w14:paraId="090C8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7" w:type="dxa"/>
            <w:textDirection w:val="tbRlV"/>
            <w:vAlign w:val="top"/>
          </w:tcPr>
          <w:p w14:paraId="5D2A9F33">
            <w:pPr>
              <w:pStyle w:val="6"/>
              <w:spacing w:before="214" w:line="217" w:lineRule="auto"/>
              <w:ind w:left="55"/>
              <w:rPr>
                <w:sz w:val="20"/>
                <w:szCs w:val="20"/>
              </w:rPr>
            </w:pPr>
            <w:r>
              <w:rPr>
                <w:spacing w:val="6"/>
                <w:sz w:val="20"/>
                <w:szCs w:val="20"/>
              </w:rPr>
              <w:t>原 料 堆 棚</w:t>
            </w:r>
          </w:p>
        </w:tc>
        <w:tc>
          <w:tcPr>
            <w:tcW w:w="540" w:type="dxa"/>
            <w:vAlign w:val="top"/>
          </w:tcPr>
          <w:p w14:paraId="345704EB">
            <w:pPr>
              <w:spacing w:line="432" w:lineRule="auto"/>
              <w:rPr>
                <w:rFonts w:ascii="Arial"/>
                <w:sz w:val="21"/>
              </w:rPr>
            </w:pPr>
          </w:p>
          <w:p w14:paraId="548FF170">
            <w:pPr>
              <w:spacing w:before="57" w:line="274" w:lineRule="exact"/>
              <w:ind w:left="2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13" w:type="dxa"/>
            <w:vAlign w:val="top"/>
          </w:tcPr>
          <w:p w14:paraId="36623551">
            <w:pPr>
              <w:spacing w:line="455" w:lineRule="auto"/>
              <w:rPr>
                <w:rFonts w:ascii="Arial"/>
                <w:sz w:val="21"/>
              </w:rPr>
            </w:pPr>
          </w:p>
          <w:p w14:paraId="6B4DC504">
            <w:pPr>
              <w:pStyle w:val="6"/>
              <w:spacing w:before="65" w:line="229" w:lineRule="auto"/>
              <w:ind w:left="149"/>
              <w:rPr>
                <w:sz w:val="20"/>
                <w:szCs w:val="20"/>
              </w:rPr>
            </w:pPr>
            <w:r>
              <w:rPr>
                <w:spacing w:val="4"/>
                <w:sz w:val="20"/>
                <w:szCs w:val="20"/>
              </w:rPr>
              <w:t>堆场</w:t>
            </w:r>
          </w:p>
        </w:tc>
        <w:tc>
          <w:tcPr>
            <w:tcW w:w="656" w:type="dxa"/>
            <w:vAlign w:val="top"/>
          </w:tcPr>
          <w:p w14:paraId="15CB88BE">
            <w:pPr>
              <w:spacing w:line="300" w:lineRule="auto"/>
              <w:rPr>
                <w:rFonts w:ascii="Arial"/>
                <w:sz w:val="21"/>
              </w:rPr>
            </w:pPr>
          </w:p>
          <w:p w14:paraId="108D6D44">
            <w:pPr>
              <w:pStyle w:val="6"/>
              <w:spacing w:before="65" w:line="290" w:lineRule="auto"/>
              <w:ind w:left="227" w:right="119" w:hanging="106"/>
              <w:rPr>
                <w:sz w:val="20"/>
                <w:szCs w:val="20"/>
              </w:rPr>
            </w:pPr>
            <w:r>
              <w:rPr>
                <w:spacing w:val="5"/>
                <w:sz w:val="20"/>
                <w:szCs w:val="20"/>
              </w:rPr>
              <w:t>颗粒</w:t>
            </w:r>
            <w:r>
              <w:rPr>
                <w:sz w:val="20"/>
                <w:szCs w:val="20"/>
              </w:rPr>
              <w:t xml:space="preserve"> 物</w:t>
            </w:r>
          </w:p>
        </w:tc>
        <w:tc>
          <w:tcPr>
            <w:tcW w:w="656" w:type="dxa"/>
            <w:vAlign w:val="top"/>
          </w:tcPr>
          <w:p w14:paraId="0C908AE7">
            <w:pPr>
              <w:pStyle w:val="6"/>
              <w:spacing w:before="211" w:line="228" w:lineRule="auto"/>
              <w:ind w:left="121"/>
              <w:rPr>
                <w:sz w:val="20"/>
                <w:szCs w:val="20"/>
              </w:rPr>
            </w:pPr>
            <w:r>
              <w:rPr>
                <w:spacing w:val="4"/>
                <w:sz w:val="20"/>
                <w:szCs w:val="20"/>
              </w:rPr>
              <w:t>产污</w:t>
            </w:r>
          </w:p>
          <w:p w14:paraId="246F03FA">
            <w:pPr>
              <w:pStyle w:val="6"/>
              <w:spacing w:before="65" w:line="292" w:lineRule="auto"/>
              <w:ind w:left="227" w:right="119" w:hanging="102"/>
              <w:rPr>
                <w:sz w:val="20"/>
                <w:szCs w:val="20"/>
              </w:rPr>
            </w:pPr>
            <w:r>
              <w:rPr>
                <w:spacing w:val="2"/>
                <w:sz w:val="20"/>
                <w:szCs w:val="20"/>
              </w:rPr>
              <w:t>系数</w:t>
            </w:r>
            <w:r>
              <w:rPr>
                <w:sz w:val="20"/>
                <w:szCs w:val="20"/>
              </w:rPr>
              <w:t xml:space="preserve"> 法</w:t>
            </w:r>
          </w:p>
        </w:tc>
        <w:tc>
          <w:tcPr>
            <w:tcW w:w="1190" w:type="dxa"/>
            <w:vAlign w:val="top"/>
          </w:tcPr>
          <w:p w14:paraId="1D605BCA">
            <w:pPr>
              <w:spacing w:line="432" w:lineRule="auto"/>
              <w:rPr>
                <w:rFonts w:ascii="Arial"/>
                <w:sz w:val="21"/>
              </w:rPr>
            </w:pPr>
          </w:p>
          <w:p w14:paraId="28A33827">
            <w:pPr>
              <w:spacing w:before="57" w:line="274" w:lineRule="exact"/>
              <w:ind w:left="56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89" w:type="dxa"/>
            <w:vAlign w:val="top"/>
          </w:tcPr>
          <w:p w14:paraId="3046A71D">
            <w:pPr>
              <w:spacing w:line="432" w:lineRule="auto"/>
              <w:rPr>
                <w:rFonts w:ascii="Arial"/>
                <w:sz w:val="21"/>
              </w:rPr>
            </w:pPr>
          </w:p>
          <w:p w14:paraId="1926F56B">
            <w:pPr>
              <w:spacing w:before="57" w:line="274" w:lineRule="exact"/>
              <w:ind w:left="41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0.27</w:t>
            </w:r>
          </w:p>
        </w:tc>
        <w:tc>
          <w:tcPr>
            <w:tcW w:w="1216" w:type="dxa"/>
            <w:vAlign w:val="top"/>
          </w:tcPr>
          <w:p w14:paraId="0D7A92FF">
            <w:pPr>
              <w:spacing w:line="432" w:lineRule="auto"/>
              <w:rPr>
                <w:rFonts w:ascii="Arial"/>
                <w:sz w:val="21"/>
              </w:rPr>
            </w:pPr>
          </w:p>
          <w:p w14:paraId="795ACDF9">
            <w:pPr>
              <w:spacing w:before="57" w:line="274" w:lineRule="exact"/>
              <w:ind w:left="57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39" w:type="dxa"/>
            <w:vAlign w:val="top"/>
          </w:tcPr>
          <w:p w14:paraId="54607466">
            <w:pPr>
              <w:pStyle w:val="6"/>
              <w:spacing w:before="211" w:line="228" w:lineRule="auto"/>
              <w:ind w:left="145"/>
              <w:rPr>
                <w:sz w:val="20"/>
                <w:szCs w:val="20"/>
              </w:rPr>
            </w:pPr>
            <w:r>
              <w:rPr>
                <w:spacing w:val="8"/>
                <w:sz w:val="20"/>
                <w:szCs w:val="20"/>
              </w:rPr>
              <w:t>专人在运输路</w:t>
            </w:r>
          </w:p>
          <w:p w14:paraId="63290FD9">
            <w:pPr>
              <w:pStyle w:val="6"/>
              <w:spacing w:before="64" w:line="229" w:lineRule="auto"/>
              <w:ind w:left="145"/>
              <w:rPr>
                <w:sz w:val="20"/>
                <w:szCs w:val="20"/>
              </w:rPr>
            </w:pPr>
            <w:r>
              <w:rPr>
                <w:spacing w:val="6"/>
                <w:sz w:val="20"/>
                <w:szCs w:val="20"/>
              </w:rPr>
              <w:t>段定期清扫、</w:t>
            </w:r>
          </w:p>
          <w:p w14:paraId="536971F8">
            <w:pPr>
              <w:pStyle w:val="6"/>
              <w:spacing w:before="64" w:line="228" w:lineRule="auto"/>
              <w:ind w:left="573"/>
              <w:rPr>
                <w:sz w:val="20"/>
                <w:szCs w:val="20"/>
              </w:rPr>
            </w:pPr>
            <w:r>
              <w:rPr>
                <w:sz w:val="20"/>
                <w:szCs w:val="20"/>
              </w:rPr>
              <w:t>晒水</w:t>
            </w:r>
          </w:p>
        </w:tc>
        <w:tc>
          <w:tcPr>
            <w:tcW w:w="656" w:type="dxa"/>
            <w:vAlign w:val="top"/>
          </w:tcPr>
          <w:p w14:paraId="2DEFAA0C">
            <w:pPr>
              <w:spacing w:line="432" w:lineRule="auto"/>
              <w:rPr>
                <w:rFonts w:ascii="Arial"/>
                <w:sz w:val="21"/>
              </w:rPr>
            </w:pPr>
          </w:p>
          <w:p w14:paraId="0548E078">
            <w:pPr>
              <w:spacing w:before="57" w:line="274" w:lineRule="exact"/>
              <w:ind w:left="29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539" w:type="dxa"/>
            <w:textDirection w:val="tbRlV"/>
            <w:vAlign w:val="top"/>
          </w:tcPr>
          <w:p w14:paraId="6C79C8E5">
            <w:pPr>
              <w:pStyle w:val="6"/>
              <w:spacing w:before="162" w:line="216" w:lineRule="auto"/>
              <w:ind w:left="211"/>
              <w:rPr>
                <w:sz w:val="20"/>
                <w:szCs w:val="20"/>
              </w:rPr>
            </w:pPr>
            <w:r>
              <w:rPr>
                <w:spacing w:val="6"/>
                <w:sz w:val="20"/>
                <w:szCs w:val="20"/>
              </w:rPr>
              <w:t>类 比 法</w:t>
            </w:r>
          </w:p>
        </w:tc>
        <w:tc>
          <w:tcPr>
            <w:tcW w:w="1190" w:type="dxa"/>
            <w:vAlign w:val="top"/>
          </w:tcPr>
          <w:p w14:paraId="69CD9F89">
            <w:pPr>
              <w:spacing w:line="432" w:lineRule="auto"/>
              <w:rPr>
                <w:rFonts w:ascii="Arial"/>
                <w:sz w:val="21"/>
              </w:rPr>
            </w:pPr>
          </w:p>
          <w:p w14:paraId="75614A68">
            <w:pPr>
              <w:spacing w:before="57" w:line="274" w:lineRule="exact"/>
              <w:ind w:left="5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27" w:type="dxa"/>
            <w:vAlign w:val="top"/>
          </w:tcPr>
          <w:p w14:paraId="525DBEAF">
            <w:pPr>
              <w:spacing w:line="432" w:lineRule="auto"/>
              <w:rPr>
                <w:rFonts w:ascii="Arial"/>
                <w:sz w:val="21"/>
              </w:rPr>
            </w:pPr>
          </w:p>
          <w:p w14:paraId="033B49EA">
            <w:pPr>
              <w:spacing w:before="57" w:line="274" w:lineRule="exact"/>
              <w:ind w:left="38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0.095</w:t>
            </w:r>
          </w:p>
        </w:tc>
        <w:tc>
          <w:tcPr>
            <w:tcW w:w="1217" w:type="dxa"/>
            <w:vAlign w:val="top"/>
          </w:tcPr>
          <w:p w14:paraId="7AC3D527">
            <w:pPr>
              <w:spacing w:line="432" w:lineRule="auto"/>
              <w:rPr>
                <w:rFonts w:ascii="Arial"/>
                <w:sz w:val="21"/>
              </w:rPr>
            </w:pPr>
          </w:p>
          <w:p w14:paraId="7BBDFD21">
            <w:pPr>
              <w:spacing w:before="57" w:line="274" w:lineRule="exact"/>
              <w:ind w:left="57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03" w:type="dxa"/>
            <w:vAlign w:val="top"/>
          </w:tcPr>
          <w:p w14:paraId="0F0A5FF3">
            <w:pPr>
              <w:spacing w:line="432" w:lineRule="auto"/>
              <w:rPr>
                <w:rFonts w:ascii="Arial"/>
                <w:sz w:val="21"/>
              </w:rPr>
            </w:pPr>
          </w:p>
          <w:p w14:paraId="57E004C4">
            <w:pPr>
              <w:spacing w:before="57" w:line="274" w:lineRule="exact"/>
              <w:ind w:left="188"/>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r>
      <w:tr w14:paraId="1E55F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47" w:type="dxa"/>
            <w:vAlign w:val="top"/>
          </w:tcPr>
          <w:p w14:paraId="5001E7C8">
            <w:pPr>
              <w:pStyle w:val="6"/>
              <w:spacing w:before="55" w:line="233" w:lineRule="auto"/>
              <w:ind w:left="332"/>
              <w:rPr>
                <w:sz w:val="20"/>
                <w:szCs w:val="20"/>
              </w:rPr>
            </w:pPr>
            <w:r>
              <w:rPr>
                <w:sz w:val="20"/>
                <w:szCs w:val="20"/>
              </w:rPr>
              <w:t>原</w:t>
            </w:r>
          </w:p>
          <w:p w14:paraId="200FF8C5">
            <w:pPr>
              <w:pStyle w:val="6"/>
              <w:spacing w:before="60" w:line="229" w:lineRule="auto"/>
              <w:ind w:left="327"/>
              <w:rPr>
                <w:sz w:val="20"/>
                <w:szCs w:val="20"/>
              </w:rPr>
            </w:pPr>
            <w:r>
              <w:rPr>
                <w:sz w:val="20"/>
                <w:szCs w:val="20"/>
              </w:rPr>
              <w:t>料</w:t>
            </w:r>
          </w:p>
          <w:p w14:paraId="640C1397">
            <w:pPr>
              <w:pStyle w:val="6"/>
              <w:spacing w:before="63" w:line="288" w:lineRule="auto"/>
              <w:ind w:left="224" w:right="143" w:firstLine="106"/>
              <w:jc w:val="both"/>
              <w:rPr>
                <w:sz w:val="20"/>
                <w:szCs w:val="20"/>
              </w:rPr>
            </w:pPr>
            <w:r>
              <w:rPr>
                <w:spacing w:val="-4"/>
                <w:sz w:val="20"/>
                <w:szCs w:val="20"/>
              </w:rPr>
              <w:t>卸</w:t>
            </w:r>
            <w:r>
              <w:rPr>
                <w:sz w:val="20"/>
                <w:szCs w:val="20"/>
              </w:rPr>
              <w:t xml:space="preserve"> </w:t>
            </w:r>
            <w:r>
              <w:rPr>
                <w:spacing w:val="-13"/>
                <w:sz w:val="20"/>
                <w:szCs w:val="20"/>
              </w:rPr>
              <w:t>载、</w:t>
            </w:r>
            <w:r>
              <w:rPr>
                <w:sz w:val="20"/>
                <w:szCs w:val="20"/>
              </w:rPr>
              <w:t xml:space="preserve"> </w:t>
            </w:r>
            <w:r>
              <w:rPr>
                <w:spacing w:val="29"/>
                <w:w w:val="137"/>
                <w:sz w:val="20"/>
                <w:szCs w:val="20"/>
              </w:rPr>
              <w:t>输</w:t>
            </w:r>
          </w:p>
          <w:p w14:paraId="2622FD68">
            <w:pPr>
              <w:pStyle w:val="6"/>
              <w:spacing w:line="231" w:lineRule="auto"/>
              <w:ind w:left="325"/>
              <w:rPr>
                <w:sz w:val="20"/>
                <w:szCs w:val="20"/>
              </w:rPr>
            </w:pPr>
            <w:r>
              <w:rPr>
                <w:spacing w:val="2"/>
                <w:sz w:val="20"/>
                <w:szCs w:val="20"/>
              </w:rPr>
              <w:t>送</w:t>
            </w:r>
          </w:p>
        </w:tc>
        <w:tc>
          <w:tcPr>
            <w:tcW w:w="540" w:type="dxa"/>
            <w:vAlign w:val="top"/>
          </w:tcPr>
          <w:p w14:paraId="19E37212">
            <w:pPr>
              <w:spacing w:line="247" w:lineRule="auto"/>
              <w:rPr>
                <w:rFonts w:ascii="Arial"/>
                <w:sz w:val="21"/>
              </w:rPr>
            </w:pPr>
          </w:p>
          <w:p w14:paraId="42E2ECE2">
            <w:pPr>
              <w:spacing w:line="247" w:lineRule="auto"/>
              <w:rPr>
                <w:rFonts w:ascii="Arial"/>
                <w:sz w:val="21"/>
              </w:rPr>
            </w:pPr>
          </w:p>
          <w:p w14:paraId="71EE636E">
            <w:pPr>
              <w:spacing w:line="248" w:lineRule="auto"/>
              <w:rPr>
                <w:rFonts w:ascii="Arial"/>
                <w:sz w:val="21"/>
              </w:rPr>
            </w:pPr>
          </w:p>
          <w:p w14:paraId="6508BCFE">
            <w:pPr>
              <w:spacing w:before="58" w:line="274" w:lineRule="exact"/>
              <w:ind w:left="2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13" w:type="dxa"/>
            <w:vAlign w:val="top"/>
          </w:tcPr>
          <w:p w14:paraId="115EEA64">
            <w:pPr>
              <w:spacing w:line="255" w:lineRule="auto"/>
              <w:rPr>
                <w:rFonts w:ascii="Arial"/>
                <w:sz w:val="21"/>
              </w:rPr>
            </w:pPr>
          </w:p>
          <w:p w14:paraId="09D9354E">
            <w:pPr>
              <w:spacing w:line="255" w:lineRule="auto"/>
              <w:rPr>
                <w:rFonts w:ascii="Arial"/>
                <w:sz w:val="21"/>
              </w:rPr>
            </w:pPr>
          </w:p>
          <w:p w14:paraId="055453A4">
            <w:pPr>
              <w:spacing w:line="256" w:lineRule="auto"/>
              <w:rPr>
                <w:rFonts w:ascii="Arial"/>
                <w:sz w:val="21"/>
              </w:rPr>
            </w:pPr>
          </w:p>
          <w:p w14:paraId="703DD778">
            <w:pPr>
              <w:pStyle w:val="6"/>
              <w:spacing w:before="65" w:line="229" w:lineRule="auto"/>
              <w:ind w:left="149"/>
              <w:rPr>
                <w:sz w:val="20"/>
                <w:szCs w:val="20"/>
              </w:rPr>
            </w:pPr>
            <w:r>
              <w:rPr>
                <w:spacing w:val="4"/>
                <w:sz w:val="20"/>
                <w:szCs w:val="20"/>
              </w:rPr>
              <w:t>堆场</w:t>
            </w:r>
          </w:p>
        </w:tc>
        <w:tc>
          <w:tcPr>
            <w:tcW w:w="656" w:type="dxa"/>
            <w:vAlign w:val="top"/>
          </w:tcPr>
          <w:p w14:paraId="07C06CDE">
            <w:pPr>
              <w:spacing w:line="315" w:lineRule="auto"/>
              <w:rPr>
                <w:rFonts w:ascii="Arial"/>
                <w:sz w:val="21"/>
              </w:rPr>
            </w:pPr>
          </w:p>
          <w:p w14:paraId="1D9D0EA3">
            <w:pPr>
              <w:spacing w:line="315" w:lineRule="auto"/>
              <w:rPr>
                <w:rFonts w:ascii="Arial"/>
                <w:sz w:val="21"/>
              </w:rPr>
            </w:pPr>
          </w:p>
          <w:p w14:paraId="790D2EB1">
            <w:pPr>
              <w:pStyle w:val="6"/>
              <w:spacing w:before="65" w:line="252" w:lineRule="auto"/>
              <w:ind w:left="227" w:right="119" w:hanging="106"/>
              <w:rPr>
                <w:sz w:val="20"/>
                <w:szCs w:val="20"/>
              </w:rPr>
            </w:pPr>
            <w:r>
              <w:rPr>
                <w:spacing w:val="5"/>
                <w:sz w:val="20"/>
                <w:szCs w:val="20"/>
              </w:rPr>
              <w:t>颗粒</w:t>
            </w:r>
            <w:r>
              <w:rPr>
                <w:sz w:val="20"/>
                <w:szCs w:val="20"/>
              </w:rPr>
              <w:t xml:space="preserve"> 物</w:t>
            </w:r>
          </w:p>
        </w:tc>
        <w:tc>
          <w:tcPr>
            <w:tcW w:w="656" w:type="dxa"/>
            <w:vAlign w:val="top"/>
          </w:tcPr>
          <w:p w14:paraId="673B429C">
            <w:pPr>
              <w:spacing w:line="456" w:lineRule="auto"/>
              <w:rPr>
                <w:rFonts w:ascii="Arial"/>
                <w:sz w:val="21"/>
              </w:rPr>
            </w:pPr>
          </w:p>
          <w:p w14:paraId="3B93C526">
            <w:pPr>
              <w:pStyle w:val="6"/>
              <w:spacing w:before="65" w:line="228" w:lineRule="auto"/>
              <w:ind w:left="121"/>
              <w:rPr>
                <w:sz w:val="20"/>
                <w:szCs w:val="20"/>
              </w:rPr>
            </w:pPr>
            <w:r>
              <w:rPr>
                <w:spacing w:val="4"/>
                <w:sz w:val="20"/>
                <w:szCs w:val="20"/>
              </w:rPr>
              <w:t>产污</w:t>
            </w:r>
          </w:p>
          <w:p w14:paraId="7D64F3E3">
            <w:pPr>
              <w:pStyle w:val="6"/>
              <w:spacing w:before="65" w:line="292" w:lineRule="auto"/>
              <w:ind w:left="227" w:right="119" w:hanging="102"/>
              <w:rPr>
                <w:sz w:val="20"/>
                <w:szCs w:val="20"/>
              </w:rPr>
            </w:pPr>
            <w:r>
              <w:rPr>
                <w:spacing w:val="2"/>
                <w:sz w:val="20"/>
                <w:szCs w:val="20"/>
              </w:rPr>
              <w:t>系数</w:t>
            </w:r>
            <w:r>
              <w:rPr>
                <w:sz w:val="20"/>
                <w:szCs w:val="20"/>
              </w:rPr>
              <w:t xml:space="preserve"> 法</w:t>
            </w:r>
          </w:p>
        </w:tc>
        <w:tc>
          <w:tcPr>
            <w:tcW w:w="1190" w:type="dxa"/>
            <w:vAlign w:val="top"/>
          </w:tcPr>
          <w:p w14:paraId="579AAA97">
            <w:pPr>
              <w:spacing w:line="247" w:lineRule="auto"/>
              <w:rPr>
                <w:rFonts w:ascii="Arial"/>
                <w:sz w:val="21"/>
              </w:rPr>
            </w:pPr>
          </w:p>
          <w:p w14:paraId="5863AB21">
            <w:pPr>
              <w:spacing w:line="247" w:lineRule="auto"/>
              <w:rPr>
                <w:rFonts w:ascii="Arial"/>
                <w:sz w:val="21"/>
              </w:rPr>
            </w:pPr>
          </w:p>
          <w:p w14:paraId="4C6BA2AF">
            <w:pPr>
              <w:spacing w:line="248" w:lineRule="auto"/>
              <w:rPr>
                <w:rFonts w:ascii="Arial"/>
                <w:sz w:val="21"/>
              </w:rPr>
            </w:pPr>
          </w:p>
          <w:p w14:paraId="53A0245F">
            <w:pPr>
              <w:spacing w:before="58" w:line="274" w:lineRule="exact"/>
              <w:ind w:left="56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89" w:type="dxa"/>
            <w:vAlign w:val="top"/>
          </w:tcPr>
          <w:p w14:paraId="79F314D1">
            <w:pPr>
              <w:spacing w:line="247" w:lineRule="auto"/>
              <w:rPr>
                <w:rFonts w:ascii="Arial"/>
                <w:sz w:val="21"/>
              </w:rPr>
            </w:pPr>
          </w:p>
          <w:p w14:paraId="68EB2570">
            <w:pPr>
              <w:spacing w:line="247" w:lineRule="auto"/>
              <w:rPr>
                <w:rFonts w:ascii="Arial"/>
                <w:sz w:val="21"/>
              </w:rPr>
            </w:pPr>
          </w:p>
          <w:p w14:paraId="70EAD45F">
            <w:pPr>
              <w:spacing w:line="248" w:lineRule="auto"/>
              <w:rPr>
                <w:rFonts w:ascii="Arial"/>
                <w:sz w:val="21"/>
              </w:rPr>
            </w:pPr>
          </w:p>
          <w:p w14:paraId="329727D6">
            <w:pPr>
              <w:spacing w:before="58" w:line="274" w:lineRule="exact"/>
              <w:ind w:left="41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0.02</w:t>
            </w:r>
          </w:p>
        </w:tc>
        <w:tc>
          <w:tcPr>
            <w:tcW w:w="1216" w:type="dxa"/>
            <w:vAlign w:val="top"/>
          </w:tcPr>
          <w:p w14:paraId="05A57BE9">
            <w:pPr>
              <w:spacing w:line="247" w:lineRule="auto"/>
              <w:rPr>
                <w:rFonts w:ascii="Arial"/>
                <w:sz w:val="21"/>
              </w:rPr>
            </w:pPr>
          </w:p>
          <w:p w14:paraId="325B2813">
            <w:pPr>
              <w:spacing w:line="247" w:lineRule="auto"/>
              <w:rPr>
                <w:rFonts w:ascii="Arial"/>
                <w:sz w:val="21"/>
              </w:rPr>
            </w:pPr>
          </w:p>
          <w:p w14:paraId="61562954">
            <w:pPr>
              <w:spacing w:line="248" w:lineRule="auto"/>
              <w:rPr>
                <w:rFonts w:ascii="Arial"/>
                <w:sz w:val="21"/>
              </w:rPr>
            </w:pPr>
          </w:p>
          <w:p w14:paraId="0D951F87">
            <w:pPr>
              <w:spacing w:before="58" w:line="274" w:lineRule="exact"/>
              <w:ind w:left="57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39" w:type="dxa"/>
            <w:vAlign w:val="top"/>
          </w:tcPr>
          <w:p w14:paraId="57E57287">
            <w:pPr>
              <w:spacing w:line="456" w:lineRule="auto"/>
              <w:rPr>
                <w:rFonts w:ascii="Arial"/>
                <w:sz w:val="21"/>
              </w:rPr>
            </w:pPr>
          </w:p>
          <w:p w14:paraId="0598EECD">
            <w:pPr>
              <w:pStyle w:val="6"/>
              <w:spacing w:before="65" w:line="228" w:lineRule="auto"/>
              <w:ind w:left="145"/>
              <w:rPr>
                <w:sz w:val="20"/>
                <w:szCs w:val="20"/>
              </w:rPr>
            </w:pPr>
            <w:r>
              <w:rPr>
                <w:spacing w:val="8"/>
                <w:sz w:val="20"/>
                <w:szCs w:val="20"/>
              </w:rPr>
              <w:t>专人在运输路</w:t>
            </w:r>
          </w:p>
          <w:p w14:paraId="5A4452C6">
            <w:pPr>
              <w:pStyle w:val="6"/>
              <w:spacing w:before="64" w:line="229" w:lineRule="auto"/>
              <w:ind w:left="145"/>
              <w:rPr>
                <w:sz w:val="20"/>
                <w:szCs w:val="20"/>
              </w:rPr>
            </w:pPr>
            <w:r>
              <w:rPr>
                <w:spacing w:val="6"/>
                <w:sz w:val="20"/>
                <w:szCs w:val="20"/>
              </w:rPr>
              <w:t>段定期清扫、</w:t>
            </w:r>
          </w:p>
          <w:p w14:paraId="75269C50">
            <w:pPr>
              <w:pStyle w:val="6"/>
              <w:spacing w:before="64" w:line="228" w:lineRule="auto"/>
              <w:ind w:left="573"/>
              <w:rPr>
                <w:sz w:val="20"/>
                <w:szCs w:val="20"/>
              </w:rPr>
            </w:pPr>
            <w:r>
              <w:rPr>
                <w:sz w:val="20"/>
                <w:szCs w:val="20"/>
              </w:rPr>
              <w:t>晒水</w:t>
            </w:r>
          </w:p>
        </w:tc>
        <w:tc>
          <w:tcPr>
            <w:tcW w:w="656" w:type="dxa"/>
            <w:vAlign w:val="top"/>
          </w:tcPr>
          <w:p w14:paraId="44B371C6">
            <w:pPr>
              <w:spacing w:line="247" w:lineRule="auto"/>
              <w:rPr>
                <w:rFonts w:ascii="Arial"/>
                <w:sz w:val="21"/>
              </w:rPr>
            </w:pPr>
          </w:p>
          <w:p w14:paraId="45FA92F8">
            <w:pPr>
              <w:spacing w:line="247" w:lineRule="auto"/>
              <w:rPr>
                <w:rFonts w:ascii="Arial"/>
                <w:sz w:val="21"/>
              </w:rPr>
            </w:pPr>
          </w:p>
          <w:p w14:paraId="7DF96579">
            <w:pPr>
              <w:spacing w:line="248" w:lineRule="auto"/>
              <w:rPr>
                <w:rFonts w:ascii="Arial"/>
                <w:sz w:val="21"/>
              </w:rPr>
            </w:pPr>
          </w:p>
          <w:p w14:paraId="6EAF0F77">
            <w:pPr>
              <w:spacing w:before="58" w:line="274" w:lineRule="exact"/>
              <w:ind w:left="29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539" w:type="dxa"/>
            <w:textDirection w:val="tbRlV"/>
            <w:vAlign w:val="top"/>
          </w:tcPr>
          <w:p w14:paraId="7F2C1193">
            <w:pPr>
              <w:pStyle w:val="6"/>
              <w:spacing w:before="162" w:line="216" w:lineRule="auto"/>
              <w:ind w:left="523"/>
              <w:rPr>
                <w:sz w:val="20"/>
                <w:szCs w:val="20"/>
              </w:rPr>
            </w:pPr>
            <w:r>
              <w:rPr>
                <w:spacing w:val="6"/>
                <w:sz w:val="20"/>
                <w:szCs w:val="20"/>
              </w:rPr>
              <w:t>类 比 法</w:t>
            </w:r>
          </w:p>
        </w:tc>
        <w:tc>
          <w:tcPr>
            <w:tcW w:w="1190" w:type="dxa"/>
            <w:vAlign w:val="top"/>
          </w:tcPr>
          <w:p w14:paraId="5006E728">
            <w:pPr>
              <w:spacing w:line="247" w:lineRule="auto"/>
              <w:rPr>
                <w:rFonts w:ascii="Arial"/>
                <w:sz w:val="21"/>
              </w:rPr>
            </w:pPr>
          </w:p>
          <w:p w14:paraId="06E50129">
            <w:pPr>
              <w:spacing w:line="247" w:lineRule="auto"/>
              <w:rPr>
                <w:rFonts w:ascii="Arial"/>
                <w:sz w:val="21"/>
              </w:rPr>
            </w:pPr>
          </w:p>
          <w:p w14:paraId="0D541740">
            <w:pPr>
              <w:spacing w:line="248" w:lineRule="auto"/>
              <w:rPr>
                <w:rFonts w:ascii="Arial"/>
                <w:sz w:val="21"/>
              </w:rPr>
            </w:pPr>
          </w:p>
          <w:p w14:paraId="1FF0AB03">
            <w:pPr>
              <w:spacing w:before="58" w:line="274" w:lineRule="exact"/>
              <w:ind w:left="5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27" w:type="dxa"/>
            <w:vAlign w:val="top"/>
          </w:tcPr>
          <w:p w14:paraId="5179DC46">
            <w:pPr>
              <w:spacing w:line="247" w:lineRule="auto"/>
              <w:rPr>
                <w:rFonts w:ascii="Arial"/>
                <w:sz w:val="21"/>
              </w:rPr>
            </w:pPr>
          </w:p>
          <w:p w14:paraId="78957C38">
            <w:pPr>
              <w:spacing w:line="247" w:lineRule="auto"/>
              <w:rPr>
                <w:rFonts w:ascii="Arial"/>
                <w:sz w:val="21"/>
              </w:rPr>
            </w:pPr>
          </w:p>
          <w:p w14:paraId="2D59F33F">
            <w:pPr>
              <w:spacing w:line="248" w:lineRule="auto"/>
              <w:rPr>
                <w:rFonts w:ascii="Arial"/>
                <w:sz w:val="21"/>
              </w:rPr>
            </w:pPr>
          </w:p>
          <w:p w14:paraId="1D9022CC">
            <w:pPr>
              <w:spacing w:before="58" w:line="274" w:lineRule="exact"/>
              <w:ind w:left="43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0.02</w:t>
            </w:r>
          </w:p>
        </w:tc>
        <w:tc>
          <w:tcPr>
            <w:tcW w:w="1217" w:type="dxa"/>
            <w:vAlign w:val="top"/>
          </w:tcPr>
          <w:p w14:paraId="1BFD518D">
            <w:pPr>
              <w:spacing w:line="247" w:lineRule="auto"/>
              <w:rPr>
                <w:rFonts w:ascii="Arial"/>
                <w:sz w:val="21"/>
              </w:rPr>
            </w:pPr>
          </w:p>
          <w:p w14:paraId="0CC87C8C">
            <w:pPr>
              <w:spacing w:line="247" w:lineRule="auto"/>
              <w:rPr>
                <w:rFonts w:ascii="Arial"/>
                <w:sz w:val="21"/>
              </w:rPr>
            </w:pPr>
          </w:p>
          <w:p w14:paraId="207A60AA">
            <w:pPr>
              <w:spacing w:line="248" w:lineRule="auto"/>
              <w:rPr>
                <w:rFonts w:ascii="Arial"/>
                <w:sz w:val="21"/>
              </w:rPr>
            </w:pPr>
          </w:p>
          <w:p w14:paraId="5F12E1F0">
            <w:pPr>
              <w:spacing w:before="58" w:line="274" w:lineRule="exact"/>
              <w:ind w:left="57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03" w:type="dxa"/>
            <w:vAlign w:val="top"/>
          </w:tcPr>
          <w:p w14:paraId="6B5FC98A">
            <w:pPr>
              <w:spacing w:line="247" w:lineRule="auto"/>
              <w:rPr>
                <w:rFonts w:ascii="Arial"/>
                <w:sz w:val="21"/>
              </w:rPr>
            </w:pPr>
          </w:p>
          <w:p w14:paraId="09BF147E">
            <w:pPr>
              <w:spacing w:line="247" w:lineRule="auto"/>
              <w:rPr>
                <w:rFonts w:ascii="Arial"/>
                <w:sz w:val="21"/>
              </w:rPr>
            </w:pPr>
          </w:p>
          <w:p w14:paraId="6889EFC7">
            <w:pPr>
              <w:spacing w:line="248" w:lineRule="auto"/>
              <w:rPr>
                <w:rFonts w:ascii="Arial"/>
                <w:sz w:val="21"/>
              </w:rPr>
            </w:pPr>
          </w:p>
          <w:p w14:paraId="0B63E460">
            <w:pPr>
              <w:spacing w:before="58" w:line="274" w:lineRule="exact"/>
              <w:ind w:left="188"/>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r>
      <w:tr w14:paraId="0DC1F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14178" w:type="dxa"/>
            <w:gridSpan w:val="15"/>
            <w:vAlign w:val="top"/>
          </w:tcPr>
          <w:p w14:paraId="688AA1A9">
            <w:pPr>
              <w:rPr>
                <w:rFonts w:ascii="Arial"/>
                <w:sz w:val="21"/>
              </w:rPr>
            </w:pPr>
          </w:p>
        </w:tc>
      </w:tr>
    </w:tbl>
    <w:p w14:paraId="6AF8BA90">
      <w:pPr>
        <w:pStyle w:val="2"/>
      </w:pPr>
    </w:p>
    <w:p w14:paraId="674B10F5">
      <w:pPr>
        <w:sectPr>
          <w:footerReference r:id="rId33" w:type="default"/>
          <w:pgSz w:w="16839" w:h="11906"/>
          <w:pgMar w:top="1012" w:right="1327" w:bottom="1208" w:left="1327" w:header="0" w:footer="933" w:gutter="0"/>
          <w:cols w:space="720" w:num="1"/>
        </w:sectPr>
      </w:pPr>
    </w:p>
    <w:p w14:paraId="6A73209B">
      <w:pPr>
        <w:spacing w:before="21"/>
      </w:pPr>
    </w:p>
    <w:p w14:paraId="4675EABF">
      <w:pPr>
        <w:spacing w:before="21"/>
      </w:pPr>
    </w:p>
    <w:p w14:paraId="1972F23F">
      <w:pPr>
        <w:spacing w:before="21"/>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621"/>
        <w:gridCol w:w="506"/>
        <w:gridCol w:w="197"/>
        <w:gridCol w:w="802"/>
        <w:gridCol w:w="647"/>
        <w:gridCol w:w="104"/>
        <w:gridCol w:w="1065"/>
        <w:gridCol w:w="252"/>
        <w:gridCol w:w="916"/>
        <w:gridCol w:w="390"/>
        <w:gridCol w:w="802"/>
        <w:gridCol w:w="325"/>
        <w:gridCol w:w="1187"/>
        <w:gridCol w:w="29"/>
        <w:gridCol w:w="618"/>
        <w:gridCol w:w="533"/>
        <w:gridCol w:w="228"/>
        <w:gridCol w:w="941"/>
        <w:gridCol w:w="378"/>
        <w:gridCol w:w="829"/>
        <w:gridCol w:w="388"/>
        <w:gridCol w:w="797"/>
        <w:gridCol w:w="890"/>
      </w:tblGrid>
      <w:tr w14:paraId="5EA9D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178" w:type="dxa"/>
            <w:gridSpan w:val="24"/>
            <w:vAlign w:val="top"/>
          </w:tcPr>
          <w:p w14:paraId="0B117621">
            <w:pPr>
              <w:pStyle w:val="6"/>
              <w:spacing w:before="241" w:line="228" w:lineRule="auto"/>
              <w:ind w:left="5755"/>
              <w:rPr>
                <w:sz w:val="20"/>
                <w:szCs w:val="20"/>
              </w:rPr>
            </w:pPr>
            <w:r>
              <w:rPr>
                <w:b/>
                <w:bCs/>
                <w:spacing w:val="6"/>
                <w:sz w:val="20"/>
                <w:szCs w:val="20"/>
              </w:rPr>
              <w:t>表</w:t>
            </w:r>
            <w:r>
              <w:rPr>
                <w:spacing w:val="-36"/>
                <w:sz w:val="20"/>
                <w:szCs w:val="20"/>
              </w:rPr>
              <w:t xml:space="preserve"> </w:t>
            </w:r>
            <w:r>
              <w:rPr>
                <w:rFonts w:ascii="Times New Roman" w:hAnsi="Times New Roman" w:eastAsia="Times New Roman" w:cs="Times New Roman"/>
                <w:b/>
                <w:bCs/>
                <w:spacing w:val="6"/>
                <w:sz w:val="20"/>
                <w:szCs w:val="20"/>
              </w:rPr>
              <w:t xml:space="preserve">24  </w:t>
            </w:r>
            <w:r>
              <w:rPr>
                <w:b/>
                <w:bCs/>
                <w:spacing w:val="6"/>
                <w:sz w:val="20"/>
                <w:szCs w:val="20"/>
              </w:rPr>
              <w:t>全厂总废气产排一览表</w:t>
            </w:r>
          </w:p>
        </w:tc>
      </w:tr>
      <w:tr w14:paraId="3E114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610" w:type="dxa"/>
            <w:gridSpan w:val="7"/>
            <w:vMerge w:val="restart"/>
            <w:tcBorders>
              <w:bottom w:val="nil"/>
            </w:tcBorders>
            <w:vAlign w:val="top"/>
          </w:tcPr>
          <w:p w14:paraId="4C5F9957">
            <w:pPr>
              <w:spacing w:line="343" w:lineRule="auto"/>
              <w:rPr>
                <w:rFonts w:ascii="Arial"/>
                <w:sz w:val="21"/>
              </w:rPr>
            </w:pPr>
          </w:p>
          <w:p w14:paraId="268DF72D">
            <w:pPr>
              <w:pStyle w:val="6"/>
              <w:spacing w:before="65" w:line="229" w:lineRule="auto"/>
              <w:ind w:left="1550"/>
              <w:rPr>
                <w:sz w:val="20"/>
                <w:szCs w:val="20"/>
              </w:rPr>
            </w:pPr>
            <w:r>
              <w:rPr>
                <w:b/>
                <w:bCs/>
                <w:spacing w:val="5"/>
                <w:sz w:val="20"/>
                <w:szCs w:val="20"/>
              </w:rPr>
              <w:t>污染源</w:t>
            </w:r>
          </w:p>
        </w:tc>
        <w:tc>
          <w:tcPr>
            <w:tcW w:w="3750" w:type="dxa"/>
            <w:gridSpan w:val="6"/>
            <w:vAlign w:val="top"/>
          </w:tcPr>
          <w:p w14:paraId="4693F818">
            <w:pPr>
              <w:pStyle w:val="6"/>
              <w:spacing w:before="94" w:line="228" w:lineRule="auto"/>
              <w:ind w:left="1459"/>
              <w:rPr>
                <w:sz w:val="20"/>
                <w:szCs w:val="20"/>
              </w:rPr>
            </w:pPr>
            <w:r>
              <w:rPr>
                <w:b/>
                <w:bCs/>
                <w:spacing w:val="6"/>
                <w:sz w:val="20"/>
                <w:szCs w:val="20"/>
              </w:rPr>
              <w:t>产生情况</w:t>
            </w:r>
          </w:p>
        </w:tc>
        <w:tc>
          <w:tcPr>
            <w:tcW w:w="3914" w:type="dxa"/>
            <w:gridSpan w:val="7"/>
            <w:vAlign w:val="top"/>
          </w:tcPr>
          <w:p w14:paraId="104C0BDC">
            <w:pPr>
              <w:pStyle w:val="6"/>
              <w:spacing w:before="93" w:line="229" w:lineRule="auto"/>
              <w:ind w:left="1544"/>
              <w:rPr>
                <w:sz w:val="20"/>
                <w:szCs w:val="20"/>
              </w:rPr>
            </w:pPr>
            <w:r>
              <w:rPr>
                <w:b/>
                <w:bCs/>
                <w:spacing w:val="6"/>
                <w:sz w:val="20"/>
                <w:szCs w:val="20"/>
              </w:rPr>
              <w:t>排放情况</w:t>
            </w:r>
          </w:p>
        </w:tc>
        <w:tc>
          <w:tcPr>
            <w:tcW w:w="1217" w:type="dxa"/>
            <w:gridSpan w:val="2"/>
            <w:vAlign w:val="top"/>
          </w:tcPr>
          <w:p w14:paraId="4EB58AE7">
            <w:pPr>
              <w:pStyle w:val="6"/>
              <w:spacing w:before="93" w:line="229" w:lineRule="auto"/>
              <w:ind w:left="196"/>
              <w:rPr>
                <w:sz w:val="20"/>
                <w:szCs w:val="20"/>
              </w:rPr>
            </w:pPr>
            <w:r>
              <w:rPr>
                <w:b/>
                <w:bCs/>
                <w:spacing w:val="6"/>
                <w:sz w:val="20"/>
                <w:szCs w:val="20"/>
              </w:rPr>
              <w:t>排放标准</w:t>
            </w:r>
          </w:p>
        </w:tc>
        <w:tc>
          <w:tcPr>
            <w:tcW w:w="1687" w:type="dxa"/>
            <w:gridSpan w:val="2"/>
            <w:vMerge w:val="restart"/>
            <w:tcBorders>
              <w:bottom w:val="nil"/>
            </w:tcBorders>
            <w:vAlign w:val="top"/>
          </w:tcPr>
          <w:p w14:paraId="11656D86">
            <w:pPr>
              <w:spacing w:line="343" w:lineRule="auto"/>
              <w:rPr>
                <w:rFonts w:ascii="Arial"/>
                <w:sz w:val="21"/>
              </w:rPr>
            </w:pPr>
          </w:p>
          <w:p w14:paraId="505048EB">
            <w:pPr>
              <w:pStyle w:val="6"/>
              <w:spacing w:before="65" w:line="230" w:lineRule="auto"/>
              <w:ind w:left="373"/>
              <w:rPr>
                <w:sz w:val="20"/>
                <w:szCs w:val="20"/>
              </w:rPr>
            </w:pPr>
            <w:r>
              <w:rPr>
                <w:b/>
                <w:bCs/>
                <w:spacing w:val="6"/>
                <w:sz w:val="20"/>
                <w:szCs w:val="20"/>
              </w:rPr>
              <w:t>排放方式</w:t>
            </w:r>
          </w:p>
        </w:tc>
      </w:tr>
      <w:tr w14:paraId="3D168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610" w:type="dxa"/>
            <w:gridSpan w:val="7"/>
            <w:vMerge w:val="continue"/>
            <w:tcBorders>
              <w:top w:val="nil"/>
            </w:tcBorders>
            <w:vAlign w:val="top"/>
          </w:tcPr>
          <w:p w14:paraId="6A582489">
            <w:pPr>
              <w:rPr>
                <w:rFonts w:ascii="Arial"/>
                <w:sz w:val="21"/>
              </w:rPr>
            </w:pPr>
          </w:p>
        </w:tc>
        <w:tc>
          <w:tcPr>
            <w:tcW w:w="1317" w:type="dxa"/>
            <w:gridSpan w:val="2"/>
            <w:vAlign w:val="top"/>
          </w:tcPr>
          <w:p w14:paraId="52B89B5F">
            <w:pPr>
              <w:pStyle w:val="6"/>
              <w:spacing w:before="51" w:line="228" w:lineRule="auto"/>
              <w:ind w:left="242"/>
              <w:rPr>
                <w:sz w:val="20"/>
                <w:szCs w:val="20"/>
              </w:rPr>
            </w:pPr>
            <w:r>
              <w:rPr>
                <w:b/>
                <w:bCs/>
                <w:spacing w:val="6"/>
                <w:sz w:val="20"/>
                <w:szCs w:val="20"/>
              </w:rPr>
              <w:t>产生浓度</w:t>
            </w:r>
          </w:p>
          <w:p w14:paraId="2D825B79">
            <w:pPr>
              <w:pStyle w:val="6"/>
              <w:spacing w:before="64" w:line="221" w:lineRule="auto"/>
              <w:ind w:left="173"/>
              <w:rPr>
                <w:sz w:val="20"/>
                <w:szCs w:val="20"/>
              </w:rPr>
            </w:pPr>
            <w:r>
              <w:rPr>
                <w:b/>
                <w:bCs/>
                <w:spacing w:val="2"/>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2"/>
                <w:sz w:val="20"/>
                <w:szCs w:val="20"/>
              </w:rPr>
              <w:t>/m</w:t>
            </w:r>
            <w:r>
              <w:rPr>
                <w:rFonts w:ascii="Times New Roman" w:hAnsi="Times New Roman" w:eastAsia="Times New Roman" w:cs="Times New Roman"/>
                <w:b/>
                <w:bCs/>
                <w:spacing w:val="2"/>
                <w:position w:val="6"/>
                <w:sz w:val="13"/>
                <w:szCs w:val="13"/>
              </w:rPr>
              <w:t>3</w:t>
            </w:r>
            <w:r>
              <w:rPr>
                <w:b/>
                <w:bCs/>
                <w:spacing w:val="2"/>
                <w:sz w:val="20"/>
                <w:szCs w:val="20"/>
              </w:rPr>
              <w:t>）</w:t>
            </w:r>
          </w:p>
        </w:tc>
        <w:tc>
          <w:tcPr>
            <w:tcW w:w="1306" w:type="dxa"/>
            <w:gridSpan w:val="2"/>
            <w:vAlign w:val="top"/>
          </w:tcPr>
          <w:p w14:paraId="09BE824B">
            <w:pPr>
              <w:pStyle w:val="6"/>
              <w:spacing w:before="51" w:line="228" w:lineRule="auto"/>
              <w:ind w:left="238"/>
              <w:rPr>
                <w:sz w:val="20"/>
                <w:szCs w:val="20"/>
              </w:rPr>
            </w:pPr>
            <w:r>
              <w:rPr>
                <w:b/>
                <w:bCs/>
                <w:spacing w:val="6"/>
                <w:sz w:val="20"/>
                <w:szCs w:val="20"/>
              </w:rPr>
              <w:t>产生速率</w:t>
            </w:r>
          </w:p>
          <w:p w14:paraId="5721F984">
            <w:pPr>
              <w:pStyle w:val="6"/>
              <w:spacing w:before="64" w:line="221" w:lineRule="auto"/>
              <w:ind w:left="260"/>
              <w:rPr>
                <w:sz w:val="20"/>
                <w:szCs w:val="20"/>
              </w:rPr>
            </w:pPr>
            <w:r>
              <w:rPr>
                <w:b/>
                <w:bCs/>
                <w:spacing w:val="1"/>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1"/>
                <w:sz w:val="20"/>
                <w:szCs w:val="20"/>
              </w:rPr>
              <w:t>/h</w:t>
            </w:r>
            <w:r>
              <w:rPr>
                <w:b/>
                <w:bCs/>
                <w:spacing w:val="1"/>
                <w:sz w:val="20"/>
                <w:szCs w:val="20"/>
              </w:rPr>
              <w:t>）</w:t>
            </w:r>
          </w:p>
        </w:tc>
        <w:tc>
          <w:tcPr>
            <w:tcW w:w="1127" w:type="dxa"/>
            <w:gridSpan w:val="2"/>
            <w:vAlign w:val="top"/>
          </w:tcPr>
          <w:p w14:paraId="3EAD9C01">
            <w:pPr>
              <w:pStyle w:val="6"/>
              <w:spacing w:before="51" w:line="228" w:lineRule="auto"/>
              <w:ind w:left="254"/>
              <w:rPr>
                <w:sz w:val="20"/>
                <w:szCs w:val="20"/>
              </w:rPr>
            </w:pPr>
            <w:r>
              <w:rPr>
                <w:b/>
                <w:bCs/>
                <w:spacing w:val="5"/>
                <w:sz w:val="20"/>
                <w:szCs w:val="20"/>
              </w:rPr>
              <w:t>产生量</w:t>
            </w:r>
          </w:p>
          <w:p w14:paraId="708D75D5">
            <w:pPr>
              <w:pStyle w:val="6"/>
              <w:spacing w:before="64" w:line="235" w:lineRule="auto"/>
              <w:ind w:left="253"/>
              <w:rPr>
                <w:sz w:val="20"/>
                <w:szCs w:val="20"/>
              </w:rPr>
            </w:pPr>
            <w:r>
              <w:rPr>
                <w:b/>
                <w:bCs/>
                <w:spacing w:val="-1"/>
                <w:sz w:val="20"/>
                <w:szCs w:val="20"/>
              </w:rPr>
              <w:t>（</w:t>
            </w:r>
            <w:r>
              <w:rPr>
                <w:rFonts w:ascii="Times New Roman" w:hAnsi="Times New Roman" w:eastAsia="Times New Roman" w:cs="Times New Roman"/>
                <w:b/>
                <w:bCs/>
                <w:spacing w:val="-1"/>
                <w:sz w:val="20"/>
                <w:szCs w:val="20"/>
              </w:rPr>
              <w:t>t/a</w:t>
            </w:r>
            <w:r>
              <w:rPr>
                <w:b/>
                <w:bCs/>
                <w:spacing w:val="-1"/>
                <w:sz w:val="20"/>
                <w:szCs w:val="20"/>
              </w:rPr>
              <w:t>）</w:t>
            </w:r>
          </w:p>
        </w:tc>
        <w:tc>
          <w:tcPr>
            <w:tcW w:w="1216" w:type="dxa"/>
            <w:gridSpan w:val="2"/>
            <w:vAlign w:val="top"/>
          </w:tcPr>
          <w:p w14:paraId="4711E983">
            <w:pPr>
              <w:pStyle w:val="6"/>
              <w:spacing w:before="51" w:line="229" w:lineRule="auto"/>
              <w:ind w:left="193"/>
              <w:rPr>
                <w:sz w:val="20"/>
                <w:szCs w:val="20"/>
              </w:rPr>
            </w:pPr>
            <w:r>
              <w:rPr>
                <w:b/>
                <w:bCs/>
                <w:spacing w:val="6"/>
                <w:sz w:val="20"/>
                <w:szCs w:val="20"/>
              </w:rPr>
              <w:t>排放浓度</w:t>
            </w:r>
          </w:p>
          <w:p w14:paraId="6B4F34EA">
            <w:pPr>
              <w:pStyle w:val="6"/>
              <w:spacing w:before="63" w:line="221" w:lineRule="auto"/>
              <w:ind w:left="126"/>
              <w:rPr>
                <w:sz w:val="20"/>
                <w:szCs w:val="20"/>
              </w:rPr>
            </w:pPr>
            <w:r>
              <w:rPr>
                <w:b/>
                <w:bCs/>
                <w:spacing w:val="2"/>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2"/>
                <w:sz w:val="20"/>
                <w:szCs w:val="20"/>
              </w:rPr>
              <w:t>/m</w:t>
            </w:r>
            <w:r>
              <w:rPr>
                <w:rFonts w:ascii="Times New Roman" w:hAnsi="Times New Roman" w:eastAsia="Times New Roman" w:cs="Times New Roman"/>
                <w:b/>
                <w:bCs/>
                <w:spacing w:val="2"/>
                <w:position w:val="6"/>
                <w:sz w:val="13"/>
                <w:szCs w:val="13"/>
              </w:rPr>
              <w:t>3</w:t>
            </w:r>
            <w:r>
              <w:rPr>
                <w:b/>
                <w:bCs/>
                <w:spacing w:val="2"/>
                <w:sz w:val="20"/>
                <w:szCs w:val="20"/>
              </w:rPr>
              <w:t>）</w:t>
            </w:r>
          </w:p>
        </w:tc>
        <w:tc>
          <w:tcPr>
            <w:tcW w:w="1379" w:type="dxa"/>
            <w:gridSpan w:val="3"/>
            <w:vAlign w:val="top"/>
          </w:tcPr>
          <w:p w14:paraId="61B59E01">
            <w:pPr>
              <w:pStyle w:val="6"/>
              <w:spacing w:before="51" w:line="228" w:lineRule="auto"/>
              <w:ind w:left="275"/>
              <w:rPr>
                <w:sz w:val="20"/>
                <w:szCs w:val="20"/>
              </w:rPr>
            </w:pPr>
            <w:r>
              <w:rPr>
                <w:b/>
                <w:bCs/>
                <w:spacing w:val="6"/>
                <w:sz w:val="20"/>
                <w:szCs w:val="20"/>
              </w:rPr>
              <w:t>排放速率</w:t>
            </w:r>
          </w:p>
          <w:p w14:paraId="4F959C53">
            <w:pPr>
              <w:pStyle w:val="6"/>
              <w:spacing w:before="64" w:line="221" w:lineRule="auto"/>
              <w:ind w:left="298"/>
              <w:rPr>
                <w:sz w:val="20"/>
                <w:szCs w:val="20"/>
              </w:rPr>
            </w:pPr>
            <w:r>
              <w:rPr>
                <w:b/>
                <w:bCs/>
                <w:spacing w:val="1"/>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1"/>
                <w:sz w:val="20"/>
                <w:szCs w:val="20"/>
              </w:rPr>
              <w:t>/h</w:t>
            </w:r>
            <w:r>
              <w:rPr>
                <w:b/>
                <w:bCs/>
                <w:spacing w:val="1"/>
                <w:sz w:val="20"/>
                <w:szCs w:val="20"/>
              </w:rPr>
              <w:t>）</w:t>
            </w:r>
          </w:p>
        </w:tc>
        <w:tc>
          <w:tcPr>
            <w:tcW w:w="1319" w:type="dxa"/>
            <w:gridSpan w:val="2"/>
            <w:vAlign w:val="top"/>
          </w:tcPr>
          <w:p w14:paraId="5248BC2A">
            <w:pPr>
              <w:pStyle w:val="6"/>
              <w:spacing w:before="51" w:line="230" w:lineRule="auto"/>
              <w:ind w:left="351"/>
              <w:rPr>
                <w:sz w:val="20"/>
                <w:szCs w:val="20"/>
              </w:rPr>
            </w:pPr>
            <w:r>
              <w:rPr>
                <w:b/>
                <w:bCs/>
                <w:spacing w:val="5"/>
                <w:sz w:val="20"/>
                <w:szCs w:val="20"/>
              </w:rPr>
              <w:t>排放量</w:t>
            </w:r>
          </w:p>
          <w:p w14:paraId="519DCA1C">
            <w:pPr>
              <w:pStyle w:val="6"/>
              <w:spacing w:before="62" w:line="235" w:lineRule="auto"/>
              <w:ind w:left="351"/>
              <w:rPr>
                <w:sz w:val="20"/>
                <w:szCs w:val="20"/>
              </w:rPr>
            </w:pPr>
            <w:r>
              <w:rPr>
                <w:b/>
                <w:bCs/>
                <w:spacing w:val="-1"/>
                <w:sz w:val="20"/>
                <w:szCs w:val="20"/>
              </w:rPr>
              <w:t>（</w:t>
            </w:r>
            <w:r>
              <w:rPr>
                <w:rFonts w:ascii="Times New Roman" w:hAnsi="Times New Roman" w:eastAsia="Times New Roman" w:cs="Times New Roman"/>
                <w:b/>
                <w:bCs/>
                <w:spacing w:val="-1"/>
                <w:sz w:val="20"/>
                <w:szCs w:val="20"/>
              </w:rPr>
              <w:t>t/a</w:t>
            </w:r>
            <w:r>
              <w:rPr>
                <w:b/>
                <w:bCs/>
                <w:spacing w:val="-1"/>
                <w:sz w:val="20"/>
                <w:szCs w:val="20"/>
              </w:rPr>
              <w:t>）</w:t>
            </w:r>
          </w:p>
        </w:tc>
        <w:tc>
          <w:tcPr>
            <w:tcW w:w="1217" w:type="dxa"/>
            <w:gridSpan w:val="2"/>
            <w:vAlign w:val="top"/>
          </w:tcPr>
          <w:p w14:paraId="1DC28281">
            <w:pPr>
              <w:pStyle w:val="6"/>
              <w:spacing w:before="51" w:line="229" w:lineRule="auto"/>
              <w:ind w:left="405"/>
              <w:rPr>
                <w:sz w:val="20"/>
                <w:szCs w:val="20"/>
              </w:rPr>
            </w:pPr>
            <w:r>
              <w:rPr>
                <w:b/>
                <w:bCs/>
                <w:spacing w:val="3"/>
                <w:sz w:val="20"/>
                <w:szCs w:val="20"/>
              </w:rPr>
              <w:t>浓度</w:t>
            </w:r>
          </w:p>
          <w:p w14:paraId="194F9995">
            <w:pPr>
              <w:pStyle w:val="6"/>
              <w:spacing w:before="63" w:line="221" w:lineRule="auto"/>
              <w:ind w:left="127"/>
              <w:rPr>
                <w:sz w:val="20"/>
                <w:szCs w:val="20"/>
              </w:rPr>
            </w:pPr>
            <w:r>
              <w:rPr>
                <w:b/>
                <w:bCs/>
                <w:spacing w:val="3"/>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3"/>
                <w:sz w:val="20"/>
                <w:szCs w:val="20"/>
              </w:rPr>
              <w:t>/m</w:t>
            </w:r>
            <w:r>
              <w:rPr>
                <w:rFonts w:ascii="Times New Roman" w:hAnsi="Times New Roman" w:eastAsia="Times New Roman" w:cs="Times New Roman"/>
                <w:b/>
                <w:bCs/>
                <w:spacing w:val="3"/>
                <w:position w:val="6"/>
                <w:sz w:val="13"/>
                <w:szCs w:val="13"/>
              </w:rPr>
              <w:t>3</w:t>
            </w:r>
            <w:r>
              <w:rPr>
                <w:b/>
                <w:bCs/>
                <w:spacing w:val="3"/>
                <w:sz w:val="20"/>
                <w:szCs w:val="20"/>
              </w:rPr>
              <w:t>）</w:t>
            </w:r>
          </w:p>
        </w:tc>
        <w:tc>
          <w:tcPr>
            <w:tcW w:w="1687" w:type="dxa"/>
            <w:gridSpan w:val="2"/>
            <w:vMerge w:val="continue"/>
            <w:tcBorders>
              <w:top w:val="nil"/>
            </w:tcBorders>
            <w:vAlign w:val="top"/>
          </w:tcPr>
          <w:p w14:paraId="0280E47D">
            <w:pPr>
              <w:rPr>
                <w:rFonts w:ascii="Arial"/>
                <w:sz w:val="21"/>
              </w:rPr>
            </w:pPr>
          </w:p>
        </w:tc>
      </w:tr>
      <w:tr w14:paraId="11DCB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60" w:type="dxa"/>
            <w:gridSpan w:val="3"/>
            <w:vAlign w:val="top"/>
          </w:tcPr>
          <w:p w14:paraId="39B0B418">
            <w:pPr>
              <w:pStyle w:val="6"/>
              <w:spacing w:before="95" w:line="228" w:lineRule="auto"/>
              <w:ind w:left="569"/>
              <w:rPr>
                <w:sz w:val="20"/>
                <w:szCs w:val="20"/>
              </w:rPr>
            </w:pPr>
            <w:r>
              <w:rPr>
                <w:spacing w:val="7"/>
                <w:sz w:val="20"/>
                <w:szCs w:val="20"/>
              </w:rPr>
              <w:t>汽车动力</w:t>
            </w:r>
          </w:p>
        </w:tc>
        <w:tc>
          <w:tcPr>
            <w:tcW w:w="1750" w:type="dxa"/>
            <w:gridSpan w:val="4"/>
            <w:vAlign w:val="top"/>
          </w:tcPr>
          <w:p w14:paraId="4E180B49">
            <w:pPr>
              <w:pStyle w:val="6"/>
              <w:spacing w:before="95" w:line="229" w:lineRule="auto"/>
              <w:ind w:left="563"/>
              <w:rPr>
                <w:sz w:val="20"/>
                <w:szCs w:val="20"/>
              </w:rPr>
            </w:pPr>
            <w:r>
              <w:rPr>
                <w:spacing w:val="7"/>
                <w:sz w:val="20"/>
                <w:szCs w:val="20"/>
              </w:rPr>
              <w:t>颗粒物</w:t>
            </w:r>
          </w:p>
        </w:tc>
        <w:tc>
          <w:tcPr>
            <w:tcW w:w="1317" w:type="dxa"/>
            <w:gridSpan w:val="2"/>
            <w:vAlign w:val="top"/>
          </w:tcPr>
          <w:p w14:paraId="68044104">
            <w:pPr>
              <w:spacing w:before="64" w:line="274"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306" w:type="dxa"/>
            <w:gridSpan w:val="2"/>
            <w:vAlign w:val="top"/>
          </w:tcPr>
          <w:p w14:paraId="04EE4AFE">
            <w:pPr>
              <w:spacing w:before="64" w:line="274" w:lineRule="exact"/>
              <w:ind w:left="47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0.21</w:t>
            </w:r>
          </w:p>
        </w:tc>
        <w:tc>
          <w:tcPr>
            <w:tcW w:w="1127" w:type="dxa"/>
            <w:gridSpan w:val="2"/>
            <w:vAlign w:val="top"/>
          </w:tcPr>
          <w:p w14:paraId="670E5304">
            <w:pPr>
              <w:spacing w:before="64" w:line="274"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0.504</w:t>
            </w:r>
          </w:p>
        </w:tc>
        <w:tc>
          <w:tcPr>
            <w:tcW w:w="1216" w:type="dxa"/>
            <w:gridSpan w:val="2"/>
            <w:vAlign w:val="top"/>
          </w:tcPr>
          <w:p w14:paraId="5E017B0D">
            <w:pPr>
              <w:spacing w:before="64" w:line="274" w:lineRule="exact"/>
              <w:ind w:left="57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379" w:type="dxa"/>
            <w:gridSpan w:val="3"/>
            <w:vAlign w:val="top"/>
          </w:tcPr>
          <w:p w14:paraId="264A6DAB">
            <w:pPr>
              <w:spacing w:before="64" w:line="274" w:lineRule="exact"/>
              <w:ind w:left="51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0.05</w:t>
            </w:r>
          </w:p>
        </w:tc>
        <w:tc>
          <w:tcPr>
            <w:tcW w:w="1319" w:type="dxa"/>
            <w:gridSpan w:val="2"/>
            <w:vAlign w:val="top"/>
          </w:tcPr>
          <w:p w14:paraId="12703E0C">
            <w:pPr>
              <w:spacing w:before="64" w:line="274" w:lineRule="exact"/>
              <w:ind w:left="42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0.126</w:t>
            </w:r>
          </w:p>
        </w:tc>
        <w:tc>
          <w:tcPr>
            <w:tcW w:w="1217" w:type="dxa"/>
            <w:gridSpan w:val="2"/>
            <w:vAlign w:val="top"/>
          </w:tcPr>
          <w:p w14:paraId="2E60B6EB">
            <w:pPr>
              <w:spacing w:before="64" w:line="274" w:lineRule="exact"/>
              <w:ind w:left="50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1.0</w:t>
            </w:r>
          </w:p>
        </w:tc>
        <w:tc>
          <w:tcPr>
            <w:tcW w:w="1687" w:type="dxa"/>
            <w:gridSpan w:val="2"/>
            <w:vAlign w:val="top"/>
          </w:tcPr>
          <w:p w14:paraId="1EAC8F6B">
            <w:pPr>
              <w:pStyle w:val="6"/>
              <w:spacing w:before="95" w:line="229" w:lineRule="auto"/>
              <w:ind w:left="481"/>
              <w:rPr>
                <w:sz w:val="20"/>
                <w:szCs w:val="20"/>
              </w:rPr>
            </w:pPr>
            <w:r>
              <w:rPr>
                <w:spacing w:val="6"/>
                <w:sz w:val="20"/>
                <w:szCs w:val="20"/>
              </w:rPr>
              <w:t>无组织</w:t>
            </w:r>
          </w:p>
        </w:tc>
      </w:tr>
      <w:tr w14:paraId="400A6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60" w:type="dxa"/>
            <w:gridSpan w:val="3"/>
            <w:vAlign w:val="top"/>
          </w:tcPr>
          <w:p w14:paraId="3F16332F">
            <w:pPr>
              <w:pStyle w:val="6"/>
              <w:spacing w:before="96" w:line="229" w:lineRule="auto"/>
              <w:ind w:left="574"/>
              <w:rPr>
                <w:sz w:val="20"/>
                <w:szCs w:val="20"/>
              </w:rPr>
            </w:pPr>
            <w:r>
              <w:rPr>
                <w:spacing w:val="6"/>
                <w:sz w:val="20"/>
                <w:szCs w:val="20"/>
              </w:rPr>
              <w:t>原料堆棚</w:t>
            </w:r>
          </w:p>
        </w:tc>
        <w:tc>
          <w:tcPr>
            <w:tcW w:w="1750" w:type="dxa"/>
            <w:gridSpan w:val="4"/>
            <w:vAlign w:val="top"/>
          </w:tcPr>
          <w:p w14:paraId="350EC598">
            <w:pPr>
              <w:pStyle w:val="6"/>
              <w:spacing w:before="96" w:line="229" w:lineRule="auto"/>
              <w:ind w:left="563"/>
              <w:rPr>
                <w:sz w:val="20"/>
                <w:szCs w:val="20"/>
              </w:rPr>
            </w:pPr>
            <w:r>
              <w:rPr>
                <w:spacing w:val="7"/>
                <w:sz w:val="20"/>
                <w:szCs w:val="20"/>
              </w:rPr>
              <w:t>颗粒物</w:t>
            </w:r>
          </w:p>
        </w:tc>
        <w:tc>
          <w:tcPr>
            <w:tcW w:w="1317" w:type="dxa"/>
            <w:gridSpan w:val="2"/>
            <w:vAlign w:val="top"/>
          </w:tcPr>
          <w:p w14:paraId="72E17F7F">
            <w:pPr>
              <w:spacing w:before="65" w:line="274"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306" w:type="dxa"/>
            <w:gridSpan w:val="2"/>
            <w:vAlign w:val="top"/>
          </w:tcPr>
          <w:p w14:paraId="5CA72976">
            <w:pPr>
              <w:spacing w:before="65" w:line="274" w:lineRule="exact"/>
              <w:ind w:left="47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0.27</w:t>
            </w:r>
          </w:p>
        </w:tc>
        <w:tc>
          <w:tcPr>
            <w:tcW w:w="1127" w:type="dxa"/>
            <w:gridSpan w:val="2"/>
            <w:vAlign w:val="top"/>
          </w:tcPr>
          <w:p w14:paraId="18D67197">
            <w:pPr>
              <w:spacing w:before="65" w:line="274" w:lineRule="exact"/>
              <w:ind w:left="38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0.65</w:t>
            </w:r>
          </w:p>
        </w:tc>
        <w:tc>
          <w:tcPr>
            <w:tcW w:w="1216" w:type="dxa"/>
            <w:gridSpan w:val="2"/>
            <w:vAlign w:val="top"/>
          </w:tcPr>
          <w:p w14:paraId="6414C443">
            <w:pPr>
              <w:spacing w:before="65" w:line="274" w:lineRule="exact"/>
              <w:ind w:left="57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379" w:type="dxa"/>
            <w:gridSpan w:val="3"/>
            <w:vAlign w:val="top"/>
          </w:tcPr>
          <w:p w14:paraId="6ACC9AF2">
            <w:pPr>
              <w:spacing w:before="65" w:line="274" w:lineRule="exact"/>
              <w:ind w:left="46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0.095</w:t>
            </w:r>
          </w:p>
        </w:tc>
        <w:tc>
          <w:tcPr>
            <w:tcW w:w="1319" w:type="dxa"/>
            <w:gridSpan w:val="2"/>
            <w:vAlign w:val="top"/>
          </w:tcPr>
          <w:p w14:paraId="4A9FD001">
            <w:pPr>
              <w:spacing w:before="65" w:line="274" w:lineRule="exact"/>
              <w:ind w:left="4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0.23</w:t>
            </w:r>
          </w:p>
        </w:tc>
        <w:tc>
          <w:tcPr>
            <w:tcW w:w="1217" w:type="dxa"/>
            <w:gridSpan w:val="2"/>
            <w:vAlign w:val="top"/>
          </w:tcPr>
          <w:p w14:paraId="7FEA3340">
            <w:pPr>
              <w:spacing w:before="65" w:line="274" w:lineRule="exact"/>
              <w:ind w:left="50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1.0</w:t>
            </w:r>
          </w:p>
        </w:tc>
        <w:tc>
          <w:tcPr>
            <w:tcW w:w="1687" w:type="dxa"/>
            <w:gridSpan w:val="2"/>
            <w:vAlign w:val="top"/>
          </w:tcPr>
          <w:p w14:paraId="21281C3D">
            <w:pPr>
              <w:pStyle w:val="6"/>
              <w:spacing w:before="96" w:line="229" w:lineRule="auto"/>
              <w:ind w:left="481"/>
              <w:rPr>
                <w:sz w:val="20"/>
                <w:szCs w:val="20"/>
              </w:rPr>
            </w:pPr>
            <w:r>
              <w:rPr>
                <w:spacing w:val="6"/>
                <w:sz w:val="20"/>
                <w:szCs w:val="20"/>
              </w:rPr>
              <w:t>无组织</w:t>
            </w:r>
          </w:p>
        </w:tc>
      </w:tr>
      <w:tr w14:paraId="14032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60" w:type="dxa"/>
            <w:gridSpan w:val="3"/>
            <w:vAlign w:val="top"/>
          </w:tcPr>
          <w:p w14:paraId="3273143D">
            <w:pPr>
              <w:pStyle w:val="6"/>
              <w:spacing w:before="95" w:line="228" w:lineRule="auto"/>
              <w:ind w:left="260"/>
              <w:rPr>
                <w:sz w:val="20"/>
                <w:szCs w:val="20"/>
              </w:rPr>
            </w:pPr>
            <w:r>
              <w:rPr>
                <w:spacing w:val="7"/>
                <w:sz w:val="20"/>
                <w:szCs w:val="20"/>
              </w:rPr>
              <w:t>原料卸载、输送</w:t>
            </w:r>
          </w:p>
        </w:tc>
        <w:tc>
          <w:tcPr>
            <w:tcW w:w="1750" w:type="dxa"/>
            <w:gridSpan w:val="4"/>
            <w:vAlign w:val="top"/>
          </w:tcPr>
          <w:p w14:paraId="467A9D18">
            <w:pPr>
              <w:pStyle w:val="6"/>
              <w:spacing w:before="95" w:line="229" w:lineRule="auto"/>
              <w:ind w:left="563"/>
              <w:rPr>
                <w:sz w:val="20"/>
                <w:szCs w:val="20"/>
              </w:rPr>
            </w:pPr>
            <w:r>
              <w:rPr>
                <w:spacing w:val="7"/>
                <w:sz w:val="20"/>
                <w:szCs w:val="20"/>
              </w:rPr>
              <w:t>颗粒物</w:t>
            </w:r>
          </w:p>
        </w:tc>
        <w:tc>
          <w:tcPr>
            <w:tcW w:w="1317" w:type="dxa"/>
            <w:gridSpan w:val="2"/>
            <w:vAlign w:val="top"/>
          </w:tcPr>
          <w:p w14:paraId="57215162">
            <w:pPr>
              <w:spacing w:before="64" w:line="274"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306" w:type="dxa"/>
            <w:gridSpan w:val="2"/>
            <w:vAlign w:val="top"/>
          </w:tcPr>
          <w:p w14:paraId="4E7A390A">
            <w:pPr>
              <w:spacing w:before="64" w:line="274" w:lineRule="exact"/>
              <w:ind w:left="47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0.02</w:t>
            </w:r>
          </w:p>
        </w:tc>
        <w:tc>
          <w:tcPr>
            <w:tcW w:w="1127" w:type="dxa"/>
            <w:gridSpan w:val="2"/>
            <w:vAlign w:val="top"/>
          </w:tcPr>
          <w:p w14:paraId="5514E629">
            <w:pPr>
              <w:spacing w:before="64" w:line="274"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0.048</w:t>
            </w:r>
          </w:p>
        </w:tc>
        <w:tc>
          <w:tcPr>
            <w:tcW w:w="1216" w:type="dxa"/>
            <w:gridSpan w:val="2"/>
            <w:vAlign w:val="top"/>
          </w:tcPr>
          <w:p w14:paraId="3C775C06">
            <w:pPr>
              <w:spacing w:before="64" w:line="274" w:lineRule="exact"/>
              <w:ind w:left="57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379" w:type="dxa"/>
            <w:gridSpan w:val="3"/>
            <w:vAlign w:val="top"/>
          </w:tcPr>
          <w:p w14:paraId="1C1602F3">
            <w:pPr>
              <w:spacing w:before="64" w:line="274" w:lineRule="exact"/>
              <w:ind w:left="46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0.007</w:t>
            </w:r>
          </w:p>
        </w:tc>
        <w:tc>
          <w:tcPr>
            <w:tcW w:w="1319" w:type="dxa"/>
            <w:gridSpan w:val="2"/>
            <w:vAlign w:val="top"/>
          </w:tcPr>
          <w:p w14:paraId="54405FF0">
            <w:pPr>
              <w:spacing w:before="64" w:line="274" w:lineRule="exact"/>
              <w:ind w:left="42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0.017</w:t>
            </w:r>
          </w:p>
        </w:tc>
        <w:tc>
          <w:tcPr>
            <w:tcW w:w="1217" w:type="dxa"/>
            <w:gridSpan w:val="2"/>
            <w:vAlign w:val="top"/>
          </w:tcPr>
          <w:p w14:paraId="1D51C726">
            <w:pPr>
              <w:spacing w:before="64" w:line="274" w:lineRule="exact"/>
              <w:ind w:left="50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1.0</w:t>
            </w:r>
          </w:p>
        </w:tc>
        <w:tc>
          <w:tcPr>
            <w:tcW w:w="1687" w:type="dxa"/>
            <w:gridSpan w:val="2"/>
            <w:vAlign w:val="top"/>
          </w:tcPr>
          <w:p w14:paraId="1BA148AF">
            <w:pPr>
              <w:pStyle w:val="6"/>
              <w:spacing w:before="95" w:line="229" w:lineRule="auto"/>
              <w:ind w:left="481"/>
              <w:rPr>
                <w:sz w:val="20"/>
                <w:szCs w:val="20"/>
              </w:rPr>
            </w:pPr>
            <w:r>
              <w:rPr>
                <w:spacing w:val="6"/>
                <w:sz w:val="20"/>
                <w:szCs w:val="20"/>
              </w:rPr>
              <w:t>无组织</w:t>
            </w:r>
          </w:p>
        </w:tc>
      </w:tr>
      <w:tr w14:paraId="7BC85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4178" w:type="dxa"/>
            <w:gridSpan w:val="24"/>
            <w:vAlign w:val="top"/>
          </w:tcPr>
          <w:p w14:paraId="62411E11">
            <w:pPr>
              <w:pStyle w:val="6"/>
              <w:spacing w:before="237" w:line="228" w:lineRule="auto"/>
              <w:ind w:left="4703"/>
              <w:rPr>
                <w:sz w:val="20"/>
                <w:szCs w:val="20"/>
              </w:rPr>
            </w:pPr>
            <w:r>
              <w:rPr>
                <w:b/>
                <w:bCs/>
                <w:spacing w:val="7"/>
                <w:sz w:val="20"/>
                <w:szCs w:val="20"/>
              </w:rPr>
              <w:t>表</w:t>
            </w:r>
            <w:r>
              <w:rPr>
                <w:spacing w:val="-35"/>
                <w:sz w:val="20"/>
                <w:szCs w:val="20"/>
              </w:rPr>
              <w:t xml:space="preserve"> </w:t>
            </w:r>
            <w:r>
              <w:rPr>
                <w:rFonts w:ascii="Times New Roman" w:hAnsi="Times New Roman" w:eastAsia="Times New Roman" w:cs="Times New Roman"/>
                <w:b/>
                <w:bCs/>
                <w:spacing w:val="7"/>
                <w:sz w:val="20"/>
                <w:szCs w:val="20"/>
              </w:rPr>
              <w:t xml:space="preserve">25  </w:t>
            </w:r>
            <w:r>
              <w:rPr>
                <w:b/>
                <w:bCs/>
                <w:spacing w:val="7"/>
                <w:sz w:val="20"/>
                <w:szCs w:val="20"/>
              </w:rPr>
              <w:t>生产废水污染源强核算结果及相关参数一览表</w:t>
            </w:r>
          </w:p>
        </w:tc>
      </w:tr>
      <w:tr w14:paraId="57DD5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3" w:type="dxa"/>
            <w:vMerge w:val="restart"/>
            <w:tcBorders>
              <w:bottom w:val="nil"/>
            </w:tcBorders>
            <w:textDirection w:val="tbRlV"/>
            <w:vAlign w:val="top"/>
          </w:tcPr>
          <w:p w14:paraId="2B5F3957">
            <w:pPr>
              <w:pStyle w:val="6"/>
              <w:spacing w:before="206" w:line="218" w:lineRule="auto"/>
              <w:ind w:left="570"/>
              <w:rPr>
                <w:sz w:val="20"/>
                <w:szCs w:val="20"/>
              </w:rPr>
            </w:pPr>
            <w:r>
              <w:rPr>
                <w:b/>
                <w:bCs/>
                <w:spacing w:val="5"/>
                <w:sz w:val="20"/>
                <w:szCs w:val="20"/>
              </w:rPr>
              <w:t>工</w:t>
            </w:r>
            <w:r>
              <w:rPr>
                <w:spacing w:val="5"/>
                <w:sz w:val="20"/>
                <w:szCs w:val="20"/>
              </w:rPr>
              <w:t xml:space="preserve"> </w:t>
            </w:r>
            <w:r>
              <w:rPr>
                <w:b/>
                <w:bCs/>
                <w:spacing w:val="5"/>
                <w:sz w:val="20"/>
                <w:szCs w:val="20"/>
              </w:rPr>
              <w:t>序</w:t>
            </w:r>
          </w:p>
        </w:tc>
        <w:tc>
          <w:tcPr>
            <w:tcW w:w="621" w:type="dxa"/>
            <w:vMerge w:val="restart"/>
            <w:tcBorders>
              <w:bottom w:val="nil"/>
            </w:tcBorders>
            <w:textDirection w:val="tbRlV"/>
            <w:vAlign w:val="top"/>
          </w:tcPr>
          <w:p w14:paraId="66DB6C42">
            <w:pPr>
              <w:pStyle w:val="6"/>
              <w:spacing w:before="206" w:line="218" w:lineRule="auto"/>
              <w:ind w:left="570"/>
              <w:rPr>
                <w:sz w:val="20"/>
                <w:szCs w:val="20"/>
              </w:rPr>
            </w:pPr>
            <w:r>
              <w:rPr>
                <w:b/>
                <w:bCs/>
                <w:spacing w:val="5"/>
                <w:sz w:val="20"/>
                <w:szCs w:val="20"/>
              </w:rPr>
              <w:t>装</w:t>
            </w:r>
            <w:r>
              <w:rPr>
                <w:spacing w:val="5"/>
                <w:sz w:val="20"/>
                <w:szCs w:val="20"/>
              </w:rPr>
              <w:t xml:space="preserve"> </w:t>
            </w:r>
            <w:r>
              <w:rPr>
                <w:b/>
                <w:bCs/>
                <w:spacing w:val="5"/>
                <w:sz w:val="20"/>
                <w:szCs w:val="20"/>
              </w:rPr>
              <w:t>置</w:t>
            </w:r>
          </w:p>
        </w:tc>
        <w:tc>
          <w:tcPr>
            <w:tcW w:w="703" w:type="dxa"/>
            <w:gridSpan w:val="2"/>
            <w:vMerge w:val="restart"/>
            <w:tcBorders>
              <w:bottom w:val="nil"/>
            </w:tcBorders>
            <w:vAlign w:val="top"/>
          </w:tcPr>
          <w:p w14:paraId="44001EE3">
            <w:pPr>
              <w:spacing w:line="250" w:lineRule="auto"/>
              <w:rPr>
                <w:rFonts w:ascii="Arial"/>
                <w:sz w:val="21"/>
              </w:rPr>
            </w:pPr>
          </w:p>
          <w:p w14:paraId="7B08198E">
            <w:pPr>
              <w:spacing w:line="251" w:lineRule="auto"/>
              <w:rPr>
                <w:rFonts w:ascii="Arial"/>
                <w:sz w:val="21"/>
              </w:rPr>
            </w:pPr>
          </w:p>
          <w:p w14:paraId="5C464ED7">
            <w:pPr>
              <w:pStyle w:val="6"/>
              <w:spacing w:before="65" w:line="291" w:lineRule="auto"/>
              <w:ind w:left="249" w:right="141" w:hanging="103"/>
              <w:rPr>
                <w:sz w:val="20"/>
                <w:szCs w:val="20"/>
              </w:rPr>
            </w:pPr>
            <w:r>
              <w:rPr>
                <w:b/>
                <w:bCs/>
                <w:spacing w:val="3"/>
                <w:sz w:val="20"/>
                <w:szCs w:val="20"/>
              </w:rPr>
              <w:t>污染</w:t>
            </w:r>
            <w:r>
              <w:rPr>
                <w:sz w:val="20"/>
                <w:szCs w:val="20"/>
              </w:rPr>
              <w:t xml:space="preserve"> </w:t>
            </w:r>
            <w:r>
              <w:rPr>
                <w:b/>
                <w:bCs/>
                <w:spacing w:val="-1"/>
                <w:sz w:val="20"/>
                <w:szCs w:val="20"/>
              </w:rPr>
              <w:t>源</w:t>
            </w:r>
          </w:p>
        </w:tc>
        <w:tc>
          <w:tcPr>
            <w:tcW w:w="802" w:type="dxa"/>
            <w:vMerge w:val="restart"/>
            <w:tcBorders>
              <w:bottom w:val="nil"/>
            </w:tcBorders>
            <w:vAlign w:val="top"/>
          </w:tcPr>
          <w:p w14:paraId="4002E104">
            <w:pPr>
              <w:spacing w:line="251" w:lineRule="auto"/>
              <w:rPr>
                <w:rFonts w:ascii="Arial"/>
                <w:sz w:val="21"/>
              </w:rPr>
            </w:pPr>
          </w:p>
          <w:p w14:paraId="45628538">
            <w:pPr>
              <w:spacing w:line="251" w:lineRule="auto"/>
              <w:rPr>
                <w:rFonts w:ascii="Arial"/>
                <w:sz w:val="21"/>
              </w:rPr>
            </w:pPr>
          </w:p>
          <w:p w14:paraId="3674EC69">
            <w:pPr>
              <w:pStyle w:val="6"/>
              <w:spacing w:before="65" w:line="290" w:lineRule="auto"/>
              <w:ind w:left="299" w:right="190" w:hanging="103"/>
              <w:rPr>
                <w:sz w:val="20"/>
                <w:szCs w:val="20"/>
              </w:rPr>
            </w:pPr>
            <w:r>
              <w:rPr>
                <w:b/>
                <w:bCs/>
                <w:spacing w:val="3"/>
                <w:sz w:val="20"/>
                <w:szCs w:val="20"/>
              </w:rPr>
              <w:t>污染</w:t>
            </w:r>
            <w:r>
              <w:rPr>
                <w:sz w:val="20"/>
                <w:szCs w:val="20"/>
              </w:rPr>
              <w:t xml:space="preserve"> </w:t>
            </w:r>
            <w:r>
              <w:rPr>
                <w:b/>
                <w:bCs/>
                <w:spacing w:val="-2"/>
                <w:sz w:val="20"/>
                <w:szCs w:val="20"/>
              </w:rPr>
              <w:t>物</w:t>
            </w:r>
          </w:p>
        </w:tc>
        <w:tc>
          <w:tcPr>
            <w:tcW w:w="4176" w:type="dxa"/>
            <w:gridSpan w:val="7"/>
            <w:vAlign w:val="top"/>
          </w:tcPr>
          <w:p w14:paraId="730F7AD5">
            <w:pPr>
              <w:pStyle w:val="6"/>
              <w:spacing w:before="97" w:line="228" w:lineRule="auto"/>
              <w:ind w:left="1569"/>
              <w:rPr>
                <w:sz w:val="20"/>
                <w:szCs w:val="20"/>
              </w:rPr>
            </w:pPr>
            <w:r>
              <w:rPr>
                <w:b/>
                <w:bCs/>
                <w:spacing w:val="6"/>
                <w:sz w:val="20"/>
                <w:szCs w:val="20"/>
              </w:rPr>
              <w:t>污染物产生</w:t>
            </w:r>
          </w:p>
        </w:tc>
        <w:tc>
          <w:tcPr>
            <w:tcW w:w="2159" w:type="dxa"/>
            <w:gridSpan w:val="4"/>
            <w:vAlign w:val="top"/>
          </w:tcPr>
          <w:p w14:paraId="311C8605">
            <w:pPr>
              <w:pStyle w:val="6"/>
              <w:spacing w:before="97" w:line="229" w:lineRule="auto"/>
              <w:ind w:left="669"/>
              <w:rPr>
                <w:sz w:val="20"/>
                <w:szCs w:val="20"/>
              </w:rPr>
            </w:pPr>
            <w:r>
              <w:rPr>
                <w:b/>
                <w:bCs/>
                <w:spacing w:val="5"/>
                <w:sz w:val="20"/>
                <w:szCs w:val="20"/>
              </w:rPr>
              <w:t>治理措施</w:t>
            </w:r>
          </w:p>
        </w:tc>
        <w:tc>
          <w:tcPr>
            <w:tcW w:w="4094" w:type="dxa"/>
            <w:gridSpan w:val="7"/>
            <w:vAlign w:val="top"/>
          </w:tcPr>
          <w:p w14:paraId="39AF19E5">
            <w:pPr>
              <w:pStyle w:val="6"/>
              <w:spacing w:before="97" w:line="229" w:lineRule="auto"/>
              <w:ind w:left="1531"/>
              <w:rPr>
                <w:sz w:val="20"/>
                <w:szCs w:val="20"/>
              </w:rPr>
            </w:pPr>
            <w:r>
              <w:rPr>
                <w:b/>
                <w:bCs/>
                <w:spacing w:val="6"/>
                <w:sz w:val="20"/>
                <w:szCs w:val="20"/>
              </w:rPr>
              <w:t>污染物排放</w:t>
            </w:r>
          </w:p>
        </w:tc>
        <w:tc>
          <w:tcPr>
            <w:tcW w:w="890" w:type="dxa"/>
            <w:vMerge w:val="restart"/>
            <w:tcBorders>
              <w:bottom w:val="nil"/>
            </w:tcBorders>
            <w:vAlign w:val="top"/>
          </w:tcPr>
          <w:p w14:paraId="5903E6B4">
            <w:pPr>
              <w:spacing w:line="346" w:lineRule="auto"/>
              <w:rPr>
                <w:rFonts w:ascii="Arial"/>
                <w:sz w:val="21"/>
              </w:rPr>
            </w:pPr>
          </w:p>
          <w:p w14:paraId="3D20FFC7">
            <w:pPr>
              <w:pStyle w:val="6"/>
              <w:spacing w:before="65" w:line="230" w:lineRule="auto"/>
              <w:ind w:left="186"/>
              <w:rPr>
                <w:sz w:val="20"/>
                <w:szCs w:val="20"/>
              </w:rPr>
            </w:pPr>
            <w:r>
              <w:rPr>
                <w:b/>
                <w:bCs/>
                <w:spacing w:val="3"/>
                <w:sz w:val="20"/>
                <w:szCs w:val="20"/>
              </w:rPr>
              <w:t>排放</w:t>
            </w:r>
          </w:p>
          <w:p w14:paraId="01BDA4D8">
            <w:pPr>
              <w:pStyle w:val="6"/>
              <w:spacing w:before="62" w:line="231" w:lineRule="auto"/>
              <w:ind w:left="196"/>
              <w:rPr>
                <w:sz w:val="20"/>
                <w:szCs w:val="20"/>
              </w:rPr>
            </w:pPr>
            <w:r>
              <w:rPr>
                <w:b/>
                <w:bCs/>
                <w:spacing w:val="-1"/>
                <w:sz w:val="20"/>
                <w:szCs w:val="20"/>
              </w:rPr>
              <w:t>时间</w:t>
            </w:r>
          </w:p>
          <w:p w14:paraId="1E3AD37A">
            <w:pPr>
              <w:spacing w:before="98" w:line="195" w:lineRule="auto"/>
              <w:ind w:left="300"/>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/h</w:t>
            </w:r>
          </w:p>
        </w:tc>
      </w:tr>
      <w:tr w14:paraId="684A6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33" w:type="dxa"/>
            <w:vMerge w:val="continue"/>
            <w:tcBorders>
              <w:top w:val="nil"/>
            </w:tcBorders>
            <w:textDirection w:val="tbRlV"/>
            <w:vAlign w:val="top"/>
          </w:tcPr>
          <w:p w14:paraId="445A81C4">
            <w:pPr>
              <w:rPr>
                <w:rFonts w:ascii="Arial"/>
                <w:sz w:val="21"/>
              </w:rPr>
            </w:pPr>
          </w:p>
        </w:tc>
        <w:tc>
          <w:tcPr>
            <w:tcW w:w="621" w:type="dxa"/>
            <w:vMerge w:val="continue"/>
            <w:tcBorders>
              <w:top w:val="nil"/>
            </w:tcBorders>
            <w:textDirection w:val="tbRlV"/>
            <w:vAlign w:val="top"/>
          </w:tcPr>
          <w:p w14:paraId="465168B5">
            <w:pPr>
              <w:rPr>
                <w:rFonts w:ascii="Arial"/>
                <w:sz w:val="21"/>
              </w:rPr>
            </w:pPr>
          </w:p>
        </w:tc>
        <w:tc>
          <w:tcPr>
            <w:tcW w:w="703" w:type="dxa"/>
            <w:gridSpan w:val="2"/>
            <w:vMerge w:val="continue"/>
            <w:tcBorders>
              <w:top w:val="nil"/>
            </w:tcBorders>
            <w:vAlign w:val="top"/>
          </w:tcPr>
          <w:p w14:paraId="6BEB9EB1">
            <w:pPr>
              <w:rPr>
                <w:rFonts w:ascii="Arial"/>
                <w:sz w:val="21"/>
              </w:rPr>
            </w:pPr>
          </w:p>
        </w:tc>
        <w:tc>
          <w:tcPr>
            <w:tcW w:w="802" w:type="dxa"/>
            <w:vMerge w:val="continue"/>
            <w:tcBorders>
              <w:top w:val="nil"/>
            </w:tcBorders>
            <w:vAlign w:val="top"/>
          </w:tcPr>
          <w:p w14:paraId="5DF5646A">
            <w:pPr>
              <w:rPr>
                <w:rFonts w:ascii="Arial"/>
                <w:sz w:val="21"/>
              </w:rPr>
            </w:pPr>
          </w:p>
        </w:tc>
        <w:tc>
          <w:tcPr>
            <w:tcW w:w="647" w:type="dxa"/>
            <w:vAlign w:val="top"/>
          </w:tcPr>
          <w:p w14:paraId="75D51642">
            <w:pPr>
              <w:spacing w:line="300" w:lineRule="auto"/>
              <w:rPr>
                <w:rFonts w:ascii="Arial"/>
                <w:sz w:val="21"/>
              </w:rPr>
            </w:pPr>
          </w:p>
          <w:p w14:paraId="50A4EC19">
            <w:pPr>
              <w:pStyle w:val="6"/>
              <w:spacing w:before="65" w:line="228" w:lineRule="auto"/>
              <w:ind w:left="120"/>
              <w:rPr>
                <w:sz w:val="20"/>
                <w:szCs w:val="20"/>
              </w:rPr>
            </w:pPr>
            <w:r>
              <w:rPr>
                <w:b/>
                <w:bCs/>
                <w:spacing w:val="2"/>
                <w:sz w:val="20"/>
                <w:szCs w:val="20"/>
              </w:rPr>
              <w:t>核算</w:t>
            </w:r>
          </w:p>
          <w:p w14:paraId="463A6937">
            <w:pPr>
              <w:pStyle w:val="6"/>
              <w:spacing w:before="64" w:line="230" w:lineRule="auto"/>
              <w:ind w:left="118"/>
              <w:rPr>
                <w:sz w:val="20"/>
                <w:szCs w:val="20"/>
              </w:rPr>
            </w:pPr>
            <w:r>
              <w:rPr>
                <w:b/>
                <w:bCs/>
                <w:spacing w:val="3"/>
                <w:sz w:val="20"/>
                <w:szCs w:val="20"/>
              </w:rPr>
              <w:t>方法</w:t>
            </w:r>
          </w:p>
        </w:tc>
        <w:tc>
          <w:tcPr>
            <w:tcW w:w="1169" w:type="dxa"/>
            <w:gridSpan w:val="2"/>
            <w:vAlign w:val="top"/>
          </w:tcPr>
          <w:p w14:paraId="227689E8">
            <w:pPr>
              <w:spacing w:line="300" w:lineRule="auto"/>
              <w:rPr>
                <w:rFonts w:ascii="Arial"/>
                <w:sz w:val="21"/>
              </w:rPr>
            </w:pPr>
          </w:p>
          <w:p w14:paraId="5A0E4E54">
            <w:pPr>
              <w:pStyle w:val="6"/>
              <w:spacing w:before="65" w:line="292" w:lineRule="auto"/>
              <w:ind w:left="113" w:right="20" w:firstLine="54"/>
              <w:rPr>
                <w:sz w:val="20"/>
                <w:szCs w:val="20"/>
              </w:rPr>
            </w:pPr>
            <w:r>
              <w:rPr>
                <w:b/>
                <w:bCs/>
                <w:spacing w:val="6"/>
                <w:sz w:val="20"/>
                <w:szCs w:val="20"/>
              </w:rPr>
              <w:t>废水产生</w:t>
            </w:r>
            <w:r>
              <w:rPr>
                <w:sz w:val="20"/>
                <w:szCs w:val="20"/>
              </w:rPr>
              <w:t xml:space="preserve">  </w:t>
            </w:r>
            <w:r>
              <w:rPr>
                <w:b/>
                <w:bCs/>
                <w:spacing w:val="-4"/>
                <w:sz w:val="20"/>
                <w:szCs w:val="20"/>
              </w:rPr>
              <w:t>量</w:t>
            </w:r>
            <w:r>
              <w:rPr>
                <w:rFonts w:ascii="Times New Roman" w:hAnsi="Times New Roman" w:eastAsia="Times New Roman" w:cs="Times New Roman"/>
                <w:b/>
                <w:bCs/>
                <w:spacing w:val="-4"/>
                <w:sz w:val="20"/>
                <w:szCs w:val="20"/>
              </w:rPr>
              <w:t>/</w:t>
            </w:r>
            <w:r>
              <w:rPr>
                <w:b/>
                <w:bCs/>
                <w:spacing w:val="-4"/>
                <w:sz w:val="20"/>
                <w:szCs w:val="20"/>
              </w:rPr>
              <w:t>（</w:t>
            </w:r>
            <w:r>
              <w:rPr>
                <w:rFonts w:ascii="Times New Roman" w:hAnsi="Times New Roman" w:eastAsia="Times New Roman" w:cs="Times New Roman"/>
                <w:b/>
                <w:bCs/>
                <w:spacing w:val="-4"/>
                <w:sz w:val="20"/>
                <w:szCs w:val="20"/>
              </w:rPr>
              <w:t>m</w:t>
            </w:r>
            <w:r>
              <w:rPr>
                <w:rFonts w:ascii="Times New Roman" w:hAnsi="Times New Roman" w:eastAsia="Times New Roman" w:cs="Times New Roman"/>
                <w:b/>
                <w:bCs/>
                <w:spacing w:val="-4"/>
                <w:position w:val="6"/>
                <w:sz w:val="13"/>
                <w:szCs w:val="13"/>
              </w:rPr>
              <w:t>3</w:t>
            </w:r>
            <w:r>
              <w:rPr>
                <w:rFonts w:ascii="Times New Roman" w:hAnsi="Times New Roman" w:eastAsia="Times New Roman" w:cs="Times New Roman"/>
                <w:b/>
                <w:bCs/>
                <w:spacing w:val="-4"/>
                <w:sz w:val="20"/>
                <w:szCs w:val="20"/>
              </w:rPr>
              <w:t>/h</w:t>
            </w:r>
            <w:r>
              <w:rPr>
                <w:b/>
                <w:bCs/>
                <w:spacing w:val="-4"/>
                <w:sz w:val="20"/>
                <w:szCs w:val="20"/>
              </w:rPr>
              <w:t>）</w:t>
            </w:r>
          </w:p>
        </w:tc>
        <w:tc>
          <w:tcPr>
            <w:tcW w:w="1168" w:type="dxa"/>
            <w:gridSpan w:val="2"/>
            <w:vAlign w:val="top"/>
          </w:tcPr>
          <w:p w14:paraId="1DA2DC6F">
            <w:pPr>
              <w:spacing w:line="300" w:lineRule="auto"/>
              <w:rPr>
                <w:rFonts w:ascii="Arial"/>
                <w:sz w:val="21"/>
              </w:rPr>
            </w:pPr>
          </w:p>
          <w:p w14:paraId="2E7222DE">
            <w:pPr>
              <w:pStyle w:val="6"/>
              <w:spacing w:before="65" w:line="228" w:lineRule="auto"/>
              <w:ind w:left="140"/>
              <w:rPr>
                <w:rFonts w:ascii="Times New Roman" w:hAnsi="Times New Roman" w:eastAsia="Times New Roman" w:cs="Times New Roman"/>
                <w:sz w:val="20"/>
                <w:szCs w:val="20"/>
              </w:rPr>
            </w:pPr>
            <w:r>
              <w:rPr>
                <w:b/>
                <w:bCs/>
                <w:spacing w:val="5"/>
                <w:sz w:val="20"/>
                <w:szCs w:val="20"/>
              </w:rPr>
              <w:t>产生浓度</w:t>
            </w:r>
            <w:r>
              <w:rPr>
                <w:rFonts w:ascii="Times New Roman" w:hAnsi="Times New Roman" w:eastAsia="Times New Roman" w:cs="Times New Roman"/>
                <w:b/>
                <w:bCs/>
                <w:spacing w:val="5"/>
                <w:sz w:val="20"/>
                <w:szCs w:val="20"/>
              </w:rPr>
              <w:t>/</w:t>
            </w:r>
          </w:p>
          <w:p w14:paraId="725EBBE5">
            <w:pPr>
              <w:pStyle w:val="6"/>
              <w:spacing w:before="64" w:line="221" w:lineRule="auto"/>
              <w:ind w:left="150"/>
              <w:rPr>
                <w:sz w:val="20"/>
                <w:szCs w:val="20"/>
              </w:rPr>
            </w:pPr>
            <w:r>
              <w:rPr>
                <w:b/>
                <w:bCs/>
                <w:spacing w:val="2"/>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2"/>
                <w:sz w:val="20"/>
                <w:szCs w:val="20"/>
              </w:rPr>
              <w:t>/L</w:t>
            </w:r>
            <w:r>
              <w:rPr>
                <w:b/>
                <w:bCs/>
                <w:spacing w:val="2"/>
                <w:sz w:val="20"/>
                <w:szCs w:val="20"/>
              </w:rPr>
              <w:t>）</w:t>
            </w:r>
          </w:p>
        </w:tc>
        <w:tc>
          <w:tcPr>
            <w:tcW w:w="1192" w:type="dxa"/>
            <w:gridSpan w:val="2"/>
            <w:vAlign w:val="top"/>
          </w:tcPr>
          <w:p w14:paraId="078B034C">
            <w:pPr>
              <w:spacing w:line="300" w:lineRule="auto"/>
              <w:rPr>
                <w:rFonts w:ascii="Arial"/>
                <w:sz w:val="21"/>
              </w:rPr>
            </w:pPr>
          </w:p>
          <w:p w14:paraId="497D26FA">
            <w:pPr>
              <w:pStyle w:val="6"/>
              <w:spacing w:before="65" w:line="228" w:lineRule="auto"/>
              <w:ind w:left="287"/>
              <w:rPr>
                <w:sz w:val="20"/>
                <w:szCs w:val="20"/>
              </w:rPr>
            </w:pPr>
            <w:r>
              <w:rPr>
                <w:b/>
                <w:bCs/>
                <w:spacing w:val="5"/>
                <w:sz w:val="20"/>
                <w:szCs w:val="20"/>
              </w:rPr>
              <w:t>产生量</w:t>
            </w:r>
          </w:p>
          <w:p w14:paraId="4E51ED80">
            <w:pPr>
              <w:pStyle w:val="6"/>
              <w:spacing w:before="64" w:line="221" w:lineRule="auto"/>
              <w:ind w:left="203"/>
              <w:rPr>
                <w:sz w:val="20"/>
                <w:szCs w:val="20"/>
              </w:rPr>
            </w:pPr>
            <w:r>
              <w:rPr>
                <w:b/>
                <w:bCs/>
                <w:spacing w:val="1"/>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1"/>
                <w:sz w:val="20"/>
                <w:szCs w:val="20"/>
              </w:rPr>
              <w:t>/h</w:t>
            </w:r>
            <w:r>
              <w:rPr>
                <w:b/>
                <w:bCs/>
                <w:spacing w:val="1"/>
                <w:sz w:val="20"/>
                <w:szCs w:val="20"/>
              </w:rPr>
              <w:t>）</w:t>
            </w:r>
          </w:p>
        </w:tc>
        <w:tc>
          <w:tcPr>
            <w:tcW w:w="1512" w:type="dxa"/>
            <w:gridSpan w:val="2"/>
            <w:vAlign w:val="top"/>
          </w:tcPr>
          <w:p w14:paraId="1A785C16">
            <w:pPr>
              <w:spacing w:line="454" w:lineRule="auto"/>
              <w:rPr>
                <w:rFonts w:ascii="Arial"/>
                <w:sz w:val="21"/>
              </w:rPr>
            </w:pPr>
          </w:p>
          <w:p w14:paraId="2EB4B7F6">
            <w:pPr>
              <w:pStyle w:val="6"/>
              <w:spacing w:before="65" w:line="239" w:lineRule="auto"/>
              <w:ind w:left="554"/>
              <w:rPr>
                <w:sz w:val="20"/>
                <w:szCs w:val="20"/>
              </w:rPr>
            </w:pPr>
            <w:r>
              <w:rPr>
                <w:b/>
                <w:bCs/>
                <w:spacing w:val="2"/>
                <w:sz w:val="20"/>
                <w:szCs w:val="20"/>
              </w:rPr>
              <w:t>工艺</w:t>
            </w:r>
          </w:p>
        </w:tc>
        <w:tc>
          <w:tcPr>
            <w:tcW w:w="647" w:type="dxa"/>
            <w:gridSpan w:val="2"/>
            <w:vAlign w:val="top"/>
          </w:tcPr>
          <w:p w14:paraId="3F7BADD8">
            <w:pPr>
              <w:spacing w:line="300" w:lineRule="auto"/>
              <w:rPr>
                <w:rFonts w:ascii="Arial"/>
                <w:sz w:val="21"/>
              </w:rPr>
            </w:pPr>
          </w:p>
          <w:p w14:paraId="6C79C184">
            <w:pPr>
              <w:pStyle w:val="6"/>
              <w:spacing w:before="65" w:line="228" w:lineRule="auto"/>
              <w:ind w:left="125"/>
              <w:rPr>
                <w:sz w:val="20"/>
                <w:szCs w:val="20"/>
              </w:rPr>
            </w:pPr>
            <w:r>
              <w:rPr>
                <w:b/>
                <w:bCs/>
                <w:spacing w:val="1"/>
                <w:sz w:val="20"/>
                <w:szCs w:val="20"/>
              </w:rPr>
              <w:t>效率</w:t>
            </w:r>
          </w:p>
          <w:p w14:paraId="21C08175">
            <w:pPr>
              <w:spacing w:before="100" w:line="195" w:lineRule="auto"/>
              <w:ind w:left="189"/>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w:t>
            </w:r>
          </w:p>
        </w:tc>
        <w:tc>
          <w:tcPr>
            <w:tcW w:w="533" w:type="dxa"/>
            <w:textDirection w:val="tbRlV"/>
            <w:vAlign w:val="top"/>
          </w:tcPr>
          <w:p w14:paraId="190B5FC5">
            <w:pPr>
              <w:pStyle w:val="6"/>
              <w:spacing w:before="160" w:line="215" w:lineRule="auto"/>
              <w:ind w:left="55"/>
              <w:rPr>
                <w:sz w:val="20"/>
                <w:szCs w:val="20"/>
              </w:rPr>
            </w:pPr>
            <w:r>
              <w:rPr>
                <w:b/>
                <w:bCs/>
                <w:spacing w:val="5"/>
                <w:sz w:val="20"/>
                <w:szCs w:val="20"/>
              </w:rPr>
              <w:t>核</w:t>
            </w:r>
            <w:r>
              <w:rPr>
                <w:spacing w:val="5"/>
                <w:sz w:val="20"/>
                <w:szCs w:val="20"/>
              </w:rPr>
              <w:t xml:space="preserve"> </w:t>
            </w:r>
            <w:r>
              <w:rPr>
                <w:b/>
                <w:bCs/>
                <w:spacing w:val="5"/>
                <w:sz w:val="20"/>
                <w:szCs w:val="20"/>
              </w:rPr>
              <w:t>算</w:t>
            </w:r>
            <w:r>
              <w:rPr>
                <w:spacing w:val="5"/>
                <w:sz w:val="20"/>
                <w:szCs w:val="20"/>
              </w:rPr>
              <w:t xml:space="preserve"> </w:t>
            </w:r>
            <w:r>
              <w:rPr>
                <w:b/>
                <w:bCs/>
                <w:spacing w:val="5"/>
                <w:sz w:val="20"/>
                <w:szCs w:val="20"/>
              </w:rPr>
              <w:t>方</w:t>
            </w:r>
            <w:r>
              <w:rPr>
                <w:spacing w:val="5"/>
                <w:sz w:val="20"/>
                <w:szCs w:val="20"/>
              </w:rPr>
              <w:t xml:space="preserve"> </w:t>
            </w:r>
            <w:r>
              <w:rPr>
                <w:b/>
                <w:bCs/>
                <w:spacing w:val="5"/>
                <w:sz w:val="20"/>
                <w:szCs w:val="20"/>
              </w:rPr>
              <w:t>法</w:t>
            </w:r>
          </w:p>
        </w:tc>
        <w:tc>
          <w:tcPr>
            <w:tcW w:w="1169" w:type="dxa"/>
            <w:gridSpan w:val="2"/>
            <w:vAlign w:val="top"/>
          </w:tcPr>
          <w:p w14:paraId="470CF49A">
            <w:pPr>
              <w:spacing w:line="300" w:lineRule="auto"/>
              <w:rPr>
                <w:rFonts w:ascii="Arial"/>
                <w:sz w:val="21"/>
              </w:rPr>
            </w:pPr>
          </w:p>
          <w:p w14:paraId="3EA5B3A8">
            <w:pPr>
              <w:pStyle w:val="6"/>
              <w:spacing w:before="65" w:line="292" w:lineRule="auto"/>
              <w:ind w:left="116" w:right="15" w:firstLine="54"/>
              <w:rPr>
                <w:sz w:val="20"/>
                <w:szCs w:val="20"/>
              </w:rPr>
            </w:pPr>
            <w:r>
              <w:rPr>
                <w:b/>
                <w:bCs/>
                <w:spacing w:val="6"/>
                <w:sz w:val="20"/>
                <w:szCs w:val="20"/>
              </w:rPr>
              <w:t>废气排放</w:t>
            </w:r>
            <w:r>
              <w:rPr>
                <w:sz w:val="20"/>
                <w:szCs w:val="20"/>
              </w:rPr>
              <w:t xml:space="preserve">  </w:t>
            </w:r>
            <w:r>
              <w:rPr>
                <w:b/>
                <w:bCs/>
                <w:spacing w:val="-4"/>
                <w:sz w:val="20"/>
                <w:szCs w:val="20"/>
              </w:rPr>
              <w:t>量</w:t>
            </w:r>
            <w:r>
              <w:rPr>
                <w:rFonts w:ascii="Times New Roman" w:hAnsi="Times New Roman" w:eastAsia="Times New Roman" w:cs="Times New Roman"/>
                <w:b/>
                <w:bCs/>
                <w:spacing w:val="-4"/>
                <w:sz w:val="20"/>
                <w:szCs w:val="20"/>
              </w:rPr>
              <w:t>/</w:t>
            </w:r>
            <w:r>
              <w:rPr>
                <w:b/>
                <w:bCs/>
                <w:spacing w:val="-4"/>
                <w:sz w:val="20"/>
                <w:szCs w:val="20"/>
              </w:rPr>
              <w:t>（</w:t>
            </w:r>
            <w:r>
              <w:rPr>
                <w:rFonts w:ascii="Times New Roman" w:hAnsi="Times New Roman" w:eastAsia="Times New Roman" w:cs="Times New Roman"/>
                <w:b/>
                <w:bCs/>
                <w:spacing w:val="-4"/>
                <w:sz w:val="20"/>
                <w:szCs w:val="20"/>
              </w:rPr>
              <w:t>m</w:t>
            </w:r>
            <w:r>
              <w:rPr>
                <w:rFonts w:ascii="Times New Roman" w:hAnsi="Times New Roman" w:eastAsia="Times New Roman" w:cs="Times New Roman"/>
                <w:b/>
                <w:bCs/>
                <w:spacing w:val="-4"/>
                <w:position w:val="6"/>
                <w:sz w:val="13"/>
                <w:szCs w:val="13"/>
              </w:rPr>
              <w:t>3</w:t>
            </w:r>
            <w:r>
              <w:rPr>
                <w:rFonts w:ascii="Times New Roman" w:hAnsi="Times New Roman" w:eastAsia="Times New Roman" w:cs="Times New Roman"/>
                <w:b/>
                <w:bCs/>
                <w:spacing w:val="-4"/>
                <w:sz w:val="20"/>
                <w:szCs w:val="20"/>
              </w:rPr>
              <w:t>/h</w:t>
            </w:r>
            <w:r>
              <w:rPr>
                <w:b/>
                <w:bCs/>
                <w:spacing w:val="-4"/>
                <w:sz w:val="20"/>
                <w:szCs w:val="20"/>
              </w:rPr>
              <w:t>）</w:t>
            </w:r>
          </w:p>
        </w:tc>
        <w:tc>
          <w:tcPr>
            <w:tcW w:w="1207" w:type="dxa"/>
            <w:gridSpan w:val="2"/>
            <w:vAlign w:val="top"/>
          </w:tcPr>
          <w:p w14:paraId="5C936818">
            <w:pPr>
              <w:spacing w:line="300" w:lineRule="auto"/>
              <w:rPr>
                <w:rFonts w:ascii="Arial"/>
                <w:sz w:val="21"/>
              </w:rPr>
            </w:pPr>
          </w:p>
          <w:p w14:paraId="6DB4FBAE">
            <w:pPr>
              <w:pStyle w:val="6"/>
              <w:spacing w:before="65" w:line="228" w:lineRule="auto"/>
              <w:ind w:left="161"/>
              <w:rPr>
                <w:rFonts w:ascii="Times New Roman" w:hAnsi="Times New Roman" w:eastAsia="Times New Roman" w:cs="Times New Roman"/>
                <w:sz w:val="20"/>
                <w:szCs w:val="20"/>
              </w:rPr>
            </w:pPr>
            <w:r>
              <w:rPr>
                <w:b/>
                <w:bCs/>
                <w:spacing w:val="5"/>
                <w:sz w:val="20"/>
                <w:szCs w:val="20"/>
              </w:rPr>
              <w:t>排放速率</w:t>
            </w:r>
            <w:r>
              <w:rPr>
                <w:rFonts w:ascii="Times New Roman" w:hAnsi="Times New Roman" w:eastAsia="Times New Roman" w:cs="Times New Roman"/>
                <w:b/>
                <w:bCs/>
                <w:spacing w:val="5"/>
                <w:sz w:val="20"/>
                <w:szCs w:val="20"/>
              </w:rPr>
              <w:t>/</w:t>
            </w:r>
          </w:p>
          <w:p w14:paraId="1734BAF1">
            <w:pPr>
              <w:pStyle w:val="6"/>
              <w:spacing w:before="64" w:line="221" w:lineRule="auto"/>
              <w:ind w:left="214"/>
              <w:rPr>
                <w:sz w:val="20"/>
                <w:szCs w:val="20"/>
              </w:rPr>
            </w:pPr>
            <w:r>
              <w:rPr>
                <w:b/>
                <w:bCs/>
                <w:sz w:val="20"/>
                <w:szCs w:val="20"/>
              </w:rPr>
              <w:t>（</w:t>
            </w:r>
            <w:r>
              <w:rPr>
                <w:rFonts w:ascii="Times New Roman" w:hAnsi="Times New Roman" w:eastAsia="Times New Roman" w:cs="Times New Roman"/>
                <w:b/>
                <w:bCs/>
                <w:sz w:val="20"/>
                <w:szCs w:val="20"/>
              </w:rPr>
              <w:t>kg/h</w:t>
            </w:r>
            <w:r>
              <w:rPr>
                <w:b/>
                <w:bCs/>
                <w:sz w:val="20"/>
                <w:szCs w:val="20"/>
              </w:rPr>
              <w:t>）</w:t>
            </w:r>
          </w:p>
        </w:tc>
        <w:tc>
          <w:tcPr>
            <w:tcW w:w="1185" w:type="dxa"/>
            <w:gridSpan w:val="2"/>
            <w:vAlign w:val="top"/>
          </w:tcPr>
          <w:p w14:paraId="18B463AA">
            <w:pPr>
              <w:spacing w:line="300" w:lineRule="auto"/>
              <w:rPr>
                <w:rFonts w:ascii="Arial"/>
                <w:sz w:val="21"/>
              </w:rPr>
            </w:pPr>
          </w:p>
          <w:p w14:paraId="64D5C479">
            <w:pPr>
              <w:pStyle w:val="6"/>
              <w:spacing w:before="65" w:line="229" w:lineRule="auto"/>
              <w:ind w:left="149"/>
              <w:rPr>
                <w:rFonts w:ascii="Times New Roman" w:hAnsi="Times New Roman" w:eastAsia="Times New Roman" w:cs="Times New Roman"/>
                <w:sz w:val="20"/>
                <w:szCs w:val="20"/>
              </w:rPr>
            </w:pPr>
            <w:r>
              <w:rPr>
                <w:b/>
                <w:bCs/>
                <w:spacing w:val="6"/>
                <w:sz w:val="20"/>
                <w:szCs w:val="20"/>
              </w:rPr>
              <w:t>排放浓度</w:t>
            </w:r>
            <w:r>
              <w:rPr>
                <w:rFonts w:ascii="Times New Roman" w:hAnsi="Times New Roman" w:eastAsia="Times New Roman" w:cs="Times New Roman"/>
                <w:b/>
                <w:bCs/>
                <w:spacing w:val="6"/>
                <w:sz w:val="20"/>
                <w:szCs w:val="20"/>
              </w:rPr>
              <w:t>/</w:t>
            </w:r>
          </w:p>
          <w:p w14:paraId="0EE4D089">
            <w:pPr>
              <w:pStyle w:val="6"/>
              <w:spacing w:before="63" w:line="221" w:lineRule="auto"/>
              <w:ind w:left="128"/>
              <w:rPr>
                <w:sz w:val="20"/>
                <w:szCs w:val="20"/>
              </w:rPr>
            </w:pPr>
            <w:r>
              <w:rPr>
                <w:b/>
                <w:bCs/>
                <w:spacing w:val="2"/>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2"/>
                <w:sz w:val="20"/>
                <w:szCs w:val="20"/>
              </w:rPr>
              <w:t>/m</w:t>
            </w:r>
            <w:r>
              <w:rPr>
                <w:rFonts w:ascii="Times New Roman" w:hAnsi="Times New Roman" w:eastAsia="Times New Roman" w:cs="Times New Roman"/>
                <w:b/>
                <w:bCs/>
                <w:spacing w:val="2"/>
                <w:position w:val="6"/>
                <w:sz w:val="13"/>
                <w:szCs w:val="13"/>
              </w:rPr>
              <w:t>3</w:t>
            </w:r>
            <w:r>
              <w:rPr>
                <w:b/>
                <w:bCs/>
                <w:spacing w:val="2"/>
                <w:sz w:val="20"/>
                <w:szCs w:val="20"/>
              </w:rPr>
              <w:t>）</w:t>
            </w:r>
          </w:p>
        </w:tc>
        <w:tc>
          <w:tcPr>
            <w:tcW w:w="890" w:type="dxa"/>
            <w:vMerge w:val="continue"/>
            <w:tcBorders>
              <w:top w:val="nil"/>
            </w:tcBorders>
            <w:vAlign w:val="top"/>
          </w:tcPr>
          <w:p w14:paraId="4AF20DFF">
            <w:pPr>
              <w:rPr>
                <w:rFonts w:ascii="Arial"/>
                <w:sz w:val="21"/>
              </w:rPr>
            </w:pPr>
          </w:p>
        </w:tc>
      </w:tr>
      <w:tr w14:paraId="2D769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Merge w:val="restart"/>
            <w:tcBorders>
              <w:bottom w:val="nil"/>
            </w:tcBorders>
            <w:textDirection w:val="tbRlV"/>
            <w:vAlign w:val="top"/>
          </w:tcPr>
          <w:p w14:paraId="7A1836B5">
            <w:pPr>
              <w:pStyle w:val="6"/>
              <w:spacing w:before="206" w:line="178" w:lineRule="auto"/>
              <w:ind w:left="55"/>
              <w:rPr>
                <w:sz w:val="20"/>
                <w:szCs w:val="20"/>
              </w:rPr>
            </w:pPr>
            <w:r>
              <w:rPr>
                <w:spacing w:val="-23"/>
                <w:position w:val="2"/>
                <w:sz w:val="20"/>
                <w:szCs w:val="20"/>
              </w:rPr>
              <w:t xml:space="preserve">筛 </w:t>
            </w:r>
            <w:r>
              <w:rPr>
                <w:spacing w:val="-23"/>
                <w:position w:val="-7"/>
                <w:sz w:val="20"/>
                <w:szCs w:val="20"/>
              </w:rPr>
              <w:t>分</w:t>
            </w:r>
            <w:r>
              <w:rPr>
                <w:spacing w:val="-23"/>
                <w:position w:val="7"/>
                <w:sz w:val="20"/>
                <w:szCs w:val="20"/>
              </w:rPr>
              <w:t xml:space="preserve">、 </w:t>
            </w:r>
            <w:r>
              <w:rPr>
                <w:spacing w:val="-23"/>
                <w:position w:val="2"/>
                <w:sz w:val="20"/>
                <w:szCs w:val="20"/>
              </w:rPr>
              <w:t>洗</w:t>
            </w:r>
            <w:r>
              <w:rPr>
                <w:spacing w:val="9"/>
                <w:position w:val="2"/>
                <w:sz w:val="20"/>
                <w:szCs w:val="20"/>
              </w:rPr>
              <w:t xml:space="preserve"> </w:t>
            </w:r>
            <w:r>
              <w:rPr>
                <w:spacing w:val="-23"/>
                <w:position w:val="-7"/>
                <w:sz w:val="20"/>
                <w:szCs w:val="20"/>
              </w:rPr>
              <w:t>砂</w:t>
            </w:r>
            <w:r>
              <w:rPr>
                <w:spacing w:val="-23"/>
                <w:position w:val="7"/>
                <w:sz w:val="20"/>
                <w:szCs w:val="20"/>
              </w:rPr>
              <w:t xml:space="preserve">、 </w:t>
            </w:r>
            <w:r>
              <w:rPr>
                <w:spacing w:val="-23"/>
                <w:position w:val="2"/>
                <w:sz w:val="20"/>
                <w:szCs w:val="20"/>
              </w:rPr>
              <w:t>脱 水</w:t>
            </w:r>
            <w:r>
              <w:rPr>
                <w:spacing w:val="3"/>
                <w:position w:val="2"/>
                <w:sz w:val="20"/>
                <w:szCs w:val="20"/>
              </w:rPr>
              <w:t xml:space="preserve"> </w:t>
            </w:r>
            <w:r>
              <w:rPr>
                <w:spacing w:val="-23"/>
                <w:position w:val="2"/>
                <w:sz w:val="20"/>
                <w:szCs w:val="20"/>
              </w:rPr>
              <w:t>工</w:t>
            </w:r>
            <w:r>
              <w:rPr>
                <w:spacing w:val="2"/>
                <w:position w:val="2"/>
                <w:sz w:val="20"/>
                <w:szCs w:val="20"/>
              </w:rPr>
              <w:t xml:space="preserve"> </w:t>
            </w:r>
            <w:r>
              <w:rPr>
                <w:spacing w:val="-23"/>
                <w:position w:val="2"/>
                <w:sz w:val="20"/>
                <w:szCs w:val="20"/>
              </w:rPr>
              <w:t>序</w:t>
            </w:r>
          </w:p>
        </w:tc>
        <w:tc>
          <w:tcPr>
            <w:tcW w:w="621" w:type="dxa"/>
            <w:vMerge w:val="restart"/>
            <w:tcBorders>
              <w:bottom w:val="nil"/>
            </w:tcBorders>
            <w:vAlign w:val="top"/>
          </w:tcPr>
          <w:p w14:paraId="6447089F">
            <w:pPr>
              <w:pStyle w:val="6"/>
              <w:spacing w:before="211" w:line="288" w:lineRule="auto"/>
              <w:ind w:left="111" w:right="128" w:firstLine="3"/>
              <w:jc w:val="both"/>
              <w:rPr>
                <w:sz w:val="20"/>
                <w:szCs w:val="20"/>
              </w:rPr>
            </w:pPr>
            <w:r>
              <w:rPr>
                <w:spacing w:val="-14"/>
                <w:sz w:val="20"/>
                <w:szCs w:val="20"/>
              </w:rPr>
              <w:t>分、</w:t>
            </w:r>
            <w:r>
              <w:rPr>
                <w:sz w:val="20"/>
                <w:szCs w:val="20"/>
              </w:rPr>
              <w:t xml:space="preserve"> </w:t>
            </w:r>
            <w:r>
              <w:rPr>
                <w:spacing w:val="29"/>
                <w:w w:val="134"/>
                <w:sz w:val="20"/>
                <w:szCs w:val="20"/>
              </w:rPr>
              <w:t>洗</w:t>
            </w:r>
            <w:r>
              <w:rPr>
                <w:sz w:val="20"/>
                <w:szCs w:val="20"/>
              </w:rPr>
              <w:t xml:space="preserve"> </w:t>
            </w:r>
            <w:r>
              <w:rPr>
                <w:spacing w:val="-13"/>
                <w:sz w:val="20"/>
                <w:szCs w:val="20"/>
              </w:rPr>
              <w:t>砂、</w:t>
            </w:r>
            <w:r>
              <w:rPr>
                <w:sz w:val="20"/>
                <w:szCs w:val="20"/>
              </w:rPr>
              <w:t xml:space="preserve"> </w:t>
            </w:r>
            <w:r>
              <w:rPr>
                <w:spacing w:val="35"/>
                <w:w w:val="131"/>
                <w:sz w:val="20"/>
                <w:szCs w:val="20"/>
              </w:rPr>
              <w:t>脱</w:t>
            </w:r>
          </w:p>
          <w:p w14:paraId="3591959C">
            <w:pPr>
              <w:pStyle w:val="6"/>
              <w:spacing w:line="228" w:lineRule="auto"/>
              <w:ind w:left="211"/>
              <w:rPr>
                <w:sz w:val="20"/>
                <w:szCs w:val="20"/>
              </w:rPr>
            </w:pPr>
            <w:r>
              <w:rPr>
                <w:sz w:val="20"/>
                <w:szCs w:val="20"/>
              </w:rPr>
              <w:t>水</w:t>
            </w:r>
          </w:p>
          <w:p w14:paraId="52BE6B95">
            <w:pPr>
              <w:pStyle w:val="6"/>
              <w:spacing w:before="64" w:line="230" w:lineRule="auto"/>
              <w:ind w:left="211"/>
              <w:rPr>
                <w:sz w:val="20"/>
                <w:szCs w:val="20"/>
              </w:rPr>
            </w:pPr>
            <w:r>
              <w:rPr>
                <w:sz w:val="20"/>
                <w:szCs w:val="20"/>
              </w:rPr>
              <w:t>设</w:t>
            </w:r>
          </w:p>
          <w:p w14:paraId="7ED7F632">
            <w:pPr>
              <w:pStyle w:val="6"/>
              <w:spacing w:before="62" w:line="230" w:lineRule="auto"/>
              <w:ind w:left="211"/>
              <w:rPr>
                <w:sz w:val="20"/>
                <w:szCs w:val="20"/>
              </w:rPr>
            </w:pPr>
            <w:r>
              <w:rPr>
                <w:sz w:val="20"/>
                <w:szCs w:val="20"/>
              </w:rPr>
              <w:t>备</w:t>
            </w:r>
          </w:p>
        </w:tc>
        <w:tc>
          <w:tcPr>
            <w:tcW w:w="703" w:type="dxa"/>
            <w:gridSpan w:val="2"/>
            <w:vMerge w:val="restart"/>
            <w:tcBorders>
              <w:bottom w:val="nil"/>
            </w:tcBorders>
            <w:vAlign w:val="top"/>
          </w:tcPr>
          <w:p w14:paraId="3C8F77EA">
            <w:pPr>
              <w:spacing w:line="306" w:lineRule="auto"/>
              <w:rPr>
                <w:rFonts w:ascii="Arial"/>
                <w:sz w:val="21"/>
              </w:rPr>
            </w:pPr>
          </w:p>
          <w:p w14:paraId="4ABEA2B0">
            <w:pPr>
              <w:spacing w:line="307" w:lineRule="auto"/>
              <w:rPr>
                <w:rFonts w:ascii="Arial"/>
                <w:sz w:val="21"/>
              </w:rPr>
            </w:pPr>
          </w:p>
          <w:p w14:paraId="51032221">
            <w:pPr>
              <w:spacing w:line="307" w:lineRule="auto"/>
              <w:rPr>
                <w:rFonts w:ascii="Arial"/>
                <w:sz w:val="21"/>
              </w:rPr>
            </w:pPr>
          </w:p>
          <w:p w14:paraId="0B1099F6">
            <w:pPr>
              <w:pStyle w:val="6"/>
              <w:spacing w:before="65" w:line="230" w:lineRule="auto"/>
              <w:ind w:left="143"/>
              <w:rPr>
                <w:sz w:val="20"/>
                <w:szCs w:val="20"/>
              </w:rPr>
            </w:pPr>
            <w:r>
              <w:rPr>
                <w:spacing w:val="5"/>
                <w:sz w:val="20"/>
                <w:szCs w:val="20"/>
              </w:rPr>
              <w:t>洗砂</w:t>
            </w:r>
          </w:p>
          <w:p w14:paraId="44C17129">
            <w:pPr>
              <w:pStyle w:val="6"/>
              <w:spacing w:before="63" w:line="228" w:lineRule="auto"/>
              <w:ind w:left="143"/>
              <w:rPr>
                <w:sz w:val="20"/>
                <w:szCs w:val="20"/>
              </w:rPr>
            </w:pPr>
            <w:r>
              <w:rPr>
                <w:spacing w:val="5"/>
                <w:sz w:val="20"/>
                <w:szCs w:val="20"/>
              </w:rPr>
              <w:t>废水</w:t>
            </w:r>
          </w:p>
        </w:tc>
        <w:tc>
          <w:tcPr>
            <w:tcW w:w="802" w:type="dxa"/>
            <w:vAlign w:val="top"/>
          </w:tcPr>
          <w:p w14:paraId="1FC0902A">
            <w:pPr>
              <w:spacing w:before="91" w:line="195" w:lineRule="auto"/>
              <w:ind w:left="1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CODc</w:t>
            </w:r>
          </w:p>
          <w:p w14:paraId="01B72E71">
            <w:pPr>
              <w:spacing w:before="171" w:line="141" w:lineRule="exact"/>
              <w:ind w:left="3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r</w:t>
            </w:r>
          </w:p>
        </w:tc>
        <w:tc>
          <w:tcPr>
            <w:tcW w:w="647" w:type="dxa"/>
            <w:vMerge w:val="restart"/>
            <w:tcBorders>
              <w:bottom w:val="nil"/>
            </w:tcBorders>
            <w:vAlign w:val="top"/>
          </w:tcPr>
          <w:p w14:paraId="4937EAE3">
            <w:pPr>
              <w:spacing w:line="307" w:lineRule="auto"/>
              <w:rPr>
                <w:rFonts w:ascii="Arial"/>
                <w:sz w:val="21"/>
              </w:rPr>
            </w:pPr>
          </w:p>
          <w:p w14:paraId="24ACD26E">
            <w:pPr>
              <w:spacing w:line="307" w:lineRule="auto"/>
              <w:rPr>
                <w:rFonts w:ascii="Arial"/>
                <w:sz w:val="21"/>
              </w:rPr>
            </w:pPr>
          </w:p>
          <w:p w14:paraId="708CA757">
            <w:pPr>
              <w:spacing w:line="307" w:lineRule="auto"/>
              <w:rPr>
                <w:rFonts w:ascii="Arial"/>
                <w:sz w:val="21"/>
              </w:rPr>
            </w:pPr>
          </w:p>
          <w:p w14:paraId="6F724D68">
            <w:pPr>
              <w:pStyle w:val="6"/>
              <w:spacing w:before="65" w:line="292" w:lineRule="auto"/>
              <w:ind w:left="221" w:right="114" w:hanging="104"/>
              <w:rPr>
                <w:sz w:val="20"/>
                <w:szCs w:val="20"/>
              </w:rPr>
            </w:pPr>
            <w:r>
              <w:rPr>
                <w:spacing w:val="4"/>
                <w:sz w:val="20"/>
                <w:szCs w:val="20"/>
              </w:rPr>
              <w:t>类比</w:t>
            </w:r>
            <w:r>
              <w:rPr>
                <w:sz w:val="20"/>
                <w:szCs w:val="20"/>
              </w:rPr>
              <w:t xml:space="preserve"> 法</w:t>
            </w:r>
          </w:p>
        </w:tc>
        <w:tc>
          <w:tcPr>
            <w:tcW w:w="1169" w:type="dxa"/>
            <w:gridSpan w:val="2"/>
            <w:vMerge w:val="restart"/>
            <w:tcBorders>
              <w:bottom w:val="nil"/>
            </w:tcBorders>
            <w:vAlign w:val="top"/>
          </w:tcPr>
          <w:p w14:paraId="081889D7">
            <w:pPr>
              <w:spacing w:line="263" w:lineRule="auto"/>
              <w:rPr>
                <w:rFonts w:ascii="Arial"/>
                <w:sz w:val="21"/>
              </w:rPr>
            </w:pPr>
          </w:p>
          <w:p w14:paraId="3BB0675A">
            <w:pPr>
              <w:spacing w:line="263" w:lineRule="auto"/>
              <w:rPr>
                <w:rFonts w:ascii="Arial"/>
                <w:sz w:val="21"/>
              </w:rPr>
            </w:pPr>
          </w:p>
          <w:p w14:paraId="3CFE6703">
            <w:pPr>
              <w:spacing w:line="263" w:lineRule="auto"/>
              <w:rPr>
                <w:rFonts w:ascii="Arial"/>
                <w:sz w:val="21"/>
              </w:rPr>
            </w:pPr>
          </w:p>
          <w:p w14:paraId="47D83CE0">
            <w:pPr>
              <w:spacing w:line="263" w:lineRule="auto"/>
              <w:rPr>
                <w:rFonts w:ascii="Arial"/>
                <w:sz w:val="21"/>
              </w:rPr>
            </w:pPr>
          </w:p>
          <w:p w14:paraId="332B6A68">
            <w:pPr>
              <w:spacing w:before="58" w:line="274" w:lineRule="exact"/>
              <w:ind w:left="35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23.42</w:t>
            </w:r>
          </w:p>
        </w:tc>
        <w:tc>
          <w:tcPr>
            <w:tcW w:w="1168" w:type="dxa"/>
            <w:gridSpan w:val="2"/>
            <w:vAlign w:val="top"/>
          </w:tcPr>
          <w:p w14:paraId="06B4C776">
            <w:pPr>
              <w:spacing w:before="180" w:line="275" w:lineRule="exact"/>
              <w:ind w:left="43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300</w:t>
            </w:r>
          </w:p>
        </w:tc>
        <w:tc>
          <w:tcPr>
            <w:tcW w:w="1192" w:type="dxa"/>
            <w:gridSpan w:val="2"/>
            <w:vAlign w:val="top"/>
          </w:tcPr>
          <w:p w14:paraId="1816E2ED">
            <w:pPr>
              <w:spacing w:before="180" w:line="275" w:lineRule="exact"/>
              <w:ind w:left="3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7.026</w:t>
            </w:r>
          </w:p>
        </w:tc>
        <w:tc>
          <w:tcPr>
            <w:tcW w:w="1512" w:type="dxa"/>
            <w:gridSpan w:val="2"/>
            <w:vMerge w:val="restart"/>
            <w:tcBorders>
              <w:bottom w:val="nil"/>
            </w:tcBorders>
            <w:vAlign w:val="top"/>
          </w:tcPr>
          <w:p w14:paraId="6EBF0030">
            <w:pPr>
              <w:spacing w:line="269" w:lineRule="auto"/>
              <w:rPr>
                <w:rFonts w:ascii="Arial"/>
                <w:sz w:val="21"/>
              </w:rPr>
            </w:pPr>
          </w:p>
          <w:p w14:paraId="417B14D4">
            <w:pPr>
              <w:spacing w:line="269" w:lineRule="auto"/>
              <w:rPr>
                <w:rFonts w:ascii="Arial"/>
                <w:sz w:val="21"/>
              </w:rPr>
            </w:pPr>
          </w:p>
          <w:p w14:paraId="201EEAAD">
            <w:pPr>
              <w:spacing w:line="269" w:lineRule="auto"/>
              <w:rPr>
                <w:rFonts w:ascii="Arial"/>
                <w:sz w:val="21"/>
              </w:rPr>
            </w:pPr>
          </w:p>
          <w:p w14:paraId="13477A9C">
            <w:pPr>
              <w:spacing w:line="269" w:lineRule="auto"/>
              <w:rPr>
                <w:rFonts w:ascii="Arial"/>
                <w:sz w:val="21"/>
              </w:rPr>
            </w:pPr>
          </w:p>
          <w:p w14:paraId="6B21950E">
            <w:pPr>
              <w:pStyle w:val="6"/>
              <w:spacing w:before="65" w:line="229" w:lineRule="auto"/>
              <w:ind w:left="446"/>
              <w:rPr>
                <w:sz w:val="20"/>
                <w:szCs w:val="20"/>
              </w:rPr>
            </w:pPr>
            <w:r>
              <w:rPr>
                <w:spacing w:val="6"/>
                <w:sz w:val="20"/>
                <w:szCs w:val="20"/>
              </w:rPr>
              <w:t>沉淀池</w:t>
            </w:r>
          </w:p>
        </w:tc>
        <w:tc>
          <w:tcPr>
            <w:tcW w:w="647" w:type="dxa"/>
            <w:gridSpan w:val="2"/>
            <w:vAlign w:val="top"/>
          </w:tcPr>
          <w:p w14:paraId="19C2964F">
            <w:pPr>
              <w:spacing w:before="180" w:line="275" w:lineRule="exact"/>
              <w:ind w:left="22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533" w:type="dxa"/>
            <w:vMerge w:val="restart"/>
            <w:tcBorders>
              <w:bottom w:val="nil"/>
            </w:tcBorders>
            <w:textDirection w:val="tbRlV"/>
            <w:vAlign w:val="top"/>
          </w:tcPr>
          <w:p w14:paraId="246FD820">
            <w:pPr>
              <w:pStyle w:val="6"/>
              <w:spacing w:before="159" w:line="216" w:lineRule="auto"/>
              <w:ind w:left="523"/>
              <w:rPr>
                <w:sz w:val="20"/>
                <w:szCs w:val="20"/>
              </w:rPr>
            </w:pPr>
            <w:r>
              <w:rPr>
                <w:spacing w:val="6"/>
                <w:sz w:val="20"/>
                <w:szCs w:val="20"/>
              </w:rPr>
              <w:t>物 料 衡 算 法</w:t>
            </w:r>
          </w:p>
        </w:tc>
        <w:tc>
          <w:tcPr>
            <w:tcW w:w="1169" w:type="dxa"/>
            <w:gridSpan w:val="2"/>
            <w:vAlign w:val="top"/>
          </w:tcPr>
          <w:p w14:paraId="2B70D62B">
            <w:pPr>
              <w:spacing w:before="180" w:line="275" w:lineRule="exact"/>
              <w:ind w:left="55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7" w:type="dxa"/>
            <w:gridSpan w:val="2"/>
            <w:vAlign w:val="top"/>
          </w:tcPr>
          <w:p w14:paraId="51417056">
            <w:pPr>
              <w:spacing w:before="180" w:line="275" w:lineRule="exact"/>
              <w:ind w:left="57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85" w:type="dxa"/>
            <w:gridSpan w:val="2"/>
            <w:vAlign w:val="top"/>
          </w:tcPr>
          <w:p w14:paraId="0729FA99">
            <w:pPr>
              <w:spacing w:before="180" w:line="275" w:lineRule="exact"/>
              <w:ind w:left="56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90" w:type="dxa"/>
            <w:vMerge w:val="restart"/>
            <w:tcBorders>
              <w:bottom w:val="nil"/>
            </w:tcBorders>
            <w:vAlign w:val="top"/>
          </w:tcPr>
          <w:p w14:paraId="676A7F92">
            <w:pPr>
              <w:spacing w:line="263" w:lineRule="auto"/>
              <w:rPr>
                <w:rFonts w:ascii="Arial"/>
                <w:sz w:val="21"/>
              </w:rPr>
            </w:pPr>
          </w:p>
          <w:p w14:paraId="7098B03A">
            <w:pPr>
              <w:spacing w:line="263" w:lineRule="auto"/>
              <w:rPr>
                <w:rFonts w:ascii="Arial"/>
                <w:sz w:val="21"/>
              </w:rPr>
            </w:pPr>
          </w:p>
          <w:p w14:paraId="42C1EFDC">
            <w:pPr>
              <w:spacing w:line="263" w:lineRule="auto"/>
              <w:rPr>
                <w:rFonts w:ascii="Arial"/>
                <w:sz w:val="21"/>
              </w:rPr>
            </w:pPr>
          </w:p>
          <w:p w14:paraId="249ACEA7">
            <w:pPr>
              <w:spacing w:line="263" w:lineRule="auto"/>
              <w:rPr>
                <w:rFonts w:ascii="Arial"/>
                <w:sz w:val="21"/>
              </w:rPr>
            </w:pPr>
          </w:p>
          <w:p w14:paraId="2DD9E101">
            <w:pPr>
              <w:spacing w:before="58" w:line="274"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r>
      <w:tr w14:paraId="6CAF8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3" w:type="dxa"/>
            <w:vMerge w:val="continue"/>
            <w:tcBorders>
              <w:top w:val="nil"/>
              <w:bottom w:val="nil"/>
            </w:tcBorders>
            <w:textDirection w:val="tbRlV"/>
            <w:vAlign w:val="top"/>
          </w:tcPr>
          <w:p w14:paraId="2D684569">
            <w:pPr>
              <w:rPr>
                <w:rFonts w:ascii="Arial"/>
                <w:sz w:val="21"/>
              </w:rPr>
            </w:pPr>
          </w:p>
        </w:tc>
        <w:tc>
          <w:tcPr>
            <w:tcW w:w="621" w:type="dxa"/>
            <w:vMerge w:val="continue"/>
            <w:tcBorders>
              <w:top w:val="nil"/>
              <w:bottom w:val="nil"/>
            </w:tcBorders>
            <w:vAlign w:val="top"/>
          </w:tcPr>
          <w:p w14:paraId="15B248EA">
            <w:pPr>
              <w:rPr>
                <w:rFonts w:ascii="Arial"/>
                <w:sz w:val="21"/>
              </w:rPr>
            </w:pPr>
          </w:p>
        </w:tc>
        <w:tc>
          <w:tcPr>
            <w:tcW w:w="703" w:type="dxa"/>
            <w:gridSpan w:val="2"/>
            <w:vMerge w:val="continue"/>
            <w:tcBorders>
              <w:top w:val="nil"/>
              <w:bottom w:val="nil"/>
            </w:tcBorders>
            <w:vAlign w:val="top"/>
          </w:tcPr>
          <w:p w14:paraId="10436041">
            <w:pPr>
              <w:rPr>
                <w:rFonts w:ascii="Arial"/>
                <w:sz w:val="21"/>
              </w:rPr>
            </w:pPr>
          </w:p>
        </w:tc>
        <w:tc>
          <w:tcPr>
            <w:tcW w:w="802" w:type="dxa"/>
            <w:vAlign w:val="top"/>
          </w:tcPr>
          <w:p w14:paraId="2052E484">
            <w:pPr>
              <w:spacing w:before="92" w:line="202" w:lineRule="auto"/>
              <w:ind w:left="144"/>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647" w:type="dxa"/>
            <w:vMerge w:val="continue"/>
            <w:tcBorders>
              <w:top w:val="nil"/>
              <w:bottom w:val="nil"/>
            </w:tcBorders>
            <w:vAlign w:val="top"/>
          </w:tcPr>
          <w:p w14:paraId="23732BDB">
            <w:pPr>
              <w:rPr>
                <w:rFonts w:ascii="Arial"/>
                <w:sz w:val="21"/>
              </w:rPr>
            </w:pPr>
          </w:p>
        </w:tc>
        <w:tc>
          <w:tcPr>
            <w:tcW w:w="1169" w:type="dxa"/>
            <w:gridSpan w:val="2"/>
            <w:vMerge w:val="continue"/>
            <w:tcBorders>
              <w:top w:val="nil"/>
              <w:bottom w:val="nil"/>
            </w:tcBorders>
            <w:vAlign w:val="top"/>
          </w:tcPr>
          <w:p w14:paraId="54CCCAF3">
            <w:pPr>
              <w:rPr>
                <w:rFonts w:ascii="Arial"/>
                <w:sz w:val="21"/>
              </w:rPr>
            </w:pPr>
          </w:p>
        </w:tc>
        <w:tc>
          <w:tcPr>
            <w:tcW w:w="1168" w:type="dxa"/>
            <w:gridSpan w:val="2"/>
            <w:vAlign w:val="top"/>
          </w:tcPr>
          <w:p w14:paraId="5B21A0D8">
            <w:pPr>
              <w:spacing w:before="25" w:line="274" w:lineRule="exact"/>
              <w:ind w:left="44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160</w:t>
            </w:r>
          </w:p>
        </w:tc>
        <w:tc>
          <w:tcPr>
            <w:tcW w:w="1192" w:type="dxa"/>
            <w:gridSpan w:val="2"/>
            <w:vAlign w:val="top"/>
          </w:tcPr>
          <w:p w14:paraId="20BE63C0">
            <w:pPr>
              <w:spacing w:before="25" w:line="274" w:lineRule="exact"/>
              <w:ind w:left="31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3.7472</w:t>
            </w:r>
          </w:p>
        </w:tc>
        <w:tc>
          <w:tcPr>
            <w:tcW w:w="1512" w:type="dxa"/>
            <w:gridSpan w:val="2"/>
            <w:vMerge w:val="continue"/>
            <w:tcBorders>
              <w:top w:val="nil"/>
              <w:bottom w:val="nil"/>
            </w:tcBorders>
            <w:vAlign w:val="top"/>
          </w:tcPr>
          <w:p w14:paraId="618B0052">
            <w:pPr>
              <w:rPr>
                <w:rFonts w:ascii="Arial"/>
                <w:sz w:val="21"/>
              </w:rPr>
            </w:pPr>
          </w:p>
        </w:tc>
        <w:tc>
          <w:tcPr>
            <w:tcW w:w="647" w:type="dxa"/>
            <w:gridSpan w:val="2"/>
            <w:vAlign w:val="top"/>
          </w:tcPr>
          <w:p w14:paraId="07860CBA">
            <w:pPr>
              <w:spacing w:before="25" w:line="274" w:lineRule="exact"/>
              <w:ind w:left="14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93.7</w:t>
            </w:r>
          </w:p>
        </w:tc>
        <w:tc>
          <w:tcPr>
            <w:tcW w:w="533" w:type="dxa"/>
            <w:vMerge w:val="continue"/>
            <w:tcBorders>
              <w:top w:val="nil"/>
              <w:bottom w:val="nil"/>
            </w:tcBorders>
            <w:textDirection w:val="tbRlV"/>
            <w:vAlign w:val="top"/>
          </w:tcPr>
          <w:p w14:paraId="39307FC9">
            <w:pPr>
              <w:rPr>
                <w:rFonts w:ascii="Arial"/>
                <w:sz w:val="21"/>
              </w:rPr>
            </w:pPr>
          </w:p>
        </w:tc>
        <w:tc>
          <w:tcPr>
            <w:tcW w:w="1169" w:type="dxa"/>
            <w:gridSpan w:val="2"/>
            <w:vAlign w:val="top"/>
          </w:tcPr>
          <w:p w14:paraId="359028A3">
            <w:pPr>
              <w:spacing w:before="25" w:line="274" w:lineRule="exact"/>
              <w:ind w:left="55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7" w:type="dxa"/>
            <w:gridSpan w:val="2"/>
            <w:vAlign w:val="top"/>
          </w:tcPr>
          <w:p w14:paraId="7F098E31">
            <w:pPr>
              <w:spacing w:before="25" w:line="274" w:lineRule="exact"/>
              <w:ind w:left="57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85" w:type="dxa"/>
            <w:gridSpan w:val="2"/>
            <w:vAlign w:val="top"/>
          </w:tcPr>
          <w:p w14:paraId="694E42B7">
            <w:pPr>
              <w:spacing w:before="25" w:line="274" w:lineRule="exact"/>
              <w:ind w:left="56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90" w:type="dxa"/>
            <w:vMerge w:val="continue"/>
            <w:tcBorders>
              <w:top w:val="nil"/>
              <w:bottom w:val="nil"/>
            </w:tcBorders>
            <w:vAlign w:val="top"/>
          </w:tcPr>
          <w:p w14:paraId="61E5F6F6">
            <w:pPr>
              <w:rPr>
                <w:rFonts w:ascii="Arial"/>
                <w:sz w:val="21"/>
              </w:rPr>
            </w:pPr>
          </w:p>
        </w:tc>
      </w:tr>
      <w:tr w14:paraId="6364E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733" w:type="dxa"/>
            <w:vMerge w:val="continue"/>
            <w:tcBorders>
              <w:top w:val="nil"/>
            </w:tcBorders>
            <w:textDirection w:val="tbRlV"/>
            <w:vAlign w:val="top"/>
          </w:tcPr>
          <w:p w14:paraId="647EAF79">
            <w:pPr>
              <w:rPr>
                <w:rFonts w:ascii="Arial"/>
                <w:sz w:val="21"/>
              </w:rPr>
            </w:pPr>
          </w:p>
        </w:tc>
        <w:tc>
          <w:tcPr>
            <w:tcW w:w="621" w:type="dxa"/>
            <w:vMerge w:val="continue"/>
            <w:tcBorders>
              <w:top w:val="nil"/>
            </w:tcBorders>
            <w:vAlign w:val="top"/>
          </w:tcPr>
          <w:p w14:paraId="0AF68E2F">
            <w:pPr>
              <w:rPr>
                <w:rFonts w:ascii="Arial"/>
                <w:sz w:val="21"/>
              </w:rPr>
            </w:pPr>
          </w:p>
        </w:tc>
        <w:tc>
          <w:tcPr>
            <w:tcW w:w="703" w:type="dxa"/>
            <w:gridSpan w:val="2"/>
            <w:vMerge w:val="continue"/>
            <w:tcBorders>
              <w:top w:val="nil"/>
            </w:tcBorders>
            <w:vAlign w:val="top"/>
          </w:tcPr>
          <w:p w14:paraId="3A043F64">
            <w:pPr>
              <w:rPr>
                <w:rFonts w:ascii="Arial"/>
                <w:sz w:val="21"/>
              </w:rPr>
            </w:pPr>
          </w:p>
        </w:tc>
        <w:tc>
          <w:tcPr>
            <w:tcW w:w="802" w:type="dxa"/>
            <w:vAlign w:val="top"/>
          </w:tcPr>
          <w:p w14:paraId="381EE58B">
            <w:pPr>
              <w:spacing w:line="322" w:lineRule="auto"/>
              <w:rPr>
                <w:rFonts w:ascii="Arial"/>
                <w:sz w:val="21"/>
              </w:rPr>
            </w:pPr>
          </w:p>
          <w:p w14:paraId="33796DDD">
            <w:pPr>
              <w:spacing w:line="322" w:lineRule="auto"/>
              <w:rPr>
                <w:rFonts w:ascii="Arial"/>
                <w:sz w:val="21"/>
              </w:rPr>
            </w:pPr>
          </w:p>
          <w:p w14:paraId="4EF42D4C">
            <w:pPr>
              <w:spacing w:before="58" w:line="195" w:lineRule="auto"/>
              <w:ind w:left="2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647" w:type="dxa"/>
            <w:vMerge w:val="continue"/>
            <w:tcBorders>
              <w:top w:val="nil"/>
            </w:tcBorders>
            <w:vAlign w:val="top"/>
          </w:tcPr>
          <w:p w14:paraId="7735C602">
            <w:pPr>
              <w:rPr>
                <w:rFonts w:ascii="Arial"/>
                <w:sz w:val="21"/>
              </w:rPr>
            </w:pPr>
          </w:p>
        </w:tc>
        <w:tc>
          <w:tcPr>
            <w:tcW w:w="1169" w:type="dxa"/>
            <w:gridSpan w:val="2"/>
            <w:vMerge w:val="continue"/>
            <w:tcBorders>
              <w:top w:val="nil"/>
            </w:tcBorders>
            <w:vAlign w:val="top"/>
          </w:tcPr>
          <w:p w14:paraId="335E220E">
            <w:pPr>
              <w:rPr>
                <w:rFonts w:ascii="Arial"/>
                <w:sz w:val="21"/>
              </w:rPr>
            </w:pPr>
          </w:p>
        </w:tc>
        <w:tc>
          <w:tcPr>
            <w:tcW w:w="1168" w:type="dxa"/>
            <w:gridSpan w:val="2"/>
            <w:vAlign w:val="top"/>
          </w:tcPr>
          <w:p w14:paraId="6CDC3843">
            <w:pPr>
              <w:spacing w:line="289" w:lineRule="auto"/>
              <w:rPr>
                <w:rFonts w:ascii="Arial"/>
                <w:sz w:val="21"/>
              </w:rPr>
            </w:pPr>
          </w:p>
          <w:p w14:paraId="539DA48E">
            <w:pPr>
              <w:spacing w:line="289" w:lineRule="auto"/>
              <w:rPr>
                <w:rFonts w:ascii="Arial"/>
                <w:sz w:val="21"/>
              </w:rPr>
            </w:pPr>
          </w:p>
          <w:p w14:paraId="169E0CF2">
            <w:pPr>
              <w:spacing w:before="57" w:line="275" w:lineRule="exact"/>
              <w:ind w:left="44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192" w:type="dxa"/>
            <w:gridSpan w:val="2"/>
            <w:vAlign w:val="top"/>
          </w:tcPr>
          <w:p w14:paraId="118F0C1D">
            <w:pPr>
              <w:spacing w:line="289" w:lineRule="auto"/>
              <w:rPr>
                <w:rFonts w:ascii="Arial"/>
                <w:sz w:val="21"/>
              </w:rPr>
            </w:pPr>
          </w:p>
          <w:p w14:paraId="1AB36C69">
            <w:pPr>
              <w:spacing w:line="289" w:lineRule="auto"/>
              <w:rPr>
                <w:rFonts w:ascii="Arial"/>
                <w:sz w:val="21"/>
              </w:rPr>
            </w:pPr>
          </w:p>
          <w:p w14:paraId="7C0F79BA">
            <w:pPr>
              <w:spacing w:before="57" w:line="275" w:lineRule="exact"/>
              <w:ind w:left="3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3.513</w:t>
            </w:r>
          </w:p>
        </w:tc>
        <w:tc>
          <w:tcPr>
            <w:tcW w:w="1512" w:type="dxa"/>
            <w:gridSpan w:val="2"/>
            <w:vMerge w:val="continue"/>
            <w:tcBorders>
              <w:top w:val="nil"/>
            </w:tcBorders>
            <w:vAlign w:val="top"/>
          </w:tcPr>
          <w:p w14:paraId="1A5DED11">
            <w:pPr>
              <w:rPr>
                <w:rFonts w:ascii="Arial"/>
                <w:sz w:val="21"/>
              </w:rPr>
            </w:pPr>
          </w:p>
        </w:tc>
        <w:tc>
          <w:tcPr>
            <w:tcW w:w="647" w:type="dxa"/>
            <w:gridSpan w:val="2"/>
            <w:vAlign w:val="top"/>
          </w:tcPr>
          <w:p w14:paraId="2F00DD86">
            <w:pPr>
              <w:spacing w:line="289" w:lineRule="auto"/>
              <w:rPr>
                <w:rFonts w:ascii="Arial"/>
                <w:sz w:val="21"/>
              </w:rPr>
            </w:pPr>
          </w:p>
          <w:p w14:paraId="3DE3E1A9">
            <w:pPr>
              <w:spacing w:line="289" w:lineRule="auto"/>
              <w:rPr>
                <w:rFonts w:ascii="Arial"/>
                <w:sz w:val="21"/>
              </w:rPr>
            </w:pPr>
          </w:p>
          <w:p w14:paraId="327DAD6E">
            <w:pPr>
              <w:spacing w:before="57" w:line="275" w:lineRule="exact"/>
              <w:ind w:left="22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533" w:type="dxa"/>
            <w:vMerge w:val="continue"/>
            <w:tcBorders>
              <w:top w:val="nil"/>
            </w:tcBorders>
            <w:textDirection w:val="tbRlV"/>
            <w:vAlign w:val="top"/>
          </w:tcPr>
          <w:p w14:paraId="4B81084F">
            <w:pPr>
              <w:rPr>
                <w:rFonts w:ascii="Arial"/>
                <w:sz w:val="21"/>
              </w:rPr>
            </w:pPr>
          </w:p>
        </w:tc>
        <w:tc>
          <w:tcPr>
            <w:tcW w:w="1169" w:type="dxa"/>
            <w:gridSpan w:val="2"/>
            <w:vAlign w:val="top"/>
          </w:tcPr>
          <w:p w14:paraId="666A47D1">
            <w:pPr>
              <w:spacing w:line="289" w:lineRule="auto"/>
              <w:rPr>
                <w:rFonts w:ascii="Arial"/>
                <w:sz w:val="21"/>
              </w:rPr>
            </w:pPr>
          </w:p>
          <w:p w14:paraId="5EDE3B8C">
            <w:pPr>
              <w:spacing w:line="289" w:lineRule="auto"/>
              <w:rPr>
                <w:rFonts w:ascii="Arial"/>
                <w:sz w:val="21"/>
              </w:rPr>
            </w:pPr>
          </w:p>
          <w:p w14:paraId="2850EA96">
            <w:pPr>
              <w:spacing w:before="57" w:line="275" w:lineRule="exact"/>
              <w:ind w:left="55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7" w:type="dxa"/>
            <w:gridSpan w:val="2"/>
            <w:vAlign w:val="top"/>
          </w:tcPr>
          <w:p w14:paraId="4D9CEA6C">
            <w:pPr>
              <w:spacing w:line="289" w:lineRule="auto"/>
              <w:rPr>
                <w:rFonts w:ascii="Arial"/>
                <w:sz w:val="21"/>
              </w:rPr>
            </w:pPr>
          </w:p>
          <w:p w14:paraId="6469C620">
            <w:pPr>
              <w:spacing w:line="289" w:lineRule="auto"/>
              <w:rPr>
                <w:rFonts w:ascii="Arial"/>
                <w:sz w:val="21"/>
              </w:rPr>
            </w:pPr>
          </w:p>
          <w:p w14:paraId="1A54B401">
            <w:pPr>
              <w:spacing w:before="57" w:line="275" w:lineRule="exact"/>
              <w:ind w:left="57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85" w:type="dxa"/>
            <w:gridSpan w:val="2"/>
            <w:vAlign w:val="top"/>
          </w:tcPr>
          <w:p w14:paraId="50914824">
            <w:pPr>
              <w:spacing w:line="289" w:lineRule="auto"/>
              <w:rPr>
                <w:rFonts w:ascii="Arial"/>
                <w:sz w:val="21"/>
              </w:rPr>
            </w:pPr>
          </w:p>
          <w:p w14:paraId="7EFF3069">
            <w:pPr>
              <w:spacing w:line="289" w:lineRule="auto"/>
              <w:rPr>
                <w:rFonts w:ascii="Arial"/>
                <w:sz w:val="21"/>
              </w:rPr>
            </w:pPr>
          </w:p>
          <w:p w14:paraId="5616B9CC">
            <w:pPr>
              <w:spacing w:before="57" w:line="275" w:lineRule="exact"/>
              <w:ind w:left="56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90" w:type="dxa"/>
            <w:vMerge w:val="continue"/>
            <w:tcBorders>
              <w:top w:val="nil"/>
            </w:tcBorders>
            <w:vAlign w:val="top"/>
          </w:tcPr>
          <w:p w14:paraId="5F1415D5">
            <w:pPr>
              <w:rPr>
                <w:rFonts w:ascii="Arial"/>
                <w:sz w:val="21"/>
              </w:rPr>
            </w:pPr>
          </w:p>
        </w:tc>
      </w:tr>
    </w:tbl>
    <w:p w14:paraId="6E1E59EB">
      <w:pPr>
        <w:pStyle w:val="2"/>
      </w:pPr>
    </w:p>
    <w:p w14:paraId="35C9EE27">
      <w:pPr>
        <w:sectPr>
          <w:footerReference r:id="rId34" w:type="default"/>
          <w:pgSz w:w="16839" w:h="11906"/>
          <w:pgMar w:top="1012" w:right="1327" w:bottom="1208" w:left="1327" w:header="0" w:footer="933" w:gutter="0"/>
          <w:cols w:space="720" w:num="1"/>
        </w:sectPr>
      </w:pPr>
    </w:p>
    <w:p w14:paraId="48C427A7">
      <w:pPr>
        <w:spacing w:before="21"/>
      </w:pPr>
    </w:p>
    <w:p w14:paraId="70F18CC3">
      <w:pPr>
        <w:spacing w:before="21"/>
      </w:pPr>
    </w:p>
    <w:p w14:paraId="413AE7B1">
      <w:pPr>
        <w:spacing w:before="21"/>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8"/>
        <w:gridCol w:w="444"/>
        <w:gridCol w:w="1594"/>
        <w:gridCol w:w="473"/>
        <w:gridCol w:w="963"/>
        <w:gridCol w:w="1431"/>
        <w:gridCol w:w="141"/>
        <w:gridCol w:w="1072"/>
        <w:gridCol w:w="1032"/>
        <w:gridCol w:w="429"/>
        <w:gridCol w:w="623"/>
        <w:gridCol w:w="218"/>
        <w:gridCol w:w="1164"/>
        <w:gridCol w:w="77"/>
        <w:gridCol w:w="1194"/>
        <w:gridCol w:w="1375"/>
      </w:tblGrid>
      <w:tr w14:paraId="7BA1F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178" w:type="dxa"/>
            <w:gridSpan w:val="16"/>
            <w:vAlign w:val="top"/>
          </w:tcPr>
          <w:p w14:paraId="0A876D1B">
            <w:pPr>
              <w:pStyle w:val="6"/>
              <w:spacing w:before="241" w:line="228" w:lineRule="auto"/>
              <w:ind w:left="4915"/>
              <w:rPr>
                <w:sz w:val="20"/>
                <w:szCs w:val="20"/>
              </w:rPr>
            </w:pPr>
            <w:r>
              <w:rPr>
                <w:b/>
                <w:bCs/>
                <w:spacing w:val="7"/>
                <w:sz w:val="20"/>
                <w:szCs w:val="20"/>
              </w:rPr>
              <w:t>表</w:t>
            </w:r>
            <w:r>
              <w:rPr>
                <w:spacing w:val="-39"/>
                <w:sz w:val="20"/>
                <w:szCs w:val="20"/>
              </w:rPr>
              <w:t xml:space="preserve"> </w:t>
            </w:r>
            <w:r>
              <w:rPr>
                <w:rFonts w:ascii="Times New Roman" w:hAnsi="Times New Roman" w:eastAsia="Times New Roman" w:cs="Times New Roman"/>
                <w:b/>
                <w:bCs/>
                <w:spacing w:val="7"/>
                <w:sz w:val="20"/>
                <w:szCs w:val="20"/>
              </w:rPr>
              <w:t xml:space="preserve">26  </w:t>
            </w:r>
            <w:r>
              <w:rPr>
                <w:b/>
                <w:bCs/>
                <w:spacing w:val="7"/>
                <w:sz w:val="20"/>
                <w:szCs w:val="20"/>
              </w:rPr>
              <w:t>噪声污染源强核算结果及相关参数一览表</w:t>
            </w:r>
          </w:p>
        </w:tc>
      </w:tr>
      <w:tr w14:paraId="40B9F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392" w:type="dxa"/>
            <w:gridSpan w:val="2"/>
            <w:vMerge w:val="restart"/>
            <w:tcBorders>
              <w:bottom w:val="nil"/>
            </w:tcBorders>
            <w:vAlign w:val="top"/>
          </w:tcPr>
          <w:p w14:paraId="10B04B5B">
            <w:pPr>
              <w:spacing w:line="376" w:lineRule="auto"/>
              <w:rPr>
                <w:rFonts w:ascii="Arial"/>
                <w:sz w:val="21"/>
              </w:rPr>
            </w:pPr>
          </w:p>
          <w:p w14:paraId="21635C53">
            <w:pPr>
              <w:pStyle w:val="6"/>
              <w:spacing w:before="65" w:line="230" w:lineRule="auto"/>
              <w:ind w:left="1047"/>
              <w:rPr>
                <w:sz w:val="20"/>
                <w:szCs w:val="20"/>
              </w:rPr>
            </w:pPr>
            <w:r>
              <w:rPr>
                <w:b/>
                <w:bCs/>
                <w:spacing w:val="2"/>
                <w:sz w:val="20"/>
                <w:szCs w:val="20"/>
              </w:rPr>
              <w:t>工序</w:t>
            </w:r>
          </w:p>
        </w:tc>
        <w:tc>
          <w:tcPr>
            <w:tcW w:w="2067" w:type="dxa"/>
            <w:gridSpan w:val="2"/>
            <w:vMerge w:val="restart"/>
            <w:tcBorders>
              <w:bottom w:val="nil"/>
            </w:tcBorders>
            <w:vAlign w:val="top"/>
          </w:tcPr>
          <w:p w14:paraId="3D1DD25C">
            <w:pPr>
              <w:spacing w:line="376" w:lineRule="auto"/>
              <w:rPr>
                <w:rFonts w:ascii="Arial"/>
                <w:sz w:val="21"/>
              </w:rPr>
            </w:pPr>
          </w:p>
          <w:p w14:paraId="42ECE518">
            <w:pPr>
              <w:pStyle w:val="6"/>
              <w:spacing w:before="65" w:line="229" w:lineRule="auto"/>
              <w:ind w:left="733"/>
              <w:rPr>
                <w:sz w:val="20"/>
                <w:szCs w:val="20"/>
              </w:rPr>
            </w:pPr>
            <w:r>
              <w:rPr>
                <w:b/>
                <w:bCs/>
                <w:spacing w:val="2"/>
                <w:sz w:val="20"/>
                <w:szCs w:val="20"/>
              </w:rPr>
              <w:t>噪声源</w:t>
            </w:r>
          </w:p>
        </w:tc>
        <w:tc>
          <w:tcPr>
            <w:tcW w:w="2535" w:type="dxa"/>
            <w:gridSpan w:val="3"/>
            <w:vMerge w:val="restart"/>
            <w:tcBorders>
              <w:bottom w:val="nil"/>
            </w:tcBorders>
            <w:vAlign w:val="top"/>
          </w:tcPr>
          <w:p w14:paraId="0CD99644">
            <w:pPr>
              <w:spacing w:line="376" w:lineRule="auto"/>
              <w:rPr>
                <w:rFonts w:ascii="Arial"/>
                <w:sz w:val="21"/>
              </w:rPr>
            </w:pPr>
          </w:p>
          <w:p w14:paraId="44B455CC">
            <w:pPr>
              <w:pStyle w:val="6"/>
              <w:spacing w:before="65" w:line="228" w:lineRule="auto"/>
              <w:ind w:left="120"/>
              <w:rPr>
                <w:sz w:val="20"/>
                <w:szCs w:val="20"/>
              </w:rPr>
            </w:pPr>
            <w:r>
              <w:rPr>
                <w:b/>
                <w:bCs/>
                <w:spacing w:val="6"/>
                <w:sz w:val="20"/>
                <w:szCs w:val="20"/>
              </w:rPr>
              <w:t>生源类型（频发、偶发）</w:t>
            </w:r>
          </w:p>
        </w:tc>
        <w:tc>
          <w:tcPr>
            <w:tcW w:w="2104" w:type="dxa"/>
            <w:gridSpan w:val="2"/>
            <w:vAlign w:val="top"/>
          </w:tcPr>
          <w:p w14:paraId="2773A235">
            <w:pPr>
              <w:pStyle w:val="6"/>
              <w:spacing w:before="240" w:line="229" w:lineRule="auto"/>
              <w:ind w:left="643"/>
              <w:rPr>
                <w:sz w:val="20"/>
                <w:szCs w:val="20"/>
              </w:rPr>
            </w:pPr>
            <w:r>
              <w:rPr>
                <w:b/>
                <w:bCs/>
                <w:spacing w:val="4"/>
                <w:sz w:val="20"/>
                <w:szCs w:val="20"/>
              </w:rPr>
              <w:t>噪声源强</w:t>
            </w:r>
          </w:p>
        </w:tc>
        <w:tc>
          <w:tcPr>
            <w:tcW w:w="2434" w:type="dxa"/>
            <w:gridSpan w:val="4"/>
            <w:vAlign w:val="top"/>
          </w:tcPr>
          <w:p w14:paraId="2A84679F">
            <w:pPr>
              <w:pStyle w:val="6"/>
              <w:spacing w:before="240" w:line="228" w:lineRule="auto"/>
              <w:ind w:left="809"/>
              <w:rPr>
                <w:sz w:val="20"/>
                <w:szCs w:val="20"/>
              </w:rPr>
            </w:pPr>
            <w:r>
              <w:rPr>
                <w:b/>
                <w:bCs/>
                <w:spacing w:val="2"/>
                <w:sz w:val="20"/>
                <w:szCs w:val="20"/>
              </w:rPr>
              <w:t>降噪措施</w:t>
            </w:r>
          </w:p>
        </w:tc>
        <w:tc>
          <w:tcPr>
            <w:tcW w:w="1271" w:type="dxa"/>
            <w:gridSpan w:val="2"/>
            <w:vAlign w:val="top"/>
          </w:tcPr>
          <w:p w14:paraId="771AF1A0">
            <w:pPr>
              <w:pStyle w:val="6"/>
              <w:spacing w:before="240" w:line="228" w:lineRule="auto"/>
              <w:ind w:left="118"/>
              <w:rPr>
                <w:sz w:val="20"/>
                <w:szCs w:val="20"/>
              </w:rPr>
            </w:pPr>
            <w:r>
              <w:rPr>
                <w:b/>
                <w:bCs/>
                <w:spacing w:val="4"/>
                <w:sz w:val="20"/>
                <w:szCs w:val="20"/>
              </w:rPr>
              <w:t>噪声排放值</w:t>
            </w:r>
          </w:p>
        </w:tc>
        <w:tc>
          <w:tcPr>
            <w:tcW w:w="1375" w:type="dxa"/>
            <w:vMerge w:val="restart"/>
            <w:tcBorders>
              <w:bottom w:val="nil"/>
            </w:tcBorders>
            <w:vAlign w:val="top"/>
          </w:tcPr>
          <w:p w14:paraId="5BB56FCC">
            <w:pPr>
              <w:spacing w:line="377" w:lineRule="auto"/>
              <w:rPr>
                <w:rFonts w:ascii="Arial"/>
                <w:sz w:val="21"/>
              </w:rPr>
            </w:pPr>
          </w:p>
          <w:p w14:paraId="6A046CE2">
            <w:pPr>
              <w:pStyle w:val="6"/>
              <w:spacing w:before="65" w:line="228" w:lineRule="auto"/>
              <w:ind w:left="124"/>
              <w:rPr>
                <w:rFonts w:ascii="Times New Roman" w:hAnsi="Times New Roman" w:eastAsia="Times New Roman" w:cs="Times New Roman"/>
                <w:sz w:val="20"/>
                <w:szCs w:val="20"/>
              </w:rPr>
            </w:pPr>
            <w:r>
              <w:rPr>
                <w:b/>
                <w:bCs/>
                <w:spacing w:val="5"/>
                <w:sz w:val="20"/>
                <w:szCs w:val="20"/>
              </w:rPr>
              <w:t>持续时间</w:t>
            </w:r>
            <w:r>
              <w:rPr>
                <w:rFonts w:ascii="Times New Roman" w:hAnsi="Times New Roman" w:eastAsia="Times New Roman" w:cs="Times New Roman"/>
                <w:b/>
                <w:bCs/>
                <w:spacing w:val="5"/>
                <w:sz w:val="20"/>
                <w:szCs w:val="20"/>
              </w:rPr>
              <w:t>/h</w:t>
            </w:r>
          </w:p>
        </w:tc>
      </w:tr>
      <w:tr w14:paraId="196F1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392" w:type="dxa"/>
            <w:gridSpan w:val="2"/>
            <w:vMerge w:val="continue"/>
            <w:tcBorders>
              <w:top w:val="nil"/>
            </w:tcBorders>
            <w:vAlign w:val="top"/>
          </w:tcPr>
          <w:p w14:paraId="2D06B6A7">
            <w:pPr>
              <w:rPr>
                <w:rFonts w:ascii="Arial"/>
                <w:sz w:val="21"/>
              </w:rPr>
            </w:pPr>
          </w:p>
        </w:tc>
        <w:tc>
          <w:tcPr>
            <w:tcW w:w="2067" w:type="dxa"/>
            <w:gridSpan w:val="2"/>
            <w:vMerge w:val="continue"/>
            <w:tcBorders>
              <w:top w:val="nil"/>
            </w:tcBorders>
            <w:vAlign w:val="top"/>
          </w:tcPr>
          <w:p w14:paraId="52AB1B68">
            <w:pPr>
              <w:rPr>
                <w:rFonts w:ascii="Arial"/>
                <w:sz w:val="21"/>
              </w:rPr>
            </w:pPr>
          </w:p>
        </w:tc>
        <w:tc>
          <w:tcPr>
            <w:tcW w:w="2535" w:type="dxa"/>
            <w:gridSpan w:val="3"/>
            <w:vMerge w:val="continue"/>
            <w:tcBorders>
              <w:top w:val="nil"/>
            </w:tcBorders>
            <w:vAlign w:val="top"/>
          </w:tcPr>
          <w:p w14:paraId="0B842714">
            <w:pPr>
              <w:rPr>
                <w:rFonts w:ascii="Arial"/>
                <w:sz w:val="21"/>
              </w:rPr>
            </w:pPr>
          </w:p>
        </w:tc>
        <w:tc>
          <w:tcPr>
            <w:tcW w:w="1072" w:type="dxa"/>
            <w:vAlign w:val="top"/>
          </w:tcPr>
          <w:p w14:paraId="42B72B21">
            <w:pPr>
              <w:pStyle w:val="6"/>
              <w:spacing w:before="96" w:line="228" w:lineRule="auto"/>
              <w:ind w:left="118"/>
              <w:rPr>
                <w:sz w:val="20"/>
                <w:szCs w:val="20"/>
              </w:rPr>
            </w:pPr>
            <w:r>
              <w:rPr>
                <w:b/>
                <w:bCs/>
                <w:spacing w:val="5"/>
                <w:sz w:val="20"/>
                <w:szCs w:val="20"/>
              </w:rPr>
              <w:t>核算方法</w:t>
            </w:r>
          </w:p>
        </w:tc>
        <w:tc>
          <w:tcPr>
            <w:tcW w:w="1032" w:type="dxa"/>
            <w:vAlign w:val="top"/>
          </w:tcPr>
          <w:p w14:paraId="7801C593">
            <w:pPr>
              <w:pStyle w:val="6"/>
              <w:spacing w:before="96" w:line="228" w:lineRule="auto"/>
              <w:ind w:left="205"/>
              <w:rPr>
                <w:sz w:val="20"/>
                <w:szCs w:val="20"/>
              </w:rPr>
            </w:pPr>
            <w:r>
              <w:rPr>
                <w:b/>
                <w:bCs/>
                <w:spacing w:val="2"/>
                <w:sz w:val="20"/>
                <w:szCs w:val="20"/>
              </w:rPr>
              <w:t>噪声值</w:t>
            </w:r>
          </w:p>
        </w:tc>
        <w:tc>
          <w:tcPr>
            <w:tcW w:w="1270" w:type="dxa"/>
            <w:gridSpan w:val="3"/>
            <w:vAlign w:val="top"/>
          </w:tcPr>
          <w:p w14:paraId="1C9690A3">
            <w:pPr>
              <w:pStyle w:val="6"/>
              <w:spacing w:before="95" w:line="239" w:lineRule="auto"/>
              <w:ind w:left="423"/>
              <w:rPr>
                <w:sz w:val="20"/>
                <w:szCs w:val="20"/>
              </w:rPr>
            </w:pPr>
            <w:r>
              <w:rPr>
                <w:b/>
                <w:bCs/>
                <w:spacing w:val="2"/>
                <w:sz w:val="20"/>
                <w:szCs w:val="20"/>
              </w:rPr>
              <w:t>工艺</w:t>
            </w:r>
          </w:p>
        </w:tc>
        <w:tc>
          <w:tcPr>
            <w:tcW w:w="1164" w:type="dxa"/>
            <w:vAlign w:val="top"/>
          </w:tcPr>
          <w:p w14:paraId="050C4615">
            <w:pPr>
              <w:pStyle w:val="6"/>
              <w:spacing w:before="96" w:line="228" w:lineRule="auto"/>
              <w:ind w:left="175"/>
              <w:outlineLvl w:val="0"/>
              <w:rPr>
                <w:sz w:val="20"/>
                <w:szCs w:val="20"/>
              </w:rPr>
            </w:pPr>
            <w:r>
              <w:rPr>
                <w:b/>
                <w:bCs/>
                <w:spacing w:val="2"/>
                <w:sz w:val="20"/>
                <w:szCs w:val="20"/>
              </w:rPr>
              <w:t>降噪效果</w:t>
            </w:r>
          </w:p>
        </w:tc>
        <w:tc>
          <w:tcPr>
            <w:tcW w:w="1271" w:type="dxa"/>
            <w:gridSpan w:val="2"/>
            <w:vAlign w:val="top"/>
          </w:tcPr>
          <w:p w14:paraId="4B6D511D">
            <w:pPr>
              <w:pStyle w:val="6"/>
              <w:spacing w:before="96" w:line="241" w:lineRule="auto"/>
              <w:ind w:left="196"/>
              <w:rPr>
                <w:sz w:val="20"/>
                <w:szCs w:val="20"/>
              </w:rPr>
            </w:pPr>
            <w:r>
              <w:rPr>
                <w:rFonts w:ascii="Times New Roman" w:hAnsi="Times New Roman" w:eastAsia="Times New Roman" w:cs="Times New Roman"/>
                <w:b/>
                <w:bCs/>
                <w:sz w:val="20"/>
                <w:szCs w:val="20"/>
              </w:rPr>
              <w:t>DB</w:t>
            </w:r>
            <w:r>
              <w:rPr>
                <w:b/>
                <w:bCs/>
                <w:spacing w:val="7"/>
                <w:sz w:val="20"/>
                <w:szCs w:val="20"/>
              </w:rPr>
              <w:t>（</w:t>
            </w:r>
            <w:r>
              <w:rPr>
                <w:rFonts w:ascii="Times New Roman" w:hAnsi="Times New Roman" w:eastAsia="Times New Roman" w:cs="Times New Roman"/>
                <w:b/>
                <w:bCs/>
                <w:spacing w:val="7"/>
                <w:sz w:val="20"/>
                <w:szCs w:val="20"/>
              </w:rPr>
              <w:t>A</w:t>
            </w:r>
            <w:r>
              <w:rPr>
                <w:b/>
                <w:bCs/>
                <w:spacing w:val="7"/>
                <w:sz w:val="20"/>
                <w:szCs w:val="20"/>
              </w:rPr>
              <w:t>）</w:t>
            </w:r>
          </w:p>
        </w:tc>
        <w:tc>
          <w:tcPr>
            <w:tcW w:w="1375" w:type="dxa"/>
            <w:vMerge w:val="continue"/>
            <w:tcBorders>
              <w:top w:val="nil"/>
            </w:tcBorders>
            <w:vAlign w:val="top"/>
          </w:tcPr>
          <w:p w14:paraId="11EA33D8">
            <w:pPr>
              <w:rPr>
                <w:rFonts w:ascii="Arial"/>
                <w:sz w:val="21"/>
              </w:rPr>
            </w:pPr>
          </w:p>
        </w:tc>
      </w:tr>
      <w:tr w14:paraId="4AFD7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392" w:type="dxa"/>
            <w:gridSpan w:val="2"/>
            <w:vAlign w:val="top"/>
          </w:tcPr>
          <w:p w14:paraId="032F3268">
            <w:pPr>
              <w:pStyle w:val="6"/>
              <w:spacing w:before="95" w:line="228" w:lineRule="auto"/>
              <w:ind w:left="1046"/>
              <w:outlineLvl w:val="0"/>
              <w:rPr>
                <w:sz w:val="20"/>
                <w:szCs w:val="20"/>
              </w:rPr>
            </w:pPr>
            <w:r>
              <w:rPr>
                <w:spacing w:val="3"/>
                <w:sz w:val="20"/>
                <w:szCs w:val="20"/>
              </w:rPr>
              <w:t>筛分</w:t>
            </w:r>
          </w:p>
        </w:tc>
        <w:tc>
          <w:tcPr>
            <w:tcW w:w="2067" w:type="dxa"/>
            <w:gridSpan w:val="2"/>
            <w:vAlign w:val="top"/>
          </w:tcPr>
          <w:p w14:paraId="711F2D83">
            <w:pPr>
              <w:pStyle w:val="6"/>
              <w:spacing w:before="94" w:line="228" w:lineRule="auto"/>
              <w:ind w:left="725"/>
              <w:outlineLvl w:val="0"/>
              <w:rPr>
                <w:sz w:val="20"/>
                <w:szCs w:val="20"/>
              </w:rPr>
            </w:pPr>
            <w:r>
              <w:rPr>
                <w:spacing w:val="6"/>
                <w:sz w:val="20"/>
                <w:szCs w:val="20"/>
              </w:rPr>
              <w:t>筛分机</w:t>
            </w:r>
          </w:p>
        </w:tc>
        <w:tc>
          <w:tcPr>
            <w:tcW w:w="2535" w:type="dxa"/>
            <w:gridSpan w:val="3"/>
            <w:vAlign w:val="top"/>
          </w:tcPr>
          <w:p w14:paraId="10F19CB9">
            <w:pPr>
              <w:pStyle w:val="6"/>
              <w:spacing w:before="95" w:line="229" w:lineRule="auto"/>
              <w:ind w:left="1062"/>
              <w:outlineLvl w:val="0"/>
              <w:rPr>
                <w:sz w:val="20"/>
                <w:szCs w:val="20"/>
              </w:rPr>
            </w:pPr>
            <w:r>
              <w:rPr>
                <w:spacing w:val="4"/>
                <w:sz w:val="20"/>
                <w:szCs w:val="20"/>
              </w:rPr>
              <w:t>频发</w:t>
            </w:r>
          </w:p>
        </w:tc>
        <w:tc>
          <w:tcPr>
            <w:tcW w:w="1072" w:type="dxa"/>
            <w:vMerge w:val="restart"/>
            <w:tcBorders>
              <w:bottom w:val="nil"/>
            </w:tcBorders>
            <w:vAlign w:val="top"/>
          </w:tcPr>
          <w:p w14:paraId="79D582B7">
            <w:pPr>
              <w:spacing w:line="319" w:lineRule="auto"/>
              <w:rPr>
                <w:rFonts w:ascii="Arial"/>
                <w:sz w:val="21"/>
              </w:rPr>
            </w:pPr>
          </w:p>
          <w:p w14:paraId="7BAB1278">
            <w:pPr>
              <w:spacing w:line="319" w:lineRule="auto"/>
              <w:rPr>
                <w:rFonts w:ascii="Arial"/>
                <w:sz w:val="21"/>
              </w:rPr>
            </w:pPr>
          </w:p>
          <w:p w14:paraId="0A818712">
            <w:pPr>
              <w:pStyle w:val="6"/>
              <w:spacing w:before="65" w:line="228" w:lineRule="auto"/>
              <w:ind w:left="221"/>
              <w:outlineLvl w:val="0"/>
              <w:rPr>
                <w:sz w:val="20"/>
                <w:szCs w:val="20"/>
              </w:rPr>
            </w:pPr>
            <w:r>
              <w:rPr>
                <w:spacing w:val="6"/>
                <w:sz w:val="20"/>
                <w:szCs w:val="20"/>
              </w:rPr>
              <w:t>类比法</w:t>
            </w:r>
          </w:p>
        </w:tc>
        <w:tc>
          <w:tcPr>
            <w:tcW w:w="1032" w:type="dxa"/>
            <w:vAlign w:val="top"/>
          </w:tcPr>
          <w:p w14:paraId="7E05286F">
            <w:pPr>
              <w:spacing w:before="64" w:line="274" w:lineRule="exact"/>
              <w:ind w:left="411"/>
              <w:outlineLvl w:val="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w:t>
            </w:r>
          </w:p>
        </w:tc>
        <w:tc>
          <w:tcPr>
            <w:tcW w:w="1270" w:type="dxa"/>
            <w:gridSpan w:val="3"/>
            <w:vMerge w:val="restart"/>
            <w:tcBorders>
              <w:bottom w:val="nil"/>
            </w:tcBorders>
            <w:vAlign w:val="top"/>
          </w:tcPr>
          <w:p w14:paraId="62740241">
            <w:pPr>
              <w:spacing w:line="319" w:lineRule="auto"/>
              <w:rPr>
                <w:rFonts w:ascii="Arial"/>
                <w:sz w:val="21"/>
              </w:rPr>
            </w:pPr>
          </w:p>
          <w:p w14:paraId="7A04D18F">
            <w:pPr>
              <w:spacing w:line="319" w:lineRule="auto"/>
              <w:rPr>
                <w:rFonts w:ascii="Arial"/>
                <w:sz w:val="21"/>
              </w:rPr>
            </w:pPr>
          </w:p>
          <w:p w14:paraId="5374519C">
            <w:pPr>
              <w:pStyle w:val="6"/>
              <w:spacing w:before="65" w:line="229" w:lineRule="auto"/>
              <w:ind w:left="106"/>
              <w:outlineLvl w:val="0"/>
              <w:rPr>
                <w:sz w:val="20"/>
                <w:szCs w:val="20"/>
              </w:rPr>
            </w:pPr>
            <w:r>
              <w:rPr>
                <w:spacing w:val="8"/>
                <w:sz w:val="20"/>
                <w:szCs w:val="20"/>
              </w:rPr>
              <w:t>减震、隔声</w:t>
            </w:r>
          </w:p>
        </w:tc>
        <w:tc>
          <w:tcPr>
            <w:tcW w:w="1164" w:type="dxa"/>
            <w:vAlign w:val="top"/>
          </w:tcPr>
          <w:p w14:paraId="67CB2E72">
            <w:pPr>
              <w:spacing w:before="64" w:line="274" w:lineRule="exact"/>
              <w:ind w:left="52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271" w:type="dxa"/>
            <w:gridSpan w:val="2"/>
            <w:vAlign w:val="top"/>
          </w:tcPr>
          <w:p w14:paraId="71BAAD05">
            <w:pPr>
              <w:spacing w:before="64" w:line="274" w:lineRule="exact"/>
              <w:ind w:left="533"/>
              <w:outlineLvl w:val="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81</w:t>
            </w:r>
          </w:p>
        </w:tc>
        <w:tc>
          <w:tcPr>
            <w:tcW w:w="1375" w:type="dxa"/>
            <w:vAlign w:val="top"/>
          </w:tcPr>
          <w:p w14:paraId="3B9AC12D">
            <w:pPr>
              <w:spacing w:before="64" w:line="274" w:lineRule="exact"/>
              <w:ind w:left="415"/>
              <w:outlineLvl w:val="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r>
      <w:tr w14:paraId="046AC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392" w:type="dxa"/>
            <w:gridSpan w:val="2"/>
            <w:vAlign w:val="top"/>
          </w:tcPr>
          <w:p w14:paraId="00A75106">
            <w:pPr>
              <w:pStyle w:val="6"/>
              <w:spacing w:before="96" w:line="229" w:lineRule="auto"/>
              <w:ind w:left="1045"/>
              <w:outlineLvl w:val="0"/>
              <w:rPr>
                <w:sz w:val="20"/>
                <w:szCs w:val="20"/>
              </w:rPr>
            </w:pPr>
            <w:r>
              <w:rPr>
                <w:spacing w:val="4"/>
                <w:sz w:val="20"/>
                <w:szCs w:val="20"/>
              </w:rPr>
              <w:t>制砂</w:t>
            </w:r>
          </w:p>
        </w:tc>
        <w:tc>
          <w:tcPr>
            <w:tcW w:w="2067" w:type="dxa"/>
            <w:gridSpan w:val="2"/>
            <w:vAlign w:val="top"/>
          </w:tcPr>
          <w:p w14:paraId="4FAAA457">
            <w:pPr>
              <w:pStyle w:val="6"/>
              <w:spacing w:before="95" w:line="228" w:lineRule="auto"/>
              <w:ind w:left="513"/>
              <w:outlineLvl w:val="0"/>
              <w:rPr>
                <w:sz w:val="20"/>
                <w:szCs w:val="20"/>
              </w:rPr>
            </w:pPr>
            <w:r>
              <w:rPr>
                <w:spacing w:val="7"/>
                <w:sz w:val="20"/>
                <w:szCs w:val="20"/>
              </w:rPr>
              <w:t>制砂整形机</w:t>
            </w:r>
          </w:p>
        </w:tc>
        <w:tc>
          <w:tcPr>
            <w:tcW w:w="2535" w:type="dxa"/>
            <w:gridSpan w:val="3"/>
            <w:vAlign w:val="top"/>
          </w:tcPr>
          <w:p w14:paraId="7DCB89AB">
            <w:pPr>
              <w:pStyle w:val="6"/>
              <w:spacing w:before="96" w:line="229" w:lineRule="auto"/>
              <w:ind w:left="1062"/>
              <w:outlineLvl w:val="0"/>
              <w:rPr>
                <w:sz w:val="20"/>
                <w:szCs w:val="20"/>
              </w:rPr>
            </w:pPr>
            <w:r>
              <w:rPr>
                <w:spacing w:val="4"/>
                <w:sz w:val="20"/>
                <w:szCs w:val="20"/>
              </w:rPr>
              <w:t>频发</w:t>
            </w:r>
          </w:p>
        </w:tc>
        <w:tc>
          <w:tcPr>
            <w:tcW w:w="1072" w:type="dxa"/>
            <w:vMerge w:val="continue"/>
            <w:tcBorders>
              <w:top w:val="nil"/>
              <w:bottom w:val="nil"/>
            </w:tcBorders>
            <w:vAlign w:val="top"/>
          </w:tcPr>
          <w:p w14:paraId="4EA2C0BD">
            <w:pPr>
              <w:rPr>
                <w:rFonts w:ascii="Arial"/>
                <w:sz w:val="21"/>
              </w:rPr>
            </w:pPr>
          </w:p>
        </w:tc>
        <w:tc>
          <w:tcPr>
            <w:tcW w:w="1032" w:type="dxa"/>
            <w:vAlign w:val="top"/>
          </w:tcPr>
          <w:p w14:paraId="0D066EEA">
            <w:pPr>
              <w:spacing w:before="65" w:line="274" w:lineRule="exact"/>
              <w:ind w:left="411"/>
              <w:outlineLvl w:val="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84</w:t>
            </w:r>
          </w:p>
        </w:tc>
        <w:tc>
          <w:tcPr>
            <w:tcW w:w="1270" w:type="dxa"/>
            <w:gridSpan w:val="3"/>
            <w:vMerge w:val="continue"/>
            <w:tcBorders>
              <w:top w:val="nil"/>
              <w:bottom w:val="nil"/>
            </w:tcBorders>
            <w:vAlign w:val="top"/>
          </w:tcPr>
          <w:p w14:paraId="3488B6C5">
            <w:pPr>
              <w:rPr>
                <w:rFonts w:ascii="Arial"/>
                <w:sz w:val="21"/>
              </w:rPr>
            </w:pPr>
          </w:p>
        </w:tc>
        <w:tc>
          <w:tcPr>
            <w:tcW w:w="1164" w:type="dxa"/>
            <w:vAlign w:val="top"/>
          </w:tcPr>
          <w:p w14:paraId="0004DE52">
            <w:pPr>
              <w:spacing w:before="134" w:line="192" w:lineRule="auto"/>
              <w:ind w:left="52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71" w:type="dxa"/>
            <w:gridSpan w:val="2"/>
            <w:vAlign w:val="top"/>
          </w:tcPr>
          <w:p w14:paraId="6E602A34">
            <w:pPr>
              <w:spacing w:before="65" w:line="274" w:lineRule="exact"/>
              <w:ind w:left="528"/>
              <w:outlineLvl w:val="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79</w:t>
            </w:r>
          </w:p>
        </w:tc>
        <w:tc>
          <w:tcPr>
            <w:tcW w:w="1375" w:type="dxa"/>
            <w:vAlign w:val="top"/>
          </w:tcPr>
          <w:p w14:paraId="3C68A4B5">
            <w:pPr>
              <w:spacing w:before="65" w:line="274" w:lineRule="exact"/>
              <w:ind w:left="415"/>
              <w:outlineLvl w:val="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r>
      <w:tr w14:paraId="31E81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392" w:type="dxa"/>
            <w:gridSpan w:val="2"/>
            <w:vAlign w:val="top"/>
          </w:tcPr>
          <w:p w14:paraId="60AED1DC">
            <w:pPr>
              <w:pStyle w:val="6"/>
              <w:spacing w:before="94" w:line="230" w:lineRule="auto"/>
              <w:ind w:left="1043"/>
              <w:outlineLvl w:val="0"/>
              <w:rPr>
                <w:sz w:val="20"/>
                <w:szCs w:val="20"/>
              </w:rPr>
            </w:pPr>
            <w:r>
              <w:rPr>
                <w:spacing w:val="5"/>
                <w:sz w:val="20"/>
                <w:szCs w:val="20"/>
              </w:rPr>
              <w:t>洗砂</w:t>
            </w:r>
          </w:p>
        </w:tc>
        <w:tc>
          <w:tcPr>
            <w:tcW w:w="2067" w:type="dxa"/>
            <w:gridSpan w:val="2"/>
            <w:vAlign w:val="top"/>
          </w:tcPr>
          <w:p w14:paraId="31696D27">
            <w:pPr>
              <w:pStyle w:val="6"/>
              <w:spacing w:before="94" w:line="228" w:lineRule="auto"/>
              <w:ind w:left="723"/>
              <w:outlineLvl w:val="0"/>
              <w:rPr>
                <w:sz w:val="20"/>
                <w:szCs w:val="20"/>
              </w:rPr>
            </w:pPr>
            <w:r>
              <w:rPr>
                <w:spacing w:val="7"/>
                <w:sz w:val="20"/>
                <w:szCs w:val="20"/>
              </w:rPr>
              <w:t>洗砂机</w:t>
            </w:r>
          </w:p>
        </w:tc>
        <w:tc>
          <w:tcPr>
            <w:tcW w:w="2535" w:type="dxa"/>
            <w:gridSpan w:val="3"/>
            <w:vAlign w:val="top"/>
          </w:tcPr>
          <w:p w14:paraId="76B49F51">
            <w:pPr>
              <w:pStyle w:val="6"/>
              <w:spacing w:before="94" w:line="229" w:lineRule="auto"/>
              <w:ind w:left="1062"/>
              <w:outlineLvl w:val="0"/>
              <w:rPr>
                <w:sz w:val="20"/>
                <w:szCs w:val="20"/>
              </w:rPr>
            </w:pPr>
            <w:r>
              <w:rPr>
                <w:spacing w:val="4"/>
                <w:sz w:val="20"/>
                <w:szCs w:val="20"/>
              </w:rPr>
              <w:t>频发</w:t>
            </w:r>
          </w:p>
        </w:tc>
        <w:tc>
          <w:tcPr>
            <w:tcW w:w="1072" w:type="dxa"/>
            <w:vMerge w:val="continue"/>
            <w:tcBorders>
              <w:top w:val="nil"/>
              <w:bottom w:val="nil"/>
            </w:tcBorders>
            <w:vAlign w:val="top"/>
          </w:tcPr>
          <w:p w14:paraId="1DC94DE3">
            <w:pPr>
              <w:rPr>
                <w:rFonts w:ascii="Arial"/>
                <w:sz w:val="21"/>
              </w:rPr>
            </w:pPr>
          </w:p>
        </w:tc>
        <w:tc>
          <w:tcPr>
            <w:tcW w:w="1032" w:type="dxa"/>
            <w:vAlign w:val="top"/>
          </w:tcPr>
          <w:p w14:paraId="531D6BBE">
            <w:pPr>
              <w:spacing w:before="63" w:line="275" w:lineRule="exact"/>
              <w:ind w:left="406"/>
              <w:outlineLvl w:val="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90</w:t>
            </w:r>
          </w:p>
        </w:tc>
        <w:tc>
          <w:tcPr>
            <w:tcW w:w="1270" w:type="dxa"/>
            <w:gridSpan w:val="3"/>
            <w:vMerge w:val="continue"/>
            <w:tcBorders>
              <w:top w:val="nil"/>
              <w:bottom w:val="nil"/>
            </w:tcBorders>
            <w:vAlign w:val="top"/>
          </w:tcPr>
          <w:p w14:paraId="301B2171">
            <w:pPr>
              <w:rPr>
                <w:rFonts w:ascii="Arial"/>
                <w:sz w:val="21"/>
              </w:rPr>
            </w:pPr>
          </w:p>
        </w:tc>
        <w:tc>
          <w:tcPr>
            <w:tcW w:w="1164" w:type="dxa"/>
            <w:vAlign w:val="top"/>
          </w:tcPr>
          <w:p w14:paraId="07B39601">
            <w:pPr>
              <w:spacing w:before="133" w:line="192" w:lineRule="auto"/>
              <w:ind w:left="52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71" w:type="dxa"/>
            <w:gridSpan w:val="2"/>
            <w:vAlign w:val="top"/>
          </w:tcPr>
          <w:p w14:paraId="05688258">
            <w:pPr>
              <w:spacing w:before="63" w:line="275" w:lineRule="exact"/>
              <w:ind w:left="533"/>
              <w:outlineLvl w:val="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83</w:t>
            </w:r>
          </w:p>
        </w:tc>
        <w:tc>
          <w:tcPr>
            <w:tcW w:w="1375" w:type="dxa"/>
            <w:vAlign w:val="top"/>
          </w:tcPr>
          <w:p w14:paraId="66731581">
            <w:pPr>
              <w:spacing w:before="63" w:line="275" w:lineRule="exact"/>
              <w:ind w:left="415"/>
              <w:outlineLvl w:val="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r>
      <w:tr w14:paraId="1393A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392" w:type="dxa"/>
            <w:gridSpan w:val="2"/>
            <w:vAlign w:val="top"/>
          </w:tcPr>
          <w:p w14:paraId="776FC3A1">
            <w:pPr>
              <w:pStyle w:val="6"/>
              <w:spacing w:before="96" w:line="228" w:lineRule="auto"/>
              <w:ind w:left="1045"/>
              <w:outlineLvl w:val="0"/>
              <w:rPr>
                <w:sz w:val="20"/>
                <w:szCs w:val="20"/>
              </w:rPr>
            </w:pPr>
            <w:r>
              <w:rPr>
                <w:spacing w:val="4"/>
                <w:sz w:val="20"/>
                <w:szCs w:val="20"/>
              </w:rPr>
              <w:t>脱水</w:t>
            </w:r>
          </w:p>
        </w:tc>
        <w:tc>
          <w:tcPr>
            <w:tcW w:w="2067" w:type="dxa"/>
            <w:gridSpan w:val="2"/>
            <w:vAlign w:val="top"/>
          </w:tcPr>
          <w:p w14:paraId="0D364A4C">
            <w:pPr>
              <w:pStyle w:val="6"/>
              <w:spacing w:before="95" w:line="228" w:lineRule="auto"/>
              <w:ind w:left="724"/>
              <w:outlineLvl w:val="0"/>
              <w:rPr>
                <w:sz w:val="20"/>
                <w:szCs w:val="20"/>
              </w:rPr>
            </w:pPr>
            <w:r>
              <w:rPr>
                <w:spacing w:val="6"/>
                <w:sz w:val="20"/>
                <w:szCs w:val="20"/>
              </w:rPr>
              <w:t>脱水机</w:t>
            </w:r>
          </w:p>
        </w:tc>
        <w:tc>
          <w:tcPr>
            <w:tcW w:w="2535" w:type="dxa"/>
            <w:gridSpan w:val="3"/>
            <w:vAlign w:val="top"/>
          </w:tcPr>
          <w:p w14:paraId="4EDB79C5">
            <w:pPr>
              <w:pStyle w:val="6"/>
              <w:spacing w:before="95" w:line="229" w:lineRule="auto"/>
              <w:ind w:left="1062"/>
              <w:outlineLvl w:val="0"/>
              <w:rPr>
                <w:sz w:val="20"/>
                <w:szCs w:val="20"/>
              </w:rPr>
            </w:pPr>
            <w:r>
              <w:rPr>
                <w:spacing w:val="4"/>
                <w:sz w:val="20"/>
                <w:szCs w:val="20"/>
              </w:rPr>
              <w:t>频发</w:t>
            </w:r>
          </w:p>
        </w:tc>
        <w:tc>
          <w:tcPr>
            <w:tcW w:w="1072" w:type="dxa"/>
            <w:vMerge w:val="continue"/>
            <w:tcBorders>
              <w:top w:val="nil"/>
            </w:tcBorders>
            <w:vAlign w:val="top"/>
          </w:tcPr>
          <w:p w14:paraId="56BAD505">
            <w:pPr>
              <w:rPr>
                <w:rFonts w:ascii="Arial"/>
                <w:sz w:val="21"/>
              </w:rPr>
            </w:pPr>
          </w:p>
        </w:tc>
        <w:tc>
          <w:tcPr>
            <w:tcW w:w="1032" w:type="dxa"/>
            <w:vAlign w:val="top"/>
          </w:tcPr>
          <w:p w14:paraId="1CE19959">
            <w:pPr>
              <w:spacing w:before="64" w:line="275" w:lineRule="exact"/>
              <w:ind w:left="411"/>
              <w:outlineLvl w:val="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89</w:t>
            </w:r>
          </w:p>
        </w:tc>
        <w:tc>
          <w:tcPr>
            <w:tcW w:w="1270" w:type="dxa"/>
            <w:gridSpan w:val="3"/>
            <w:vMerge w:val="continue"/>
            <w:tcBorders>
              <w:top w:val="nil"/>
            </w:tcBorders>
            <w:vAlign w:val="top"/>
          </w:tcPr>
          <w:p w14:paraId="66C4B450">
            <w:pPr>
              <w:rPr>
                <w:rFonts w:ascii="Arial"/>
                <w:sz w:val="21"/>
              </w:rPr>
            </w:pPr>
          </w:p>
        </w:tc>
        <w:tc>
          <w:tcPr>
            <w:tcW w:w="1164" w:type="dxa"/>
            <w:vAlign w:val="top"/>
          </w:tcPr>
          <w:p w14:paraId="226B6E98">
            <w:pPr>
              <w:spacing w:before="64" w:line="275" w:lineRule="exact"/>
              <w:ind w:left="52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271" w:type="dxa"/>
            <w:gridSpan w:val="2"/>
            <w:vAlign w:val="top"/>
          </w:tcPr>
          <w:p w14:paraId="622FF6F0">
            <w:pPr>
              <w:spacing w:before="64" w:line="275" w:lineRule="exact"/>
              <w:ind w:left="533"/>
              <w:outlineLvl w:val="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83</w:t>
            </w:r>
          </w:p>
        </w:tc>
        <w:tc>
          <w:tcPr>
            <w:tcW w:w="1375" w:type="dxa"/>
            <w:vAlign w:val="top"/>
          </w:tcPr>
          <w:p w14:paraId="169AA865">
            <w:pPr>
              <w:spacing w:before="64" w:line="275" w:lineRule="exact"/>
              <w:ind w:left="415"/>
              <w:outlineLvl w:val="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r>
      <w:tr w14:paraId="3CAC9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178" w:type="dxa"/>
            <w:gridSpan w:val="16"/>
            <w:vAlign w:val="top"/>
          </w:tcPr>
          <w:p w14:paraId="5538CFD9">
            <w:pPr>
              <w:pStyle w:val="6"/>
              <w:spacing w:before="238" w:line="228" w:lineRule="auto"/>
              <w:ind w:left="4703"/>
              <w:rPr>
                <w:sz w:val="20"/>
                <w:szCs w:val="20"/>
              </w:rPr>
            </w:pPr>
            <w:r>
              <w:rPr>
                <w:b/>
                <w:bCs/>
                <w:spacing w:val="7"/>
                <w:sz w:val="20"/>
                <w:szCs w:val="20"/>
              </w:rPr>
              <w:t>表</w:t>
            </w:r>
            <w:r>
              <w:rPr>
                <w:spacing w:val="-35"/>
                <w:sz w:val="20"/>
                <w:szCs w:val="20"/>
              </w:rPr>
              <w:t xml:space="preserve"> </w:t>
            </w:r>
            <w:r>
              <w:rPr>
                <w:rFonts w:ascii="Times New Roman" w:hAnsi="Times New Roman" w:eastAsia="Times New Roman" w:cs="Times New Roman"/>
                <w:b/>
                <w:bCs/>
                <w:spacing w:val="7"/>
                <w:sz w:val="20"/>
                <w:szCs w:val="20"/>
              </w:rPr>
              <w:t xml:space="preserve">27  </w:t>
            </w:r>
            <w:r>
              <w:rPr>
                <w:b/>
                <w:bCs/>
                <w:spacing w:val="7"/>
                <w:sz w:val="20"/>
                <w:szCs w:val="20"/>
              </w:rPr>
              <w:t>固体废物污染源强核算结果及相关参数一览表</w:t>
            </w:r>
          </w:p>
        </w:tc>
      </w:tr>
      <w:tr w14:paraId="3378A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948" w:type="dxa"/>
            <w:vMerge w:val="restart"/>
            <w:tcBorders>
              <w:bottom w:val="nil"/>
            </w:tcBorders>
            <w:vAlign w:val="top"/>
          </w:tcPr>
          <w:p w14:paraId="60352EB2">
            <w:pPr>
              <w:spacing w:line="244" w:lineRule="auto"/>
              <w:rPr>
                <w:rFonts w:ascii="Arial"/>
                <w:sz w:val="21"/>
              </w:rPr>
            </w:pPr>
          </w:p>
          <w:p w14:paraId="042071D2">
            <w:pPr>
              <w:spacing w:line="245" w:lineRule="auto"/>
              <w:rPr>
                <w:rFonts w:ascii="Arial"/>
                <w:sz w:val="21"/>
              </w:rPr>
            </w:pPr>
          </w:p>
          <w:p w14:paraId="4BA72E24">
            <w:pPr>
              <w:pStyle w:val="6"/>
              <w:spacing w:before="65" w:line="230" w:lineRule="auto"/>
              <w:ind w:left="826"/>
              <w:rPr>
                <w:sz w:val="20"/>
                <w:szCs w:val="20"/>
              </w:rPr>
            </w:pPr>
            <w:r>
              <w:rPr>
                <w:b/>
                <w:bCs/>
                <w:spacing w:val="2"/>
                <w:sz w:val="20"/>
                <w:szCs w:val="20"/>
              </w:rPr>
              <w:t>工序</w:t>
            </w:r>
          </w:p>
        </w:tc>
        <w:tc>
          <w:tcPr>
            <w:tcW w:w="2038" w:type="dxa"/>
            <w:gridSpan w:val="2"/>
            <w:vMerge w:val="restart"/>
            <w:tcBorders>
              <w:bottom w:val="nil"/>
            </w:tcBorders>
            <w:vAlign w:val="top"/>
          </w:tcPr>
          <w:p w14:paraId="25C0D3F6">
            <w:pPr>
              <w:spacing w:line="244" w:lineRule="auto"/>
              <w:rPr>
                <w:rFonts w:ascii="Arial"/>
                <w:sz w:val="21"/>
              </w:rPr>
            </w:pPr>
          </w:p>
          <w:p w14:paraId="0C5CFF46">
            <w:pPr>
              <w:spacing w:line="245" w:lineRule="auto"/>
              <w:rPr>
                <w:rFonts w:ascii="Arial"/>
                <w:sz w:val="21"/>
              </w:rPr>
            </w:pPr>
          </w:p>
          <w:p w14:paraId="13A54989">
            <w:pPr>
              <w:pStyle w:val="6"/>
              <w:spacing w:before="65" w:line="229" w:lineRule="auto"/>
              <w:ind w:left="812"/>
              <w:rPr>
                <w:sz w:val="20"/>
                <w:szCs w:val="20"/>
              </w:rPr>
            </w:pPr>
            <w:r>
              <w:rPr>
                <w:b/>
                <w:bCs/>
                <w:spacing w:val="3"/>
                <w:sz w:val="20"/>
                <w:szCs w:val="20"/>
              </w:rPr>
              <w:t>装置</w:t>
            </w:r>
          </w:p>
        </w:tc>
        <w:tc>
          <w:tcPr>
            <w:tcW w:w="1436" w:type="dxa"/>
            <w:gridSpan w:val="2"/>
            <w:vMerge w:val="restart"/>
            <w:tcBorders>
              <w:bottom w:val="nil"/>
            </w:tcBorders>
            <w:vAlign w:val="top"/>
          </w:tcPr>
          <w:p w14:paraId="5E8B6666">
            <w:pPr>
              <w:spacing w:line="334" w:lineRule="auto"/>
              <w:rPr>
                <w:rFonts w:ascii="Arial"/>
                <w:sz w:val="21"/>
              </w:rPr>
            </w:pPr>
          </w:p>
          <w:p w14:paraId="3F8D9542">
            <w:pPr>
              <w:pStyle w:val="6"/>
              <w:spacing w:before="65" w:line="229" w:lineRule="auto"/>
              <w:ind w:left="215"/>
              <w:rPr>
                <w:sz w:val="20"/>
                <w:szCs w:val="20"/>
              </w:rPr>
            </w:pPr>
            <w:r>
              <w:rPr>
                <w:b/>
                <w:bCs/>
                <w:spacing w:val="2"/>
                <w:sz w:val="20"/>
                <w:szCs w:val="20"/>
              </w:rPr>
              <w:t>固体废物名</w:t>
            </w:r>
          </w:p>
          <w:p w14:paraId="4961E4B3">
            <w:pPr>
              <w:pStyle w:val="6"/>
              <w:spacing w:before="63" w:line="231" w:lineRule="auto"/>
              <w:ind w:left="617"/>
              <w:rPr>
                <w:sz w:val="20"/>
                <w:szCs w:val="20"/>
              </w:rPr>
            </w:pPr>
            <w:r>
              <w:rPr>
                <w:b/>
                <w:bCs/>
                <w:spacing w:val="-1"/>
                <w:sz w:val="20"/>
                <w:szCs w:val="20"/>
              </w:rPr>
              <w:t>称</w:t>
            </w:r>
          </w:p>
        </w:tc>
        <w:tc>
          <w:tcPr>
            <w:tcW w:w="1431" w:type="dxa"/>
            <w:vMerge w:val="restart"/>
            <w:tcBorders>
              <w:bottom w:val="nil"/>
            </w:tcBorders>
            <w:vAlign w:val="top"/>
          </w:tcPr>
          <w:p w14:paraId="7E5CE554">
            <w:pPr>
              <w:spacing w:line="244" w:lineRule="auto"/>
              <w:rPr>
                <w:rFonts w:ascii="Arial"/>
                <w:sz w:val="21"/>
              </w:rPr>
            </w:pPr>
          </w:p>
          <w:p w14:paraId="4AFE6651">
            <w:pPr>
              <w:spacing w:line="245" w:lineRule="auto"/>
              <w:rPr>
                <w:rFonts w:ascii="Arial"/>
                <w:sz w:val="21"/>
              </w:rPr>
            </w:pPr>
          </w:p>
          <w:p w14:paraId="2AE06005">
            <w:pPr>
              <w:pStyle w:val="6"/>
              <w:spacing w:before="65" w:line="229" w:lineRule="auto"/>
              <w:ind w:left="318"/>
              <w:rPr>
                <w:sz w:val="20"/>
                <w:szCs w:val="20"/>
              </w:rPr>
            </w:pPr>
            <w:r>
              <w:rPr>
                <w:b/>
                <w:bCs/>
                <w:spacing w:val="2"/>
                <w:sz w:val="20"/>
                <w:szCs w:val="20"/>
              </w:rPr>
              <w:t>固废属性</w:t>
            </w:r>
          </w:p>
        </w:tc>
        <w:tc>
          <w:tcPr>
            <w:tcW w:w="2674" w:type="dxa"/>
            <w:gridSpan w:val="4"/>
            <w:vAlign w:val="top"/>
          </w:tcPr>
          <w:p w14:paraId="3352E8D8">
            <w:pPr>
              <w:pStyle w:val="6"/>
              <w:spacing w:before="241" w:line="228" w:lineRule="auto"/>
              <w:ind w:left="930"/>
              <w:rPr>
                <w:sz w:val="20"/>
                <w:szCs w:val="20"/>
              </w:rPr>
            </w:pPr>
            <w:r>
              <w:rPr>
                <w:b/>
                <w:bCs/>
                <w:spacing w:val="6"/>
                <w:sz w:val="20"/>
                <w:szCs w:val="20"/>
              </w:rPr>
              <w:t>产生情况</w:t>
            </w:r>
          </w:p>
        </w:tc>
        <w:tc>
          <w:tcPr>
            <w:tcW w:w="2082" w:type="dxa"/>
            <w:gridSpan w:val="4"/>
            <w:vAlign w:val="top"/>
          </w:tcPr>
          <w:p w14:paraId="581BCBD8">
            <w:pPr>
              <w:pStyle w:val="6"/>
              <w:spacing w:before="241" w:line="229" w:lineRule="auto"/>
              <w:ind w:left="644"/>
              <w:rPr>
                <w:sz w:val="20"/>
                <w:szCs w:val="20"/>
              </w:rPr>
            </w:pPr>
            <w:r>
              <w:rPr>
                <w:b/>
                <w:bCs/>
                <w:spacing w:val="5"/>
                <w:sz w:val="20"/>
                <w:szCs w:val="20"/>
              </w:rPr>
              <w:t>处置措施</w:t>
            </w:r>
          </w:p>
        </w:tc>
        <w:tc>
          <w:tcPr>
            <w:tcW w:w="2569" w:type="dxa"/>
            <w:gridSpan w:val="2"/>
            <w:vMerge w:val="restart"/>
            <w:tcBorders>
              <w:bottom w:val="nil"/>
            </w:tcBorders>
            <w:vAlign w:val="top"/>
          </w:tcPr>
          <w:p w14:paraId="4426EC04">
            <w:pPr>
              <w:spacing w:line="245" w:lineRule="auto"/>
              <w:rPr>
                <w:rFonts w:ascii="Arial"/>
                <w:sz w:val="21"/>
              </w:rPr>
            </w:pPr>
          </w:p>
          <w:p w14:paraId="57AC3C00">
            <w:pPr>
              <w:spacing w:line="245" w:lineRule="auto"/>
              <w:rPr>
                <w:rFonts w:ascii="Arial"/>
                <w:sz w:val="21"/>
              </w:rPr>
            </w:pPr>
          </w:p>
          <w:p w14:paraId="459AF1D3">
            <w:pPr>
              <w:pStyle w:val="6"/>
              <w:spacing w:before="65" w:line="228" w:lineRule="auto"/>
              <w:ind w:left="823"/>
              <w:rPr>
                <w:sz w:val="20"/>
                <w:szCs w:val="20"/>
              </w:rPr>
            </w:pPr>
            <w:r>
              <w:rPr>
                <w:b/>
                <w:bCs/>
                <w:spacing w:val="5"/>
                <w:sz w:val="20"/>
                <w:szCs w:val="20"/>
              </w:rPr>
              <w:t>最总去向</w:t>
            </w:r>
          </w:p>
        </w:tc>
      </w:tr>
      <w:tr w14:paraId="1A4EE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48" w:type="dxa"/>
            <w:vMerge w:val="continue"/>
            <w:tcBorders>
              <w:top w:val="nil"/>
            </w:tcBorders>
            <w:vAlign w:val="top"/>
          </w:tcPr>
          <w:p w14:paraId="0A967AB6">
            <w:pPr>
              <w:rPr>
                <w:rFonts w:ascii="Arial"/>
                <w:sz w:val="21"/>
              </w:rPr>
            </w:pPr>
          </w:p>
        </w:tc>
        <w:tc>
          <w:tcPr>
            <w:tcW w:w="2038" w:type="dxa"/>
            <w:gridSpan w:val="2"/>
            <w:vMerge w:val="continue"/>
            <w:tcBorders>
              <w:top w:val="nil"/>
            </w:tcBorders>
            <w:vAlign w:val="top"/>
          </w:tcPr>
          <w:p w14:paraId="7DE782BA">
            <w:pPr>
              <w:rPr>
                <w:rFonts w:ascii="Arial"/>
                <w:sz w:val="21"/>
              </w:rPr>
            </w:pPr>
          </w:p>
        </w:tc>
        <w:tc>
          <w:tcPr>
            <w:tcW w:w="1436" w:type="dxa"/>
            <w:gridSpan w:val="2"/>
            <w:vMerge w:val="continue"/>
            <w:tcBorders>
              <w:top w:val="nil"/>
            </w:tcBorders>
            <w:vAlign w:val="top"/>
          </w:tcPr>
          <w:p w14:paraId="654174A1">
            <w:pPr>
              <w:rPr>
                <w:rFonts w:ascii="Arial"/>
                <w:sz w:val="21"/>
              </w:rPr>
            </w:pPr>
          </w:p>
        </w:tc>
        <w:tc>
          <w:tcPr>
            <w:tcW w:w="1431" w:type="dxa"/>
            <w:vMerge w:val="continue"/>
            <w:tcBorders>
              <w:top w:val="nil"/>
            </w:tcBorders>
            <w:vAlign w:val="top"/>
          </w:tcPr>
          <w:p w14:paraId="29B9E8DC">
            <w:pPr>
              <w:rPr>
                <w:rFonts w:ascii="Arial"/>
                <w:sz w:val="21"/>
              </w:rPr>
            </w:pPr>
          </w:p>
        </w:tc>
        <w:tc>
          <w:tcPr>
            <w:tcW w:w="1213" w:type="dxa"/>
            <w:gridSpan w:val="2"/>
            <w:vAlign w:val="top"/>
          </w:tcPr>
          <w:p w14:paraId="019F30B0">
            <w:pPr>
              <w:pStyle w:val="6"/>
              <w:spacing w:before="210" w:line="228" w:lineRule="auto"/>
              <w:ind w:left="201"/>
              <w:rPr>
                <w:sz w:val="20"/>
                <w:szCs w:val="20"/>
              </w:rPr>
            </w:pPr>
            <w:r>
              <w:rPr>
                <w:b/>
                <w:bCs/>
                <w:spacing w:val="5"/>
                <w:sz w:val="20"/>
                <w:szCs w:val="20"/>
              </w:rPr>
              <w:t>核算方法</w:t>
            </w:r>
          </w:p>
        </w:tc>
        <w:tc>
          <w:tcPr>
            <w:tcW w:w="1461" w:type="dxa"/>
            <w:gridSpan w:val="2"/>
            <w:vAlign w:val="top"/>
          </w:tcPr>
          <w:p w14:paraId="1C895D79">
            <w:pPr>
              <w:pStyle w:val="6"/>
              <w:spacing w:before="210" w:line="228" w:lineRule="auto"/>
              <w:ind w:left="130"/>
              <w:rPr>
                <w:sz w:val="20"/>
                <w:szCs w:val="20"/>
              </w:rPr>
            </w:pPr>
            <w:r>
              <w:rPr>
                <w:b/>
                <w:bCs/>
                <w:spacing w:val="4"/>
                <w:sz w:val="20"/>
                <w:szCs w:val="20"/>
              </w:rPr>
              <w:t>产生量（</w:t>
            </w:r>
            <w:r>
              <w:rPr>
                <w:rFonts w:ascii="Times New Roman" w:hAnsi="Times New Roman" w:eastAsia="Times New Roman" w:cs="Times New Roman"/>
                <w:b/>
                <w:bCs/>
                <w:spacing w:val="4"/>
                <w:sz w:val="20"/>
                <w:szCs w:val="20"/>
              </w:rPr>
              <w:t>t/a</w:t>
            </w:r>
            <w:r>
              <w:rPr>
                <w:b/>
                <w:bCs/>
                <w:spacing w:val="4"/>
                <w:sz w:val="20"/>
                <w:szCs w:val="20"/>
              </w:rPr>
              <w:t>）</w:t>
            </w:r>
          </w:p>
        </w:tc>
        <w:tc>
          <w:tcPr>
            <w:tcW w:w="623" w:type="dxa"/>
            <w:textDirection w:val="tbRlV"/>
            <w:vAlign w:val="top"/>
          </w:tcPr>
          <w:p w14:paraId="38641A4A">
            <w:pPr>
              <w:pStyle w:val="6"/>
              <w:spacing w:before="192" w:line="223" w:lineRule="auto"/>
              <w:ind w:left="54"/>
              <w:rPr>
                <w:sz w:val="20"/>
                <w:szCs w:val="20"/>
              </w:rPr>
            </w:pPr>
            <w:r>
              <w:rPr>
                <w:b/>
                <w:bCs/>
                <w:spacing w:val="5"/>
                <w:sz w:val="20"/>
                <w:szCs w:val="20"/>
              </w:rPr>
              <w:t>工</w:t>
            </w:r>
            <w:r>
              <w:rPr>
                <w:spacing w:val="5"/>
                <w:sz w:val="20"/>
                <w:szCs w:val="20"/>
              </w:rPr>
              <w:t xml:space="preserve"> </w:t>
            </w:r>
            <w:r>
              <w:rPr>
                <w:b/>
                <w:bCs/>
                <w:spacing w:val="5"/>
                <w:sz w:val="20"/>
                <w:szCs w:val="20"/>
              </w:rPr>
              <w:t>艺</w:t>
            </w:r>
          </w:p>
        </w:tc>
        <w:tc>
          <w:tcPr>
            <w:tcW w:w="1459" w:type="dxa"/>
            <w:gridSpan w:val="3"/>
            <w:vAlign w:val="top"/>
          </w:tcPr>
          <w:p w14:paraId="017453D9">
            <w:pPr>
              <w:pStyle w:val="6"/>
              <w:spacing w:before="209" w:line="233" w:lineRule="auto"/>
              <w:ind w:left="134"/>
              <w:outlineLvl w:val="0"/>
              <w:rPr>
                <w:sz w:val="20"/>
                <w:szCs w:val="20"/>
              </w:rPr>
            </w:pPr>
            <w:r>
              <w:rPr>
                <w:b/>
                <w:bCs/>
                <w:spacing w:val="3"/>
                <w:sz w:val="20"/>
                <w:szCs w:val="20"/>
              </w:rPr>
              <w:t>处置量（</w:t>
            </w:r>
            <w:r>
              <w:rPr>
                <w:rFonts w:ascii="Times New Roman" w:hAnsi="Times New Roman" w:eastAsia="Times New Roman" w:cs="Times New Roman"/>
                <w:b/>
                <w:bCs/>
                <w:spacing w:val="3"/>
                <w:sz w:val="20"/>
                <w:szCs w:val="20"/>
              </w:rPr>
              <w:t>t/a</w:t>
            </w:r>
            <w:r>
              <w:rPr>
                <w:b/>
                <w:bCs/>
                <w:spacing w:val="3"/>
                <w:sz w:val="20"/>
                <w:szCs w:val="20"/>
              </w:rPr>
              <w:t>）</w:t>
            </w:r>
          </w:p>
        </w:tc>
        <w:tc>
          <w:tcPr>
            <w:tcW w:w="2569" w:type="dxa"/>
            <w:gridSpan w:val="2"/>
            <w:vMerge w:val="continue"/>
            <w:tcBorders>
              <w:top w:val="nil"/>
            </w:tcBorders>
            <w:vAlign w:val="top"/>
          </w:tcPr>
          <w:p w14:paraId="40F5472D">
            <w:pPr>
              <w:rPr>
                <w:rFonts w:ascii="Arial"/>
                <w:sz w:val="21"/>
              </w:rPr>
            </w:pPr>
          </w:p>
        </w:tc>
      </w:tr>
      <w:tr w14:paraId="21582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48" w:type="dxa"/>
            <w:vAlign w:val="top"/>
          </w:tcPr>
          <w:p w14:paraId="4263073D">
            <w:pPr>
              <w:pStyle w:val="6"/>
              <w:spacing w:before="98" w:line="228" w:lineRule="auto"/>
              <w:ind w:left="225"/>
              <w:outlineLvl w:val="0"/>
              <w:rPr>
                <w:sz w:val="20"/>
                <w:szCs w:val="20"/>
              </w:rPr>
            </w:pPr>
            <w:r>
              <w:rPr>
                <w:sz w:val="20"/>
                <w:szCs w:val="20"/>
              </w:rPr>
              <w:t>筛分、制砂、粗筛</w:t>
            </w:r>
          </w:p>
        </w:tc>
        <w:tc>
          <w:tcPr>
            <w:tcW w:w="2038" w:type="dxa"/>
            <w:gridSpan w:val="2"/>
            <w:vAlign w:val="top"/>
          </w:tcPr>
          <w:p w14:paraId="765DE23A">
            <w:pPr>
              <w:pStyle w:val="6"/>
              <w:spacing w:before="97" w:line="228" w:lineRule="auto"/>
              <w:ind w:left="113"/>
              <w:outlineLvl w:val="0"/>
              <w:rPr>
                <w:sz w:val="20"/>
                <w:szCs w:val="20"/>
              </w:rPr>
            </w:pPr>
            <w:r>
              <w:rPr>
                <w:spacing w:val="1"/>
                <w:sz w:val="20"/>
                <w:szCs w:val="20"/>
              </w:rPr>
              <w:t>筛分机、制砂整形机</w:t>
            </w:r>
          </w:p>
        </w:tc>
        <w:tc>
          <w:tcPr>
            <w:tcW w:w="1436" w:type="dxa"/>
            <w:gridSpan w:val="2"/>
            <w:vAlign w:val="top"/>
          </w:tcPr>
          <w:p w14:paraId="09161800">
            <w:pPr>
              <w:pStyle w:val="6"/>
              <w:spacing w:before="98" w:line="229" w:lineRule="auto"/>
              <w:ind w:left="513"/>
              <w:outlineLvl w:val="0"/>
              <w:rPr>
                <w:sz w:val="20"/>
                <w:szCs w:val="20"/>
              </w:rPr>
            </w:pPr>
            <w:r>
              <w:rPr>
                <w:spacing w:val="5"/>
                <w:sz w:val="20"/>
                <w:szCs w:val="20"/>
              </w:rPr>
              <w:t>石子</w:t>
            </w:r>
          </w:p>
        </w:tc>
        <w:tc>
          <w:tcPr>
            <w:tcW w:w="1431" w:type="dxa"/>
            <w:vMerge w:val="restart"/>
            <w:tcBorders>
              <w:bottom w:val="nil"/>
            </w:tcBorders>
            <w:vAlign w:val="top"/>
          </w:tcPr>
          <w:p w14:paraId="03F7D35E">
            <w:pPr>
              <w:pStyle w:val="6"/>
              <w:spacing w:before="145" w:line="259" w:lineRule="auto"/>
              <w:ind w:left="614" w:right="190" w:hanging="416"/>
              <w:outlineLvl w:val="0"/>
              <w:rPr>
                <w:sz w:val="20"/>
                <w:szCs w:val="20"/>
              </w:rPr>
            </w:pPr>
            <w:r>
              <w:rPr>
                <w:spacing w:val="7"/>
                <w:sz w:val="20"/>
                <w:szCs w:val="20"/>
              </w:rPr>
              <w:t>一般固体废</w:t>
            </w:r>
            <w:r>
              <w:rPr>
                <w:spacing w:val="1"/>
                <w:sz w:val="20"/>
                <w:szCs w:val="20"/>
              </w:rPr>
              <w:t xml:space="preserve"> </w:t>
            </w:r>
            <w:r>
              <w:rPr>
                <w:sz w:val="20"/>
                <w:szCs w:val="20"/>
              </w:rPr>
              <w:t>物</w:t>
            </w:r>
          </w:p>
        </w:tc>
        <w:tc>
          <w:tcPr>
            <w:tcW w:w="1213" w:type="dxa"/>
            <w:gridSpan w:val="2"/>
            <w:vMerge w:val="restart"/>
            <w:tcBorders>
              <w:bottom w:val="nil"/>
            </w:tcBorders>
            <w:vAlign w:val="top"/>
          </w:tcPr>
          <w:p w14:paraId="78C6B3CD">
            <w:pPr>
              <w:pStyle w:val="6"/>
              <w:spacing w:before="146" w:line="261" w:lineRule="auto"/>
              <w:ind w:left="515" w:right="179" w:hanging="317"/>
              <w:outlineLvl w:val="0"/>
              <w:rPr>
                <w:sz w:val="20"/>
                <w:szCs w:val="20"/>
              </w:rPr>
            </w:pPr>
            <w:r>
              <w:rPr>
                <w:spacing w:val="7"/>
                <w:sz w:val="20"/>
                <w:szCs w:val="20"/>
              </w:rPr>
              <w:t>物料衡算</w:t>
            </w:r>
            <w:r>
              <w:rPr>
                <w:sz w:val="20"/>
                <w:szCs w:val="20"/>
              </w:rPr>
              <w:t xml:space="preserve"> 法</w:t>
            </w:r>
          </w:p>
        </w:tc>
        <w:tc>
          <w:tcPr>
            <w:tcW w:w="1461" w:type="dxa"/>
            <w:gridSpan w:val="2"/>
            <w:vAlign w:val="top"/>
          </w:tcPr>
          <w:p w14:paraId="41ADD5BD">
            <w:pPr>
              <w:pStyle w:val="6"/>
              <w:spacing w:before="67" w:line="274" w:lineRule="exact"/>
              <w:ind w:left="510"/>
              <w:outlineLvl w:val="0"/>
              <w:rPr>
                <w:sz w:val="20"/>
                <w:szCs w:val="20"/>
              </w:rPr>
            </w:pPr>
            <w:r>
              <w:rPr>
                <w:rFonts w:ascii="Times New Roman" w:hAnsi="Times New Roman" w:eastAsia="Times New Roman" w:cs="Times New Roman"/>
                <w:spacing w:val="1"/>
                <w:position w:val="2"/>
                <w:sz w:val="20"/>
                <w:szCs w:val="20"/>
              </w:rPr>
              <w:t>20</w:t>
            </w:r>
            <w:r>
              <w:rPr>
                <w:rFonts w:ascii="Times New Roman" w:hAnsi="Times New Roman" w:eastAsia="Times New Roman" w:cs="Times New Roman"/>
                <w:spacing w:val="16"/>
                <w:position w:val="2"/>
                <w:sz w:val="20"/>
                <w:szCs w:val="20"/>
              </w:rPr>
              <w:t xml:space="preserve"> </w:t>
            </w:r>
            <w:r>
              <w:rPr>
                <w:spacing w:val="1"/>
                <w:position w:val="2"/>
                <w:sz w:val="20"/>
                <w:szCs w:val="20"/>
              </w:rPr>
              <w:t>万</w:t>
            </w:r>
          </w:p>
        </w:tc>
        <w:tc>
          <w:tcPr>
            <w:tcW w:w="623" w:type="dxa"/>
            <w:vMerge w:val="restart"/>
            <w:tcBorders>
              <w:bottom w:val="nil"/>
            </w:tcBorders>
            <w:vAlign w:val="top"/>
          </w:tcPr>
          <w:p w14:paraId="428065A3">
            <w:pPr>
              <w:spacing w:line="263" w:lineRule="auto"/>
              <w:rPr>
                <w:rFonts w:ascii="Arial"/>
                <w:sz w:val="21"/>
              </w:rPr>
            </w:pPr>
          </w:p>
          <w:p w14:paraId="6F43806D">
            <w:pPr>
              <w:spacing w:line="264" w:lineRule="auto"/>
              <w:rPr>
                <w:rFonts w:ascii="Arial"/>
                <w:sz w:val="21"/>
              </w:rPr>
            </w:pPr>
          </w:p>
          <w:p w14:paraId="0CE8A3A1">
            <w:pPr>
              <w:spacing w:before="57" w:line="275"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9" w:type="dxa"/>
            <w:gridSpan w:val="3"/>
            <w:vAlign w:val="top"/>
          </w:tcPr>
          <w:p w14:paraId="0AFCDA14">
            <w:pPr>
              <w:pStyle w:val="6"/>
              <w:spacing w:before="67" w:line="274" w:lineRule="exact"/>
              <w:ind w:left="510"/>
              <w:outlineLvl w:val="0"/>
              <w:rPr>
                <w:sz w:val="20"/>
                <w:szCs w:val="20"/>
              </w:rPr>
            </w:pPr>
            <w:r>
              <w:rPr>
                <w:rFonts w:ascii="Times New Roman" w:hAnsi="Times New Roman" w:eastAsia="Times New Roman" w:cs="Times New Roman"/>
                <w:spacing w:val="1"/>
                <w:position w:val="2"/>
                <w:sz w:val="20"/>
                <w:szCs w:val="20"/>
              </w:rPr>
              <w:t>20</w:t>
            </w:r>
            <w:r>
              <w:rPr>
                <w:rFonts w:ascii="Times New Roman" w:hAnsi="Times New Roman" w:eastAsia="Times New Roman" w:cs="Times New Roman"/>
                <w:spacing w:val="16"/>
                <w:position w:val="2"/>
                <w:sz w:val="20"/>
                <w:szCs w:val="20"/>
              </w:rPr>
              <w:t xml:space="preserve"> </w:t>
            </w:r>
            <w:r>
              <w:rPr>
                <w:spacing w:val="1"/>
                <w:position w:val="2"/>
                <w:sz w:val="20"/>
                <w:szCs w:val="20"/>
              </w:rPr>
              <w:t>万</w:t>
            </w:r>
          </w:p>
        </w:tc>
        <w:tc>
          <w:tcPr>
            <w:tcW w:w="2569" w:type="dxa"/>
            <w:gridSpan w:val="2"/>
            <w:vMerge w:val="restart"/>
            <w:tcBorders>
              <w:bottom w:val="nil"/>
            </w:tcBorders>
            <w:vAlign w:val="top"/>
          </w:tcPr>
          <w:p w14:paraId="66CA115B">
            <w:pPr>
              <w:pStyle w:val="6"/>
              <w:spacing w:before="302" w:line="229" w:lineRule="auto"/>
              <w:ind w:left="196"/>
              <w:outlineLvl w:val="0"/>
              <w:rPr>
                <w:sz w:val="20"/>
                <w:szCs w:val="20"/>
              </w:rPr>
            </w:pPr>
            <w:r>
              <w:rPr>
                <w:spacing w:val="8"/>
                <w:sz w:val="20"/>
                <w:szCs w:val="20"/>
              </w:rPr>
              <w:t>外售给专业公司作原料</w:t>
            </w:r>
          </w:p>
        </w:tc>
      </w:tr>
      <w:tr w14:paraId="496C5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48" w:type="dxa"/>
            <w:vAlign w:val="top"/>
          </w:tcPr>
          <w:p w14:paraId="17572BC9">
            <w:pPr>
              <w:pStyle w:val="6"/>
              <w:spacing w:before="96" w:line="231" w:lineRule="auto"/>
              <w:ind w:left="824"/>
              <w:outlineLvl w:val="0"/>
              <w:rPr>
                <w:sz w:val="20"/>
                <w:szCs w:val="20"/>
              </w:rPr>
            </w:pPr>
            <w:r>
              <w:rPr>
                <w:spacing w:val="4"/>
                <w:sz w:val="20"/>
                <w:szCs w:val="20"/>
              </w:rPr>
              <w:t>压滤</w:t>
            </w:r>
          </w:p>
        </w:tc>
        <w:tc>
          <w:tcPr>
            <w:tcW w:w="2038" w:type="dxa"/>
            <w:gridSpan w:val="2"/>
            <w:vAlign w:val="top"/>
          </w:tcPr>
          <w:p w14:paraId="11393BD9">
            <w:pPr>
              <w:pStyle w:val="6"/>
              <w:spacing w:before="96" w:line="228" w:lineRule="auto"/>
              <w:ind w:left="707"/>
              <w:outlineLvl w:val="0"/>
              <w:rPr>
                <w:sz w:val="20"/>
                <w:szCs w:val="20"/>
              </w:rPr>
            </w:pPr>
            <w:r>
              <w:rPr>
                <w:spacing w:val="6"/>
                <w:sz w:val="20"/>
                <w:szCs w:val="20"/>
              </w:rPr>
              <w:t>压滤机</w:t>
            </w:r>
          </w:p>
        </w:tc>
        <w:tc>
          <w:tcPr>
            <w:tcW w:w="1436" w:type="dxa"/>
            <w:gridSpan w:val="2"/>
            <w:vAlign w:val="top"/>
          </w:tcPr>
          <w:p w14:paraId="625479FC">
            <w:pPr>
              <w:pStyle w:val="6"/>
              <w:spacing w:before="96" w:line="229" w:lineRule="auto"/>
              <w:ind w:left="511"/>
              <w:outlineLvl w:val="0"/>
              <w:rPr>
                <w:sz w:val="20"/>
                <w:szCs w:val="20"/>
              </w:rPr>
            </w:pPr>
            <w:r>
              <w:rPr>
                <w:spacing w:val="5"/>
                <w:sz w:val="20"/>
                <w:szCs w:val="20"/>
              </w:rPr>
              <w:t>废泥</w:t>
            </w:r>
          </w:p>
        </w:tc>
        <w:tc>
          <w:tcPr>
            <w:tcW w:w="1431" w:type="dxa"/>
            <w:vMerge w:val="continue"/>
            <w:tcBorders>
              <w:top w:val="nil"/>
            </w:tcBorders>
            <w:vAlign w:val="top"/>
          </w:tcPr>
          <w:p w14:paraId="4976D0C5">
            <w:pPr>
              <w:rPr>
                <w:rFonts w:ascii="Arial"/>
                <w:sz w:val="21"/>
              </w:rPr>
            </w:pPr>
          </w:p>
        </w:tc>
        <w:tc>
          <w:tcPr>
            <w:tcW w:w="1213" w:type="dxa"/>
            <w:gridSpan w:val="2"/>
            <w:vMerge w:val="continue"/>
            <w:tcBorders>
              <w:top w:val="nil"/>
            </w:tcBorders>
            <w:vAlign w:val="top"/>
          </w:tcPr>
          <w:p w14:paraId="6002295D">
            <w:pPr>
              <w:rPr>
                <w:rFonts w:ascii="Arial"/>
                <w:sz w:val="21"/>
              </w:rPr>
            </w:pPr>
          </w:p>
        </w:tc>
        <w:tc>
          <w:tcPr>
            <w:tcW w:w="1461" w:type="dxa"/>
            <w:gridSpan w:val="2"/>
            <w:vAlign w:val="top"/>
          </w:tcPr>
          <w:p w14:paraId="38581DF8">
            <w:pPr>
              <w:pStyle w:val="6"/>
              <w:spacing w:before="65" w:line="275" w:lineRule="exact"/>
              <w:ind w:left="399"/>
              <w:outlineLvl w:val="0"/>
              <w:rPr>
                <w:sz w:val="20"/>
                <w:szCs w:val="20"/>
              </w:rPr>
            </w:pPr>
            <w:r>
              <w:rPr>
                <w:rFonts w:ascii="Times New Roman" w:hAnsi="Times New Roman" w:eastAsia="Times New Roman" w:cs="Times New Roman"/>
                <w:spacing w:val="-1"/>
                <w:position w:val="2"/>
                <w:sz w:val="20"/>
                <w:szCs w:val="20"/>
              </w:rPr>
              <w:t>13.14</w:t>
            </w:r>
            <w:r>
              <w:rPr>
                <w:rFonts w:ascii="Times New Roman" w:hAnsi="Times New Roman" w:eastAsia="Times New Roman" w:cs="Times New Roman"/>
                <w:spacing w:val="19"/>
                <w:position w:val="2"/>
                <w:sz w:val="20"/>
                <w:szCs w:val="20"/>
              </w:rPr>
              <w:t xml:space="preserve"> </w:t>
            </w:r>
            <w:r>
              <w:rPr>
                <w:spacing w:val="-1"/>
                <w:position w:val="2"/>
                <w:sz w:val="20"/>
                <w:szCs w:val="20"/>
              </w:rPr>
              <w:t>万</w:t>
            </w:r>
          </w:p>
        </w:tc>
        <w:tc>
          <w:tcPr>
            <w:tcW w:w="623" w:type="dxa"/>
            <w:vMerge w:val="continue"/>
            <w:tcBorders>
              <w:top w:val="nil"/>
              <w:bottom w:val="nil"/>
            </w:tcBorders>
            <w:vAlign w:val="top"/>
          </w:tcPr>
          <w:p w14:paraId="24D46B48">
            <w:pPr>
              <w:rPr>
                <w:rFonts w:ascii="Arial"/>
                <w:sz w:val="21"/>
              </w:rPr>
            </w:pPr>
          </w:p>
        </w:tc>
        <w:tc>
          <w:tcPr>
            <w:tcW w:w="1459" w:type="dxa"/>
            <w:gridSpan w:val="3"/>
            <w:vAlign w:val="top"/>
          </w:tcPr>
          <w:p w14:paraId="26F50989">
            <w:pPr>
              <w:pStyle w:val="6"/>
              <w:spacing w:before="65" w:line="275" w:lineRule="exact"/>
              <w:ind w:left="398"/>
              <w:outlineLvl w:val="0"/>
              <w:rPr>
                <w:sz w:val="20"/>
                <w:szCs w:val="20"/>
              </w:rPr>
            </w:pPr>
            <w:r>
              <w:rPr>
                <w:rFonts w:ascii="Times New Roman" w:hAnsi="Times New Roman" w:eastAsia="Times New Roman" w:cs="Times New Roman"/>
                <w:spacing w:val="-1"/>
                <w:position w:val="2"/>
                <w:sz w:val="20"/>
                <w:szCs w:val="20"/>
              </w:rPr>
              <w:t>13.14</w:t>
            </w:r>
            <w:r>
              <w:rPr>
                <w:rFonts w:ascii="Times New Roman" w:hAnsi="Times New Roman" w:eastAsia="Times New Roman" w:cs="Times New Roman"/>
                <w:spacing w:val="19"/>
                <w:position w:val="2"/>
                <w:sz w:val="20"/>
                <w:szCs w:val="20"/>
              </w:rPr>
              <w:t xml:space="preserve"> </w:t>
            </w:r>
            <w:r>
              <w:rPr>
                <w:spacing w:val="-1"/>
                <w:position w:val="2"/>
                <w:sz w:val="20"/>
                <w:szCs w:val="20"/>
              </w:rPr>
              <w:t>万</w:t>
            </w:r>
          </w:p>
        </w:tc>
        <w:tc>
          <w:tcPr>
            <w:tcW w:w="2569" w:type="dxa"/>
            <w:gridSpan w:val="2"/>
            <w:vMerge w:val="continue"/>
            <w:tcBorders>
              <w:top w:val="nil"/>
            </w:tcBorders>
            <w:vAlign w:val="top"/>
          </w:tcPr>
          <w:p w14:paraId="6ED4B38A">
            <w:pPr>
              <w:rPr>
                <w:rFonts w:ascii="Arial"/>
                <w:sz w:val="21"/>
              </w:rPr>
            </w:pPr>
          </w:p>
        </w:tc>
      </w:tr>
      <w:tr w14:paraId="521C7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986" w:type="dxa"/>
            <w:gridSpan w:val="3"/>
            <w:vAlign w:val="top"/>
          </w:tcPr>
          <w:p w14:paraId="133F2EBF">
            <w:pPr>
              <w:pStyle w:val="6"/>
              <w:spacing w:before="210" w:line="229" w:lineRule="auto"/>
              <w:ind w:left="1640"/>
              <w:outlineLvl w:val="0"/>
              <w:rPr>
                <w:sz w:val="20"/>
                <w:szCs w:val="20"/>
              </w:rPr>
            </w:pPr>
            <w:r>
              <w:rPr>
                <w:spacing w:val="5"/>
                <w:sz w:val="20"/>
                <w:szCs w:val="20"/>
              </w:rPr>
              <w:t>员工生活</w:t>
            </w:r>
          </w:p>
        </w:tc>
        <w:tc>
          <w:tcPr>
            <w:tcW w:w="1436" w:type="dxa"/>
            <w:gridSpan w:val="2"/>
            <w:vAlign w:val="top"/>
          </w:tcPr>
          <w:p w14:paraId="0E3944D4">
            <w:pPr>
              <w:pStyle w:val="6"/>
              <w:spacing w:before="210" w:line="229" w:lineRule="auto"/>
              <w:ind w:left="305"/>
              <w:outlineLvl w:val="0"/>
              <w:rPr>
                <w:sz w:val="20"/>
                <w:szCs w:val="20"/>
              </w:rPr>
            </w:pPr>
            <w:r>
              <w:rPr>
                <w:spacing w:val="6"/>
                <w:sz w:val="20"/>
                <w:szCs w:val="20"/>
              </w:rPr>
              <w:t>生活垃圾</w:t>
            </w:r>
          </w:p>
        </w:tc>
        <w:tc>
          <w:tcPr>
            <w:tcW w:w="1431" w:type="dxa"/>
            <w:vAlign w:val="top"/>
          </w:tcPr>
          <w:p w14:paraId="1FEC4831">
            <w:pPr>
              <w:pStyle w:val="6"/>
              <w:spacing w:before="210" w:line="229" w:lineRule="auto"/>
              <w:ind w:left="302"/>
              <w:outlineLvl w:val="0"/>
              <w:rPr>
                <w:sz w:val="20"/>
                <w:szCs w:val="20"/>
              </w:rPr>
            </w:pPr>
            <w:r>
              <w:rPr>
                <w:spacing w:val="6"/>
                <w:sz w:val="20"/>
                <w:szCs w:val="20"/>
              </w:rPr>
              <w:t>生活垃圾</w:t>
            </w:r>
          </w:p>
        </w:tc>
        <w:tc>
          <w:tcPr>
            <w:tcW w:w="1213" w:type="dxa"/>
            <w:gridSpan w:val="2"/>
            <w:vAlign w:val="top"/>
          </w:tcPr>
          <w:p w14:paraId="42863E45">
            <w:pPr>
              <w:pStyle w:val="6"/>
              <w:spacing w:before="54" w:line="228" w:lineRule="auto"/>
              <w:ind w:left="198"/>
              <w:outlineLvl w:val="0"/>
              <w:rPr>
                <w:sz w:val="20"/>
                <w:szCs w:val="20"/>
              </w:rPr>
            </w:pPr>
            <w:r>
              <w:rPr>
                <w:spacing w:val="7"/>
                <w:sz w:val="20"/>
                <w:szCs w:val="20"/>
              </w:rPr>
              <w:t>产物系数</w:t>
            </w:r>
          </w:p>
          <w:p w14:paraId="22109B75">
            <w:pPr>
              <w:pStyle w:val="6"/>
              <w:spacing w:before="64" w:line="232" w:lineRule="auto"/>
              <w:ind w:left="516"/>
              <w:rPr>
                <w:sz w:val="20"/>
                <w:szCs w:val="20"/>
              </w:rPr>
            </w:pPr>
            <w:r>
              <w:rPr>
                <w:sz w:val="20"/>
                <w:szCs w:val="20"/>
              </w:rPr>
              <w:t>法</w:t>
            </w:r>
          </w:p>
        </w:tc>
        <w:tc>
          <w:tcPr>
            <w:tcW w:w="1461" w:type="dxa"/>
            <w:gridSpan w:val="2"/>
            <w:vAlign w:val="top"/>
          </w:tcPr>
          <w:p w14:paraId="4FDDDA7F">
            <w:pPr>
              <w:spacing w:before="179" w:line="274" w:lineRule="exact"/>
              <w:ind w:left="636"/>
              <w:outlineLvl w:val="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1.5</w:t>
            </w:r>
          </w:p>
        </w:tc>
        <w:tc>
          <w:tcPr>
            <w:tcW w:w="623" w:type="dxa"/>
            <w:vMerge w:val="continue"/>
            <w:tcBorders>
              <w:top w:val="nil"/>
            </w:tcBorders>
            <w:vAlign w:val="top"/>
          </w:tcPr>
          <w:p w14:paraId="7C7D9A67">
            <w:pPr>
              <w:rPr>
                <w:rFonts w:ascii="Arial"/>
                <w:sz w:val="21"/>
              </w:rPr>
            </w:pPr>
          </w:p>
        </w:tc>
        <w:tc>
          <w:tcPr>
            <w:tcW w:w="1459" w:type="dxa"/>
            <w:gridSpan w:val="3"/>
            <w:vAlign w:val="top"/>
          </w:tcPr>
          <w:p w14:paraId="2683B3D8">
            <w:pPr>
              <w:spacing w:before="179" w:line="274" w:lineRule="exact"/>
              <w:ind w:left="633"/>
              <w:outlineLvl w:val="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1.5</w:t>
            </w:r>
          </w:p>
        </w:tc>
        <w:tc>
          <w:tcPr>
            <w:tcW w:w="2569" w:type="dxa"/>
            <w:gridSpan w:val="2"/>
            <w:vAlign w:val="top"/>
          </w:tcPr>
          <w:p w14:paraId="36CDB76B">
            <w:pPr>
              <w:pStyle w:val="6"/>
              <w:spacing w:before="54" w:line="260" w:lineRule="auto"/>
              <w:ind w:left="1137" w:right="281" w:hanging="920"/>
              <w:outlineLvl w:val="0"/>
              <w:rPr>
                <w:sz w:val="20"/>
                <w:szCs w:val="20"/>
              </w:rPr>
            </w:pPr>
            <w:r>
              <w:rPr>
                <w:spacing w:val="6"/>
                <w:sz w:val="20"/>
                <w:szCs w:val="20"/>
              </w:rPr>
              <w:t>由环卫部门统一清运处</w:t>
            </w:r>
            <w:r>
              <w:rPr>
                <w:spacing w:val="3"/>
                <w:sz w:val="20"/>
                <w:szCs w:val="20"/>
              </w:rPr>
              <w:t xml:space="preserve"> </w:t>
            </w:r>
            <w:r>
              <w:rPr>
                <w:sz w:val="20"/>
                <w:szCs w:val="20"/>
              </w:rPr>
              <w:t>理</w:t>
            </w:r>
          </w:p>
        </w:tc>
      </w:tr>
      <w:tr w14:paraId="59860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4178" w:type="dxa"/>
            <w:gridSpan w:val="16"/>
            <w:vAlign w:val="top"/>
          </w:tcPr>
          <w:p w14:paraId="4AB890EC">
            <w:pPr>
              <w:rPr>
                <w:rFonts w:ascii="Arial"/>
                <w:sz w:val="21"/>
              </w:rPr>
            </w:pPr>
          </w:p>
        </w:tc>
      </w:tr>
    </w:tbl>
    <w:p w14:paraId="0FBADE70">
      <w:pPr>
        <w:pStyle w:val="2"/>
      </w:pPr>
    </w:p>
    <w:p w14:paraId="288EA8BC">
      <w:pPr>
        <w:sectPr>
          <w:footerReference r:id="rId35" w:type="default"/>
          <w:pgSz w:w="16839" w:h="11906"/>
          <w:pgMar w:top="1012" w:right="1327" w:bottom="1208" w:left="1327" w:header="0" w:footer="933" w:gutter="0"/>
          <w:cols w:space="720" w:num="1"/>
        </w:sectPr>
      </w:pPr>
    </w:p>
    <w:p w14:paraId="2DADCD3E">
      <w:pPr>
        <w:spacing w:before="163" w:line="225" w:lineRule="auto"/>
        <w:ind w:left="469"/>
        <w:outlineLvl w:val="0"/>
        <w:rPr>
          <w:rFonts w:ascii="宋体" w:hAnsi="宋体" w:eastAsia="宋体" w:cs="宋体"/>
          <w:sz w:val="31"/>
          <w:szCs w:val="31"/>
        </w:rPr>
      </w:pPr>
      <w:r>
        <w:rPr>
          <w:rFonts w:ascii="宋体" w:hAnsi="宋体" w:eastAsia="宋体" w:cs="宋体"/>
          <w:b/>
          <w:bCs/>
          <w:spacing w:val="6"/>
          <w:sz w:val="31"/>
          <w:szCs w:val="31"/>
        </w:rPr>
        <w:t>六、项目主要污染物产生及预计排放情况</w:t>
      </w:r>
    </w:p>
    <w:p w14:paraId="3848289A">
      <w:pPr>
        <w:spacing w:line="91" w:lineRule="exact"/>
      </w:pPr>
    </w:p>
    <w:tbl>
      <w:tblPr>
        <w:tblStyle w:val="5"/>
        <w:tblW w:w="9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808"/>
        <w:gridCol w:w="1760"/>
        <w:gridCol w:w="840"/>
        <w:gridCol w:w="694"/>
        <w:gridCol w:w="1124"/>
        <w:gridCol w:w="1182"/>
        <w:gridCol w:w="1129"/>
        <w:gridCol w:w="1107"/>
      </w:tblGrid>
      <w:tr w14:paraId="100B5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346" w:type="dxa"/>
            <w:gridSpan w:val="2"/>
            <w:vAlign w:val="top"/>
          </w:tcPr>
          <w:p w14:paraId="7D94FA7B">
            <w:pPr>
              <w:pStyle w:val="6"/>
              <w:spacing w:before="56" w:line="228" w:lineRule="auto"/>
              <w:ind w:left="847"/>
              <w:rPr>
                <w:sz w:val="20"/>
                <w:szCs w:val="20"/>
              </w:rPr>
            </w:pPr>
            <w:r>
              <w:drawing>
                <wp:anchor distT="0" distB="0" distL="0" distR="0" simplePos="0" relativeHeight="251660288" behindDoc="1" locked="0" layoutInCell="1" allowOverlap="1">
                  <wp:simplePos x="0" y="0"/>
                  <wp:positionH relativeFrom="column">
                    <wp:posOffset>-3175</wp:posOffset>
                  </wp:positionH>
                  <wp:positionV relativeFrom="paragraph">
                    <wp:posOffset>1905</wp:posOffset>
                  </wp:positionV>
                  <wp:extent cx="866775" cy="60896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5"/>
                          <a:stretch>
                            <a:fillRect/>
                          </a:stretch>
                        </pic:blipFill>
                        <pic:spPr>
                          <a:xfrm>
                            <a:off x="0" y="0"/>
                            <a:ext cx="866521" cy="609142"/>
                          </a:xfrm>
                          <a:prstGeom prst="rect">
                            <a:avLst/>
                          </a:prstGeom>
                        </pic:spPr>
                      </pic:pic>
                    </a:graphicData>
                  </a:graphic>
                </wp:anchor>
              </w:drawing>
            </w:r>
            <w:r>
              <w:rPr>
                <w:b/>
                <w:bCs/>
                <w:spacing w:val="-9"/>
                <w:sz w:val="20"/>
                <w:szCs w:val="20"/>
              </w:rPr>
              <w:t>内容</w:t>
            </w:r>
          </w:p>
          <w:p w14:paraId="20C610B3">
            <w:pPr>
              <w:spacing w:line="310" w:lineRule="auto"/>
              <w:rPr>
                <w:rFonts w:ascii="Arial"/>
                <w:sz w:val="21"/>
              </w:rPr>
            </w:pPr>
          </w:p>
          <w:p w14:paraId="5D1FFEDE">
            <w:pPr>
              <w:pStyle w:val="6"/>
              <w:spacing w:before="65" w:line="228" w:lineRule="auto"/>
              <w:ind w:left="143"/>
              <w:rPr>
                <w:sz w:val="20"/>
                <w:szCs w:val="20"/>
              </w:rPr>
            </w:pPr>
            <w:r>
              <w:rPr>
                <w:b/>
                <w:bCs/>
                <w:spacing w:val="3"/>
                <w:sz w:val="20"/>
                <w:szCs w:val="20"/>
              </w:rPr>
              <w:t>类别</w:t>
            </w:r>
          </w:p>
        </w:tc>
        <w:tc>
          <w:tcPr>
            <w:tcW w:w="1760" w:type="dxa"/>
            <w:vAlign w:val="top"/>
          </w:tcPr>
          <w:p w14:paraId="4755C8B3">
            <w:pPr>
              <w:pStyle w:val="6"/>
              <w:spacing w:before="212" w:line="229" w:lineRule="auto"/>
              <w:ind w:left="569"/>
              <w:rPr>
                <w:sz w:val="20"/>
                <w:szCs w:val="20"/>
              </w:rPr>
            </w:pPr>
            <w:r>
              <w:rPr>
                <w:b/>
                <w:bCs/>
                <w:spacing w:val="5"/>
                <w:sz w:val="20"/>
                <w:szCs w:val="20"/>
              </w:rPr>
              <w:t>污染源</w:t>
            </w:r>
          </w:p>
          <w:p w14:paraId="47CAD49E">
            <w:pPr>
              <w:pStyle w:val="6"/>
              <w:spacing w:before="64" w:line="228" w:lineRule="auto"/>
              <w:ind w:left="472"/>
              <w:rPr>
                <w:sz w:val="20"/>
                <w:szCs w:val="20"/>
              </w:rPr>
            </w:pPr>
            <w:r>
              <w:rPr>
                <w:b/>
                <w:bCs/>
                <w:spacing w:val="1"/>
                <w:sz w:val="20"/>
                <w:szCs w:val="20"/>
              </w:rPr>
              <w:t>（编号）</w:t>
            </w:r>
          </w:p>
        </w:tc>
        <w:tc>
          <w:tcPr>
            <w:tcW w:w="1534" w:type="dxa"/>
            <w:gridSpan w:val="2"/>
            <w:vAlign w:val="top"/>
          </w:tcPr>
          <w:p w14:paraId="5A0878A1">
            <w:pPr>
              <w:spacing w:line="301" w:lineRule="auto"/>
              <w:rPr>
                <w:rFonts w:ascii="Arial"/>
                <w:sz w:val="21"/>
              </w:rPr>
            </w:pPr>
          </w:p>
          <w:p w14:paraId="55E52F95">
            <w:pPr>
              <w:pStyle w:val="6"/>
              <w:spacing w:before="65" w:line="229" w:lineRule="auto"/>
              <w:ind w:left="247"/>
              <w:rPr>
                <w:sz w:val="20"/>
                <w:szCs w:val="20"/>
              </w:rPr>
            </w:pPr>
            <w:r>
              <w:rPr>
                <w:b/>
                <w:bCs/>
                <w:spacing w:val="6"/>
                <w:sz w:val="20"/>
                <w:szCs w:val="20"/>
              </w:rPr>
              <w:t>污染物名称</w:t>
            </w:r>
          </w:p>
        </w:tc>
        <w:tc>
          <w:tcPr>
            <w:tcW w:w="1124" w:type="dxa"/>
            <w:vAlign w:val="top"/>
          </w:tcPr>
          <w:p w14:paraId="62FBB4E1">
            <w:pPr>
              <w:pStyle w:val="6"/>
              <w:spacing w:before="211" w:line="304" w:lineRule="auto"/>
              <w:ind w:left="276" w:right="137" w:hanging="129"/>
              <w:rPr>
                <w:rFonts w:ascii="Times New Roman" w:hAnsi="Times New Roman" w:eastAsia="Times New Roman" w:cs="Times New Roman"/>
                <w:sz w:val="13"/>
                <w:szCs w:val="13"/>
              </w:rPr>
            </w:pPr>
            <w:r>
              <w:rPr>
                <w:b/>
                <w:bCs/>
                <w:spacing w:val="6"/>
                <w:sz w:val="20"/>
                <w:szCs w:val="20"/>
              </w:rPr>
              <w:t>产生浓度</w:t>
            </w:r>
            <w:r>
              <w:rPr>
                <w:spacing w:val="1"/>
                <w:sz w:val="20"/>
                <w:szCs w:val="20"/>
              </w:rPr>
              <w:t xml:space="preserve"> </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/m</w:t>
            </w:r>
            <w:r>
              <w:rPr>
                <w:rFonts w:ascii="Times New Roman" w:hAnsi="Times New Roman" w:eastAsia="Times New Roman" w:cs="Times New Roman"/>
                <w:b/>
                <w:bCs/>
                <w:spacing w:val="6"/>
                <w:position w:val="6"/>
                <w:sz w:val="13"/>
                <w:szCs w:val="13"/>
              </w:rPr>
              <w:t>3</w:t>
            </w:r>
          </w:p>
        </w:tc>
        <w:tc>
          <w:tcPr>
            <w:tcW w:w="1182" w:type="dxa"/>
            <w:vAlign w:val="top"/>
          </w:tcPr>
          <w:p w14:paraId="39D2F3CC">
            <w:pPr>
              <w:pStyle w:val="6"/>
              <w:spacing w:before="212" w:line="228" w:lineRule="auto"/>
              <w:ind w:left="280"/>
              <w:rPr>
                <w:sz w:val="20"/>
                <w:szCs w:val="20"/>
              </w:rPr>
            </w:pPr>
            <w:r>
              <w:rPr>
                <w:b/>
                <w:bCs/>
                <w:spacing w:val="5"/>
                <w:sz w:val="20"/>
                <w:szCs w:val="20"/>
              </w:rPr>
              <w:t>产生量</w:t>
            </w:r>
          </w:p>
          <w:p w14:paraId="1D39BD31">
            <w:pPr>
              <w:spacing w:before="100" w:line="195" w:lineRule="auto"/>
              <w:ind w:left="475"/>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t/a</w:t>
            </w:r>
          </w:p>
        </w:tc>
        <w:tc>
          <w:tcPr>
            <w:tcW w:w="1129" w:type="dxa"/>
            <w:vAlign w:val="top"/>
          </w:tcPr>
          <w:p w14:paraId="14C57EF0">
            <w:pPr>
              <w:pStyle w:val="6"/>
              <w:spacing w:before="211" w:line="304" w:lineRule="auto"/>
              <w:ind w:left="281" w:right="137" w:hanging="129"/>
              <w:rPr>
                <w:rFonts w:ascii="Times New Roman" w:hAnsi="Times New Roman" w:eastAsia="Times New Roman" w:cs="Times New Roman"/>
                <w:sz w:val="13"/>
                <w:szCs w:val="13"/>
              </w:rPr>
            </w:pPr>
            <w:r>
              <w:rPr>
                <w:b/>
                <w:bCs/>
                <w:spacing w:val="6"/>
                <w:sz w:val="20"/>
                <w:szCs w:val="20"/>
              </w:rPr>
              <w:t>排放浓度</w:t>
            </w:r>
            <w:r>
              <w:rPr>
                <w:spacing w:val="1"/>
                <w:sz w:val="20"/>
                <w:szCs w:val="20"/>
              </w:rPr>
              <w:t xml:space="preserve"> </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/m</w:t>
            </w:r>
            <w:r>
              <w:rPr>
                <w:rFonts w:ascii="Times New Roman" w:hAnsi="Times New Roman" w:eastAsia="Times New Roman" w:cs="Times New Roman"/>
                <w:b/>
                <w:bCs/>
                <w:spacing w:val="6"/>
                <w:position w:val="6"/>
                <w:sz w:val="13"/>
                <w:szCs w:val="13"/>
              </w:rPr>
              <w:t>3</w:t>
            </w:r>
          </w:p>
        </w:tc>
        <w:tc>
          <w:tcPr>
            <w:tcW w:w="1107" w:type="dxa"/>
            <w:vAlign w:val="top"/>
          </w:tcPr>
          <w:p w14:paraId="464AF8E8">
            <w:pPr>
              <w:pStyle w:val="6"/>
              <w:spacing w:before="212" w:line="230" w:lineRule="auto"/>
              <w:ind w:left="242"/>
              <w:rPr>
                <w:sz w:val="20"/>
                <w:szCs w:val="20"/>
              </w:rPr>
            </w:pPr>
            <w:r>
              <w:rPr>
                <w:b/>
                <w:bCs/>
                <w:spacing w:val="5"/>
                <w:sz w:val="20"/>
                <w:szCs w:val="20"/>
              </w:rPr>
              <w:t>排放量</w:t>
            </w:r>
          </w:p>
          <w:p w14:paraId="23F433B4">
            <w:pPr>
              <w:spacing w:before="98" w:line="195" w:lineRule="auto"/>
              <w:ind w:left="437"/>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t/a</w:t>
            </w:r>
          </w:p>
        </w:tc>
      </w:tr>
      <w:tr w14:paraId="0B13B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538" w:type="dxa"/>
            <w:vMerge w:val="restart"/>
            <w:tcBorders>
              <w:bottom w:val="nil"/>
            </w:tcBorders>
            <w:textDirection w:val="tbRlV"/>
            <w:vAlign w:val="top"/>
          </w:tcPr>
          <w:p w14:paraId="79C0ED6B">
            <w:pPr>
              <w:pStyle w:val="6"/>
              <w:spacing w:before="148" w:line="216" w:lineRule="auto"/>
              <w:ind w:left="2574"/>
              <w:rPr>
                <w:sz w:val="20"/>
                <w:szCs w:val="20"/>
              </w:rPr>
            </w:pPr>
            <w:r>
              <w:rPr>
                <w:b/>
                <w:bCs/>
                <w:spacing w:val="5"/>
                <w:sz w:val="20"/>
                <w:szCs w:val="20"/>
              </w:rPr>
              <w:t>营</w:t>
            </w:r>
            <w:r>
              <w:rPr>
                <w:spacing w:val="5"/>
                <w:sz w:val="20"/>
                <w:szCs w:val="20"/>
              </w:rPr>
              <w:t xml:space="preserve"> </w:t>
            </w:r>
            <w:r>
              <w:rPr>
                <w:b/>
                <w:bCs/>
                <w:spacing w:val="5"/>
                <w:sz w:val="20"/>
                <w:szCs w:val="20"/>
              </w:rPr>
              <w:t>运</w:t>
            </w:r>
            <w:r>
              <w:rPr>
                <w:spacing w:val="5"/>
                <w:sz w:val="20"/>
                <w:szCs w:val="20"/>
              </w:rPr>
              <w:t xml:space="preserve"> </w:t>
            </w:r>
            <w:r>
              <w:rPr>
                <w:b/>
                <w:bCs/>
                <w:spacing w:val="5"/>
                <w:sz w:val="20"/>
                <w:szCs w:val="20"/>
              </w:rPr>
              <w:t>期</w:t>
            </w:r>
          </w:p>
        </w:tc>
        <w:tc>
          <w:tcPr>
            <w:tcW w:w="808" w:type="dxa"/>
            <w:vMerge w:val="restart"/>
            <w:tcBorders>
              <w:bottom w:val="nil"/>
            </w:tcBorders>
            <w:vAlign w:val="top"/>
          </w:tcPr>
          <w:p w14:paraId="4107F42E">
            <w:pPr>
              <w:spacing w:line="248" w:lineRule="auto"/>
              <w:rPr>
                <w:rFonts w:ascii="Arial"/>
                <w:sz w:val="21"/>
              </w:rPr>
            </w:pPr>
          </w:p>
          <w:p w14:paraId="53D960E8">
            <w:pPr>
              <w:spacing w:line="248" w:lineRule="auto"/>
              <w:rPr>
                <w:rFonts w:ascii="Arial"/>
                <w:sz w:val="21"/>
              </w:rPr>
            </w:pPr>
          </w:p>
          <w:p w14:paraId="445D8E18">
            <w:pPr>
              <w:spacing w:line="249" w:lineRule="auto"/>
              <w:rPr>
                <w:rFonts w:ascii="Arial"/>
                <w:sz w:val="21"/>
              </w:rPr>
            </w:pPr>
          </w:p>
          <w:p w14:paraId="551C2ED2">
            <w:pPr>
              <w:pStyle w:val="6"/>
              <w:spacing w:before="65" w:line="229" w:lineRule="auto"/>
              <w:ind w:left="200"/>
              <w:rPr>
                <w:sz w:val="20"/>
                <w:szCs w:val="20"/>
              </w:rPr>
            </w:pPr>
            <w:r>
              <w:rPr>
                <w:b/>
                <w:bCs/>
                <w:spacing w:val="2"/>
                <w:sz w:val="20"/>
                <w:szCs w:val="20"/>
              </w:rPr>
              <w:t>大气</w:t>
            </w:r>
          </w:p>
          <w:p w14:paraId="7A1E15D7">
            <w:pPr>
              <w:pStyle w:val="6"/>
              <w:spacing w:before="23" w:line="252" w:lineRule="auto"/>
              <w:ind w:left="302" w:right="193" w:hanging="103"/>
              <w:rPr>
                <w:sz w:val="20"/>
                <w:szCs w:val="20"/>
              </w:rPr>
            </w:pPr>
            <w:r>
              <w:rPr>
                <w:b/>
                <w:bCs/>
                <w:spacing w:val="3"/>
                <w:sz w:val="20"/>
                <w:szCs w:val="20"/>
              </w:rPr>
              <w:t>污染</w:t>
            </w:r>
            <w:r>
              <w:rPr>
                <w:sz w:val="20"/>
                <w:szCs w:val="20"/>
              </w:rPr>
              <w:t xml:space="preserve"> </w:t>
            </w:r>
            <w:r>
              <w:rPr>
                <w:b/>
                <w:bCs/>
                <w:spacing w:val="-2"/>
                <w:sz w:val="20"/>
                <w:szCs w:val="20"/>
              </w:rPr>
              <w:t>物</w:t>
            </w:r>
          </w:p>
        </w:tc>
        <w:tc>
          <w:tcPr>
            <w:tcW w:w="1760" w:type="dxa"/>
            <w:vAlign w:val="top"/>
          </w:tcPr>
          <w:p w14:paraId="68EC3F65">
            <w:pPr>
              <w:pStyle w:val="6"/>
              <w:spacing w:before="189" w:line="216" w:lineRule="auto"/>
              <w:ind w:left="253"/>
              <w:rPr>
                <w:sz w:val="20"/>
                <w:szCs w:val="20"/>
              </w:rPr>
            </w:pPr>
            <w:r>
              <w:rPr>
                <w:spacing w:val="8"/>
                <w:sz w:val="20"/>
                <w:szCs w:val="20"/>
              </w:rPr>
              <w:t>汽车动力起尘</w:t>
            </w:r>
          </w:p>
        </w:tc>
        <w:tc>
          <w:tcPr>
            <w:tcW w:w="840" w:type="dxa"/>
            <w:vAlign w:val="top"/>
          </w:tcPr>
          <w:p w14:paraId="01FBAC69">
            <w:pPr>
              <w:pStyle w:val="6"/>
              <w:spacing w:before="189" w:line="216" w:lineRule="auto"/>
              <w:ind w:left="213"/>
              <w:rPr>
                <w:sz w:val="20"/>
                <w:szCs w:val="20"/>
              </w:rPr>
            </w:pPr>
            <w:r>
              <w:rPr>
                <w:spacing w:val="5"/>
                <w:sz w:val="20"/>
                <w:szCs w:val="20"/>
              </w:rPr>
              <w:t>粉尘</w:t>
            </w:r>
          </w:p>
        </w:tc>
        <w:tc>
          <w:tcPr>
            <w:tcW w:w="694" w:type="dxa"/>
            <w:vMerge w:val="restart"/>
            <w:tcBorders>
              <w:bottom w:val="nil"/>
            </w:tcBorders>
            <w:textDirection w:val="tbRlV"/>
            <w:vAlign w:val="top"/>
          </w:tcPr>
          <w:p w14:paraId="5F5A7840">
            <w:pPr>
              <w:pStyle w:val="6"/>
              <w:spacing w:before="242" w:line="215" w:lineRule="auto"/>
              <w:ind w:left="460"/>
              <w:rPr>
                <w:sz w:val="20"/>
                <w:szCs w:val="20"/>
              </w:rPr>
            </w:pPr>
            <w:r>
              <w:rPr>
                <w:spacing w:val="9"/>
                <w:sz w:val="20"/>
                <w:szCs w:val="20"/>
              </w:rPr>
              <w:t>无  组  织</w:t>
            </w:r>
          </w:p>
        </w:tc>
        <w:tc>
          <w:tcPr>
            <w:tcW w:w="1124" w:type="dxa"/>
            <w:vAlign w:val="top"/>
          </w:tcPr>
          <w:p w14:paraId="1FB94206">
            <w:pPr>
              <w:spacing w:line="253" w:lineRule="auto"/>
              <w:rPr>
                <w:rFonts w:ascii="Arial"/>
                <w:sz w:val="21"/>
              </w:rPr>
            </w:pPr>
          </w:p>
          <w:p w14:paraId="1593E841">
            <w:pPr>
              <w:spacing w:before="58" w:line="97" w:lineRule="exact"/>
              <w:ind w:left="49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c>
          <w:tcPr>
            <w:tcW w:w="1182" w:type="dxa"/>
            <w:vAlign w:val="top"/>
          </w:tcPr>
          <w:p w14:paraId="4DD513DA">
            <w:pPr>
              <w:spacing w:before="158" w:line="265" w:lineRule="exact"/>
              <w:ind w:left="308"/>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0.0504</w:t>
            </w:r>
          </w:p>
        </w:tc>
        <w:tc>
          <w:tcPr>
            <w:tcW w:w="1129" w:type="dxa"/>
            <w:vAlign w:val="top"/>
          </w:tcPr>
          <w:p w14:paraId="6879B75B">
            <w:pPr>
              <w:spacing w:line="253" w:lineRule="auto"/>
              <w:rPr>
                <w:rFonts w:ascii="Arial"/>
                <w:sz w:val="21"/>
              </w:rPr>
            </w:pPr>
          </w:p>
          <w:p w14:paraId="1BC8A1CD">
            <w:pPr>
              <w:spacing w:before="58" w:line="97" w:lineRule="exact"/>
              <w:ind w:left="50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c>
          <w:tcPr>
            <w:tcW w:w="1107" w:type="dxa"/>
            <w:vAlign w:val="top"/>
          </w:tcPr>
          <w:p w14:paraId="6B89DD94">
            <w:pPr>
              <w:spacing w:before="158" w:line="265" w:lineRule="exact"/>
              <w:ind w:left="32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0.126</w:t>
            </w:r>
          </w:p>
        </w:tc>
      </w:tr>
      <w:tr w14:paraId="4A873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38" w:type="dxa"/>
            <w:vMerge w:val="continue"/>
            <w:tcBorders>
              <w:top w:val="nil"/>
              <w:bottom w:val="nil"/>
            </w:tcBorders>
            <w:textDirection w:val="tbRlV"/>
            <w:vAlign w:val="top"/>
          </w:tcPr>
          <w:p w14:paraId="562BF562">
            <w:pPr>
              <w:rPr>
                <w:rFonts w:ascii="Arial"/>
                <w:sz w:val="21"/>
              </w:rPr>
            </w:pPr>
          </w:p>
        </w:tc>
        <w:tc>
          <w:tcPr>
            <w:tcW w:w="808" w:type="dxa"/>
            <w:vMerge w:val="continue"/>
            <w:tcBorders>
              <w:top w:val="nil"/>
              <w:bottom w:val="nil"/>
            </w:tcBorders>
            <w:vAlign w:val="top"/>
          </w:tcPr>
          <w:p w14:paraId="613904D3">
            <w:pPr>
              <w:rPr>
                <w:rFonts w:ascii="Arial"/>
                <w:sz w:val="21"/>
              </w:rPr>
            </w:pPr>
          </w:p>
        </w:tc>
        <w:tc>
          <w:tcPr>
            <w:tcW w:w="1760" w:type="dxa"/>
            <w:vAlign w:val="top"/>
          </w:tcPr>
          <w:p w14:paraId="3B9AFB7E">
            <w:pPr>
              <w:pStyle w:val="6"/>
              <w:spacing w:before="187" w:line="218" w:lineRule="auto"/>
              <w:ind w:left="467"/>
              <w:rPr>
                <w:sz w:val="20"/>
                <w:szCs w:val="20"/>
              </w:rPr>
            </w:pPr>
            <w:r>
              <w:rPr>
                <w:spacing w:val="6"/>
                <w:sz w:val="20"/>
                <w:szCs w:val="20"/>
              </w:rPr>
              <w:t>原料堆棚</w:t>
            </w:r>
          </w:p>
        </w:tc>
        <w:tc>
          <w:tcPr>
            <w:tcW w:w="840" w:type="dxa"/>
            <w:vMerge w:val="restart"/>
            <w:tcBorders>
              <w:bottom w:val="nil"/>
            </w:tcBorders>
            <w:vAlign w:val="top"/>
          </w:tcPr>
          <w:p w14:paraId="40C31826">
            <w:pPr>
              <w:spacing w:line="475" w:lineRule="auto"/>
              <w:rPr>
                <w:rFonts w:ascii="Arial"/>
                <w:sz w:val="21"/>
              </w:rPr>
            </w:pPr>
          </w:p>
          <w:p w14:paraId="53C9637F">
            <w:pPr>
              <w:pStyle w:val="6"/>
              <w:spacing w:before="65" w:line="228" w:lineRule="auto"/>
              <w:ind w:left="213"/>
              <w:rPr>
                <w:sz w:val="20"/>
                <w:szCs w:val="20"/>
              </w:rPr>
            </w:pPr>
            <w:r>
              <w:rPr>
                <w:spacing w:val="5"/>
                <w:sz w:val="20"/>
                <w:szCs w:val="20"/>
              </w:rPr>
              <w:t>粉尘</w:t>
            </w:r>
          </w:p>
        </w:tc>
        <w:tc>
          <w:tcPr>
            <w:tcW w:w="694" w:type="dxa"/>
            <w:vMerge w:val="continue"/>
            <w:tcBorders>
              <w:top w:val="nil"/>
              <w:bottom w:val="nil"/>
            </w:tcBorders>
            <w:textDirection w:val="tbRlV"/>
            <w:vAlign w:val="top"/>
          </w:tcPr>
          <w:p w14:paraId="1A261FF7">
            <w:pPr>
              <w:rPr>
                <w:rFonts w:ascii="Arial"/>
                <w:sz w:val="21"/>
              </w:rPr>
            </w:pPr>
          </w:p>
        </w:tc>
        <w:tc>
          <w:tcPr>
            <w:tcW w:w="1124" w:type="dxa"/>
            <w:vAlign w:val="top"/>
          </w:tcPr>
          <w:p w14:paraId="100C1E61">
            <w:pPr>
              <w:spacing w:line="252" w:lineRule="auto"/>
              <w:rPr>
                <w:rFonts w:ascii="Arial"/>
                <w:sz w:val="21"/>
              </w:rPr>
            </w:pPr>
          </w:p>
          <w:p w14:paraId="4265908A">
            <w:pPr>
              <w:spacing w:before="58" w:line="97" w:lineRule="exact"/>
              <w:ind w:left="49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c>
          <w:tcPr>
            <w:tcW w:w="1182" w:type="dxa"/>
            <w:vAlign w:val="top"/>
          </w:tcPr>
          <w:p w14:paraId="13AED42A">
            <w:pPr>
              <w:spacing w:before="156" w:line="268" w:lineRule="exact"/>
              <w:ind w:left="41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0.65</w:t>
            </w:r>
          </w:p>
        </w:tc>
        <w:tc>
          <w:tcPr>
            <w:tcW w:w="1129" w:type="dxa"/>
            <w:vAlign w:val="top"/>
          </w:tcPr>
          <w:p w14:paraId="01066312">
            <w:pPr>
              <w:spacing w:line="252" w:lineRule="auto"/>
              <w:rPr>
                <w:rFonts w:ascii="Arial"/>
                <w:sz w:val="21"/>
              </w:rPr>
            </w:pPr>
          </w:p>
          <w:p w14:paraId="1A71895C">
            <w:pPr>
              <w:spacing w:before="58" w:line="97" w:lineRule="exact"/>
              <w:ind w:left="50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c>
          <w:tcPr>
            <w:tcW w:w="1107" w:type="dxa"/>
            <w:vAlign w:val="top"/>
          </w:tcPr>
          <w:p w14:paraId="4A9CA5FD">
            <w:pPr>
              <w:spacing w:before="156" w:line="268" w:lineRule="exact"/>
              <w:ind w:left="37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0.23</w:t>
            </w:r>
          </w:p>
        </w:tc>
      </w:tr>
      <w:tr w14:paraId="7B4B4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38" w:type="dxa"/>
            <w:vMerge w:val="continue"/>
            <w:tcBorders>
              <w:top w:val="nil"/>
              <w:bottom w:val="nil"/>
            </w:tcBorders>
            <w:textDirection w:val="tbRlV"/>
            <w:vAlign w:val="top"/>
          </w:tcPr>
          <w:p w14:paraId="69B695F3">
            <w:pPr>
              <w:rPr>
                <w:rFonts w:ascii="Arial"/>
                <w:sz w:val="21"/>
              </w:rPr>
            </w:pPr>
          </w:p>
        </w:tc>
        <w:tc>
          <w:tcPr>
            <w:tcW w:w="808" w:type="dxa"/>
            <w:vMerge w:val="continue"/>
            <w:tcBorders>
              <w:top w:val="nil"/>
              <w:bottom w:val="nil"/>
            </w:tcBorders>
            <w:vAlign w:val="top"/>
          </w:tcPr>
          <w:p w14:paraId="2A792BCF">
            <w:pPr>
              <w:rPr>
                <w:rFonts w:ascii="Arial"/>
                <w:sz w:val="21"/>
              </w:rPr>
            </w:pPr>
          </w:p>
        </w:tc>
        <w:tc>
          <w:tcPr>
            <w:tcW w:w="1760" w:type="dxa"/>
            <w:vAlign w:val="top"/>
          </w:tcPr>
          <w:p w14:paraId="26C7D2AD">
            <w:pPr>
              <w:pStyle w:val="6"/>
              <w:spacing w:before="187" w:line="234" w:lineRule="auto"/>
              <w:ind w:left="780" w:right="145" w:hanging="627"/>
              <w:rPr>
                <w:sz w:val="20"/>
                <w:szCs w:val="20"/>
              </w:rPr>
            </w:pPr>
            <w:r>
              <w:rPr>
                <w:spacing w:val="7"/>
                <w:sz w:val="20"/>
                <w:szCs w:val="20"/>
              </w:rPr>
              <w:t>原料卸、输送粉</w:t>
            </w:r>
            <w:r>
              <w:rPr>
                <w:spacing w:val="5"/>
                <w:sz w:val="20"/>
                <w:szCs w:val="20"/>
              </w:rPr>
              <w:t xml:space="preserve"> </w:t>
            </w:r>
            <w:r>
              <w:rPr>
                <w:sz w:val="20"/>
                <w:szCs w:val="20"/>
              </w:rPr>
              <w:t>尘</w:t>
            </w:r>
          </w:p>
        </w:tc>
        <w:tc>
          <w:tcPr>
            <w:tcW w:w="840" w:type="dxa"/>
            <w:vMerge w:val="continue"/>
            <w:tcBorders>
              <w:top w:val="nil"/>
            </w:tcBorders>
            <w:vAlign w:val="top"/>
          </w:tcPr>
          <w:p w14:paraId="4765F179">
            <w:pPr>
              <w:rPr>
                <w:rFonts w:ascii="Arial"/>
                <w:sz w:val="21"/>
              </w:rPr>
            </w:pPr>
          </w:p>
        </w:tc>
        <w:tc>
          <w:tcPr>
            <w:tcW w:w="694" w:type="dxa"/>
            <w:vMerge w:val="continue"/>
            <w:tcBorders>
              <w:top w:val="nil"/>
              <w:bottom w:val="nil"/>
            </w:tcBorders>
            <w:textDirection w:val="tbRlV"/>
            <w:vAlign w:val="top"/>
          </w:tcPr>
          <w:p w14:paraId="1CAD313A">
            <w:pPr>
              <w:rPr>
                <w:rFonts w:ascii="Arial"/>
                <w:sz w:val="21"/>
              </w:rPr>
            </w:pPr>
          </w:p>
        </w:tc>
        <w:tc>
          <w:tcPr>
            <w:tcW w:w="1124" w:type="dxa"/>
            <w:vAlign w:val="top"/>
          </w:tcPr>
          <w:p w14:paraId="580831DE">
            <w:pPr>
              <w:spacing w:line="386" w:lineRule="auto"/>
              <w:rPr>
                <w:rFonts w:ascii="Arial"/>
                <w:sz w:val="21"/>
              </w:rPr>
            </w:pPr>
          </w:p>
          <w:p w14:paraId="07907060">
            <w:pPr>
              <w:spacing w:before="58" w:line="96" w:lineRule="exact"/>
              <w:ind w:left="49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c>
          <w:tcPr>
            <w:tcW w:w="1182" w:type="dxa"/>
            <w:vAlign w:val="top"/>
          </w:tcPr>
          <w:p w14:paraId="013F4E97">
            <w:pPr>
              <w:spacing w:before="291" w:line="274" w:lineRule="exact"/>
              <w:ind w:left="35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0.048</w:t>
            </w:r>
          </w:p>
        </w:tc>
        <w:tc>
          <w:tcPr>
            <w:tcW w:w="1129" w:type="dxa"/>
            <w:vAlign w:val="top"/>
          </w:tcPr>
          <w:p w14:paraId="7FAFA7A7">
            <w:pPr>
              <w:spacing w:line="386" w:lineRule="auto"/>
              <w:rPr>
                <w:rFonts w:ascii="Arial"/>
                <w:sz w:val="21"/>
              </w:rPr>
            </w:pPr>
          </w:p>
          <w:p w14:paraId="7D86B4A8">
            <w:pPr>
              <w:spacing w:before="58" w:line="96" w:lineRule="exact"/>
              <w:ind w:left="50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c>
          <w:tcPr>
            <w:tcW w:w="1107" w:type="dxa"/>
            <w:vAlign w:val="top"/>
          </w:tcPr>
          <w:p w14:paraId="77113387">
            <w:pPr>
              <w:spacing w:before="291" w:line="274" w:lineRule="exact"/>
              <w:ind w:left="32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0.017</w:t>
            </w:r>
          </w:p>
        </w:tc>
      </w:tr>
      <w:tr w14:paraId="003CA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38" w:type="dxa"/>
            <w:vMerge w:val="continue"/>
            <w:tcBorders>
              <w:top w:val="nil"/>
              <w:bottom w:val="nil"/>
            </w:tcBorders>
            <w:textDirection w:val="tbRlV"/>
            <w:vAlign w:val="top"/>
          </w:tcPr>
          <w:p w14:paraId="02C11C45">
            <w:pPr>
              <w:rPr>
                <w:rFonts w:ascii="Arial"/>
                <w:sz w:val="21"/>
              </w:rPr>
            </w:pPr>
          </w:p>
        </w:tc>
        <w:tc>
          <w:tcPr>
            <w:tcW w:w="808" w:type="dxa"/>
            <w:vMerge w:val="continue"/>
            <w:tcBorders>
              <w:top w:val="nil"/>
            </w:tcBorders>
            <w:vAlign w:val="top"/>
          </w:tcPr>
          <w:p w14:paraId="5E91F8F7">
            <w:pPr>
              <w:rPr>
                <w:rFonts w:ascii="Arial"/>
                <w:sz w:val="21"/>
              </w:rPr>
            </w:pPr>
          </w:p>
        </w:tc>
        <w:tc>
          <w:tcPr>
            <w:tcW w:w="1760" w:type="dxa"/>
            <w:vAlign w:val="top"/>
          </w:tcPr>
          <w:p w14:paraId="53976BF0">
            <w:pPr>
              <w:pStyle w:val="6"/>
              <w:spacing w:before="292" w:line="228" w:lineRule="auto"/>
              <w:ind w:left="462"/>
              <w:rPr>
                <w:sz w:val="20"/>
                <w:szCs w:val="20"/>
              </w:rPr>
            </w:pPr>
            <w:r>
              <w:rPr>
                <w:spacing w:val="7"/>
                <w:sz w:val="20"/>
                <w:szCs w:val="20"/>
              </w:rPr>
              <w:t>汽车尾气</w:t>
            </w:r>
          </w:p>
        </w:tc>
        <w:tc>
          <w:tcPr>
            <w:tcW w:w="840" w:type="dxa"/>
            <w:vAlign w:val="top"/>
          </w:tcPr>
          <w:p w14:paraId="71135078">
            <w:pPr>
              <w:spacing w:before="210" w:line="195"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CONO</w:t>
            </w:r>
          </w:p>
          <w:p w14:paraId="29602C13">
            <w:pPr>
              <w:spacing w:before="53" w:line="191" w:lineRule="auto"/>
              <w:ind w:left="157"/>
              <w:rPr>
                <w:rFonts w:ascii="Times New Roman" w:hAnsi="Times New Roman" w:eastAsia="Times New Roman" w:cs="Times New Roman"/>
                <w:sz w:val="20"/>
                <w:szCs w:val="20"/>
              </w:rPr>
            </w:pPr>
            <w:r>
              <w:rPr>
                <w:rFonts w:ascii="Times New Roman" w:hAnsi="Times New Roman" w:eastAsia="Times New Roman" w:cs="Times New Roman"/>
                <w:spacing w:val="5"/>
                <w:position w:val="-1"/>
                <w:sz w:val="13"/>
                <w:szCs w:val="13"/>
              </w:rPr>
              <w:t>X</w:t>
            </w:r>
            <w:r>
              <w:rPr>
                <w:rFonts w:ascii="Times New Roman" w:hAnsi="Times New Roman" w:eastAsia="Times New Roman" w:cs="Times New Roman"/>
                <w:spacing w:val="5"/>
                <w:sz w:val="20"/>
                <w:szCs w:val="20"/>
              </w:rPr>
              <w:t>THC</w:t>
            </w:r>
          </w:p>
        </w:tc>
        <w:tc>
          <w:tcPr>
            <w:tcW w:w="694" w:type="dxa"/>
            <w:vMerge w:val="continue"/>
            <w:tcBorders>
              <w:top w:val="nil"/>
            </w:tcBorders>
            <w:textDirection w:val="tbRlV"/>
            <w:vAlign w:val="top"/>
          </w:tcPr>
          <w:p w14:paraId="727E93A3">
            <w:pPr>
              <w:rPr>
                <w:rFonts w:ascii="Arial"/>
                <w:sz w:val="21"/>
              </w:rPr>
            </w:pPr>
          </w:p>
        </w:tc>
        <w:tc>
          <w:tcPr>
            <w:tcW w:w="2306" w:type="dxa"/>
            <w:gridSpan w:val="2"/>
            <w:vAlign w:val="top"/>
          </w:tcPr>
          <w:p w14:paraId="58651C5E">
            <w:pPr>
              <w:pStyle w:val="6"/>
              <w:spacing w:before="292" w:line="231" w:lineRule="auto"/>
              <w:ind w:left="949"/>
              <w:rPr>
                <w:sz w:val="20"/>
                <w:szCs w:val="20"/>
              </w:rPr>
            </w:pPr>
            <w:r>
              <w:rPr>
                <w:spacing w:val="4"/>
                <w:sz w:val="20"/>
                <w:szCs w:val="20"/>
              </w:rPr>
              <w:t>少量</w:t>
            </w:r>
          </w:p>
        </w:tc>
        <w:tc>
          <w:tcPr>
            <w:tcW w:w="2236" w:type="dxa"/>
            <w:gridSpan w:val="2"/>
            <w:vAlign w:val="top"/>
          </w:tcPr>
          <w:p w14:paraId="6FD54FF4">
            <w:pPr>
              <w:pStyle w:val="6"/>
              <w:spacing w:before="292" w:line="231" w:lineRule="auto"/>
              <w:ind w:left="913"/>
              <w:rPr>
                <w:sz w:val="20"/>
                <w:szCs w:val="20"/>
              </w:rPr>
            </w:pPr>
            <w:r>
              <w:rPr>
                <w:spacing w:val="4"/>
                <w:sz w:val="20"/>
                <w:szCs w:val="20"/>
              </w:rPr>
              <w:t>少量</w:t>
            </w:r>
          </w:p>
        </w:tc>
      </w:tr>
      <w:tr w14:paraId="2AA9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38" w:type="dxa"/>
            <w:vMerge w:val="continue"/>
            <w:tcBorders>
              <w:top w:val="nil"/>
              <w:bottom w:val="nil"/>
            </w:tcBorders>
            <w:textDirection w:val="tbRlV"/>
            <w:vAlign w:val="top"/>
          </w:tcPr>
          <w:p w14:paraId="1850419C">
            <w:pPr>
              <w:rPr>
                <w:rFonts w:ascii="Arial"/>
                <w:sz w:val="21"/>
              </w:rPr>
            </w:pPr>
          </w:p>
        </w:tc>
        <w:tc>
          <w:tcPr>
            <w:tcW w:w="808" w:type="dxa"/>
            <w:vMerge w:val="restart"/>
            <w:tcBorders>
              <w:bottom w:val="nil"/>
            </w:tcBorders>
            <w:vAlign w:val="top"/>
          </w:tcPr>
          <w:p w14:paraId="6B5041D5">
            <w:pPr>
              <w:spacing w:line="297" w:lineRule="auto"/>
              <w:rPr>
                <w:rFonts w:ascii="Arial"/>
                <w:sz w:val="21"/>
              </w:rPr>
            </w:pPr>
          </w:p>
          <w:p w14:paraId="703C62E5">
            <w:pPr>
              <w:pStyle w:val="6"/>
              <w:spacing w:before="65" w:line="228" w:lineRule="auto"/>
              <w:ind w:left="200"/>
              <w:rPr>
                <w:sz w:val="20"/>
                <w:szCs w:val="20"/>
              </w:rPr>
            </w:pPr>
            <w:r>
              <w:rPr>
                <w:b/>
                <w:bCs/>
                <w:spacing w:val="2"/>
                <w:sz w:val="20"/>
                <w:szCs w:val="20"/>
              </w:rPr>
              <w:t>水污</w:t>
            </w:r>
          </w:p>
          <w:p w14:paraId="29CB53F5">
            <w:pPr>
              <w:pStyle w:val="6"/>
              <w:spacing w:before="64" w:line="229" w:lineRule="auto"/>
              <w:ind w:left="201"/>
              <w:rPr>
                <w:sz w:val="20"/>
                <w:szCs w:val="20"/>
              </w:rPr>
            </w:pPr>
            <w:r>
              <w:rPr>
                <w:b/>
                <w:bCs/>
                <w:spacing w:val="2"/>
                <w:sz w:val="20"/>
                <w:szCs w:val="20"/>
              </w:rPr>
              <w:t>染物</w:t>
            </w:r>
          </w:p>
        </w:tc>
        <w:tc>
          <w:tcPr>
            <w:tcW w:w="1760" w:type="dxa"/>
            <w:vMerge w:val="restart"/>
            <w:tcBorders>
              <w:bottom w:val="nil"/>
            </w:tcBorders>
            <w:vAlign w:val="top"/>
          </w:tcPr>
          <w:p w14:paraId="1AAD4C48">
            <w:pPr>
              <w:spacing w:line="264" w:lineRule="auto"/>
              <w:rPr>
                <w:rFonts w:ascii="Arial"/>
                <w:sz w:val="21"/>
              </w:rPr>
            </w:pPr>
          </w:p>
          <w:p w14:paraId="1A69C9EA">
            <w:pPr>
              <w:spacing w:line="264" w:lineRule="auto"/>
              <w:rPr>
                <w:rFonts w:ascii="Arial"/>
                <w:sz w:val="21"/>
              </w:rPr>
            </w:pPr>
          </w:p>
          <w:p w14:paraId="3A50E83F">
            <w:pPr>
              <w:pStyle w:val="6"/>
              <w:spacing w:before="65" w:line="228" w:lineRule="auto"/>
              <w:ind w:left="464"/>
              <w:rPr>
                <w:sz w:val="20"/>
                <w:szCs w:val="20"/>
              </w:rPr>
            </w:pPr>
            <w:r>
              <w:rPr>
                <w:spacing w:val="6"/>
                <w:sz w:val="20"/>
                <w:szCs w:val="20"/>
              </w:rPr>
              <w:t>生活污水</w:t>
            </w:r>
          </w:p>
        </w:tc>
        <w:tc>
          <w:tcPr>
            <w:tcW w:w="1534" w:type="dxa"/>
            <w:gridSpan w:val="2"/>
            <w:vAlign w:val="top"/>
          </w:tcPr>
          <w:p w14:paraId="0548E6D6">
            <w:pPr>
              <w:spacing w:before="209" w:line="191" w:lineRule="auto"/>
              <w:ind w:left="55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1124" w:type="dxa"/>
            <w:vAlign w:val="top"/>
          </w:tcPr>
          <w:p w14:paraId="7C874FD4">
            <w:pPr>
              <w:spacing w:before="63"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6"/>
                <w:position w:val="3"/>
                <w:sz w:val="20"/>
                <w:szCs w:val="20"/>
              </w:rPr>
              <w:t>280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6"/>
                <w:position w:val="3"/>
                <w:sz w:val="20"/>
                <w:szCs w:val="20"/>
              </w:rPr>
              <w:t>/L</w:t>
            </w:r>
          </w:p>
        </w:tc>
        <w:tc>
          <w:tcPr>
            <w:tcW w:w="1182" w:type="dxa"/>
            <w:vAlign w:val="top"/>
          </w:tcPr>
          <w:p w14:paraId="540C5426">
            <w:pPr>
              <w:spacing w:before="63" w:line="275" w:lineRule="exact"/>
              <w:ind w:left="35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0.016</w:t>
            </w:r>
          </w:p>
        </w:tc>
        <w:tc>
          <w:tcPr>
            <w:tcW w:w="2236" w:type="dxa"/>
            <w:gridSpan w:val="2"/>
            <w:vMerge w:val="restart"/>
            <w:tcBorders>
              <w:bottom w:val="nil"/>
            </w:tcBorders>
            <w:vAlign w:val="top"/>
          </w:tcPr>
          <w:p w14:paraId="53DFCA72">
            <w:pPr>
              <w:spacing w:line="316" w:lineRule="auto"/>
              <w:rPr>
                <w:rFonts w:ascii="Arial"/>
                <w:sz w:val="21"/>
              </w:rPr>
            </w:pPr>
          </w:p>
          <w:p w14:paraId="3053F888">
            <w:pPr>
              <w:pStyle w:val="6"/>
              <w:spacing w:before="65" w:line="228" w:lineRule="auto"/>
              <w:ind w:left="134"/>
              <w:rPr>
                <w:sz w:val="20"/>
                <w:szCs w:val="20"/>
              </w:rPr>
            </w:pPr>
            <w:r>
              <w:rPr>
                <w:spacing w:val="6"/>
                <w:sz w:val="20"/>
                <w:szCs w:val="20"/>
              </w:rPr>
              <w:t>回用于厂区洒水降尘、</w:t>
            </w:r>
          </w:p>
          <w:p w14:paraId="0874978E">
            <w:pPr>
              <w:pStyle w:val="6"/>
              <w:spacing w:before="23" w:line="230" w:lineRule="auto"/>
              <w:ind w:left="913"/>
              <w:rPr>
                <w:sz w:val="20"/>
                <w:szCs w:val="20"/>
              </w:rPr>
            </w:pPr>
            <w:r>
              <w:rPr>
                <w:spacing w:val="4"/>
                <w:sz w:val="20"/>
                <w:szCs w:val="20"/>
              </w:rPr>
              <w:t>冲厕</w:t>
            </w:r>
          </w:p>
        </w:tc>
      </w:tr>
      <w:tr w14:paraId="61A3F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38" w:type="dxa"/>
            <w:vMerge w:val="continue"/>
            <w:tcBorders>
              <w:top w:val="nil"/>
              <w:bottom w:val="nil"/>
            </w:tcBorders>
            <w:textDirection w:val="tbRlV"/>
            <w:vAlign w:val="top"/>
          </w:tcPr>
          <w:p w14:paraId="7C2E5FC2">
            <w:pPr>
              <w:rPr>
                <w:rFonts w:ascii="Arial"/>
                <w:sz w:val="21"/>
              </w:rPr>
            </w:pPr>
          </w:p>
        </w:tc>
        <w:tc>
          <w:tcPr>
            <w:tcW w:w="808" w:type="dxa"/>
            <w:vMerge w:val="continue"/>
            <w:tcBorders>
              <w:top w:val="nil"/>
              <w:bottom w:val="nil"/>
            </w:tcBorders>
            <w:vAlign w:val="top"/>
          </w:tcPr>
          <w:p w14:paraId="3150CCB7">
            <w:pPr>
              <w:rPr>
                <w:rFonts w:ascii="Arial"/>
                <w:sz w:val="21"/>
              </w:rPr>
            </w:pPr>
          </w:p>
        </w:tc>
        <w:tc>
          <w:tcPr>
            <w:tcW w:w="1760" w:type="dxa"/>
            <w:vMerge w:val="continue"/>
            <w:tcBorders>
              <w:top w:val="nil"/>
              <w:bottom w:val="nil"/>
            </w:tcBorders>
            <w:vAlign w:val="top"/>
          </w:tcPr>
          <w:p w14:paraId="01D4C6C1">
            <w:pPr>
              <w:rPr>
                <w:rFonts w:ascii="Arial"/>
                <w:sz w:val="21"/>
              </w:rPr>
            </w:pPr>
          </w:p>
        </w:tc>
        <w:tc>
          <w:tcPr>
            <w:tcW w:w="1534" w:type="dxa"/>
            <w:gridSpan w:val="2"/>
            <w:vAlign w:val="top"/>
          </w:tcPr>
          <w:p w14:paraId="38C7AC72">
            <w:pPr>
              <w:spacing w:before="209" w:line="190" w:lineRule="auto"/>
              <w:ind w:left="512"/>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1124" w:type="dxa"/>
            <w:vAlign w:val="top"/>
          </w:tcPr>
          <w:p w14:paraId="659246BC">
            <w:pPr>
              <w:spacing w:before="63" w:line="275" w:lineRule="exact"/>
              <w:ind w:left="199"/>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160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2"/>
                <w:position w:val="3"/>
                <w:sz w:val="20"/>
                <w:szCs w:val="20"/>
              </w:rPr>
              <w:t>/L</w:t>
            </w:r>
          </w:p>
        </w:tc>
        <w:tc>
          <w:tcPr>
            <w:tcW w:w="1182" w:type="dxa"/>
            <w:vAlign w:val="top"/>
          </w:tcPr>
          <w:p w14:paraId="21DE2782">
            <w:pPr>
              <w:spacing w:before="63" w:line="275" w:lineRule="exact"/>
              <w:ind w:left="30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0.0154</w:t>
            </w:r>
          </w:p>
        </w:tc>
        <w:tc>
          <w:tcPr>
            <w:tcW w:w="2236" w:type="dxa"/>
            <w:gridSpan w:val="2"/>
            <w:vMerge w:val="continue"/>
            <w:tcBorders>
              <w:top w:val="nil"/>
              <w:bottom w:val="nil"/>
            </w:tcBorders>
            <w:vAlign w:val="top"/>
          </w:tcPr>
          <w:p w14:paraId="0E59254E">
            <w:pPr>
              <w:rPr>
                <w:rFonts w:ascii="Arial"/>
                <w:sz w:val="21"/>
              </w:rPr>
            </w:pPr>
          </w:p>
        </w:tc>
      </w:tr>
      <w:tr w14:paraId="484C2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38" w:type="dxa"/>
            <w:vMerge w:val="continue"/>
            <w:tcBorders>
              <w:top w:val="nil"/>
              <w:bottom w:val="nil"/>
            </w:tcBorders>
            <w:textDirection w:val="tbRlV"/>
            <w:vAlign w:val="top"/>
          </w:tcPr>
          <w:p w14:paraId="5188DD5A">
            <w:pPr>
              <w:rPr>
                <w:rFonts w:ascii="Arial"/>
                <w:sz w:val="21"/>
              </w:rPr>
            </w:pPr>
          </w:p>
        </w:tc>
        <w:tc>
          <w:tcPr>
            <w:tcW w:w="808" w:type="dxa"/>
            <w:vMerge w:val="continue"/>
            <w:tcBorders>
              <w:top w:val="nil"/>
            </w:tcBorders>
            <w:vAlign w:val="top"/>
          </w:tcPr>
          <w:p w14:paraId="20893000">
            <w:pPr>
              <w:rPr>
                <w:rFonts w:ascii="Arial"/>
                <w:sz w:val="21"/>
              </w:rPr>
            </w:pPr>
          </w:p>
        </w:tc>
        <w:tc>
          <w:tcPr>
            <w:tcW w:w="1760" w:type="dxa"/>
            <w:vMerge w:val="continue"/>
            <w:tcBorders>
              <w:top w:val="nil"/>
            </w:tcBorders>
            <w:vAlign w:val="top"/>
          </w:tcPr>
          <w:p w14:paraId="69A4C625">
            <w:pPr>
              <w:rPr>
                <w:rFonts w:ascii="Arial"/>
                <w:sz w:val="21"/>
              </w:rPr>
            </w:pPr>
          </w:p>
        </w:tc>
        <w:tc>
          <w:tcPr>
            <w:tcW w:w="1534" w:type="dxa"/>
            <w:gridSpan w:val="2"/>
            <w:vAlign w:val="top"/>
          </w:tcPr>
          <w:p w14:paraId="5481B659">
            <w:pPr>
              <w:pStyle w:val="6"/>
              <w:spacing w:before="188" w:line="217" w:lineRule="auto"/>
              <w:ind w:left="560"/>
              <w:rPr>
                <w:sz w:val="20"/>
                <w:szCs w:val="20"/>
              </w:rPr>
            </w:pPr>
            <w:r>
              <w:rPr>
                <w:spacing w:val="4"/>
                <w:sz w:val="20"/>
                <w:szCs w:val="20"/>
              </w:rPr>
              <w:t>氨氮</w:t>
            </w:r>
          </w:p>
        </w:tc>
        <w:tc>
          <w:tcPr>
            <w:tcW w:w="1124" w:type="dxa"/>
            <w:vAlign w:val="top"/>
          </w:tcPr>
          <w:p w14:paraId="4D70E658">
            <w:pPr>
              <w:spacing w:before="81" w:line="274" w:lineRule="exact"/>
              <w:ind w:left="229"/>
              <w:rPr>
                <w:rFonts w:ascii="Times New Roman" w:hAnsi="Times New Roman" w:eastAsia="Times New Roman" w:cs="Times New Roman"/>
                <w:sz w:val="20"/>
                <w:szCs w:val="20"/>
              </w:rPr>
            </w:pPr>
            <w:r>
              <w:rPr>
                <w:rFonts w:ascii="Times New Roman" w:hAnsi="Times New Roman" w:eastAsia="Times New Roman" w:cs="Times New Roman"/>
                <w:spacing w:val="6"/>
                <w:position w:val="3"/>
                <w:sz w:val="20"/>
                <w:szCs w:val="20"/>
              </w:rPr>
              <w:t>25</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6"/>
                <w:position w:val="3"/>
                <w:sz w:val="20"/>
                <w:szCs w:val="20"/>
              </w:rPr>
              <w:t>/L</w:t>
            </w:r>
          </w:p>
        </w:tc>
        <w:tc>
          <w:tcPr>
            <w:tcW w:w="1182" w:type="dxa"/>
            <w:vAlign w:val="top"/>
          </w:tcPr>
          <w:p w14:paraId="7370CCC7">
            <w:pPr>
              <w:spacing w:before="81" w:line="274" w:lineRule="exact"/>
              <w:ind w:left="30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0.0024</w:t>
            </w:r>
          </w:p>
        </w:tc>
        <w:tc>
          <w:tcPr>
            <w:tcW w:w="2236" w:type="dxa"/>
            <w:gridSpan w:val="2"/>
            <w:vMerge w:val="continue"/>
            <w:tcBorders>
              <w:top w:val="nil"/>
            </w:tcBorders>
            <w:vAlign w:val="top"/>
          </w:tcPr>
          <w:p w14:paraId="7F40BCE7">
            <w:pPr>
              <w:rPr>
                <w:rFonts w:ascii="Arial"/>
                <w:sz w:val="21"/>
              </w:rPr>
            </w:pPr>
          </w:p>
        </w:tc>
      </w:tr>
      <w:tr w14:paraId="3004E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38" w:type="dxa"/>
            <w:vMerge w:val="continue"/>
            <w:tcBorders>
              <w:top w:val="nil"/>
              <w:bottom w:val="nil"/>
            </w:tcBorders>
            <w:textDirection w:val="tbRlV"/>
            <w:vAlign w:val="top"/>
          </w:tcPr>
          <w:p w14:paraId="50C185AB">
            <w:pPr>
              <w:rPr>
                <w:rFonts w:ascii="Arial"/>
                <w:sz w:val="21"/>
              </w:rPr>
            </w:pPr>
          </w:p>
        </w:tc>
        <w:tc>
          <w:tcPr>
            <w:tcW w:w="808" w:type="dxa"/>
            <w:vMerge w:val="restart"/>
            <w:tcBorders>
              <w:bottom w:val="nil"/>
            </w:tcBorders>
            <w:vAlign w:val="top"/>
          </w:tcPr>
          <w:p w14:paraId="433E0C7F">
            <w:pPr>
              <w:spacing w:line="328" w:lineRule="auto"/>
              <w:rPr>
                <w:rFonts w:ascii="Arial"/>
                <w:sz w:val="21"/>
              </w:rPr>
            </w:pPr>
          </w:p>
          <w:p w14:paraId="0C23ED90">
            <w:pPr>
              <w:pStyle w:val="6"/>
              <w:spacing w:before="65" w:line="229" w:lineRule="auto"/>
              <w:ind w:left="215"/>
              <w:rPr>
                <w:sz w:val="20"/>
                <w:szCs w:val="20"/>
              </w:rPr>
            </w:pPr>
            <w:r>
              <w:rPr>
                <w:b/>
                <w:bCs/>
                <w:spacing w:val="-6"/>
                <w:sz w:val="20"/>
                <w:szCs w:val="20"/>
              </w:rPr>
              <w:t>固体</w:t>
            </w:r>
          </w:p>
          <w:p w14:paraId="6440957A">
            <w:pPr>
              <w:pStyle w:val="6"/>
              <w:spacing w:before="63" w:line="290" w:lineRule="auto"/>
              <w:ind w:left="302" w:right="193" w:hanging="103"/>
              <w:rPr>
                <w:sz w:val="20"/>
                <w:szCs w:val="20"/>
              </w:rPr>
            </w:pPr>
            <w:r>
              <w:rPr>
                <w:b/>
                <w:bCs/>
                <w:spacing w:val="3"/>
                <w:sz w:val="20"/>
                <w:szCs w:val="20"/>
              </w:rPr>
              <w:t>污染</w:t>
            </w:r>
            <w:r>
              <w:rPr>
                <w:sz w:val="20"/>
                <w:szCs w:val="20"/>
              </w:rPr>
              <w:t xml:space="preserve"> </w:t>
            </w:r>
            <w:r>
              <w:rPr>
                <w:b/>
                <w:bCs/>
                <w:spacing w:val="-2"/>
                <w:sz w:val="20"/>
                <w:szCs w:val="20"/>
              </w:rPr>
              <w:t>物</w:t>
            </w:r>
          </w:p>
        </w:tc>
        <w:tc>
          <w:tcPr>
            <w:tcW w:w="1760" w:type="dxa"/>
            <w:vMerge w:val="restart"/>
            <w:tcBorders>
              <w:bottom w:val="nil"/>
            </w:tcBorders>
            <w:vAlign w:val="top"/>
          </w:tcPr>
          <w:p w14:paraId="513BD83B">
            <w:pPr>
              <w:spacing w:line="426" w:lineRule="auto"/>
              <w:rPr>
                <w:rFonts w:ascii="Arial"/>
                <w:sz w:val="21"/>
              </w:rPr>
            </w:pPr>
          </w:p>
          <w:p w14:paraId="18D846F6">
            <w:pPr>
              <w:pStyle w:val="6"/>
              <w:spacing w:before="65" w:line="229" w:lineRule="auto"/>
              <w:ind w:left="465"/>
              <w:rPr>
                <w:sz w:val="20"/>
                <w:szCs w:val="20"/>
              </w:rPr>
            </w:pPr>
            <w:r>
              <w:rPr>
                <w:spacing w:val="6"/>
                <w:sz w:val="20"/>
                <w:szCs w:val="20"/>
              </w:rPr>
              <w:t>一般固废</w:t>
            </w:r>
          </w:p>
        </w:tc>
        <w:tc>
          <w:tcPr>
            <w:tcW w:w="1534" w:type="dxa"/>
            <w:gridSpan w:val="2"/>
            <w:vAlign w:val="top"/>
          </w:tcPr>
          <w:p w14:paraId="50F56134">
            <w:pPr>
              <w:pStyle w:val="6"/>
              <w:spacing w:before="232" w:line="229" w:lineRule="auto"/>
              <w:ind w:left="561"/>
              <w:rPr>
                <w:sz w:val="20"/>
                <w:szCs w:val="20"/>
              </w:rPr>
            </w:pPr>
            <w:r>
              <w:rPr>
                <w:spacing w:val="4"/>
                <w:sz w:val="20"/>
                <w:szCs w:val="20"/>
              </w:rPr>
              <w:t>石仔</w:t>
            </w:r>
          </w:p>
        </w:tc>
        <w:tc>
          <w:tcPr>
            <w:tcW w:w="2306" w:type="dxa"/>
            <w:gridSpan w:val="2"/>
            <w:vAlign w:val="top"/>
          </w:tcPr>
          <w:p w14:paraId="28780209">
            <w:pPr>
              <w:pStyle w:val="6"/>
              <w:spacing w:before="122" w:line="274" w:lineRule="exact"/>
              <w:ind w:left="812"/>
              <w:rPr>
                <w:sz w:val="20"/>
                <w:szCs w:val="20"/>
              </w:rPr>
            </w:pPr>
            <w:r>
              <w:rPr>
                <w:rFonts w:ascii="Times New Roman" w:hAnsi="Times New Roman" w:eastAsia="Times New Roman" w:cs="Times New Roman"/>
                <w:spacing w:val="2"/>
                <w:position w:val="1"/>
                <w:sz w:val="20"/>
                <w:szCs w:val="20"/>
              </w:rPr>
              <w:t>20</w:t>
            </w:r>
            <w:r>
              <w:rPr>
                <w:rFonts w:ascii="Times New Roman" w:hAnsi="Times New Roman" w:eastAsia="Times New Roman" w:cs="Times New Roman"/>
                <w:spacing w:val="16"/>
                <w:position w:val="1"/>
                <w:sz w:val="20"/>
                <w:szCs w:val="20"/>
              </w:rPr>
              <w:t xml:space="preserve"> </w:t>
            </w:r>
            <w:r>
              <w:rPr>
                <w:spacing w:val="2"/>
                <w:position w:val="1"/>
                <w:sz w:val="20"/>
                <w:szCs w:val="20"/>
              </w:rPr>
              <w:t>万吨</w:t>
            </w:r>
          </w:p>
        </w:tc>
        <w:tc>
          <w:tcPr>
            <w:tcW w:w="2236" w:type="dxa"/>
            <w:gridSpan w:val="2"/>
            <w:vMerge w:val="restart"/>
            <w:tcBorders>
              <w:bottom w:val="nil"/>
            </w:tcBorders>
            <w:vAlign w:val="top"/>
          </w:tcPr>
          <w:p w14:paraId="70529F7C">
            <w:pPr>
              <w:spacing w:line="290" w:lineRule="auto"/>
              <w:rPr>
                <w:rFonts w:ascii="Arial"/>
                <w:sz w:val="21"/>
              </w:rPr>
            </w:pPr>
          </w:p>
          <w:p w14:paraId="40ED42D5">
            <w:pPr>
              <w:spacing w:line="291" w:lineRule="auto"/>
              <w:rPr>
                <w:rFonts w:ascii="Arial"/>
                <w:sz w:val="21"/>
              </w:rPr>
            </w:pPr>
          </w:p>
          <w:p w14:paraId="44A750DD">
            <w:pPr>
              <w:pStyle w:val="6"/>
              <w:spacing w:before="65" w:line="254" w:lineRule="auto"/>
              <w:ind w:left="916" w:right="173" w:hanging="715"/>
              <w:rPr>
                <w:sz w:val="20"/>
                <w:szCs w:val="20"/>
              </w:rPr>
            </w:pPr>
            <w:r>
              <w:rPr>
                <w:spacing w:val="6"/>
                <w:sz w:val="20"/>
                <w:szCs w:val="20"/>
              </w:rPr>
              <w:t>由环卫部门统一清运</w:t>
            </w:r>
            <w:r>
              <w:rPr>
                <w:sz w:val="20"/>
                <w:szCs w:val="20"/>
              </w:rPr>
              <w:t xml:space="preserve"> </w:t>
            </w:r>
            <w:r>
              <w:rPr>
                <w:spacing w:val="2"/>
                <w:sz w:val="20"/>
                <w:szCs w:val="20"/>
              </w:rPr>
              <w:t>处理</w:t>
            </w:r>
          </w:p>
        </w:tc>
      </w:tr>
      <w:tr w14:paraId="17EEE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38" w:type="dxa"/>
            <w:vMerge w:val="continue"/>
            <w:tcBorders>
              <w:top w:val="nil"/>
              <w:bottom w:val="nil"/>
            </w:tcBorders>
            <w:textDirection w:val="tbRlV"/>
            <w:vAlign w:val="top"/>
          </w:tcPr>
          <w:p w14:paraId="4E462CAB">
            <w:pPr>
              <w:rPr>
                <w:rFonts w:ascii="Arial"/>
                <w:sz w:val="21"/>
              </w:rPr>
            </w:pPr>
          </w:p>
        </w:tc>
        <w:tc>
          <w:tcPr>
            <w:tcW w:w="808" w:type="dxa"/>
            <w:vMerge w:val="continue"/>
            <w:tcBorders>
              <w:top w:val="nil"/>
              <w:bottom w:val="nil"/>
            </w:tcBorders>
            <w:vAlign w:val="top"/>
          </w:tcPr>
          <w:p w14:paraId="1B37D045">
            <w:pPr>
              <w:rPr>
                <w:rFonts w:ascii="Arial"/>
                <w:sz w:val="21"/>
              </w:rPr>
            </w:pPr>
          </w:p>
        </w:tc>
        <w:tc>
          <w:tcPr>
            <w:tcW w:w="1760" w:type="dxa"/>
            <w:vMerge w:val="continue"/>
            <w:tcBorders>
              <w:top w:val="nil"/>
            </w:tcBorders>
            <w:vAlign w:val="top"/>
          </w:tcPr>
          <w:p w14:paraId="6C806730">
            <w:pPr>
              <w:rPr>
                <w:rFonts w:ascii="Arial"/>
                <w:sz w:val="21"/>
              </w:rPr>
            </w:pPr>
          </w:p>
        </w:tc>
        <w:tc>
          <w:tcPr>
            <w:tcW w:w="1534" w:type="dxa"/>
            <w:gridSpan w:val="2"/>
            <w:vAlign w:val="top"/>
          </w:tcPr>
          <w:p w14:paraId="05C2FDEE">
            <w:pPr>
              <w:pStyle w:val="6"/>
              <w:spacing w:before="231" w:line="229" w:lineRule="auto"/>
              <w:ind w:left="559"/>
              <w:rPr>
                <w:sz w:val="20"/>
                <w:szCs w:val="20"/>
              </w:rPr>
            </w:pPr>
            <w:r>
              <w:rPr>
                <w:spacing w:val="5"/>
                <w:sz w:val="20"/>
                <w:szCs w:val="20"/>
              </w:rPr>
              <w:t>废泥</w:t>
            </w:r>
          </w:p>
        </w:tc>
        <w:tc>
          <w:tcPr>
            <w:tcW w:w="2306" w:type="dxa"/>
            <w:gridSpan w:val="2"/>
            <w:vAlign w:val="top"/>
          </w:tcPr>
          <w:p w14:paraId="2ACB1574">
            <w:pPr>
              <w:pStyle w:val="6"/>
              <w:spacing w:before="123" w:line="274" w:lineRule="exact"/>
              <w:ind w:left="67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13.14</w:t>
            </w:r>
            <w:r>
              <w:rPr>
                <w:rFonts w:ascii="Times New Roman" w:hAnsi="Times New Roman" w:eastAsia="Times New Roman" w:cs="Times New Roman"/>
                <w:spacing w:val="14"/>
                <w:w w:val="101"/>
                <w:position w:val="2"/>
                <w:sz w:val="20"/>
                <w:szCs w:val="20"/>
              </w:rPr>
              <w:t xml:space="preserve"> </w:t>
            </w:r>
            <w:r>
              <w:rPr>
                <w:position w:val="2"/>
                <w:sz w:val="20"/>
                <w:szCs w:val="20"/>
              </w:rPr>
              <w:t>万</w:t>
            </w:r>
            <w:r>
              <w:rPr>
                <w:spacing w:val="-45"/>
                <w:position w:val="2"/>
                <w:sz w:val="20"/>
                <w:szCs w:val="20"/>
              </w:rPr>
              <w:t xml:space="preserve"> </w:t>
            </w:r>
            <w:r>
              <w:rPr>
                <w:rFonts w:ascii="Times New Roman" w:hAnsi="Times New Roman" w:eastAsia="Times New Roman" w:cs="Times New Roman"/>
                <w:position w:val="2"/>
                <w:sz w:val="20"/>
                <w:szCs w:val="20"/>
              </w:rPr>
              <w:t>t/a</w:t>
            </w:r>
          </w:p>
        </w:tc>
        <w:tc>
          <w:tcPr>
            <w:tcW w:w="2236" w:type="dxa"/>
            <w:gridSpan w:val="2"/>
            <w:vMerge w:val="continue"/>
            <w:tcBorders>
              <w:top w:val="nil"/>
              <w:bottom w:val="nil"/>
            </w:tcBorders>
            <w:vAlign w:val="top"/>
          </w:tcPr>
          <w:p w14:paraId="1C279B61">
            <w:pPr>
              <w:rPr>
                <w:rFonts w:ascii="Arial"/>
                <w:sz w:val="21"/>
              </w:rPr>
            </w:pPr>
          </w:p>
        </w:tc>
      </w:tr>
      <w:tr w14:paraId="35ED2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38" w:type="dxa"/>
            <w:vMerge w:val="continue"/>
            <w:tcBorders>
              <w:top w:val="nil"/>
              <w:bottom w:val="nil"/>
            </w:tcBorders>
            <w:textDirection w:val="tbRlV"/>
            <w:vAlign w:val="top"/>
          </w:tcPr>
          <w:p w14:paraId="2A9E90A1">
            <w:pPr>
              <w:rPr>
                <w:rFonts w:ascii="Arial"/>
                <w:sz w:val="21"/>
              </w:rPr>
            </w:pPr>
          </w:p>
        </w:tc>
        <w:tc>
          <w:tcPr>
            <w:tcW w:w="808" w:type="dxa"/>
            <w:vMerge w:val="continue"/>
            <w:tcBorders>
              <w:top w:val="nil"/>
            </w:tcBorders>
            <w:vAlign w:val="top"/>
          </w:tcPr>
          <w:p w14:paraId="3E748711">
            <w:pPr>
              <w:rPr>
                <w:rFonts w:ascii="Arial"/>
                <w:sz w:val="21"/>
              </w:rPr>
            </w:pPr>
          </w:p>
        </w:tc>
        <w:tc>
          <w:tcPr>
            <w:tcW w:w="1760" w:type="dxa"/>
            <w:vAlign w:val="top"/>
          </w:tcPr>
          <w:p w14:paraId="49DB4C4A">
            <w:pPr>
              <w:pStyle w:val="6"/>
              <w:spacing w:before="258" w:line="229" w:lineRule="auto"/>
              <w:ind w:left="464"/>
              <w:rPr>
                <w:sz w:val="20"/>
                <w:szCs w:val="20"/>
              </w:rPr>
            </w:pPr>
            <w:r>
              <w:rPr>
                <w:spacing w:val="6"/>
                <w:sz w:val="20"/>
                <w:szCs w:val="20"/>
              </w:rPr>
              <w:t>生活垃圾</w:t>
            </w:r>
          </w:p>
        </w:tc>
        <w:tc>
          <w:tcPr>
            <w:tcW w:w="1534" w:type="dxa"/>
            <w:gridSpan w:val="2"/>
            <w:vAlign w:val="top"/>
          </w:tcPr>
          <w:p w14:paraId="27EBA4C8">
            <w:pPr>
              <w:pStyle w:val="6"/>
              <w:spacing w:before="259" w:line="228" w:lineRule="auto"/>
              <w:ind w:left="359"/>
              <w:rPr>
                <w:sz w:val="20"/>
                <w:szCs w:val="20"/>
              </w:rPr>
            </w:pPr>
            <w:r>
              <w:rPr>
                <w:spacing w:val="5"/>
                <w:sz w:val="20"/>
                <w:szCs w:val="20"/>
              </w:rPr>
              <w:t>员工办公</w:t>
            </w:r>
          </w:p>
        </w:tc>
        <w:tc>
          <w:tcPr>
            <w:tcW w:w="2306" w:type="dxa"/>
            <w:gridSpan w:val="2"/>
            <w:vAlign w:val="top"/>
          </w:tcPr>
          <w:p w14:paraId="005BAA42">
            <w:pPr>
              <w:spacing w:before="227" w:line="275" w:lineRule="exact"/>
              <w:ind w:left="93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1.5t/a</w:t>
            </w:r>
          </w:p>
        </w:tc>
        <w:tc>
          <w:tcPr>
            <w:tcW w:w="2236" w:type="dxa"/>
            <w:gridSpan w:val="2"/>
            <w:vMerge w:val="continue"/>
            <w:tcBorders>
              <w:top w:val="nil"/>
            </w:tcBorders>
            <w:vAlign w:val="top"/>
          </w:tcPr>
          <w:p w14:paraId="19380770">
            <w:pPr>
              <w:rPr>
                <w:rFonts w:ascii="Arial"/>
                <w:sz w:val="21"/>
              </w:rPr>
            </w:pPr>
          </w:p>
        </w:tc>
      </w:tr>
      <w:tr w14:paraId="77AF4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8" w:type="dxa"/>
            <w:vMerge w:val="continue"/>
            <w:tcBorders>
              <w:top w:val="nil"/>
            </w:tcBorders>
            <w:textDirection w:val="tbRlV"/>
            <w:vAlign w:val="top"/>
          </w:tcPr>
          <w:p w14:paraId="575E42A9">
            <w:pPr>
              <w:rPr>
                <w:rFonts w:ascii="Arial"/>
                <w:sz w:val="21"/>
              </w:rPr>
            </w:pPr>
          </w:p>
        </w:tc>
        <w:tc>
          <w:tcPr>
            <w:tcW w:w="808" w:type="dxa"/>
            <w:vAlign w:val="top"/>
          </w:tcPr>
          <w:p w14:paraId="5A1FEE6C">
            <w:pPr>
              <w:spacing w:line="257" w:lineRule="auto"/>
              <w:rPr>
                <w:rFonts w:ascii="Arial"/>
                <w:sz w:val="21"/>
              </w:rPr>
            </w:pPr>
          </w:p>
          <w:p w14:paraId="5AB0FDDC">
            <w:pPr>
              <w:pStyle w:val="6"/>
              <w:spacing w:before="65" w:line="229" w:lineRule="auto"/>
              <w:ind w:left="207"/>
              <w:rPr>
                <w:sz w:val="20"/>
                <w:szCs w:val="20"/>
              </w:rPr>
            </w:pPr>
            <w:r>
              <w:rPr>
                <w:b/>
                <w:bCs/>
                <w:spacing w:val="-1"/>
                <w:sz w:val="20"/>
                <w:szCs w:val="20"/>
              </w:rPr>
              <w:t>噪声</w:t>
            </w:r>
          </w:p>
        </w:tc>
        <w:tc>
          <w:tcPr>
            <w:tcW w:w="1760" w:type="dxa"/>
            <w:vAlign w:val="top"/>
          </w:tcPr>
          <w:p w14:paraId="415027A9">
            <w:pPr>
              <w:spacing w:line="333" w:lineRule="auto"/>
              <w:rPr>
                <w:rFonts w:ascii="Arial"/>
                <w:sz w:val="21"/>
              </w:rPr>
            </w:pPr>
          </w:p>
          <w:p w14:paraId="1153702B">
            <w:pPr>
              <w:pStyle w:val="6"/>
              <w:spacing w:before="65" w:line="228" w:lineRule="auto"/>
              <w:ind w:left="461"/>
              <w:rPr>
                <w:sz w:val="20"/>
                <w:szCs w:val="20"/>
              </w:rPr>
            </w:pPr>
            <w:r>
              <w:rPr>
                <w:spacing w:val="7"/>
                <w:sz w:val="20"/>
                <w:szCs w:val="20"/>
              </w:rPr>
              <w:t>机械设备</w:t>
            </w:r>
          </w:p>
        </w:tc>
        <w:tc>
          <w:tcPr>
            <w:tcW w:w="1534" w:type="dxa"/>
            <w:gridSpan w:val="2"/>
            <w:vAlign w:val="top"/>
          </w:tcPr>
          <w:p w14:paraId="5EC5D688">
            <w:pPr>
              <w:spacing w:line="334" w:lineRule="auto"/>
              <w:rPr>
                <w:rFonts w:ascii="Arial"/>
                <w:sz w:val="21"/>
              </w:rPr>
            </w:pPr>
          </w:p>
          <w:p w14:paraId="419E2309">
            <w:pPr>
              <w:pStyle w:val="6"/>
              <w:spacing w:before="65" w:line="229" w:lineRule="auto"/>
              <w:ind w:left="570"/>
              <w:rPr>
                <w:sz w:val="20"/>
                <w:szCs w:val="20"/>
              </w:rPr>
            </w:pPr>
            <w:r>
              <w:rPr>
                <w:spacing w:val="-1"/>
                <w:sz w:val="20"/>
                <w:szCs w:val="20"/>
              </w:rPr>
              <w:t>噪声</w:t>
            </w:r>
          </w:p>
        </w:tc>
        <w:tc>
          <w:tcPr>
            <w:tcW w:w="2306" w:type="dxa"/>
            <w:gridSpan w:val="2"/>
            <w:vAlign w:val="top"/>
          </w:tcPr>
          <w:p w14:paraId="68411C78">
            <w:pPr>
              <w:pStyle w:val="6"/>
              <w:spacing w:before="293" w:line="274" w:lineRule="exact"/>
              <w:ind w:left="461"/>
              <w:rPr>
                <w:sz w:val="20"/>
                <w:szCs w:val="20"/>
              </w:rPr>
            </w:pPr>
            <w:r>
              <w:rPr>
                <w:rFonts w:ascii="Times New Roman" w:hAnsi="Times New Roman" w:eastAsia="Times New Roman" w:cs="Times New Roman"/>
                <w:spacing w:val="4"/>
                <w:position w:val="1"/>
                <w:sz w:val="20"/>
                <w:szCs w:val="20"/>
              </w:rPr>
              <w:t xml:space="preserve">80~85 </w:t>
            </w:r>
            <w:r>
              <w:rPr>
                <w:rFonts w:ascii="Times New Roman" w:hAnsi="Times New Roman" w:eastAsia="Times New Roman" w:cs="Times New Roman"/>
                <w:position w:val="1"/>
                <w:sz w:val="20"/>
                <w:szCs w:val="20"/>
              </w:rPr>
              <w:t>dB</w:t>
            </w:r>
            <w:r>
              <w:rPr>
                <w:spacing w:val="4"/>
                <w:position w:val="1"/>
                <w:sz w:val="20"/>
                <w:szCs w:val="20"/>
              </w:rPr>
              <w:t>（</w:t>
            </w:r>
            <w:r>
              <w:rPr>
                <w:rFonts w:ascii="Times New Roman" w:hAnsi="Times New Roman" w:eastAsia="Times New Roman" w:cs="Times New Roman"/>
                <w:spacing w:val="4"/>
                <w:position w:val="1"/>
                <w:sz w:val="20"/>
                <w:szCs w:val="20"/>
              </w:rPr>
              <w:t>A</w:t>
            </w:r>
            <w:r>
              <w:rPr>
                <w:spacing w:val="4"/>
                <w:position w:val="1"/>
                <w:sz w:val="20"/>
                <w:szCs w:val="20"/>
              </w:rPr>
              <w:t>）</w:t>
            </w:r>
          </w:p>
        </w:tc>
        <w:tc>
          <w:tcPr>
            <w:tcW w:w="2236" w:type="dxa"/>
            <w:gridSpan w:val="2"/>
            <w:vAlign w:val="top"/>
          </w:tcPr>
          <w:p w14:paraId="0223CDA1">
            <w:pPr>
              <w:pStyle w:val="6"/>
              <w:spacing w:before="156" w:line="320" w:lineRule="auto"/>
              <w:ind w:left="345" w:right="355" w:hanging="4"/>
              <w:rPr>
                <w:sz w:val="20"/>
                <w:szCs w:val="20"/>
              </w:rPr>
            </w:pPr>
            <w:r>
              <w:rPr>
                <w:spacing w:val="5"/>
                <w:sz w:val="20"/>
                <w:szCs w:val="20"/>
              </w:rPr>
              <w:t>昼间</w:t>
            </w:r>
            <w:r>
              <w:rPr>
                <w:rFonts w:ascii="Times New Roman" w:hAnsi="Times New Roman" w:eastAsia="Times New Roman" w:cs="Times New Roman"/>
                <w:spacing w:val="5"/>
                <w:sz w:val="20"/>
                <w:szCs w:val="20"/>
              </w:rPr>
              <w:t>≤65</w:t>
            </w:r>
            <w:r>
              <w:rPr>
                <w:rFonts w:ascii="Times New Roman" w:hAnsi="Times New Roman" w:eastAsia="Times New Roman" w:cs="Times New Roman"/>
                <w:sz w:val="20"/>
                <w:szCs w:val="20"/>
              </w:rPr>
              <w:t>dB</w:t>
            </w:r>
            <w:r>
              <w:rPr>
                <w:spacing w:val="5"/>
                <w:sz w:val="20"/>
                <w:szCs w:val="20"/>
              </w:rPr>
              <w:t>（</w:t>
            </w:r>
            <w:r>
              <w:rPr>
                <w:rFonts w:ascii="Times New Roman" w:hAnsi="Times New Roman" w:eastAsia="Times New Roman" w:cs="Times New Roman"/>
                <w:spacing w:val="5"/>
                <w:sz w:val="20"/>
                <w:szCs w:val="20"/>
              </w:rPr>
              <w:t>A</w:t>
            </w:r>
            <w:r>
              <w:rPr>
                <w:spacing w:val="5"/>
                <w:sz w:val="20"/>
                <w:szCs w:val="20"/>
              </w:rPr>
              <w:t>） 夜间</w:t>
            </w:r>
            <w:r>
              <w:rPr>
                <w:rFonts w:ascii="Times New Roman" w:hAnsi="Times New Roman" w:eastAsia="Times New Roman" w:cs="Times New Roman"/>
                <w:spacing w:val="5"/>
                <w:sz w:val="20"/>
                <w:szCs w:val="20"/>
              </w:rPr>
              <w:t>≤55</w:t>
            </w:r>
            <w:r>
              <w:rPr>
                <w:rFonts w:ascii="Times New Roman" w:hAnsi="Times New Roman" w:eastAsia="Times New Roman" w:cs="Times New Roman"/>
                <w:sz w:val="20"/>
                <w:szCs w:val="20"/>
              </w:rPr>
              <w:t>dB</w:t>
            </w:r>
            <w:r>
              <w:rPr>
                <w:spacing w:val="5"/>
                <w:sz w:val="20"/>
                <w:szCs w:val="20"/>
              </w:rPr>
              <w:t>（</w:t>
            </w:r>
            <w:r>
              <w:rPr>
                <w:rFonts w:ascii="Times New Roman" w:hAnsi="Times New Roman" w:eastAsia="Times New Roman" w:cs="Times New Roman"/>
                <w:spacing w:val="5"/>
                <w:sz w:val="20"/>
                <w:szCs w:val="20"/>
              </w:rPr>
              <w:t>A</w:t>
            </w:r>
            <w:r>
              <w:rPr>
                <w:spacing w:val="5"/>
                <w:sz w:val="20"/>
                <w:szCs w:val="20"/>
              </w:rPr>
              <w:t>）</w:t>
            </w:r>
          </w:p>
        </w:tc>
      </w:tr>
      <w:tr w14:paraId="28BE8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6" w:hRule="atLeast"/>
        </w:trPr>
        <w:tc>
          <w:tcPr>
            <w:tcW w:w="9182" w:type="dxa"/>
            <w:gridSpan w:val="9"/>
            <w:vAlign w:val="top"/>
          </w:tcPr>
          <w:p w14:paraId="789467AE">
            <w:pPr>
              <w:pStyle w:val="6"/>
              <w:spacing w:before="116" w:line="222" w:lineRule="auto"/>
              <w:ind w:left="146"/>
            </w:pPr>
            <w:r>
              <w:rPr>
                <w:b/>
                <w:bCs/>
                <w:spacing w:val="-4"/>
              </w:rPr>
              <w:t>主要生态影响：</w:t>
            </w:r>
          </w:p>
          <w:p w14:paraId="7977236D">
            <w:pPr>
              <w:pStyle w:val="6"/>
              <w:spacing w:before="102" w:line="219" w:lineRule="auto"/>
              <w:ind w:left="625"/>
            </w:pPr>
            <w:r>
              <w:t>本项目为新建项目，租赁现有厂房，对厂址周围</w:t>
            </w:r>
            <w:r>
              <w:rPr>
                <w:spacing w:val="-1"/>
              </w:rPr>
              <w:t>局部生态环境的影响不大。</w:t>
            </w:r>
          </w:p>
        </w:tc>
      </w:tr>
    </w:tbl>
    <w:p w14:paraId="6DDEAD46">
      <w:pPr>
        <w:pStyle w:val="2"/>
      </w:pPr>
    </w:p>
    <w:p w14:paraId="79332C7C">
      <w:pPr>
        <w:sectPr>
          <w:footerReference r:id="rId36" w:type="default"/>
          <w:pgSz w:w="11906" w:h="16839"/>
          <w:pgMar w:top="1431" w:right="1373" w:bottom="1208" w:left="1345" w:header="0" w:footer="933" w:gutter="0"/>
          <w:cols w:space="720" w:num="1"/>
        </w:sectPr>
      </w:pPr>
    </w:p>
    <w:p w14:paraId="598FF961">
      <w:pPr>
        <w:spacing w:before="163" w:line="226" w:lineRule="auto"/>
        <w:ind w:left="447"/>
        <w:outlineLvl w:val="0"/>
        <w:rPr>
          <w:rFonts w:ascii="宋体" w:hAnsi="宋体" w:eastAsia="宋体" w:cs="宋体"/>
          <w:sz w:val="31"/>
          <w:szCs w:val="31"/>
        </w:rPr>
      </w:pPr>
      <w:r>
        <w:rPr>
          <w:rFonts w:ascii="宋体" w:hAnsi="宋体" w:eastAsia="宋体" w:cs="宋体"/>
          <w:b/>
          <w:bCs/>
          <w:spacing w:val="6"/>
          <w:sz w:val="31"/>
          <w:szCs w:val="31"/>
        </w:rPr>
        <w:t>七、环境影响分析</w:t>
      </w:r>
    </w:p>
    <w:p w14:paraId="7829CB50">
      <w:pPr>
        <w:spacing w:line="90" w:lineRule="exact"/>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1"/>
        <w:gridCol w:w="2129"/>
        <w:gridCol w:w="3650"/>
        <w:gridCol w:w="1894"/>
      </w:tblGrid>
      <w:tr w14:paraId="34F50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1" w:hRule="atLeast"/>
        </w:trPr>
        <w:tc>
          <w:tcPr>
            <w:tcW w:w="9174" w:type="dxa"/>
            <w:gridSpan w:val="4"/>
            <w:vAlign w:val="top"/>
          </w:tcPr>
          <w:p w14:paraId="6B1D0E5B">
            <w:pPr>
              <w:pStyle w:val="6"/>
              <w:spacing w:before="197" w:line="221" w:lineRule="auto"/>
              <w:ind w:left="121"/>
            </w:pPr>
            <w:r>
              <w:rPr>
                <w:b/>
                <w:bCs/>
                <w:spacing w:val="-3"/>
              </w:rPr>
              <w:t>一、施工期环境影响分析</w:t>
            </w:r>
          </w:p>
          <w:p w14:paraId="5FD53456">
            <w:pPr>
              <w:pStyle w:val="6"/>
              <w:spacing w:before="179" w:line="219" w:lineRule="auto"/>
              <w:ind w:left="601"/>
            </w:pPr>
            <w:r>
              <w:rPr>
                <w:spacing w:val="-1"/>
              </w:rPr>
              <w:t>项目厂房和其他附属设施已经建成，施工期环境影响不存在。</w:t>
            </w:r>
          </w:p>
          <w:p w14:paraId="377CAFE3">
            <w:pPr>
              <w:spacing w:line="256" w:lineRule="auto"/>
              <w:rPr>
                <w:rFonts w:ascii="Arial"/>
                <w:sz w:val="21"/>
              </w:rPr>
            </w:pPr>
          </w:p>
          <w:p w14:paraId="7121AAE7">
            <w:pPr>
              <w:pStyle w:val="6"/>
              <w:spacing w:before="78" w:line="221" w:lineRule="auto"/>
              <w:ind w:left="121"/>
            </w:pPr>
            <w:r>
              <w:rPr>
                <w:b/>
                <w:bCs/>
                <w:spacing w:val="-3"/>
              </w:rPr>
              <w:t>二、运营期环境影响分析</w:t>
            </w:r>
          </w:p>
          <w:p w14:paraId="59119C36">
            <w:pPr>
              <w:pStyle w:val="6"/>
              <w:spacing w:before="180" w:line="219" w:lineRule="auto"/>
              <w:ind w:left="601"/>
            </w:pPr>
            <w:r>
              <w:rPr>
                <w:spacing w:val="-1"/>
              </w:rPr>
              <w:t>项目各环境要素评价等级详见下表。</w:t>
            </w:r>
          </w:p>
          <w:p w14:paraId="03A0AB21">
            <w:pPr>
              <w:pStyle w:val="6"/>
              <w:spacing w:before="183" w:line="208" w:lineRule="auto"/>
              <w:ind w:left="2492"/>
            </w:pPr>
            <w:r>
              <w:rPr>
                <w:b/>
                <w:bCs/>
                <w:spacing w:val="-2"/>
              </w:rPr>
              <w:t>表</w:t>
            </w:r>
            <w:r>
              <w:rPr>
                <w:rFonts w:ascii="Times New Roman" w:hAnsi="Times New Roman" w:eastAsia="Times New Roman" w:cs="Times New Roman"/>
                <w:b/>
                <w:bCs/>
                <w:spacing w:val="-2"/>
              </w:rPr>
              <w:t xml:space="preserve">28  </w:t>
            </w:r>
            <w:r>
              <w:rPr>
                <w:b/>
                <w:bCs/>
                <w:spacing w:val="-2"/>
              </w:rPr>
              <w:t>本项目各环境要素评价等级一览表</w:t>
            </w:r>
          </w:p>
        </w:tc>
      </w:tr>
      <w:tr w14:paraId="3DC2E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501" w:type="dxa"/>
            <w:vAlign w:val="top"/>
          </w:tcPr>
          <w:p w14:paraId="57D26939">
            <w:pPr>
              <w:pStyle w:val="6"/>
              <w:spacing w:before="94" w:line="228" w:lineRule="auto"/>
              <w:ind w:left="399"/>
              <w:rPr>
                <w:sz w:val="20"/>
                <w:szCs w:val="20"/>
              </w:rPr>
            </w:pPr>
            <w:r>
              <w:rPr>
                <w:b/>
                <w:bCs/>
                <w:spacing w:val="6"/>
                <w:sz w:val="20"/>
                <w:szCs w:val="20"/>
              </w:rPr>
              <w:t>环境要素</w:t>
            </w:r>
          </w:p>
        </w:tc>
        <w:tc>
          <w:tcPr>
            <w:tcW w:w="2129" w:type="dxa"/>
            <w:vAlign w:val="top"/>
          </w:tcPr>
          <w:p w14:paraId="0DD4EFD1">
            <w:pPr>
              <w:pStyle w:val="6"/>
              <w:spacing w:before="94" w:line="227" w:lineRule="auto"/>
              <w:ind w:left="646"/>
              <w:rPr>
                <w:sz w:val="20"/>
                <w:szCs w:val="20"/>
              </w:rPr>
            </w:pPr>
            <w:r>
              <w:rPr>
                <w:b/>
                <w:bCs/>
                <w:spacing w:val="6"/>
                <w:sz w:val="20"/>
                <w:szCs w:val="20"/>
              </w:rPr>
              <w:t>评价导则</w:t>
            </w:r>
          </w:p>
        </w:tc>
        <w:tc>
          <w:tcPr>
            <w:tcW w:w="3650" w:type="dxa"/>
            <w:vAlign w:val="top"/>
          </w:tcPr>
          <w:p w14:paraId="4A27D338">
            <w:pPr>
              <w:pStyle w:val="6"/>
              <w:spacing w:before="94" w:line="228" w:lineRule="auto"/>
              <w:ind w:left="1410"/>
              <w:rPr>
                <w:sz w:val="20"/>
                <w:szCs w:val="20"/>
              </w:rPr>
            </w:pPr>
            <w:r>
              <w:rPr>
                <w:b/>
                <w:bCs/>
                <w:spacing w:val="6"/>
                <w:sz w:val="20"/>
                <w:szCs w:val="20"/>
              </w:rPr>
              <w:t>判定依据</w:t>
            </w:r>
          </w:p>
        </w:tc>
        <w:tc>
          <w:tcPr>
            <w:tcW w:w="1894" w:type="dxa"/>
            <w:vAlign w:val="top"/>
          </w:tcPr>
          <w:p w14:paraId="3290A33F">
            <w:pPr>
              <w:pStyle w:val="6"/>
              <w:spacing w:before="94" w:line="227" w:lineRule="auto"/>
              <w:ind w:left="467"/>
              <w:rPr>
                <w:sz w:val="20"/>
                <w:szCs w:val="20"/>
              </w:rPr>
            </w:pPr>
            <w:r>
              <w:rPr>
                <w:b/>
                <w:bCs/>
                <w:spacing w:val="6"/>
                <w:sz w:val="20"/>
                <w:szCs w:val="20"/>
              </w:rPr>
              <w:t>评价等级</w:t>
            </w:r>
          </w:p>
        </w:tc>
      </w:tr>
      <w:tr w14:paraId="6F78B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501" w:type="dxa"/>
            <w:vAlign w:val="top"/>
          </w:tcPr>
          <w:p w14:paraId="7C777697">
            <w:pPr>
              <w:pStyle w:val="6"/>
              <w:spacing w:before="304" w:line="229" w:lineRule="auto"/>
              <w:ind w:left="401"/>
              <w:rPr>
                <w:sz w:val="20"/>
                <w:szCs w:val="20"/>
              </w:rPr>
            </w:pPr>
            <w:r>
              <w:rPr>
                <w:spacing w:val="6"/>
                <w:sz w:val="20"/>
                <w:szCs w:val="20"/>
              </w:rPr>
              <w:t>大气环境</w:t>
            </w:r>
          </w:p>
        </w:tc>
        <w:tc>
          <w:tcPr>
            <w:tcW w:w="2129" w:type="dxa"/>
            <w:vAlign w:val="top"/>
          </w:tcPr>
          <w:p w14:paraId="43F35B70">
            <w:pPr>
              <w:spacing w:before="273" w:line="274" w:lineRule="exact"/>
              <w:ind w:left="57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HJ</w:t>
            </w:r>
            <w:r>
              <w:rPr>
                <w:rFonts w:ascii="Times New Roman" w:hAnsi="Times New Roman" w:eastAsia="Times New Roman" w:cs="Times New Roman"/>
                <w:spacing w:val="5"/>
                <w:position w:val="2"/>
                <w:sz w:val="20"/>
                <w:szCs w:val="20"/>
              </w:rPr>
              <w:t>2.2-2018</w:t>
            </w:r>
          </w:p>
        </w:tc>
        <w:tc>
          <w:tcPr>
            <w:tcW w:w="3650" w:type="dxa"/>
            <w:vAlign w:val="top"/>
          </w:tcPr>
          <w:p w14:paraId="56D82182">
            <w:pPr>
              <w:pStyle w:val="6"/>
              <w:spacing w:before="30"/>
              <w:ind w:left="107" w:right="99" w:firstLine="7"/>
              <w:jc w:val="both"/>
              <w:rPr>
                <w:sz w:val="20"/>
                <w:szCs w:val="20"/>
              </w:rPr>
            </w:pPr>
            <w:r>
              <w:rPr>
                <w:spacing w:val="23"/>
                <w:sz w:val="20"/>
                <w:szCs w:val="20"/>
              </w:rPr>
              <w:t>项</w:t>
            </w:r>
            <w:r>
              <w:rPr>
                <w:spacing w:val="-23"/>
                <w:sz w:val="20"/>
                <w:szCs w:val="20"/>
              </w:rPr>
              <w:t xml:space="preserve"> </w:t>
            </w:r>
            <w:r>
              <w:rPr>
                <w:spacing w:val="23"/>
                <w:sz w:val="20"/>
                <w:szCs w:val="20"/>
              </w:rPr>
              <w:t>目排放废气最大地面浓度占标率</w:t>
            </w:r>
            <w:r>
              <w:rPr>
                <w:sz w:val="20"/>
                <w:szCs w:val="20"/>
              </w:rPr>
              <w:t xml:space="preserve"> </w:t>
            </w:r>
            <w:r>
              <w:rPr>
                <w:rFonts w:ascii="Times New Roman" w:hAnsi="Times New Roman" w:eastAsia="Times New Roman" w:cs="Times New Roman"/>
                <w:sz w:val="20"/>
                <w:szCs w:val="20"/>
              </w:rPr>
              <w:t>Pmax</w:t>
            </w:r>
            <w:r>
              <w:rPr>
                <w:rFonts w:ascii="Times New Roman" w:hAnsi="Times New Roman" w:eastAsia="Times New Roman" w:cs="Times New Roman"/>
                <w:spacing w:val="3"/>
                <w:sz w:val="20"/>
                <w:szCs w:val="20"/>
              </w:rPr>
              <w:t xml:space="preserve"> =9.44%</w:t>
            </w:r>
            <w:r>
              <w:rPr>
                <w:spacing w:val="3"/>
                <w:sz w:val="20"/>
                <w:szCs w:val="20"/>
              </w:rPr>
              <w:t>，小于</w:t>
            </w:r>
            <w:r>
              <w:rPr>
                <w:spacing w:val="-21"/>
                <w:sz w:val="20"/>
                <w:szCs w:val="20"/>
              </w:rPr>
              <w:t xml:space="preserve"> </w:t>
            </w:r>
            <w:r>
              <w:rPr>
                <w:rFonts w:ascii="Times New Roman" w:hAnsi="Times New Roman" w:eastAsia="Times New Roman" w:cs="Times New Roman"/>
                <w:spacing w:val="3"/>
                <w:sz w:val="20"/>
                <w:szCs w:val="20"/>
              </w:rPr>
              <w:t>10%</w:t>
            </w:r>
            <w:r>
              <w:rPr>
                <w:spacing w:val="3"/>
                <w:sz w:val="20"/>
                <w:szCs w:val="20"/>
              </w:rPr>
              <w:t>，确定大气评</w:t>
            </w:r>
            <w:r>
              <w:rPr>
                <w:sz w:val="20"/>
                <w:szCs w:val="20"/>
              </w:rPr>
              <w:t xml:space="preserve"> </w:t>
            </w:r>
            <w:r>
              <w:rPr>
                <w:spacing w:val="9"/>
                <w:sz w:val="20"/>
                <w:szCs w:val="20"/>
              </w:rPr>
              <w:t>价等级为二级</w:t>
            </w:r>
          </w:p>
        </w:tc>
        <w:tc>
          <w:tcPr>
            <w:tcW w:w="1894" w:type="dxa"/>
            <w:vAlign w:val="top"/>
          </w:tcPr>
          <w:p w14:paraId="0907211D">
            <w:pPr>
              <w:pStyle w:val="6"/>
              <w:spacing w:before="303" w:line="231" w:lineRule="auto"/>
              <w:ind w:left="682"/>
              <w:rPr>
                <w:sz w:val="20"/>
                <w:szCs w:val="20"/>
              </w:rPr>
            </w:pPr>
            <w:r>
              <w:rPr>
                <w:b/>
                <w:bCs/>
                <w:spacing w:val="2"/>
                <w:sz w:val="20"/>
                <w:szCs w:val="20"/>
              </w:rPr>
              <w:t>二级</w:t>
            </w:r>
          </w:p>
        </w:tc>
      </w:tr>
      <w:tr w14:paraId="6CEF6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501" w:type="dxa"/>
            <w:vAlign w:val="top"/>
          </w:tcPr>
          <w:p w14:paraId="3E91761E">
            <w:pPr>
              <w:spacing w:line="373" w:lineRule="auto"/>
              <w:rPr>
                <w:rFonts w:ascii="Arial"/>
                <w:sz w:val="21"/>
              </w:rPr>
            </w:pPr>
          </w:p>
          <w:p w14:paraId="53815596">
            <w:pPr>
              <w:pStyle w:val="6"/>
              <w:spacing w:before="65" w:line="228" w:lineRule="auto"/>
              <w:ind w:left="295"/>
              <w:rPr>
                <w:sz w:val="20"/>
                <w:szCs w:val="20"/>
              </w:rPr>
            </w:pPr>
            <w:r>
              <w:rPr>
                <w:spacing w:val="8"/>
                <w:sz w:val="20"/>
                <w:szCs w:val="20"/>
              </w:rPr>
              <w:t>地表水环境</w:t>
            </w:r>
          </w:p>
        </w:tc>
        <w:tc>
          <w:tcPr>
            <w:tcW w:w="2129" w:type="dxa"/>
            <w:vAlign w:val="top"/>
          </w:tcPr>
          <w:p w14:paraId="7D57C86F">
            <w:pPr>
              <w:spacing w:line="350" w:lineRule="auto"/>
              <w:rPr>
                <w:rFonts w:ascii="Arial"/>
                <w:sz w:val="21"/>
              </w:rPr>
            </w:pPr>
          </w:p>
          <w:p w14:paraId="747422AC">
            <w:pPr>
              <w:spacing w:before="57" w:line="274" w:lineRule="exact"/>
              <w:ind w:left="54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HJ</w:t>
            </w:r>
            <w:r>
              <w:rPr>
                <w:rFonts w:ascii="Times New Roman" w:hAnsi="Times New Roman" w:eastAsia="Times New Roman" w:cs="Times New Roman"/>
                <w:spacing w:val="4"/>
                <w:position w:val="2"/>
                <w:sz w:val="20"/>
                <w:szCs w:val="20"/>
              </w:rPr>
              <w:t xml:space="preserve"> 2.3-2018</w:t>
            </w:r>
          </w:p>
        </w:tc>
        <w:tc>
          <w:tcPr>
            <w:tcW w:w="3650" w:type="dxa"/>
            <w:vAlign w:val="top"/>
          </w:tcPr>
          <w:p w14:paraId="01AB9796">
            <w:pPr>
              <w:pStyle w:val="6"/>
              <w:spacing w:before="34" w:line="242" w:lineRule="auto"/>
              <w:ind w:left="114" w:right="106" w:firstLine="1"/>
              <w:jc w:val="both"/>
              <w:rPr>
                <w:rFonts w:ascii="Times New Roman" w:hAnsi="Times New Roman" w:eastAsia="Times New Roman" w:cs="Times New Roman"/>
                <w:sz w:val="20"/>
                <w:szCs w:val="20"/>
              </w:rPr>
            </w:pPr>
            <w:r>
              <w:rPr>
                <w:spacing w:val="13"/>
                <w:sz w:val="20"/>
                <w:szCs w:val="20"/>
              </w:rPr>
              <w:t>项目无生产废水排放、生活污水通过</w:t>
            </w:r>
            <w:r>
              <w:rPr>
                <w:spacing w:val="14"/>
                <w:sz w:val="20"/>
                <w:szCs w:val="20"/>
              </w:rPr>
              <w:t xml:space="preserve"> 经自建一体化污水处理设施处理达标</w:t>
            </w:r>
            <w:r>
              <w:rPr>
                <w:sz w:val="20"/>
                <w:szCs w:val="20"/>
              </w:rPr>
              <w:t xml:space="preserve"> </w:t>
            </w:r>
            <w:r>
              <w:rPr>
                <w:spacing w:val="14"/>
                <w:sz w:val="20"/>
                <w:szCs w:val="20"/>
              </w:rPr>
              <w:t>后回用于厂区洒水降尘、冲厕，根据</w:t>
            </w:r>
            <w:r>
              <w:rPr>
                <w:sz w:val="20"/>
                <w:szCs w:val="20"/>
              </w:rPr>
              <w:t xml:space="preserve"> </w:t>
            </w:r>
            <w:r>
              <w:rPr>
                <w:spacing w:val="8"/>
                <w:sz w:val="20"/>
                <w:szCs w:val="20"/>
              </w:rPr>
              <w:t>导则规定评价等级为三级</w:t>
            </w:r>
            <w:r>
              <w:rPr>
                <w:spacing w:val="-40"/>
                <w:sz w:val="20"/>
                <w:szCs w:val="20"/>
              </w:rPr>
              <w:t xml:space="preserve"> </w:t>
            </w:r>
            <w:r>
              <w:rPr>
                <w:rFonts w:ascii="Times New Roman" w:hAnsi="Times New Roman" w:eastAsia="Times New Roman" w:cs="Times New Roman"/>
                <w:spacing w:val="8"/>
                <w:sz w:val="20"/>
                <w:szCs w:val="20"/>
              </w:rPr>
              <w:t>B</w:t>
            </w:r>
          </w:p>
        </w:tc>
        <w:tc>
          <w:tcPr>
            <w:tcW w:w="1894" w:type="dxa"/>
            <w:vAlign w:val="top"/>
          </w:tcPr>
          <w:p w14:paraId="5CE1D498">
            <w:pPr>
              <w:spacing w:line="372" w:lineRule="auto"/>
              <w:rPr>
                <w:rFonts w:ascii="Arial"/>
                <w:sz w:val="21"/>
              </w:rPr>
            </w:pPr>
          </w:p>
          <w:p w14:paraId="32FF6937">
            <w:pPr>
              <w:pStyle w:val="6"/>
              <w:spacing w:before="65" w:line="231" w:lineRule="auto"/>
              <w:ind w:left="580"/>
              <w:rPr>
                <w:rFonts w:ascii="Times New Roman" w:hAnsi="Times New Roman" w:eastAsia="Times New Roman" w:cs="Times New Roman"/>
                <w:sz w:val="20"/>
                <w:szCs w:val="20"/>
              </w:rPr>
            </w:pPr>
            <w:r>
              <w:rPr>
                <w:b/>
                <w:bCs/>
                <w:spacing w:val="3"/>
                <w:sz w:val="20"/>
                <w:szCs w:val="20"/>
              </w:rPr>
              <w:t>三级</w:t>
            </w:r>
            <w:r>
              <w:rPr>
                <w:spacing w:val="-41"/>
                <w:sz w:val="20"/>
                <w:szCs w:val="20"/>
              </w:rPr>
              <w:t xml:space="preserve"> </w:t>
            </w:r>
            <w:r>
              <w:rPr>
                <w:rFonts w:ascii="Times New Roman" w:hAnsi="Times New Roman" w:eastAsia="Times New Roman" w:cs="Times New Roman"/>
                <w:b/>
                <w:bCs/>
                <w:spacing w:val="3"/>
                <w:sz w:val="20"/>
                <w:szCs w:val="20"/>
              </w:rPr>
              <w:t>B</w:t>
            </w:r>
          </w:p>
        </w:tc>
      </w:tr>
      <w:tr w14:paraId="43D06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01" w:type="dxa"/>
            <w:vAlign w:val="top"/>
          </w:tcPr>
          <w:p w14:paraId="47A4EB9C">
            <w:pPr>
              <w:pStyle w:val="6"/>
              <w:spacing w:before="168" w:line="228" w:lineRule="auto"/>
              <w:ind w:left="295"/>
              <w:rPr>
                <w:sz w:val="20"/>
                <w:szCs w:val="20"/>
              </w:rPr>
            </w:pPr>
            <w:r>
              <w:rPr>
                <w:spacing w:val="8"/>
                <w:sz w:val="20"/>
                <w:szCs w:val="20"/>
              </w:rPr>
              <w:t>地下水环境</w:t>
            </w:r>
          </w:p>
        </w:tc>
        <w:tc>
          <w:tcPr>
            <w:tcW w:w="2129" w:type="dxa"/>
            <w:vAlign w:val="top"/>
          </w:tcPr>
          <w:p w14:paraId="15F664A6">
            <w:pPr>
              <w:spacing w:before="137" w:line="274" w:lineRule="exact"/>
              <w:ind w:left="52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HJ</w:t>
            </w:r>
            <w:r>
              <w:rPr>
                <w:rFonts w:ascii="Times New Roman" w:hAnsi="Times New Roman" w:eastAsia="Times New Roman" w:cs="Times New Roman"/>
                <w:spacing w:val="13"/>
                <w:position w:val="2"/>
                <w:sz w:val="20"/>
                <w:szCs w:val="20"/>
              </w:rPr>
              <w:t xml:space="preserve"> </w:t>
            </w:r>
            <w:r>
              <w:rPr>
                <w:rFonts w:ascii="Times New Roman" w:hAnsi="Times New Roman" w:eastAsia="Times New Roman" w:cs="Times New Roman"/>
                <w:spacing w:val="4"/>
                <w:position w:val="2"/>
                <w:sz w:val="20"/>
                <w:szCs w:val="20"/>
              </w:rPr>
              <w:t>610-2016</w:t>
            </w:r>
          </w:p>
        </w:tc>
        <w:tc>
          <w:tcPr>
            <w:tcW w:w="3650" w:type="dxa"/>
            <w:vAlign w:val="top"/>
          </w:tcPr>
          <w:p w14:paraId="6921DA0B">
            <w:pPr>
              <w:pStyle w:val="6"/>
              <w:spacing w:before="32" w:line="234" w:lineRule="auto"/>
              <w:ind w:left="151" w:right="103" w:hanging="39"/>
              <w:rPr>
                <w:sz w:val="20"/>
                <w:szCs w:val="20"/>
              </w:rPr>
            </w:pPr>
            <w:r>
              <w:rPr>
                <w:spacing w:val="12"/>
                <w:sz w:val="20"/>
                <w:szCs w:val="20"/>
              </w:rPr>
              <w:t>根据导则附录</w:t>
            </w:r>
            <w:r>
              <w:rPr>
                <w:spacing w:val="-37"/>
                <w:sz w:val="20"/>
                <w:szCs w:val="20"/>
              </w:rPr>
              <w:t xml:space="preserve"> </w:t>
            </w:r>
            <w:r>
              <w:rPr>
                <w:rFonts w:ascii="Times New Roman" w:hAnsi="Times New Roman" w:eastAsia="Times New Roman" w:cs="Times New Roman"/>
                <w:spacing w:val="12"/>
                <w:sz w:val="20"/>
                <w:szCs w:val="20"/>
              </w:rPr>
              <w:t>A</w:t>
            </w:r>
            <w:r>
              <w:rPr>
                <w:rFonts w:ascii="Times New Roman" w:hAnsi="Times New Roman" w:eastAsia="Times New Roman" w:cs="Times New Roman"/>
                <w:spacing w:val="-22"/>
                <w:sz w:val="20"/>
                <w:szCs w:val="20"/>
              </w:rPr>
              <w:t xml:space="preserve"> </w:t>
            </w:r>
            <w:r>
              <w:rPr>
                <w:spacing w:val="12"/>
                <w:sz w:val="20"/>
                <w:szCs w:val="20"/>
              </w:rPr>
              <w:t>，本项目属于Ⅳ类项</w:t>
            </w:r>
            <w:r>
              <w:rPr>
                <w:sz w:val="20"/>
                <w:szCs w:val="20"/>
              </w:rPr>
              <w:t xml:space="preserve"> </w:t>
            </w:r>
            <w:r>
              <w:rPr>
                <w:spacing w:val="6"/>
                <w:sz w:val="20"/>
                <w:szCs w:val="20"/>
              </w:rPr>
              <w:t>目，无需进行地下水环境影响评价</w:t>
            </w:r>
          </w:p>
        </w:tc>
        <w:tc>
          <w:tcPr>
            <w:tcW w:w="1894" w:type="dxa"/>
            <w:vAlign w:val="top"/>
          </w:tcPr>
          <w:p w14:paraId="1595C118">
            <w:pPr>
              <w:pStyle w:val="6"/>
              <w:spacing w:before="168" w:line="227" w:lineRule="auto"/>
              <w:ind w:left="260"/>
              <w:rPr>
                <w:sz w:val="20"/>
                <w:szCs w:val="20"/>
              </w:rPr>
            </w:pPr>
            <w:r>
              <w:rPr>
                <w:b/>
                <w:bCs/>
                <w:spacing w:val="6"/>
                <w:sz w:val="20"/>
                <w:szCs w:val="20"/>
              </w:rPr>
              <w:t>无需开展评价</w:t>
            </w:r>
          </w:p>
        </w:tc>
      </w:tr>
      <w:tr w14:paraId="188CD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501" w:type="dxa"/>
            <w:vAlign w:val="top"/>
          </w:tcPr>
          <w:p w14:paraId="102EBC77">
            <w:pPr>
              <w:spacing w:line="255" w:lineRule="auto"/>
              <w:rPr>
                <w:rFonts w:ascii="Arial"/>
                <w:sz w:val="21"/>
              </w:rPr>
            </w:pPr>
          </w:p>
          <w:p w14:paraId="3ED08D46">
            <w:pPr>
              <w:spacing w:line="255" w:lineRule="auto"/>
              <w:rPr>
                <w:rFonts w:ascii="Arial"/>
                <w:sz w:val="21"/>
              </w:rPr>
            </w:pPr>
          </w:p>
          <w:p w14:paraId="083FBE68">
            <w:pPr>
              <w:pStyle w:val="6"/>
              <w:spacing w:before="65" w:line="229" w:lineRule="auto"/>
              <w:ind w:left="508"/>
              <w:rPr>
                <w:sz w:val="20"/>
                <w:szCs w:val="20"/>
              </w:rPr>
            </w:pPr>
            <w:r>
              <w:rPr>
                <w:spacing w:val="5"/>
                <w:sz w:val="20"/>
                <w:szCs w:val="20"/>
              </w:rPr>
              <w:t>声环境</w:t>
            </w:r>
          </w:p>
        </w:tc>
        <w:tc>
          <w:tcPr>
            <w:tcW w:w="2129" w:type="dxa"/>
            <w:vAlign w:val="top"/>
          </w:tcPr>
          <w:p w14:paraId="00E93FB1">
            <w:pPr>
              <w:spacing w:line="243" w:lineRule="auto"/>
              <w:rPr>
                <w:rFonts w:ascii="Arial"/>
                <w:sz w:val="21"/>
              </w:rPr>
            </w:pPr>
          </w:p>
          <w:p w14:paraId="04CAEA4A">
            <w:pPr>
              <w:spacing w:line="243" w:lineRule="auto"/>
              <w:rPr>
                <w:rFonts w:ascii="Arial"/>
                <w:sz w:val="21"/>
              </w:rPr>
            </w:pPr>
          </w:p>
          <w:p w14:paraId="4DCE8DD5">
            <w:pPr>
              <w:spacing w:before="58" w:line="274" w:lineRule="exact"/>
              <w:ind w:left="54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HJ</w:t>
            </w:r>
            <w:r>
              <w:rPr>
                <w:rFonts w:ascii="Times New Roman" w:hAnsi="Times New Roman" w:eastAsia="Times New Roman" w:cs="Times New Roman"/>
                <w:spacing w:val="4"/>
                <w:position w:val="2"/>
                <w:sz w:val="20"/>
                <w:szCs w:val="20"/>
              </w:rPr>
              <w:t xml:space="preserve"> 2.4-2009</w:t>
            </w:r>
          </w:p>
        </w:tc>
        <w:tc>
          <w:tcPr>
            <w:tcW w:w="3650" w:type="dxa"/>
            <w:vAlign w:val="top"/>
          </w:tcPr>
          <w:p w14:paraId="16CAC749">
            <w:pPr>
              <w:pStyle w:val="6"/>
              <w:spacing w:before="33" w:line="244" w:lineRule="auto"/>
              <w:ind w:left="111" w:right="103" w:firstLine="3"/>
              <w:jc w:val="both"/>
              <w:rPr>
                <w:sz w:val="20"/>
                <w:szCs w:val="20"/>
              </w:rPr>
            </w:pPr>
            <w:r>
              <w:rPr>
                <w:spacing w:val="44"/>
                <w:sz w:val="20"/>
                <w:szCs w:val="20"/>
              </w:rPr>
              <w:t>建设项目所处的声环境功能区为</w:t>
            </w:r>
            <w:r>
              <w:rPr>
                <w:spacing w:val="6"/>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3096 </w:t>
            </w:r>
            <w:r>
              <w:rPr>
                <w:spacing w:val="7"/>
                <w:sz w:val="20"/>
                <w:szCs w:val="20"/>
              </w:rPr>
              <w:t>规定的</w:t>
            </w:r>
            <w:r>
              <w:rPr>
                <w:rFonts w:ascii="Times New Roman" w:hAnsi="Times New Roman" w:eastAsia="Times New Roman" w:cs="Times New Roman"/>
                <w:spacing w:val="7"/>
                <w:sz w:val="20"/>
                <w:szCs w:val="20"/>
              </w:rPr>
              <w:t xml:space="preserve">3 </w:t>
            </w:r>
            <w:r>
              <w:rPr>
                <w:spacing w:val="7"/>
                <w:sz w:val="20"/>
                <w:szCs w:val="20"/>
              </w:rPr>
              <w:t>类区域，结合项目建</w:t>
            </w:r>
            <w:r>
              <w:rPr>
                <w:spacing w:val="17"/>
                <w:sz w:val="20"/>
                <w:szCs w:val="20"/>
              </w:rPr>
              <w:t xml:space="preserve"> </w:t>
            </w:r>
            <w:r>
              <w:rPr>
                <w:spacing w:val="14"/>
                <w:sz w:val="20"/>
                <w:szCs w:val="20"/>
              </w:rPr>
              <w:t>设前后受影响人口较少的特点，确定</w:t>
            </w:r>
            <w:r>
              <w:rPr>
                <w:spacing w:val="2"/>
                <w:sz w:val="20"/>
                <w:szCs w:val="20"/>
              </w:rPr>
              <w:t xml:space="preserve"> </w:t>
            </w:r>
            <w:r>
              <w:rPr>
                <w:spacing w:val="14"/>
                <w:sz w:val="20"/>
                <w:szCs w:val="20"/>
              </w:rPr>
              <w:t>本项目声环境影响评价工作等级定为</w:t>
            </w:r>
            <w:r>
              <w:rPr>
                <w:spacing w:val="2"/>
                <w:sz w:val="20"/>
                <w:szCs w:val="20"/>
              </w:rPr>
              <w:t xml:space="preserve"> </w:t>
            </w:r>
            <w:r>
              <w:rPr>
                <w:spacing w:val="4"/>
                <w:sz w:val="20"/>
                <w:szCs w:val="20"/>
              </w:rPr>
              <w:t>三级。</w:t>
            </w:r>
          </w:p>
        </w:tc>
        <w:tc>
          <w:tcPr>
            <w:tcW w:w="1894" w:type="dxa"/>
            <w:vAlign w:val="top"/>
          </w:tcPr>
          <w:p w14:paraId="468022DD">
            <w:pPr>
              <w:spacing w:line="254" w:lineRule="auto"/>
              <w:rPr>
                <w:rFonts w:ascii="Arial"/>
                <w:sz w:val="21"/>
              </w:rPr>
            </w:pPr>
          </w:p>
          <w:p w14:paraId="10E464A4">
            <w:pPr>
              <w:spacing w:line="255" w:lineRule="auto"/>
              <w:rPr>
                <w:rFonts w:ascii="Arial"/>
                <w:sz w:val="21"/>
              </w:rPr>
            </w:pPr>
          </w:p>
          <w:p w14:paraId="5A8F03D0">
            <w:pPr>
              <w:pStyle w:val="6"/>
              <w:spacing w:before="65" w:line="231" w:lineRule="auto"/>
              <w:ind w:left="679"/>
              <w:rPr>
                <w:sz w:val="20"/>
                <w:szCs w:val="20"/>
              </w:rPr>
            </w:pPr>
            <w:r>
              <w:rPr>
                <w:b/>
                <w:bCs/>
                <w:spacing w:val="2"/>
                <w:sz w:val="20"/>
                <w:szCs w:val="20"/>
              </w:rPr>
              <w:t>三级</w:t>
            </w:r>
          </w:p>
        </w:tc>
      </w:tr>
      <w:tr w14:paraId="329CB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501" w:type="dxa"/>
            <w:vAlign w:val="top"/>
          </w:tcPr>
          <w:p w14:paraId="339E9327">
            <w:pPr>
              <w:rPr>
                <w:rFonts w:ascii="Arial"/>
                <w:sz w:val="21"/>
              </w:rPr>
            </w:pPr>
          </w:p>
          <w:p w14:paraId="7B13E223">
            <w:pPr>
              <w:pStyle w:val="6"/>
              <w:spacing w:before="65" w:line="229" w:lineRule="auto"/>
              <w:ind w:left="399"/>
              <w:rPr>
                <w:sz w:val="20"/>
                <w:szCs w:val="20"/>
              </w:rPr>
            </w:pPr>
            <w:r>
              <w:rPr>
                <w:spacing w:val="7"/>
                <w:sz w:val="20"/>
                <w:szCs w:val="20"/>
              </w:rPr>
              <w:t>环境风险</w:t>
            </w:r>
          </w:p>
        </w:tc>
        <w:tc>
          <w:tcPr>
            <w:tcW w:w="2129" w:type="dxa"/>
            <w:vAlign w:val="top"/>
          </w:tcPr>
          <w:p w14:paraId="03D66539">
            <w:pPr>
              <w:spacing w:before="276" w:line="274" w:lineRule="exact"/>
              <w:ind w:left="52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HJ</w:t>
            </w:r>
            <w:r>
              <w:rPr>
                <w:rFonts w:ascii="Times New Roman" w:hAnsi="Times New Roman" w:eastAsia="Times New Roman" w:cs="Times New Roman"/>
                <w:spacing w:val="29"/>
                <w:position w:val="2"/>
                <w:sz w:val="20"/>
                <w:szCs w:val="20"/>
              </w:rPr>
              <w:t xml:space="preserve"> </w:t>
            </w:r>
            <w:r>
              <w:rPr>
                <w:rFonts w:ascii="Times New Roman" w:hAnsi="Times New Roman" w:eastAsia="Times New Roman" w:cs="Times New Roman"/>
                <w:spacing w:val="2"/>
                <w:position w:val="2"/>
                <w:sz w:val="20"/>
                <w:szCs w:val="20"/>
              </w:rPr>
              <w:t>169-2018</w:t>
            </w:r>
          </w:p>
        </w:tc>
        <w:tc>
          <w:tcPr>
            <w:tcW w:w="3650" w:type="dxa"/>
            <w:vAlign w:val="top"/>
          </w:tcPr>
          <w:p w14:paraId="0FACB0E1">
            <w:pPr>
              <w:pStyle w:val="6"/>
              <w:spacing w:before="35" w:line="239" w:lineRule="auto"/>
              <w:ind w:left="111" w:right="106" w:firstLine="1"/>
              <w:jc w:val="both"/>
              <w:rPr>
                <w:sz w:val="20"/>
                <w:szCs w:val="20"/>
              </w:rPr>
            </w:pPr>
            <w:r>
              <w:rPr>
                <w:spacing w:val="23"/>
                <w:sz w:val="20"/>
                <w:szCs w:val="20"/>
              </w:rPr>
              <w:t>本项</w:t>
            </w:r>
            <w:r>
              <w:rPr>
                <w:spacing w:val="-21"/>
                <w:sz w:val="20"/>
                <w:szCs w:val="20"/>
              </w:rPr>
              <w:t xml:space="preserve"> </w:t>
            </w:r>
            <w:r>
              <w:rPr>
                <w:spacing w:val="23"/>
                <w:sz w:val="20"/>
                <w:szCs w:val="20"/>
              </w:rPr>
              <w:t>目危险物质数量与临界量比值</w:t>
            </w:r>
            <w:r>
              <w:rPr>
                <w:sz w:val="20"/>
                <w:szCs w:val="20"/>
              </w:rPr>
              <w:t xml:space="preserve"> </w:t>
            </w:r>
            <w:r>
              <w:rPr>
                <w:rFonts w:ascii="Times New Roman" w:hAnsi="Times New Roman" w:eastAsia="Times New Roman" w:cs="Times New Roman"/>
                <w:spacing w:val="-1"/>
                <w:sz w:val="20"/>
                <w:szCs w:val="20"/>
              </w:rPr>
              <w:t>Q=0.00004</w:t>
            </w:r>
            <w:r>
              <w:rPr>
                <w:spacing w:val="-1"/>
                <w:sz w:val="20"/>
                <w:szCs w:val="20"/>
              </w:rPr>
              <w:t>＜</w:t>
            </w:r>
            <w:r>
              <w:rPr>
                <w:spacing w:val="-49"/>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19"/>
                <w:sz w:val="20"/>
                <w:szCs w:val="20"/>
              </w:rPr>
              <w:t xml:space="preserve"> </w:t>
            </w:r>
            <w:r>
              <w:rPr>
                <w:spacing w:val="-1"/>
                <w:sz w:val="20"/>
                <w:szCs w:val="20"/>
              </w:rPr>
              <w:t>，环境风险潜势为</w:t>
            </w:r>
            <w:r>
              <w:rPr>
                <w:spacing w:val="-19"/>
                <w:sz w:val="20"/>
                <w:szCs w:val="20"/>
              </w:rPr>
              <w:t xml:space="preserve"> </w:t>
            </w:r>
            <w:r>
              <w:rPr>
                <w:spacing w:val="-1"/>
                <w:sz w:val="20"/>
                <w:szCs w:val="20"/>
              </w:rPr>
              <w:t>Ⅰ</w:t>
            </w:r>
            <w:r>
              <w:rPr>
                <w:spacing w:val="-70"/>
                <w:sz w:val="20"/>
                <w:szCs w:val="20"/>
              </w:rPr>
              <w:t xml:space="preserve"> </w:t>
            </w:r>
            <w:r>
              <w:rPr>
                <w:spacing w:val="-1"/>
                <w:sz w:val="20"/>
                <w:szCs w:val="20"/>
              </w:rPr>
              <w:t>,</w:t>
            </w:r>
            <w:r>
              <w:rPr>
                <w:sz w:val="20"/>
                <w:szCs w:val="20"/>
              </w:rPr>
              <w:t xml:space="preserve">  </w:t>
            </w:r>
            <w:r>
              <w:rPr>
                <w:spacing w:val="9"/>
                <w:sz w:val="20"/>
                <w:szCs w:val="20"/>
              </w:rPr>
              <w:t>按导则要求开展简单分析</w:t>
            </w:r>
          </w:p>
        </w:tc>
        <w:tc>
          <w:tcPr>
            <w:tcW w:w="1894" w:type="dxa"/>
            <w:vAlign w:val="top"/>
          </w:tcPr>
          <w:p w14:paraId="67DB9974">
            <w:pPr>
              <w:rPr>
                <w:rFonts w:ascii="Arial"/>
                <w:sz w:val="21"/>
              </w:rPr>
            </w:pPr>
          </w:p>
          <w:p w14:paraId="7D62B16E">
            <w:pPr>
              <w:pStyle w:val="6"/>
              <w:spacing w:before="65" w:line="228" w:lineRule="auto"/>
              <w:ind w:left="472"/>
              <w:rPr>
                <w:sz w:val="20"/>
                <w:szCs w:val="20"/>
              </w:rPr>
            </w:pPr>
            <w:r>
              <w:rPr>
                <w:b/>
                <w:bCs/>
                <w:spacing w:val="5"/>
                <w:sz w:val="20"/>
                <w:szCs w:val="20"/>
              </w:rPr>
              <w:t>简单分析</w:t>
            </w:r>
          </w:p>
        </w:tc>
      </w:tr>
      <w:tr w14:paraId="4A544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501" w:type="dxa"/>
            <w:vAlign w:val="top"/>
          </w:tcPr>
          <w:p w14:paraId="28F51415">
            <w:pPr>
              <w:spacing w:line="263" w:lineRule="auto"/>
              <w:rPr>
                <w:rFonts w:ascii="Arial"/>
                <w:sz w:val="21"/>
              </w:rPr>
            </w:pPr>
          </w:p>
          <w:p w14:paraId="35B5073B">
            <w:pPr>
              <w:spacing w:line="263" w:lineRule="auto"/>
              <w:rPr>
                <w:rFonts w:ascii="Arial"/>
                <w:sz w:val="21"/>
              </w:rPr>
            </w:pPr>
          </w:p>
          <w:p w14:paraId="68EDC8F9">
            <w:pPr>
              <w:spacing w:line="263" w:lineRule="auto"/>
              <w:rPr>
                <w:rFonts w:ascii="Arial"/>
                <w:sz w:val="21"/>
              </w:rPr>
            </w:pPr>
          </w:p>
          <w:p w14:paraId="0D25F0B5">
            <w:pPr>
              <w:spacing w:line="263" w:lineRule="auto"/>
              <w:rPr>
                <w:rFonts w:ascii="Arial"/>
                <w:sz w:val="21"/>
              </w:rPr>
            </w:pPr>
          </w:p>
          <w:p w14:paraId="0B1218A1">
            <w:pPr>
              <w:pStyle w:val="6"/>
              <w:spacing w:before="65" w:line="229" w:lineRule="auto"/>
              <w:ind w:left="399"/>
              <w:rPr>
                <w:sz w:val="20"/>
                <w:szCs w:val="20"/>
              </w:rPr>
            </w:pPr>
            <w:r>
              <w:rPr>
                <w:spacing w:val="7"/>
                <w:sz w:val="20"/>
                <w:szCs w:val="20"/>
              </w:rPr>
              <w:t>土壤环境</w:t>
            </w:r>
          </w:p>
        </w:tc>
        <w:tc>
          <w:tcPr>
            <w:tcW w:w="2129" w:type="dxa"/>
            <w:vAlign w:val="top"/>
          </w:tcPr>
          <w:p w14:paraId="525DC050">
            <w:pPr>
              <w:spacing w:line="257" w:lineRule="auto"/>
              <w:rPr>
                <w:rFonts w:ascii="Arial"/>
                <w:sz w:val="21"/>
              </w:rPr>
            </w:pPr>
          </w:p>
          <w:p w14:paraId="6ED2748E">
            <w:pPr>
              <w:spacing w:line="257" w:lineRule="auto"/>
              <w:rPr>
                <w:rFonts w:ascii="Arial"/>
                <w:sz w:val="21"/>
              </w:rPr>
            </w:pPr>
          </w:p>
          <w:p w14:paraId="1CC05B11">
            <w:pPr>
              <w:spacing w:line="257" w:lineRule="auto"/>
              <w:rPr>
                <w:rFonts w:ascii="Arial"/>
                <w:sz w:val="21"/>
              </w:rPr>
            </w:pPr>
          </w:p>
          <w:p w14:paraId="39D7B258">
            <w:pPr>
              <w:spacing w:line="258" w:lineRule="auto"/>
              <w:rPr>
                <w:rFonts w:ascii="Arial"/>
                <w:sz w:val="21"/>
              </w:rPr>
            </w:pPr>
          </w:p>
          <w:p w14:paraId="6F0AD742">
            <w:pPr>
              <w:spacing w:before="58" w:line="274" w:lineRule="exact"/>
              <w:ind w:left="54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HJ</w:t>
            </w:r>
            <w:r>
              <w:rPr>
                <w:rFonts w:ascii="Times New Roman" w:hAnsi="Times New Roman" w:eastAsia="Times New Roman" w:cs="Times New Roman"/>
                <w:spacing w:val="5"/>
                <w:position w:val="2"/>
                <w:sz w:val="20"/>
                <w:szCs w:val="20"/>
              </w:rPr>
              <w:t>964-2018</w:t>
            </w:r>
          </w:p>
        </w:tc>
        <w:tc>
          <w:tcPr>
            <w:tcW w:w="3650" w:type="dxa"/>
            <w:vAlign w:val="top"/>
          </w:tcPr>
          <w:p w14:paraId="29D9019D">
            <w:pPr>
              <w:pStyle w:val="6"/>
              <w:spacing w:before="36" w:line="247" w:lineRule="auto"/>
              <w:ind w:left="66" w:right="42" w:firstLine="46"/>
              <w:jc w:val="both"/>
              <w:rPr>
                <w:sz w:val="20"/>
                <w:szCs w:val="20"/>
              </w:rPr>
            </w:pPr>
            <w:r>
              <w:rPr>
                <w:spacing w:val="12"/>
                <w:sz w:val="20"/>
                <w:szCs w:val="20"/>
              </w:rPr>
              <w:t>本项目不涉及</w:t>
            </w:r>
            <w:r>
              <w:rPr>
                <w:rFonts w:ascii="Times New Roman" w:hAnsi="Times New Roman" w:eastAsia="Times New Roman" w:cs="Times New Roman"/>
                <w:spacing w:val="12"/>
                <w:sz w:val="20"/>
                <w:szCs w:val="20"/>
              </w:rPr>
              <w:t>“</w:t>
            </w:r>
            <w:r>
              <w:rPr>
                <w:spacing w:val="12"/>
                <w:sz w:val="20"/>
                <w:szCs w:val="20"/>
              </w:rPr>
              <w:t>生态环境影响</w:t>
            </w:r>
            <w:r>
              <w:rPr>
                <w:rFonts w:ascii="Times New Roman" w:hAnsi="Times New Roman" w:eastAsia="Times New Roman" w:cs="Times New Roman"/>
                <w:spacing w:val="12"/>
                <w:sz w:val="20"/>
                <w:szCs w:val="20"/>
              </w:rPr>
              <w:t>”</w:t>
            </w:r>
            <w:r>
              <w:rPr>
                <w:rFonts w:ascii="Times New Roman" w:hAnsi="Times New Roman" w:eastAsia="Times New Roman" w:cs="Times New Roman"/>
                <w:spacing w:val="-7"/>
                <w:sz w:val="20"/>
                <w:szCs w:val="20"/>
              </w:rPr>
              <w:t xml:space="preserve"> </w:t>
            </w:r>
            <w:r>
              <w:rPr>
                <w:spacing w:val="12"/>
                <w:sz w:val="20"/>
                <w:szCs w:val="20"/>
              </w:rPr>
              <w:t>，属于</w:t>
            </w:r>
            <w:r>
              <w:rPr>
                <w:sz w:val="20"/>
                <w:szCs w:val="20"/>
              </w:rPr>
              <w:t xml:space="preserve"> </w:t>
            </w:r>
            <w:r>
              <w:rPr>
                <w:rFonts w:ascii="Times New Roman" w:hAnsi="Times New Roman" w:eastAsia="Times New Roman" w:cs="Times New Roman"/>
                <w:spacing w:val="17"/>
                <w:sz w:val="20"/>
                <w:szCs w:val="20"/>
              </w:rPr>
              <w:t>“</w:t>
            </w:r>
            <w:r>
              <w:rPr>
                <w:spacing w:val="17"/>
                <w:sz w:val="20"/>
                <w:szCs w:val="20"/>
              </w:rPr>
              <w:t>污染影响型</w:t>
            </w:r>
            <w:r>
              <w:rPr>
                <w:rFonts w:ascii="Times New Roman" w:hAnsi="Times New Roman" w:eastAsia="Times New Roman" w:cs="Times New Roman"/>
                <w:spacing w:val="17"/>
                <w:sz w:val="20"/>
                <w:szCs w:val="20"/>
              </w:rPr>
              <w:t>”</w:t>
            </w:r>
            <w:r>
              <w:rPr>
                <w:spacing w:val="17"/>
                <w:sz w:val="20"/>
                <w:szCs w:val="20"/>
              </w:rPr>
              <w:t>项目，根据土壤导则附</w:t>
            </w:r>
            <w:r>
              <w:rPr>
                <w:spacing w:val="6"/>
                <w:sz w:val="20"/>
                <w:szCs w:val="20"/>
              </w:rPr>
              <w:t xml:space="preserve"> 录</w:t>
            </w:r>
            <w:r>
              <w:rPr>
                <w:spacing w:val="-34"/>
                <w:sz w:val="20"/>
                <w:szCs w:val="20"/>
              </w:rPr>
              <w:t xml:space="preserve"> </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25"/>
                <w:sz w:val="20"/>
                <w:szCs w:val="20"/>
              </w:rPr>
              <w:t xml:space="preserve"> </w:t>
            </w:r>
            <w:r>
              <w:rPr>
                <w:spacing w:val="6"/>
                <w:sz w:val="20"/>
                <w:szCs w:val="20"/>
              </w:rPr>
              <w:t>，判定项目属于</w:t>
            </w:r>
            <w:r>
              <w:rPr>
                <w:rFonts w:ascii="Times New Roman" w:hAnsi="Times New Roman" w:eastAsia="Times New Roman" w:cs="Times New Roman"/>
                <w:spacing w:val="6"/>
                <w:sz w:val="20"/>
                <w:szCs w:val="20"/>
              </w:rPr>
              <w:t>“</w:t>
            </w:r>
            <w:r>
              <w:rPr>
                <w:b/>
                <w:bCs/>
                <w:spacing w:val="6"/>
                <w:sz w:val="20"/>
                <w:szCs w:val="20"/>
              </w:rPr>
              <w:t>土壤Ⅲ类项目</w:t>
            </w:r>
            <w:r>
              <w:rPr>
                <w:rFonts w:ascii="Times New Roman" w:hAnsi="Times New Roman" w:eastAsia="Times New Roman" w:cs="Times New Roman"/>
                <w:spacing w:val="6"/>
                <w:sz w:val="20"/>
                <w:szCs w:val="20"/>
              </w:rPr>
              <w:t>”</w:t>
            </w:r>
            <w:r>
              <w:rPr>
                <w:spacing w:val="6"/>
                <w:sz w:val="20"/>
                <w:szCs w:val="20"/>
              </w:rPr>
              <w:t>，</w:t>
            </w:r>
            <w:r>
              <w:rPr>
                <w:sz w:val="20"/>
                <w:szCs w:val="20"/>
              </w:rPr>
              <w:t xml:space="preserve"> </w:t>
            </w:r>
            <w:r>
              <w:rPr>
                <w:spacing w:val="10"/>
                <w:sz w:val="20"/>
                <w:szCs w:val="20"/>
              </w:rPr>
              <w:t>项目永久占地规模＜</w:t>
            </w:r>
            <w:r>
              <w:rPr>
                <w:rFonts w:ascii="Times New Roman" w:hAnsi="Times New Roman" w:eastAsia="Times New Roman" w:cs="Times New Roman"/>
                <w:spacing w:val="10"/>
                <w:sz w:val="20"/>
                <w:szCs w:val="20"/>
              </w:rPr>
              <w:t>5</w:t>
            </w:r>
            <w:r>
              <w:rPr>
                <w:rFonts w:ascii="Times New Roman" w:hAnsi="Times New Roman" w:eastAsia="Times New Roman" w:cs="Times New Roman"/>
                <w:sz w:val="20"/>
                <w:szCs w:val="20"/>
              </w:rPr>
              <w:t>hm</w:t>
            </w:r>
            <w:r>
              <w:rPr>
                <w:rFonts w:ascii="Times New Roman" w:hAnsi="Times New Roman" w:eastAsia="Times New Roman" w:cs="Times New Roman"/>
                <w:spacing w:val="10"/>
                <w:position w:val="6"/>
                <w:sz w:val="13"/>
                <w:szCs w:val="13"/>
              </w:rPr>
              <w:t>2</w:t>
            </w:r>
            <w:r>
              <w:rPr>
                <w:rFonts w:ascii="Times New Roman" w:hAnsi="Times New Roman" w:eastAsia="Times New Roman" w:cs="Times New Roman"/>
                <w:spacing w:val="8"/>
                <w:w w:val="101"/>
                <w:position w:val="6"/>
                <w:sz w:val="13"/>
                <w:szCs w:val="13"/>
              </w:rPr>
              <w:t xml:space="preserve"> </w:t>
            </w:r>
            <w:r>
              <w:rPr>
                <w:spacing w:val="10"/>
                <w:sz w:val="20"/>
                <w:szCs w:val="20"/>
              </w:rPr>
              <w:t>，</w:t>
            </w:r>
            <w:r>
              <w:rPr>
                <w:spacing w:val="-48"/>
                <w:sz w:val="20"/>
                <w:szCs w:val="20"/>
              </w:rPr>
              <w:t xml:space="preserve"> </w:t>
            </w:r>
            <w:r>
              <w:rPr>
                <w:spacing w:val="10"/>
                <w:sz w:val="20"/>
                <w:szCs w:val="20"/>
              </w:rPr>
              <w:t>占地规模</w:t>
            </w:r>
            <w:r>
              <w:rPr>
                <w:sz w:val="20"/>
                <w:szCs w:val="20"/>
              </w:rPr>
              <w:t xml:space="preserve"> </w:t>
            </w:r>
            <w:r>
              <w:rPr>
                <w:spacing w:val="16"/>
                <w:sz w:val="20"/>
                <w:szCs w:val="20"/>
              </w:rPr>
              <w:t>属于</w:t>
            </w:r>
            <w:r>
              <w:rPr>
                <w:rFonts w:ascii="Times New Roman" w:hAnsi="Times New Roman" w:eastAsia="Times New Roman" w:cs="Times New Roman"/>
                <w:spacing w:val="16"/>
                <w:sz w:val="20"/>
                <w:szCs w:val="20"/>
              </w:rPr>
              <w:t>“</w:t>
            </w:r>
            <w:r>
              <w:rPr>
                <w:b/>
                <w:bCs/>
                <w:spacing w:val="16"/>
                <w:sz w:val="20"/>
                <w:szCs w:val="20"/>
              </w:rPr>
              <w:t>小型</w:t>
            </w:r>
            <w:r>
              <w:rPr>
                <w:rFonts w:ascii="Times New Roman" w:hAnsi="Times New Roman" w:eastAsia="Times New Roman" w:cs="Times New Roman"/>
                <w:spacing w:val="16"/>
                <w:sz w:val="20"/>
                <w:szCs w:val="20"/>
              </w:rPr>
              <w:t>”</w:t>
            </w:r>
            <w:r>
              <w:rPr>
                <w:rFonts w:ascii="Times New Roman" w:hAnsi="Times New Roman" w:eastAsia="Times New Roman" w:cs="Times New Roman"/>
                <w:spacing w:val="-17"/>
                <w:sz w:val="20"/>
                <w:szCs w:val="20"/>
              </w:rPr>
              <w:t xml:space="preserve"> </w:t>
            </w:r>
            <w:r>
              <w:rPr>
                <w:spacing w:val="16"/>
                <w:sz w:val="20"/>
                <w:szCs w:val="20"/>
              </w:rPr>
              <w:t>，项目位于工业区范围，</w:t>
            </w:r>
            <w:r>
              <w:rPr>
                <w:sz w:val="20"/>
                <w:szCs w:val="20"/>
              </w:rPr>
              <w:t xml:space="preserve"> </w:t>
            </w:r>
            <w:r>
              <w:rPr>
                <w:spacing w:val="15"/>
                <w:sz w:val="20"/>
                <w:szCs w:val="20"/>
              </w:rPr>
              <w:t>周边土壤环境为</w:t>
            </w:r>
            <w:r>
              <w:rPr>
                <w:rFonts w:ascii="Times New Roman" w:hAnsi="Times New Roman" w:eastAsia="Times New Roman" w:cs="Times New Roman"/>
                <w:b/>
                <w:bCs/>
                <w:spacing w:val="15"/>
                <w:sz w:val="20"/>
                <w:szCs w:val="20"/>
              </w:rPr>
              <w:t>“</w:t>
            </w:r>
            <w:r>
              <w:rPr>
                <w:b/>
                <w:bCs/>
                <w:spacing w:val="15"/>
                <w:sz w:val="20"/>
                <w:szCs w:val="20"/>
              </w:rPr>
              <w:t>不敏感</w:t>
            </w:r>
            <w:r>
              <w:rPr>
                <w:rFonts w:ascii="Times New Roman" w:hAnsi="Times New Roman" w:eastAsia="Times New Roman" w:cs="Times New Roman"/>
                <w:b/>
                <w:bCs/>
                <w:spacing w:val="15"/>
                <w:sz w:val="20"/>
                <w:szCs w:val="20"/>
              </w:rPr>
              <w:t>”</w:t>
            </w:r>
            <w:r>
              <w:rPr>
                <w:spacing w:val="15"/>
                <w:sz w:val="20"/>
                <w:szCs w:val="20"/>
              </w:rPr>
              <w:t>根据土壤导</w:t>
            </w:r>
            <w:r>
              <w:rPr>
                <w:spacing w:val="12"/>
                <w:sz w:val="20"/>
                <w:szCs w:val="20"/>
              </w:rPr>
              <w:t xml:space="preserve"> 则表</w:t>
            </w:r>
            <w:r>
              <w:rPr>
                <w:spacing w:val="-36"/>
                <w:sz w:val="20"/>
                <w:szCs w:val="20"/>
              </w:rPr>
              <w:t xml:space="preserve"> </w:t>
            </w:r>
            <w:r>
              <w:rPr>
                <w:rFonts w:ascii="Times New Roman" w:hAnsi="Times New Roman" w:eastAsia="Times New Roman" w:cs="Times New Roman"/>
                <w:spacing w:val="12"/>
                <w:sz w:val="20"/>
                <w:szCs w:val="20"/>
              </w:rPr>
              <w:t xml:space="preserve">4 </w:t>
            </w:r>
            <w:r>
              <w:rPr>
                <w:b/>
                <w:bCs/>
                <w:spacing w:val="12"/>
                <w:sz w:val="20"/>
                <w:szCs w:val="20"/>
              </w:rPr>
              <w:t>判定本项目土壤评价等级为</w:t>
            </w:r>
            <w:r>
              <w:rPr>
                <w:rFonts w:ascii="Times New Roman" w:hAnsi="Times New Roman" w:eastAsia="Times New Roman" w:cs="Times New Roman"/>
                <w:b/>
                <w:bCs/>
                <w:spacing w:val="12"/>
                <w:sz w:val="20"/>
                <w:szCs w:val="20"/>
              </w:rPr>
              <w:t>“-”</w:t>
            </w:r>
            <w:r>
              <w:rPr>
                <w:rFonts w:ascii="Times New Roman" w:hAnsi="Times New Roman" w:eastAsia="Times New Roman" w:cs="Times New Roman"/>
                <w:b/>
                <w:bCs/>
                <w:sz w:val="20"/>
                <w:szCs w:val="20"/>
              </w:rPr>
              <w:t xml:space="preserve"> </w:t>
            </w:r>
            <w:r>
              <w:rPr>
                <w:b/>
                <w:bCs/>
                <w:spacing w:val="11"/>
                <w:sz w:val="20"/>
                <w:szCs w:val="20"/>
              </w:rPr>
              <w:t>（三级以下</w:t>
            </w:r>
            <w:r>
              <w:rPr>
                <w:b/>
                <w:bCs/>
                <w:spacing w:val="-51"/>
                <w:w w:val="96"/>
                <w:sz w:val="20"/>
                <w:szCs w:val="20"/>
              </w:rPr>
              <w:t>），</w:t>
            </w:r>
            <w:r>
              <w:rPr>
                <w:b/>
                <w:bCs/>
                <w:spacing w:val="11"/>
                <w:sz w:val="20"/>
                <w:szCs w:val="20"/>
              </w:rPr>
              <w:t>可不开展土壤环境影响</w:t>
            </w:r>
            <w:r>
              <w:rPr>
                <w:spacing w:val="2"/>
                <w:sz w:val="20"/>
                <w:szCs w:val="20"/>
              </w:rPr>
              <w:t xml:space="preserve"> </w:t>
            </w:r>
            <w:r>
              <w:rPr>
                <w:b/>
                <w:bCs/>
                <w:spacing w:val="17"/>
                <w:sz w:val="20"/>
                <w:szCs w:val="20"/>
              </w:rPr>
              <w:t>评价工作</w:t>
            </w:r>
          </w:p>
        </w:tc>
        <w:tc>
          <w:tcPr>
            <w:tcW w:w="1894" w:type="dxa"/>
            <w:vAlign w:val="top"/>
          </w:tcPr>
          <w:p w14:paraId="2BE75B09">
            <w:pPr>
              <w:spacing w:line="263" w:lineRule="auto"/>
              <w:rPr>
                <w:rFonts w:ascii="Arial"/>
                <w:sz w:val="21"/>
              </w:rPr>
            </w:pPr>
          </w:p>
          <w:p w14:paraId="36747C70">
            <w:pPr>
              <w:spacing w:line="263" w:lineRule="auto"/>
              <w:rPr>
                <w:rFonts w:ascii="Arial"/>
                <w:sz w:val="21"/>
              </w:rPr>
            </w:pPr>
          </w:p>
          <w:p w14:paraId="7A71537C">
            <w:pPr>
              <w:spacing w:line="263" w:lineRule="auto"/>
              <w:rPr>
                <w:rFonts w:ascii="Arial"/>
                <w:sz w:val="21"/>
              </w:rPr>
            </w:pPr>
          </w:p>
          <w:p w14:paraId="2011B12D">
            <w:pPr>
              <w:spacing w:line="263" w:lineRule="auto"/>
              <w:rPr>
                <w:rFonts w:ascii="Arial"/>
                <w:sz w:val="21"/>
              </w:rPr>
            </w:pPr>
          </w:p>
          <w:p w14:paraId="6F0ED1EB">
            <w:pPr>
              <w:pStyle w:val="6"/>
              <w:spacing w:before="65" w:line="227" w:lineRule="auto"/>
              <w:ind w:left="260"/>
              <w:rPr>
                <w:sz w:val="20"/>
                <w:szCs w:val="20"/>
              </w:rPr>
            </w:pPr>
            <w:r>
              <w:rPr>
                <w:b/>
                <w:bCs/>
                <w:spacing w:val="6"/>
                <w:sz w:val="20"/>
                <w:szCs w:val="20"/>
              </w:rPr>
              <w:t>无需开展评价</w:t>
            </w:r>
          </w:p>
        </w:tc>
      </w:tr>
      <w:tr w14:paraId="5483D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0" w:hRule="atLeast"/>
        </w:trPr>
        <w:tc>
          <w:tcPr>
            <w:tcW w:w="9174" w:type="dxa"/>
            <w:gridSpan w:val="4"/>
            <w:vAlign w:val="top"/>
          </w:tcPr>
          <w:p w14:paraId="383CD90E">
            <w:pPr>
              <w:pStyle w:val="6"/>
              <w:spacing w:before="197" w:line="221" w:lineRule="auto"/>
              <w:ind w:left="603"/>
            </w:pPr>
            <w:r>
              <w:rPr>
                <w:rFonts w:ascii="Times New Roman" w:hAnsi="Times New Roman" w:eastAsia="Times New Roman" w:cs="Times New Roman"/>
                <w:b/>
                <w:bCs/>
                <w:spacing w:val="-6"/>
              </w:rPr>
              <w:t>1</w:t>
            </w:r>
            <w:r>
              <w:rPr>
                <w:rFonts w:ascii="Times New Roman" w:hAnsi="Times New Roman" w:eastAsia="Times New Roman" w:cs="Times New Roman"/>
                <w:b/>
                <w:bCs/>
                <w:spacing w:val="-33"/>
              </w:rPr>
              <w:t xml:space="preserve"> </w:t>
            </w:r>
            <w:r>
              <w:rPr>
                <w:b/>
                <w:bCs/>
                <w:spacing w:val="-6"/>
              </w:rPr>
              <w:t>、废气环境影响分析</w:t>
            </w:r>
          </w:p>
          <w:p w14:paraId="0E42B678">
            <w:pPr>
              <w:pStyle w:val="6"/>
              <w:spacing w:before="299" w:line="360" w:lineRule="exact"/>
              <w:ind w:left="608"/>
            </w:pPr>
            <w:r>
              <w:rPr>
                <w:spacing w:val="-2"/>
                <w:position w:val="2"/>
              </w:rPr>
              <w:t>（</w:t>
            </w:r>
            <w:r>
              <w:rPr>
                <w:rFonts w:ascii="Times New Roman" w:hAnsi="Times New Roman" w:eastAsia="Times New Roman" w:cs="Times New Roman"/>
                <w:spacing w:val="-2"/>
                <w:position w:val="2"/>
              </w:rPr>
              <w:t>1</w:t>
            </w:r>
            <w:r>
              <w:rPr>
                <w:spacing w:val="-2"/>
                <w:position w:val="2"/>
              </w:rPr>
              <w:t>）汽车动力起尘量：</w:t>
            </w:r>
          </w:p>
          <w:p w14:paraId="7CE6F362">
            <w:pPr>
              <w:pStyle w:val="6"/>
              <w:spacing w:before="261" w:line="360" w:lineRule="auto"/>
              <w:ind w:left="119" w:right="104" w:firstLine="478"/>
              <w:jc w:val="both"/>
            </w:pPr>
            <w:r>
              <w:t>根据工程分析可知，本项目汽车动力起尘量为</w:t>
            </w:r>
            <w:r>
              <w:rPr>
                <w:rFonts w:ascii="Times New Roman" w:hAnsi="Times New Roman" w:eastAsia="Times New Roman" w:cs="Times New Roman"/>
              </w:rPr>
              <w:t>0.126t/a</w:t>
            </w:r>
            <w:r>
              <w:rPr>
                <w:rFonts w:ascii="Times New Roman" w:hAnsi="Times New Roman" w:eastAsia="Times New Roman" w:cs="Times New Roman"/>
                <w:spacing w:val="-32"/>
              </w:rPr>
              <w:t xml:space="preserve"> </w:t>
            </w:r>
            <w:r>
              <w:t>，产生速率为</w:t>
            </w:r>
            <w:r>
              <w:rPr>
                <w:spacing w:val="-51"/>
              </w:rPr>
              <w:t xml:space="preserve"> </w:t>
            </w:r>
            <w:r>
              <w:rPr>
                <w:rFonts w:ascii="Times New Roman" w:hAnsi="Times New Roman" w:eastAsia="Times New Roman" w:cs="Times New Roman"/>
              </w:rPr>
              <w:t>0.05</w:t>
            </w:r>
            <w:r>
              <w:rPr>
                <w:rFonts w:ascii="Times New Roman" w:hAnsi="Times New Roman" w:eastAsia="Times New Roman" w:cs="Times New Roman"/>
                <w:spacing w:val="-1"/>
              </w:rPr>
              <w:t>kg/h</w:t>
            </w:r>
            <w:r>
              <w:rPr>
                <w:rFonts w:ascii="Times New Roman" w:hAnsi="Times New Roman" w:eastAsia="Times New Roman" w:cs="Times New Roman"/>
                <w:spacing w:val="-32"/>
              </w:rPr>
              <w:t xml:space="preserve"> </w:t>
            </w:r>
            <w:r>
              <w:rPr>
                <w:spacing w:val="-1"/>
              </w:rPr>
              <w:t>，经</w:t>
            </w:r>
            <w:r>
              <w:t xml:space="preserve"> </w:t>
            </w:r>
            <w:r>
              <w:rPr>
                <w:spacing w:val="1"/>
              </w:rPr>
              <w:t>预测项目无组织排放的粉尘周界外浓度最高点未超过广东省《大气污染物排放限值》</w:t>
            </w:r>
            <w:r>
              <w:rPr>
                <w:spacing w:val="15"/>
              </w:rPr>
              <w:t xml:space="preserve"> </w:t>
            </w:r>
            <w:r>
              <w:rPr>
                <w:spacing w:val="-3"/>
              </w:rPr>
              <w:t>（</w:t>
            </w:r>
            <w:r>
              <w:rPr>
                <w:rFonts w:ascii="Times New Roman" w:hAnsi="Times New Roman" w:eastAsia="Times New Roman" w:cs="Times New Roman"/>
                <w:spacing w:val="-3"/>
              </w:rPr>
              <w:t>DB4427-2001</w:t>
            </w:r>
            <w:r>
              <w:rPr>
                <w:spacing w:val="-3"/>
              </w:rPr>
              <w:t>）中第二时段二级标准无组织排放监控浓度限值；建设单位需对场区内</w:t>
            </w:r>
          </w:p>
        </w:tc>
      </w:tr>
    </w:tbl>
    <w:p w14:paraId="6EEC5F1A">
      <w:pPr>
        <w:pStyle w:val="2"/>
      </w:pPr>
    </w:p>
    <w:p w14:paraId="50852E6F">
      <w:pPr>
        <w:sectPr>
          <w:footerReference r:id="rId37" w:type="default"/>
          <w:pgSz w:w="11906" w:h="16839"/>
          <w:pgMar w:top="1431" w:right="1363" w:bottom="1208" w:left="1363" w:header="0" w:footer="933" w:gutter="0"/>
          <w:cols w:space="720" w:num="1"/>
        </w:sectPr>
      </w:pPr>
    </w:p>
    <w:p w14:paraId="66D84439">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4"/>
      </w:tblGrid>
      <w:tr w14:paraId="026BC5B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60" w:hRule="atLeast"/>
        </w:trPr>
        <w:tc>
          <w:tcPr>
            <w:tcW w:w="9174" w:type="dxa"/>
            <w:vAlign w:val="top"/>
          </w:tcPr>
          <w:p w14:paraId="4DE5DF06">
            <w:pPr>
              <w:pStyle w:val="6"/>
              <w:spacing w:before="40" w:line="361" w:lineRule="auto"/>
              <w:ind w:left="117" w:right="107"/>
            </w:pPr>
            <w:r>
              <w:rPr>
                <w:spacing w:val="2"/>
              </w:rPr>
              <w:t>地面进行定时撒水，以减少道路扬尘；经采取以上措施后，</w:t>
            </w:r>
            <w:r>
              <w:rPr>
                <w:spacing w:val="1"/>
              </w:rPr>
              <w:t>项目汽车动力起尘对环境</w:t>
            </w:r>
            <w:r>
              <w:t xml:space="preserve"> </w:t>
            </w:r>
            <w:r>
              <w:rPr>
                <w:spacing w:val="-2"/>
              </w:rPr>
              <w:t>影响不大。</w:t>
            </w:r>
          </w:p>
          <w:p w14:paraId="7960A84C">
            <w:pPr>
              <w:pStyle w:val="6"/>
              <w:spacing w:before="114" w:line="361" w:lineRule="exact"/>
              <w:ind w:left="608"/>
            </w:pPr>
            <w:r>
              <w:rPr>
                <w:spacing w:val="-3"/>
                <w:position w:val="2"/>
              </w:rPr>
              <w:t>（</w:t>
            </w:r>
            <w:r>
              <w:rPr>
                <w:rFonts w:ascii="Times New Roman" w:hAnsi="Times New Roman" w:eastAsia="Times New Roman" w:cs="Times New Roman"/>
                <w:spacing w:val="-3"/>
                <w:position w:val="2"/>
              </w:rPr>
              <w:t>2</w:t>
            </w:r>
            <w:r>
              <w:rPr>
                <w:spacing w:val="-3"/>
                <w:position w:val="2"/>
              </w:rPr>
              <w:t>）原料堆棚扬尘</w:t>
            </w:r>
          </w:p>
          <w:p w14:paraId="0F0E9823">
            <w:pPr>
              <w:pStyle w:val="6"/>
              <w:spacing w:before="298" w:line="351" w:lineRule="auto"/>
              <w:ind w:left="116" w:right="104" w:firstLine="480"/>
              <w:jc w:val="both"/>
            </w:pPr>
            <w:r>
              <w:rPr>
                <w:spacing w:val="2"/>
              </w:rPr>
              <w:t>根据工程分析可知，项目采用建筑废料堆场在半封闭的建筑废料</w:t>
            </w:r>
            <w:r>
              <w:rPr>
                <w:spacing w:val="1"/>
              </w:rPr>
              <w:t>堆场内，并定期</w:t>
            </w:r>
            <w:r>
              <w:t xml:space="preserve"> 洒水对建筑废料堆场进行降尘，类比同类企业，除尘效率达</w:t>
            </w:r>
            <w:r>
              <w:rPr>
                <w:spacing w:val="-43"/>
              </w:rPr>
              <w:t xml:space="preserve"> </w:t>
            </w:r>
            <w:r>
              <w:rPr>
                <w:rFonts w:ascii="Times New Roman" w:hAnsi="Times New Roman" w:eastAsia="Times New Roman" w:cs="Times New Roman"/>
              </w:rPr>
              <w:t>65%</w:t>
            </w:r>
            <w:r>
              <w:rPr>
                <w:rFonts w:ascii="Times New Roman" w:hAnsi="Times New Roman" w:eastAsia="Times New Roman" w:cs="Times New Roman"/>
                <w:spacing w:val="-32"/>
              </w:rPr>
              <w:t xml:space="preserve"> </w:t>
            </w:r>
            <w:r>
              <w:t>，则项目建筑废料堆 场扬尘排放量为</w:t>
            </w:r>
            <w:r>
              <w:rPr>
                <w:rFonts w:ascii="Times New Roman" w:hAnsi="Times New Roman" w:eastAsia="Times New Roman" w:cs="Times New Roman"/>
              </w:rPr>
              <w:t>0.23t/a</w:t>
            </w:r>
            <w:r>
              <w:rPr>
                <w:rFonts w:ascii="Times New Roman" w:hAnsi="Times New Roman" w:eastAsia="Times New Roman" w:cs="Times New Roman"/>
                <w:spacing w:val="-35"/>
              </w:rPr>
              <w:t xml:space="preserve"> </w:t>
            </w:r>
            <w:r>
              <w:t>，排放速率为</w:t>
            </w:r>
            <w:r>
              <w:rPr>
                <w:spacing w:val="-51"/>
              </w:rPr>
              <w:t xml:space="preserve"> </w:t>
            </w:r>
            <w:r>
              <w:rPr>
                <w:rFonts w:ascii="Times New Roman" w:hAnsi="Times New Roman" w:eastAsia="Times New Roman" w:cs="Times New Roman"/>
              </w:rPr>
              <w:t>0.095kg/h</w:t>
            </w:r>
            <w:r>
              <w:rPr>
                <w:rFonts w:ascii="Times New Roman" w:hAnsi="Times New Roman" w:eastAsia="Times New Roman" w:cs="Times New Roman"/>
                <w:spacing w:val="-25"/>
              </w:rPr>
              <w:t xml:space="preserve"> </w:t>
            </w:r>
            <w:r>
              <w:t>。经预测项目无组</w:t>
            </w:r>
            <w:r>
              <w:rPr>
                <w:spacing w:val="-1"/>
              </w:rPr>
              <w:t>织排放的粉尘周界外</w:t>
            </w:r>
            <w:r>
              <w:t xml:space="preserve"> </w:t>
            </w:r>
            <w:r>
              <w:rPr>
                <w:spacing w:val="-2"/>
              </w:rPr>
              <w:t>浓度最高点未超过广东省《大气污染物排放限</w:t>
            </w:r>
            <w:r>
              <w:rPr>
                <w:spacing w:val="-3"/>
              </w:rPr>
              <w:t>值》（</w:t>
            </w:r>
            <w:r>
              <w:rPr>
                <w:rFonts w:ascii="Times New Roman" w:hAnsi="Times New Roman" w:eastAsia="Times New Roman" w:cs="Times New Roman"/>
                <w:spacing w:val="-3"/>
              </w:rPr>
              <w:t>DB4427-2001</w:t>
            </w:r>
            <w:r>
              <w:rPr>
                <w:spacing w:val="-3"/>
              </w:rPr>
              <w:t>）中第二时段二级标</w:t>
            </w:r>
            <w:r>
              <w:t xml:space="preserve"> </w:t>
            </w:r>
            <w:r>
              <w:rPr>
                <w:spacing w:val="2"/>
              </w:rPr>
              <w:t>准无组织排放监控浓度限值。建设单位需对场区内地面进行定</w:t>
            </w:r>
            <w:r>
              <w:rPr>
                <w:spacing w:val="1"/>
              </w:rPr>
              <w:t>时撒水，以减少原料堆</w:t>
            </w:r>
            <w:r>
              <w:t xml:space="preserve"> 棚扬尘。经采取以上措施后，项目原料堆棚</w:t>
            </w:r>
            <w:r>
              <w:rPr>
                <w:spacing w:val="-1"/>
              </w:rPr>
              <w:t>扬尘对环境影响不大。</w:t>
            </w:r>
          </w:p>
          <w:p w14:paraId="594EE7B6">
            <w:pPr>
              <w:pStyle w:val="6"/>
              <w:spacing w:before="183" w:line="360" w:lineRule="exact"/>
              <w:ind w:left="608"/>
            </w:pPr>
            <w:r>
              <w:rPr>
                <w:spacing w:val="-2"/>
                <w:position w:val="2"/>
              </w:rPr>
              <w:t>（</w:t>
            </w:r>
            <w:r>
              <w:rPr>
                <w:rFonts w:ascii="Times New Roman" w:hAnsi="Times New Roman" w:eastAsia="Times New Roman" w:cs="Times New Roman"/>
                <w:spacing w:val="-2"/>
                <w:position w:val="2"/>
              </w:rPr>
              <w:t>4</w:t>
            </w:r>
            <w:r>
              <w:rPr>
                <w:spacing w:val="-2"/>
                <w:position w:val="2"/>
              </w:rPr>
              <w:t>）原料卸载、输送粉尘：</w:t>
            </w:r>
          </w:p>
          <w:p w14:paraId="72791E26">
            <w:pPr>
              <w:pStyle w:val="6"/>
              <w:spacing w:before="298" w:line="364" w:lineRule="auto"/>
              <w:ind w:left="115" w:right="104" w:firstLine="487"/>
              <w:jc w:val="both"/>
            </w:pPr>
            <w:r>
              <w:rPr>
                <w:spacing w:val="2"/>
              </w:rPr>
              <w:t>原料需要用汽车进行运输进入原料堆棚内，卸货过程</w:t>
            </w:r>
            <w:r>
              <w:rPr>
                <w:spacing w:val="1"/>
              </w:rPr>
              <w:t>中会产生一定量的粉尘。根</w:t>
            </w:r>
            <w:r>
              <w:t xml:space="preserve"> 据以上公式计算，自卸汽车卸料起尘量为</w:t>
            </w:r>
            <w:r>
              <w:rPr>
                <w:spacing w:val="-52"/>
              </w:rPr>
              <w:t xml:space="preserve"> </w:t>
            </w:r>
            <w:r>
              <w:rPr>
                <w:rFonts w:ascii="Times New Roman" w:hAnsi="Times New Roman" w:eastAsia="Times New Roman" w:cs="Times New Roman"/>
              </w:rPr>
              <w:t>7.976g/</w:t>
            </w:r>
            <w:r>
              <w:t>次，</w:t>
            </w:r>
            <w:r>
              <w:rPr>
                <w:rFonts w:ascii="Times New Roman" w:hAnsi="Times New Roman" w:eastAsia="Times New Roman" w:cs="Times New Roman"/>
              </w:rPr>
              <w:t>0.048t/a</w:t>
            </w:r>
            <w:r>
              <w:t>（</w:t>
            </w:r>
            <w:r>
              <w:rPr>
                <w:rFonts w:ascii="Times New Roman" w:hAnsi="Times New Roman" w:eastAsia="Times New Roman" w:cs="Times New Roman"/>
              </w:rPr>
              <w:t>300d/a</w:t>
            </w:r>
            <w:r>
              <w:t xml:space="preserve">）。由于场区设 </w:t>
            </w:r>
            <w:r>
              <w:rPr>
                <w:spacing w:val="2"/>
              </w:rPr>
              <w:t>置洒水抑尘设施，定时洒水，再加上场区较为空旷，经扩散后对</w:t>
            </w:r>
            <w:r>
              <w:rPr>
                <w:spacing w:val="1"/>
              </w:rPr>
              <w:t>区域大气环境影响较</w:t>
            </w:r>
            <w:r>
              <w:t xml:space="preserve"> </w:t>
            </w:r>
            <w:r>
              <w:rPr>
                <w:spacing w:val="2"/>
              </w:rPr>
              <w:t>小。经预测项目无组织排放的粉尘周界外浓度最高点未超过广东</w:t>
            </w:r>
            <w:r>
              <w:rPr>
                <w:spacing w:val="1"/>
              </w:rPr>
              <w:t>省《大气污染物排放</w:t>
            </w:r>
            <w:r>
              <w:t xml:space="preserve"> 限值》（</w:t>
            </w:r>
            <w:r>
              <w:rPr>
                <w:rFonts w:ascii="Times New Roman" w:hAnsi="Times New Roman" w:eastAsia="Times New Roman" w:cs="Times New Roman"/>
              </w:rPr>
              <w:t>DB4427-2001</w:t>
            </w:r>
            <w:r>
              <w:t>）中第二时段二级标准无组织</w:t>
            </w:r>
            <w:r>
              <w:rPr>
                <w:spacing w:val="-1"/>
              </w:rPr>
              <w:t>排放监控浓度限值。</w:t>
            </w:r>
          </w:p>
          <w:p w14:paraId="13D688D1">
            <w:pPr>
              <w:pStyle w:val="6"/>
              <w:spacing w:before="124" w:line="220" w:lineRule="auto"/>
              <w:ind w:left="608"/>
            </w:pPr>
            <w:r>
              <w:rPr>
                <w:spacing w:val="-3"/>
              </w:rPr>
              <w:t>（</w:t>
            </w:r>
            <w:r>
              <w:rPr>
                <w:rFonts w:ascii="Times New Roman" w:hAnsi="Times New Roman" w:eastAsia="Times New Roman" w:cs="Times New Roman"/>
                <w:spacing w:val="-3"/>
              </w:rPr>
              <w:t>5</w:t>
            </w:r>
            <w:r>
              <w:rPr>
                <w:spacing w:val="-3"/>
              </w:rPr>
              <w:t>）汽车尾气</w:t>
            </w:r>
          </w:p>
          <w:p w14:paraId="7F2209EC">
            <w:pPr>
              <w:spacing w:line="258" w:lineRule="auto"/>
              <w:rPr>
                <w:rFonts w:ascii="Arial"/>
                <w:sz w:val="21"/>
              </w:rPr>
            </w:pPr>
          </w:p>
          <w:p w14:paraId="5B129D8C">
            <w:pPr>
              <w:pStyle w:val="6"/>
              <w:spacing w:before="79" w:line="360" w:lineRule="auto"/>
              <w:ind w:left="117" w:right="104" w:firstLine="480"/>
              <w:jc w:val="both"/>
            </w:pPr>
            <w:r>
              <w:rPr>
                <w:spacing w:val="2"/>
              </w:rPr>
              <w:t>根据工程分析可知，项目运输车辆每天运输在进出场区时启动和</w:t>
            </w:r>
            <w:r>
              <w:rPr>
                <w:spacing w:val="1"/>
              </w:rPr>
              <w:t>行驶阶段会产生</w:t>
            </w:r>
            <w:r>
              <w:t xml:space="preserve"> </w:t>
            </w:r>
            <w:r>
              <w:rPr>
                <w:spacing w:val="-1"/>
              </w:rPr>
              <w:t>汽车尾气，主要污染物是</w:t>
            </w:r>
            <w:r>
              <w:rPr>
                <w:spacing w:val="-41"/>
              </w:rPr>
              <w:t xml:space="preserve"> </w:t>
            </w:r>
            <w:r>
              <w:rPr>
                <w:rFonts w:ascii="Times New Roman" w:hAnsi="Times New Roman" w:eastAsia="Times New Roman" w:cs="Times New Roman"/>
                <w:spacing w:val="-1"/>
              </w:rPr>
              <w:t>CO</w:t>
            </w:r>
            <w:r>
              <w:rPr>
                <w:rFonts w:ascii="Times New Roman" w:hAnsi="Times New Roman" w:eastAsia="Times New Roman" w:cs="Times New Roman"/>
                <w:spacing w:val="-32"/>
              </w:rPr>
              <w:t xml:space="preserve"> </w:t>
            </w:r>
            <w:r>
              <w:rPr>
                <w:spacing w:val="-1"/>
              </w:rPr>
              <w:t>、</w:t>
            </w:r>
            <w:r>
              <w:rPr>
                <w:rFonts w:ascii="Times New Roman" w:hAnsi="Times New Roman" w:eastAsia="Times New Roman" w:cs="Times New Roman"/>
                <w:spacing w:val="-1"/>
              </w:rPr>
              <w:t xml:space="preserve">NOx </w:t>
            </w:r>
            <w:r>
              <w:rPr>
                <w:spacing w:val="-1"/>
              </w:rPr>
              <w:t>和</w:t>
            </w:r>
            <w:r>
              <w:rPr>
                <w:spacing w:val="-51"/>
              </w:rPr>
              <w:t xml:space="preserve"> </w:t>
            </w:r>
            <w:r>
              <w:rPr>
                <w:rFonts w:ascii="Times New Roman" w:hAnsi="Times New Roman" w:eastAsia="Times New Roman" w:cs="Times New Roman"/>
                <w:spacing w:val="-1"/>
              </w:rPr>
              <w:t>THC</w:t>
            </w:r>
            <w:r>
              <w:rPr>
                <w:rFonts w:ascii="Times New Roman" w:hAnsi="Times New Roman" w:eastAsia="Times New Roman" w:cs="Times New Roman"/>
                <w:spacing w:val="-30"/>
              </w:rPr>
              <w:t xml:space="preserve"> </w:t>
            </w:r>
            <w:r>
              <w:rPr>
                <w:spacing w:val="-1"/>
              </w:rPr>
              <w:t>，由于场区较为空旷，经扩散后对区域大</w:t>
            </w:r>
            <w:r>
              <w:t xml:space="preserve"> 气环境影响较小，本项目本环评只进行定性分析，</w:t>
            </w:r>
            <w:r>
              <w:rPr>
                <w:spacing w:val="-1"/>
              </w:rPr>
              <w:t>不再对其进行定量分析。</w:t>
            </w:r>
          </w:p>
          <w:p w14:paraId="7D02111E">
            <w:pPr>
              <w:pStyle w:val="6"/>
              <w:spacing w:before="150" w:line="221" w:lineRule="auto"/>
              <w:ind w:left="593"/>
            </w:pPr>
            <w:r>
              <w:rPr>
                <w:rFonts w:ascii="Times New Roman" w:hAnsi="Times New Roman" w:eastAsia="Times New Roman" w:cs="Times New Roman"/>
                <w:b/>
                <w:bCs/>
                <w:spacing w:val="-4"/>
              </w:rPr>
              <w:t>2</w:t>
            </w:r>
            <w:r>
              <w:rPr>
                <w:rFonts w:ascii="Times New Roman" w:hAnsi="Times New Roman" w:eastAsia="Times New Roman" w:cs="Times New Roman"/>
                <w:b/>
                <w:bCs/>
                <w:spacing w:val="-31"/>
              </w:rPr>
              <w:t xml:space="preserve"> </w:t>
            </w:r>
            <w:r>
              <w:rPr>
                <w:b/>
                <w:bCs/>
                <w:spacing w:val="-4"/>
              </w:rPr>
              <w:t>、废气污染治理措施可行性分析</w:t>
            </w:r>
          </w:p>
          <w:p w14:paraId="41148B84">
            <w:pPr>
              <w:spacing w:line="258" w:lineRule="auto"/>
              <w:rPr>
                <w:rFonts w:ascii="Arial"/>
                <w:sz w:val="21"/>
              </w:rPr>
            </w:pPr>
          </w:p>
          <w:p w14:paraId="5C864B18">
            <w:pPr>
              <w:pStyle w:val="6"/>
              <w:spacing w:before="79" w:line="360" w:lineRule="auto"/>
              <w:ind w:left="117" w:right="107" w:firstLine="483"/>
              <w:jc w:val="both"/>
            </w:pPr>
            <w:r>
              <w:rPr>
                <w:spacing w:val="2"/>
              </w:rPr>
              <w:t>项目原料装卸、原料堆场及厂区道路运输过程会产生粉</w:t>
            </w:r>
            <w:r>
              <w:rPr>
                <w:spacing w:val="1"/>
              </w:rPr>
              <w:t>尘，产尘点较多，为露天</w:t>
            </w:r>
            <w:r>
              <w:t xml:space="preserve"> </w:t>
            </w:r>
            <w:r>
              <w:rPr>
                <w:spacing w:val="2"/>
              </w:rPr>
              <w:t>作业的开放性尘源，无法完全密闭；控制无组织排放的主要</w:t>
            </w:r>
            <w:r>
              <w:rPr>
                <w:spacing w:val="1"/>
              </w:rPr>
              <w:t>方法是建立必要的措施，</w:t>
            </w:r>
            <w:r>
              <w:t xml:space="preserve"> </w:t>
            </w:r>
            <w:r>
              <w:rPr>
                <w:spacing w:val="2"/>
              </w:rPr>
              <w:t>加强密闭与收集，将无组织转为有组织排放，并加强管理，</w:t>
            </w:r>
            <w:r>
              <w:rPr>
                <w:spacing w:val="1"/>
              </w:rPr>
              <w:t>如设备定期检修、维护，</w:t>
            </w:r>
            <w:r>
              <w:t xml:space="preserve"> </w:t>
            </w:r>
            <w:r>
              <w:rPr>
                <w:spacing w:val="-1"/>
              </w:rPr>
              <w:t>建立巡视制度等。本项目无组织排放应采取</w:t>
            </w:r>
            <w:r>
              <w:rPr>
                <w:rFonts w:hint="eastAsia"/>
                <w:spacing w:val="-1"/>
                <w:lang w:val="en-US" w:eastAsia="zh-CN"/>
              </w:rPr>
              <w:t>以</w:t>
            </w:r>
            <w:r>
              <w:rPr>
                <w:spacing w:val="-1"/>
              </w:rPr>
              <w:t>下方法进行控制：</w:t>
            </w:r>
          </w:p>
          <w:p w14:paraId="3E0A87E4">
            <w:pPr>
              <w:pStyle w:val="6"/>
              <w:spacing w:before="148" w:line="347" w:lineRule="auto"/>
              <w:ind w:left="117" w:right="107" w:firstLine="479"/>
            </w:pPr>
            <w:r>
              <w:rPr>
                <w:spacing w:val="2"/>
              </w:rPr>
              <w:t>①制定原料堆场的严格操作规程，加强管理，健全文明生产制度并</w:t>
            </w:r>
            <w:r>
              <w:rPr>
                <w:spacing w:val="1"/>
              </w:rPr>
              <w:t>落实，尽可能</w:t>
            </w:r>
            <w:r>
              <w:t xml:space="preserve"> </w:t>
            </w:r>
            <w:r>
              <w:rPr>
                <w:spacing w:val="-1"/>
              </w:rPr>
              <w:t>减少粉尘事故的无组织排放量；</w:t>
            </w:r>
          </w:p>
        </w:tc>
      </w:tr>
    </w:tbl>
    <w:p w14:paraId="4C449203">
      <w:pPr>
        <w:pStyle w:val="2"/>
      </w:pPr>
    </w:p>
    <w:p w14:paraId="6719BB19">
      <w:pPr>
        <w:sectPr>
          <w:footerReference r:id="rId38" w:type="default"/>
          <w:pgSz w:w="11906" w:h="16839"/>
          <w:pgMar w:top="1431" w:right="1363" w:bottom="1208" w:left="1363" w:header="0" w:footer="933" w:gutter="0"/>
          <w:cols w:space="720" w:num="1"/>
        </w:sectPr>
      </w:pPr>
    </w:p>
    <w:p w14:paraId="6FA5CAC1">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6"/>
        <w:gridCol w:w="4588"/>
      </w:tblGrid>
      <w:tr w14:paraId="67E42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0" w:hRule="atLeast"/>
        </w:trPr>
        <w:tc>
          <w:tcPr>
            <w:tcW w:w="9174" w:type="dxa"/>
            <w:gridSpan w:val="2"/>
            <w:tcBorders>
              <w:bottom w:val="single" w:color="000000" w:sz="10" w:space="0"/>
            </w:tcBorders>
            <w:vAlign w:val="top"/>
          </w:tcPr>
          <w:p w14:paraId="1A6AC13A">
            <w:pPr>
              <w:pStyle w:val="6"/>
              <w:spacing w:before="196" w:line="313" w:lineRule="auto"/>
              <w:ind w:left="117" w:right="24" w:firstLine="478"/>
            </w:pPr>
            <w:r>
              <w:rPr>
                <w:spacing w:val="-3"/>
              </w:rPr>
              <w:t>②从工艺着手，做好设备的密闭，减少粉尘无组织排放量，同时防治跑、冒、滴、</w:t>
            </w:r>
            <w:r>
              <w:rPr>
                <w:spacing w:val="16"/>
              </w:rPr>
              <w:t xml:space="preserve"> </w:t>
            </w:r>
            <w:r>
              <w:rPr>
                <w:spacing w:val="2"/>
              </w:rPr>
              <w:t>漏，粉粒状物料尽可能避免或减少其露天堆放，从而减少因</w:t>
            </w:r>
            <w:r>
              <w:rPr>
                <w:spacing w:val="1"/>
              </w:rPr>
              <w:t>物料露天堆放导致的无组</w:t>
            </w:r>
            <w:r>
              <w:t xml:space="preserve"> </w:t>
            </w:r>
            <w:r>
              <w:rPr>
                <w:spacing w:val="-3"/>
              </w:rPr>
              <w:t>织排放；</w:t>
            </w:r>
          </w:p>
          <w:p w14:paraId="4A612F40">
            <w:pPr>
              <w:spacing w:line="256" w:lineRule="auto"/>
              <w:rPr>
                <w:rFonts w:ascii="Arial"/>
                <w:sz w:val="21"/>
              </w:rPr>
            </w:pPr>
          </w:p>
          <w:p w14:paraId="048511D5">
            <w:pPr>
              <w:pStyle w:val="6"/>
              <w:spacing w:before="78" w:line="218" w:lineRule="auto"/>
              <w:ind w:left="595"/>
            </w:pPr>
            <w:r>
              <w:rPr>
                <w:spacing w:val="-1"/>
              </w:rPr>
              <w:t>③设置封闭式堆料场，顶部设置遮雨棚，四周设置挡墙；</w:t>
            </w:r>
          </w:p>
          <w:p w14:paraId="3F2A88FA">
            <w:pPr>
              <w:spacing w:line="258" w:lineRule="auto"/>
              <w:rPr>
                <w:rFonts w:ascii="Arial"/>
                <w:sz w:val="21"/>
              </w:rPr>
            </w:pPr>
          </w:p>
          <w:p w14:paraId="2D6696C4">
            <w:pPr>
              <w:pStyle w:val="6"/>
              <w:spacing w:before="78" w:line="218" w:lineRule="auto"/>
              <w:ind w:left="595"/>
            </w:pPr>
            <w:r>
              <w:rPr>
                <w:spacing w:val="-1"/>
              </w:rPr>
              <w:t>④采用封闭式配料间和上料车间等，封闭式带式物料输送机；</w:t>
            </w:r>
          </w:p>
          <w:p w14:paraId="3E980D70">
            <w:pPr>
              <w:spacing w:line="260" w:lineRule="auto"/>
              <w:rPr>
                <w:rFonts w:ascii="Arial"/>
                <w:sz w:val="21"/>
              </w:rPr>
            </w:pPr>
          </w:p>
          <w:p w14:paraId="71148ECC">
            <w:pPr>
              <w:pStyle w:val="6"/>
              <w:spacing w:before="78" w:line="218" w:lineRule="auto"/>
              <w:ind w:left="595"/>
            </w:pPr>
            <w:r>
              <w:rPr>
                <w:spacing w:val="-1"/>
              </w:rPr>
              <w:t>⑤除尘渣应通过密闭方式输送回生产车间，回用作原料；</w:t>
            </w:r>
          </w:p>
          <w:p w14:paraId="61151DC4">
            <w:pPr>
              <w:spacing w:line="260" w:lineRule="auto"/>
              <w:rPr>
                <w:rFonts w:ascii="Arial"/>
                <w:sz w:val="21"/>
              </w:rPr>
            </w:pPr>
          </w:p>
          <w:p w14:paraId="072569C2">
            <w:pPr>
              <w:pStyle w:val="6"/>
              <w:spacing w:before="78" w:line="290" w:lineRule="auto"/>
              <w:ind w:left="120" w:right="107" w:firstLine="475"/>
            </w:pPr>
            <w:r>
              <w:rPr>
                <w:spacing w:val="2"/>
              </w:rPr>
              <w:t>⑥定期对厂区内装置区、道路、堆场等进行洒水、清洁等措施，避免</w:t>
            </w:r>
            <w:r>
              <w:rPr>
                <w:spacing w:val="1"/>
              </w:rPr>
              <w:t>无组织扬尘</w:t>
            </w:r>
            <w:r>
              <w:t xml:space="preserve"> </w:t>
            </w:r>
            <w:r>
              <w:rPr>
                <w:spacing w:val="-5"/>
              </w:rPr>
              <w:t>形成；</w:t>
            </w:r>
          </w:p>
          <w:p w14:paraId="629CF77E">
            <w:pPr>
              <w:spacing w:line="256" w:lineRule="auto"/>
              <w:rPr>
                <w:rFonts w:ascii="Arial"/>
                <w:sz w:val="21"/>
              </w:rPr>
            </w:pPr>
          </w:p>
          <w:p w14:paraId="250AF7AA">
            <w:pPr>
              <w:pStyle w:val="6"/>
              <w:spacing w:before="79" w:line="289" w:lineRule="auto"/>
              <w:ind w:left="118" w:right="107" w:firstLine="477"/>
            </w:pPr>
            <w:r>
              <w:rPr>
                <w:spacing w:val="2"/>
              </w:rPr>
              <w:t>⑧加强本项目厂区绿化，建议在本项目厂区周围和进出厂道路以及厂</w:t>
            </w:r>
            <w:r>
              <w:rPr>
                <w:spacing w:val="1"/>
              </w:rPr>
              <w:t>内运输干道</w:t>
            </w:r>
            <w:r>
              <w:t xml:space="preserve"> 两侧设置绿化隔离林带，既可控制噪声影响</w:t>
            </w:r>
            <w:r>
              <w:rPr>
                <w:spacing w:val="-1"/>
              </w:rPr>
              <w:t>，又可起到防尘降尘作用。</w:t>
            </w:r>
          </w:p>
          <w:p w14:paraId="33C5D7ED">
            <w:pPr>
              <w:spacing w:line="258" w:lineRule="auto"/>
              <w:rPr>
                <w:rFonts w:ascii="Arial"/>
                <w:sz w:val="21"/>
              </w:rPr>
            </w:pPr>
          </w:p>
          <w:p w14:paraId="5E8C0041">
            <w:pPr>
              <w:pStyle w:val="6"/>
              <w:spacing w:before="79" w:line="220" w:lineRule="auto"/>
              <w:ind w:left="591"/>
            </w:pPr>
            <w:r>
              <w:rPr>
                <w:rFonts w:ascii="Times New Roman" w:hAnsi="Times New Roman" w:eastAsia="Times New Roman" w:cs="Times New Roman"/>
                <w:b/>
                <w:bCs/>
                <w:spacing w:val="-4"/>
              </w:rPr>
              <w:t>3</w:t>
            </w:r>
            <w:r>
              <w:rPr>
                <w:rFonts w:ascii="Times New Roman" w:hAnsi="Times New Roman" w:eastAsia="Times New Roman" w:cs="Times New Roman"/>
                <w:b/>
                <w:bCs/>
                <w:spacing w:val="-34"/>
              </w:rPr>
              <w:t xml:space="preserve"> </w:t>
            </w:r>
            <w:r>
              <w:rPr>
                <w:b/>
                <w:bCs/>
                <w:spacing w:val="-4"/>
              </w:rPr>
              <w:t>、大气环境影响等级判定：</w:t>
            </w:r>
          </w:p>
          <w:p w14:paraId="0104E462">
            <w:pPr>
              <w:pStyle w:val="6"/>
              <w:spacing w:before="145" w:line="357" w:lineRule="auto"/>
              <w:ind w:left="118" w:right="102" w:firstLine="479"/>
              <w:jc w:val="both"/>
            </w:pPr>
            <w:r>
              <w:rPr>
                <w:spacing w:val="-5"/>
              </w:rPr>
              <w:t>根据《环境影响评价技术导则大气环境》（</w:t>
            </w:r>
            <w:r>
              <w:rPr>
                <w:rFonts w:ascii="Times New Roman" w:hAnsi="Times New Roman" w:eastAsia="Times New Roman" w:cs="Times New Roman"/>
                <w:spacing w:val="-5"/>
              </w:rPr>
              <w:t>HJ2.2-2018</w:t>
            </w:r>
            <w:r>
              <w:rPr>
                <w:spacing w:val="-59"/>
                <w:w w:val="94"/>
              </w:rPr>
              <w:t>），</w:t>
            </w:r>
            <w:r>
              <w:rPr>
                <w:spacing w:val="-5"/>
              </w:rPr>
              <w:t>采用推荐模式中的估算模</w:t>
            </w:r>
            <w:r>
              <w:rPr>
                <w:spacing w:val="4"/>
              </w:rPr>
              <w:t xml:space="preserve"> </w:t>
            </w:r>
            <w:r>
              <w:rPr>
                <w:spacing w:val="1"/>
              </w:rPr>
              <w:t>型</w:t>
            </w:r>
            <w:r>
              <w:rPr>
                <w:spacing w:val="-45"/>
              </w:rPr>
              <w:t xml:space="preserve"> </w:t>
            </w:r>
            <w:r>
              <w:rPr>
                <w:rFonts w:ascii="Times New Roman" w:hAnsi="Times New Roman" w:eastAsia="Times New Roman" w:cs="Times New Roman"/>
              </w:rPr>
              <w:t>AERSCREEN</w:t>
            </w:r>
            <w:r>
              <w:rPr>
                <w:rFonts w:ascii="Times New Roman" w:hAnsi="Times New Roman" w:eastAsia="Times New Roman" w:cs="Times New Roman"/>
                <w:spacing w:val="1"/>
              </w:rPr>
              <w:t xml:space="preserve"> </w:t>
            </w:r>
            <w:r>
              <w:rPr>
                <w:spacing w:val="1"/>
              </w:rPr>
              <w:t>对污染物的最大地面占标率</w:t>
            </w:r>
            <w:r>
              <w:rPr>
                <w:spacing w:val="-53"/>
              </w:rPr>
              <w:t xml:space="preserve"> </w:t>
            </w:r>
            <w:r>
              <w:rPr>
                <w:rFonts w:ascii="Times New Roman" w:hAnsi="Times New Roman" w:eastAsia="Times New Roman" w:cs="Times New Roman"/>
              </w:rPr>
              <w:t>Pi</w:t>
            </w:r>
            <w:r>
              <w:rPr>
                <w:spacing w:val="1"/>
              </w:rPr>
              <w:t>（第</w:t>
            </w:r>
            <w:r>
              <w:rPr>
                <w:spacing w:val="-51"/>
              </w:rPr>
              <w:t xml:space="preserve"> </w:t>
            </w:r>
            <w:r>
              <w:rPr>
                <w:rFonts w:ascii="Times New Roman" w:hAnsi="Times New Roman" w:eastAsia="Times New Roman" w:cs="Times New Roman"/>
                <w:spacing w:val="1"/>
              </w:rPr>
              <w:t xml:space="preserve">i </w:t>
            </w:r>
            <w:r>
              <w:rPr>
                <w:spacing w:val="1"/>
              </w:rPr>
              <w:t>个污染物）及第</w:t>
            </w:r>
            <w:r>
              <w:rPr>
                <w:spacing w:val="-50"/>
              </w:rPr>
              <w:t xml:space="preserve"> </w:t>
            </w:r>
            <w:r>
              <w:rPr>
                <w:rFonts w:ascii="Times New Roman" w:hAnsi="Times New Roman" w:eastAsia="Times New Roman" w:cs="Times New Roman"/>
                <w:spacing w:val="1"/>
              </w:rPr>
              <w:t xml:space="preserve">i </w:t>
            </w:r>
            <w:r>
              <w:rPr>
                <w:spacing w:val="1"/>
              </w:rPr>
              <w:t>个污染物的地</w:t>
            </w:r>
            <w:r>
              <w:t xml:space="preserve"> 面浓度达标准限值 </w:t>
            </w:r>
            <w:r>
              <w:rPr>
                <w:rFonts w:ascii="Times New Roman" w:hAnsi="Times New Roman" w:eastAsia="Times New Roman" w:cs="Times New Roman"/>
              </w:rPr>
              <w:t>10%</w:t>
            </w:r>
            <w:r>
              <w:t>时所对应的最远距离</w:t>
            </w:r>
            <w:r>
              <w:rPr>
                <w:spacing w:val="-56"/>
              </w:rPr>
              <w:t xml:space="preserve"> </w:t>
            </w:r>
            <w:r>
              <w:rPr>
                <w:rFonts w:ascii="Times New Roman" w:hAnsi="Times New Roman" w:eastAsia="Times New Roman" w:cs="Times New Roman"/>
              </w:rPr>
              <w:t>D10%</w:t>
            </w:r>
            <w:r>
              <w:t>进</w:t>
            </w:r>
            <w:r>
              <w:rPr>
                <w:spacing w:val="-1"/>
              </w:rPr>
              <w:t xml:space="preserve">行计算。其中 </w:t>
            </w:r>
            <w:r>
              <w:rPr>
                <w:rFonts w:ascii="Times New Roman" w:hAnsi="Times New Roman" w:eastAsia="Times New Roman" w:cs="Times New Roman"/>
                <w:spacing w:val="-1"/>
              </w:rPr>
              <w:t xml:space="preserve">Pi  </w:t>
            </w:r>
            <w:r>
              <w:rPr>
                <w:spacing w:val="-1"/>
              </w:rPr>
              <w:t>定义如下：</w:t>
            </w:r>
          </w:p>
          <w:p w14:paraId="7CCF2320">
            <w:pPr>
              <w:spacing w:line="316" w:lineRule="auto"/>
              <w:rPr>
                <w:rFonts w:ascii="Arial"/>
                <w:sz w:val="21"/>
              </w:rPr>
            </w:pPr>
          </w:p>
          <w:p w14:paraId="57A01027">
            <w:pPr>
              <w:spacing w:before="70"/>
              <w:ind w:left="4083"/>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Pi=</w:t>
            </w:r>
            <w:r>
              <w:rPr>
                <w:position w:val="-23"/>
                <w:sz w:val="24"/>
                <w:szCs w:val="24"/>
              </w:rPr>
              <w:drawing>
                <wp:inline distT="0" distB="0" distL="0" distR="0">
                  <wp:extent cx="264160" cy="3663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6"/>
                          <a:stretch>
                            <a:fillRect/>
                          </a:stretch>
                        </pic:blipFill>
                        <pic:spPr>
                          <a:xfrm>
                            <a:off x="0" y="0"/>
                            <a:ext cx="264331" cy="366619"/>
                          </a:xfrm>
                          <a:prstGeom prst="rect">
                            <a:avLst/>
                          </a:prstGeom>
                        </pic:spPr>
                      </pic:pic>
                    </a:graphicData>
                  </a:graphic>
                </wp:inline>
              </w:drawing>
            </w:r>
            <w:r>
              <w:rPr>
                <w:rFonts w:ascii="Times New Roman" w:hAnsi="Times New Roman" w:eastAsia="Times New Roman" w:cs="Times New Roman"/>
                <w:position w:val="2"/>
                <w:sz w:val="24"/>
                <w:szCs w:val="24"/>
              </w:rPr>
              <w:t xml:space="preserve"> </w:t>
            </w:r>
            <w:r>
              <w:rPr>
                <w:rFonts w:ascii="Times New Roman" w:hAnsi="Times New Roman" w:eastAsia="Times New Roman" w:cs="Times New Roman"/>
                <w:spacing w:val="-3"/>
                <w:position w:val="2"/>
                <w:sz w:val="24"/>
                <w:szCs w:val="24"/>
              </w:rPr>
              <w:t>×100%</w:t>
            </w:r>
          </w:p>
          <w:p w14:paraId="5830459A">
            <w:pPr>
              <w:spacing w:line="347" w:lineRule="auto"/>
              <w:rPr>
                <w:rFonts w:ascii="Arial"/>
                <w:sz w:val="21"/>
              </w:rPr>
            </w:pPr>
          </w:p>
          <w:p w14:paraId="1DEB01FE">
            <w:pPr>
              <w:pStyle w:val="6"/>
              <w:spacing w:before="78" w:line="361" w:lineRule="exact"/>
              <w:ind w:left="591"/>
            </w:pPr>
            <w:r>
              <w:rPr>
                <w:rFonts w:ascii="Times New Roman" w:hAnsi="Times New Roman" w:eastAsia="Times New Roman" w:cs="Times New Roman"/>
                <w:spacing w:val="-1"/>
                <w:position w:val="2"/>
              </w:rPr>
              <w:t>Pi—</w:t>
            </w:r>
            <w:r>
              <w:rPr>
                <w:spacing w:val="-1"/>
                <w:position w:val="2"/>
              </w:rPr>
              <w:t>第</w:t>
            </w:r>
            <w:r>
              <w:rPr>
                <w:spacing w:val="-43"/>
                <w:position w:val="2"/>
              </w:rPr>
              <w:t xml:space="preserve"> </w:t>
            </w:r>
            <w:r>
              <w:rPr>
                <w:rFonts w:ascii="Times New Roman" w:hAnsi="Times New Roman" w:eastAsia="Times New Roman" w:cs="Times New Roman"/>
                <w:spacing w:val="-1"/>
                <w:position w:val="2"/>
              </w:rPr>
              <w:t xml:space="preserve">i </w:t>
            </w:r>
            <w:r>
              <w:rPr>
                <w:spacing w:val="-1"/>
                <w:position w:val="2"/>
              </w:rPr>
              <w:t>个污染物的最大地面浓度占标率，</w:t>
            </w:r>
            <w:r>
              <w:rPr>
                <w:rFonts w:ascii="Times New Roman" w:hAnsi="Times New Roman" w:eastAsia="Times New Roman" w:cs="Times New Roman"/>
                <w:spacing w:val="-1"/>
                <w:position w:val="2"/>
              </w:rPr>
              <w:t>%</w:t>
            </w:r>
            <w:r>
              <w:rPr>
                <w:spacing w:val="-1"/>
                <w:position w:val="2"/>
              </w:rPr>
              <w:t>；</w:t>
            </w:r>
          </w:p>
          <w:p w14:paraId="1E7C8493">
            <w:pPr>
              <w:pStyle w:val="6"/>
              <w:spacing w:before="107" w:line="333" w:lineRule="exact"/>
              <w:ind w:left="596"/>
            </w:pPr>
            <w:r>
              <w:rPr>
                <w:rFonts w:ascii="Times New Roman" w:hAnsi="Times New Roman" w:eastAsia="Times New Roman" w:cs="Times New Roman"/>
                <w:spacing w:val="-1"/>
                <w:position w:val="3"/>
              </w:rPr>
              <w:t>Ci—</w:t>
            </w:r>
            <w:r>
              <w:rPr>
                <w:spacing w:val="-1"/>
                <w:position w:val="3"/>
              </w:rPr>
              <w:t>采用估算模式计算出的第</w:t>
            </w:r>
            <w:r>
              <w:rPr>
                <w:spacing w:val="-35"/>
                <w:position w:val="3"/>
              </w:rPr>
              <w:t xml:space="preserve"> </w:t>
            </w:r>
            <w:r>
              <w:rPr>
                <w:rFonts w:ascii="Times New Roman" w:hAnsi="Times New Roman" w:eastAsia="Times New Roman" w:cs="Times New Roman"/>
                <w:spacing w:val="-1"/>
                <w:position w:val="3"/>
              </w:rPr>
              <w:t xml:space="preserve">i </w:t>
            </w:r>
            <w:r>
              <w:rPr>
                <w:spacing w:val="-1"/>
                <w:position w:val="3"/>
              </w:rPr>
              <w:t>个污染物的最大地面浓度，</w:t>
            </w:r>
            <w:r>
              <w:rPr>
                <w:rFonts w:ascii="Times New Roman" w:hAnsi="Times New Roman" w:eastAsia="Times New Roman" w:cs="Times New Roman"/>
                <w:spacing w:val="-1"/>
                <w:position w:val="3"/>
              </w:rPr>
              <w:t>mg/m</w:t>
            </w:r>
            <w:r>
              <w:rPr>
                <w:rFonts w:ascii="Times New Roman" w:hAnsi="Times New Roman" w:eastAsia="Times New Roman" w:cs="Times New Roman"/>
                <w:spacing w:val="-1"/>
                <w:position w:val="10"/>
                <w:sz w:val="15"/>
                <w:szCs w:val="15"/>
              </w:rPr>
              <w:t>3</w:t>
            </w:r>
            <w:r>
              <w:rPr>
                <w:spacing w:val="-1"/>
                <w:position w:val="3"/>
              </w:rPr>
              <w:t>；</w:t>
            </w:r>
          </w:p>
          <w:p w14:paraId="5D866307">
            <w:pPr>
              <w:pStyle w:val="6"/>
              <w:spacing w:before="133" w:line="333" w:lineRule="exact"/>
              <w:ind w:left="596"/>
            </w:pPr>
            <w:r>
              <w:rPr>
                <w:rFonts w:ascii="Times New Roman" w:hAnsi="Times New Roman" w:eastAsia="Times New Roman" w:cs="Times New Roman"/>
                <w:spacing w:val="-1"/>
                <w:position w:val="3"/>
              </w:rPr>
              <w:t>C0i—</w:t>
            </w:r>
            <w:r>
              <w:rPr>
                <w:spacing w:val="-1"/>
                <w:position w:val="3"/>
              </w:rPr>
              <w:t>第</w:t>
            </w:r>
            <w:r>
              <w:rPr>
                <w:spacing w:val="-42"/>
                <w:position w:val="3"/>
              </w:rPr>
              <w:t xml:space="preserve"> </w:t>
            </w:r>
            <w:r>
              <w:rPr>
                <w:rFonts w:ascii="Times New Roman" w:hAnsi="Times New Roman" w:eastAsia="Times New Roman" w:cs="Times New Roman"/>
                <w:spacing w:val="-1"/>
                <w:position w:val="3"/>
              </w:rPr>
              <w:t xml:space="preserve">i </w:t>
            </w:r>
            <w:r>
              <w:rPr>
                <w:spacing w:val="-1"/>
                <w:position w:val="3"/>
              </w:rPr>
              <w:t>个污染物的环境空气质量标准，</w:t>
            </w:r>
            <w:r>
              <w:rPr>
                <w:rFonts w:ascii="Times New Roman" w:hAnsi="Times New Roman" w:eastAsia="Times New Roman" w:cs="Times New Roman"/>
                <w:spacing w:val="-1"/>
                <w:position w:val="3"/>
              </w:rPr>
              <w:t>mg/m</w:t>
            </w:r>
            <w:r>
              <w:rPr>
                <w:rFonts w:ascii="Times New Roman" w:hAnsi="Times New Roman" w:eastAsia="Times New Roman" w:cs="Times New Roman"/>
                <w:spacing w:val="-1"/>
                <w:position w:val="10"/>
                <w:sz w:val="15"/>
                <w:szCs w:val="15"/>
              </w:rPr>
              <w:t>3</w:t>
            </w:r>
            <w:r>
              <w:rPr>
                <w:spacing w:val="-1"/>
                <w:position w:val="3"/>
              </w:rPr>
              <w:t>。</w:t>
            </w:r>
          </w:p>
          <w:p w14:paraId="4E6337A8">
            <w:pPr>
              <w:pStyle w:val="6"/>
              <w:spacing w:before="305" w:line="358" w:lineRule="exact"/>
              <w:ind w:left="596"/>
            </w:pPr>
            <w:r>
              <w:rPr>
                <w:spacing w:val="1"/>
                <w:position w:val="2"/>
              </w:rPr>
              <w:t>①评价工作等级具体根据表</w:t>
            </w:r>
            <w:r>
              <w:rPr>
                <w:rFonts w:ascii="Times New Roman" w:hAnsi="Times New Roman" w:eastAsia="Times New Roman" w:cs="Times New Roman"/>
                <w:spacing w:val="1"/>
                <w:position w:val="2"/>
              </w:rPr>
              <w:t>30</w:t>
            </w:r>
            <w:r>
              <w:rPr>
                <w:rFonts w:ascii="Times New Roman" w:hAnsi="Times New Roman" w:eastAsia="Times New Roman" w:cs="Times New Roman"/>
                <w:spacing w:val="29"/>
                <w:position w:val="2"/>
              </w:rPr>
              <w:t xml:space="preserve"> </w:t>
            </w:r>
            <w:r>
              <w:rPr>
                <w:spacing w:val="1"/>
                <w:position w:val="2"/>
              </w:rPr>
              <w:t>的分级判据进行</w:t>
            </w:r>
            <w:r>
              <w:rPr>
                <w:position w:val="2"/>
              </w:rPr>
              <w:t>划分：</w:t>
            </w:r>
          </w:p>
          <w:p w14:paraId="4C9BDC9F">
            <w:pPr>
              <w:pStyle w:val="6"/>
              <w:spacing w:before="141" w:line="227" w:lineRule="auto"/>
              <w:ind w:left="3043"/>
              <w:rPr>
                <w:sz w:val="20"/>
                <w:szCs w:val="20"/>
              </w:rPr>
            </w:pPr>
            <w:r>
              <w:rPr>
                <w:b/>
                <w:bCs/>
                <w:spacing w:val="6"/>
                <w:sz w:val="20"/>
                <w:szCs w:val="20"/>
              </w:rPr>
              <w:t>表</w:t>
            </w:r>
            <w:r>
              <w:rPr>
                <w:spacing w:val="-26"/>
                <w:sz w:val="20"/>
                <w:szCs w:val="20"/>
              </w:rPr>
              <w:t xml:space="preserve"> </w:t>
            </w:r>
            <w:r>
              <w:rPr>
                <w:rFonts w:ascii="Times New Roman" w:hAnsi="Times New Roman" w:eastAsia="Times New Roman" w:cs="Times New Roman"/>
                <w:b/>
                <w:bCs/>
                <w:spacing w:val="6"/>
                <w:sz w:val="20"/>
                <w:szCs w:val="20"/>
              </w:rPr>
              <w:t xml:space="preserve">29  </w:t>
            </w:r>
            <w:r>
              <w:rPr>
                <w:b/>
                <w:bCs/>
                <w:spacing w:val="6"/>
                <w:sz w:val="20"/>
                <w:szCs w:val="20"/>
              </w:rPr>
              <w:t>大气环境评价工作等级分级判据</w:t>
            </w:r>
          </w:p>
        </w:tc>
      </w:tr>
      <w:tr w14:paraId="40D27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586" w:type="dxa"/>
            <w:tcBorders>
              <w:top w:val="single" w:color="000000" w:sz="10" w:space="0"/>
            </w:tcBorders>
            <w:vAlign w:val="top"/>
          </w:tcPr>
          <w:p w14:paraId="71F706A4">
            <w:pPr>
              <w:pStyle w:val="6"/>
              <w:spacing w:before="47" w:line="227" w:lineRule="auto"/>
              <w:ind w:left="1723"/>
              <w:rPr>
                <w:sz w:val="20"/>
                <w:szCs w:val="20"/>
              </w:rPr>
            </w:pPr>
            <w:r>
              <w:rPr>
                <w:b/>
                <w:bCs/>
                <w:spacing w:val="7"/>
                <w:sz w:val="20"/>
                <w:szCs w:val="20"/>
              </w:rPr>
              <w:t>评价工作等级</w:t>
            </w:r>
          </w:p>
        </w:tc>
        <w:tc>
          <w:tcPr>
            <w:tcW w:w="4588" w:type="dxa"/>
            <w:tcBorders>
              <w:top w:val="single" w:color="000000" w:sz="10" w:space="0"/>
            </w:tcBorders>
            <w:vAlign w:val="top"/>
          </w:tcPr>
          <w:p w14:paraId="1E700E2F">
            <w:pPr>
              <w:pStyle w:val="6"/>
              <w:spacing w:before="47" w:line="227" w:lineRule="auto"/>
              <w:ind w:left="1404"/>
              <w:rPr>
                <w:sz w:val="20"/>
                <w:szCs w:val="20"/>
              </w:rPr>
            </w:pPr>
            <w:r>
              <w:rPr>
                <w:b/>
                <w:bCs/>
                <w:spacing w:val="7"/>
                <w:sz w:val="20"/>
                <w:szCs w:val="20"/>
              </w:rPr>
              <w:t>评价工作分级判据</w:t>
            </w:r>
          </w:p>
        </w:tc>
      </w:tr>
      <w:tr w14:paraId="2197F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6" w:type="dxa"/>
            <w:vAlign w:val="top"/>
          </w:tcPr>
          <w:p w14:paraId="2E81E972">
            <w:pPr>
              <w:pStyle w:val="6"/>
              <w:spacing w:before="35" w:line="231" w:lineRule="auto"/>
              <w:ind w:left="2147"/>
              <w:rPr>
                <w:sz w:val="20"/>
                <w:szCs w:val="20"/>
              </w:rPr>
            </w:pPr>
            <w:r>
              <w:rPr>
                <w:spacing w:val="3"/>
                <w:sz w:val="20"/>
                <w:szCs w:val="20"/>
              </w:rPr>
              <w:t>一级</w:t>
            </w:r>
          </w:p>
        </w:tc>
        <w:tc>
          <w:tcPr>
            <w:tcW w:w="4588" w:type="dxa"/>
            <w:vAlign w:val="top"/>
          </w:tcPr>
          <w:p w14:paraId="21ECB26E">
            <w:pPr>
              <w:spacing w:before="12" w:line="274" w:lineRule="exact"/>
              <w:ind w:left="175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Pmax</w:t>
            </w:r>
            <w:r>
              <w:rPr>
                <w:rFonts w:ascii="Times New Roman" w:hAnsi="Times New Roman" w:eastAsia="Times New Roman" w:cs="Times New Roman"/>
                <w:spacing w:val="10"/>
                <w:position w:val="2"/>
                <w:sz w:val="20"/>
                <w:szCs w:val="20"/>
              </w:rPr>
              <w:t>≥10%</w:t>
            </w:r>
          </w:p>
        </w:tc>
      </w:tr>
      <w:tr w14:paraId="1CC13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586" w:type="dxa"/>
            <w:vAlign w:val="top"/>
          </w:tcPr>
          <w:p w14:paraId="0DA785AD">
            <w:pPr>
              <w:pStyle w:val="6"/>
              <w:spacing w:before="35" w:line="231" w:lineRule="auto"/>
              <w:ind w:left="2147"/>
              <w:rPr>
                <w:sz w:val="20"/>
                <w:szCs w:val="20"/>
              </w:rPr>
            </w:pPr>
            <w:r>
              <w:rPr>
                <w:spacing w:val="3"/>
                <w:sz w:val="20"/>
                <w:szCs w:val="20"/>
              </w:rPr>
              <w:t>二级</w:t>
            </w:r>
          </w:p>
        </w:tc>
        <w:tc>
          <w:tcPr>
            <w:tcW w:w="4588" w:type="dxa"/>
            <w:vAlign w:val="top"/>
          </w:tcPr>
          <w:p w14:paraId="45C4569C">
            <w:pPr>
              <w:pStyle w:val="6"/>
              <w:spacing w:before="4" w:line="274" w:lineRule="exact"/>
              <w:ind w:left="1527"/>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1%≤</w:t>
            </w:r>
            <w:r>
              <w:rPr>
                <w:rFonts w:ascii="Times New Roman" w:hAnsi="Times New Roman" w:eastAsia="Times New Roman" w:cs="Times New Roman"/>
                <w:position w:val="2"/>
                <w:sz w:val="20"/>
                <w:szCs w:val="20"/>
              </w:rPr>
              <w:t>Pmax</w:t>
            </w:r>
            <w:r>
              <w:rPr>
                <w:spacing w:val="6"/>
                <w:position w:val="2"/>
                <w:sz w:val="20"/>
                <w:szCs w:val="20"/>
              </w:rPr>
              <w:t>＜</w:t>
            </w:r>
            <w:r>
              <w:rPr>
                <w:rFonts w:ascii="Times New Roman" w:hAnsi="Times New Roman" w:eastAsia="Times New Roman" w:cs="Times New Roman"/>
                <w:spacing w:val="6"/>
                <w:position w:val="2"/>
                <w:sz w:val="20"/>
                <w:szCs w:val="20"/>
              </w:rPr>
              <w:t>10%</w:t>
            </w:r>
          </w:p>
        </w:tc>
      </w:tr>
      <w:tr w14:paraId="094D1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4586" w:type="dxa"/>
            <w:tcBorders>
              <w:bottom w:val="single" w:color="000000" w:sz="10" w:space="0"/>
            </w:tcBorders>
            <w:vAlign w:val="top"/>
          </w:tcPr>
          <w:p w14:paraId="4715CAF2">
            <w:pPr>
              <w:pStyle w:val="6"/>
              <w:spacing w:before="36" w:line="231" w:lineRule="auto"/>
              <w:ind w:left="2143"/>
              <w:rPr>
                <w:sz w:val="20"/>
                <w:szCs w:val="20"/>
              </w:rPr>
            </w:pPr>
            <w:r>
              <w:rPr>
                <w:spacing w:val="4"/>
                <w:sz w:val="20"/>
                <w:szCs w:val="20"/>
              </w:rPr>
              <w:t>三级</w:t>
            </w:r>
          </w:p>
        </w:tc>
        <w:tc>
          <w:tcPr>
            <w:tcW w:w="4588" w:type="dxa"/>
            <w:tcBorders>
              <w:bottom w:val="single" w:color="000000" w:sz="10" w:space="0"/>
            </w:tcBorders>
            <w:vAlign w:val="top"/>
          </w:tcPr>
          <w:p w14:paraId="238E30A9">
            <w:pPr>
              <w:pStyle w:val="6"/>
              <w:spacing w:before="5" w:line="274" w:lineRule="exact"/>
              <w:ind w:left="175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Pmax</w:t>
            </w:r>
            <w:r>
              <w:rPr>
                <w:spacing w:val="13"/>
                <w:position w:val="2"/>
                <w:sz w:val="20"/>
                <w:szCs w:val="20"/>
              </w:rPr>
              <w:t>＜</w:t>
            </w:r>
            <w:r>
              <w:rPr>
                <w:rFonts w:ascii="Times New Roman" w:hAnsi="Times New Roman" w:eastAsia="Times New Roman" w:cs="Times New Roman"/>
                <w:spacing w:val="13"/>
                <w:position w:val="2"/>
                <w:sz w:val="20"/>
                <w:szCs w:val="20"/>
              </w:rPr>
              <w:t>1%</w:t>
            </w:r>
          </w:p>
        </w:tc>
      </w:tr>
      <w:tr w14:paraId="35F2F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174" w:type="dxa"/>
            <w:gridSpan w:val="2"/>
            <w:tcBorders>
              <w:top w:val="single" w:color="000000" w:sz="10" w:space="0"/>
            </w:tcBorders>
            <w:vAlign w:val="top"/>
          </w:tcPr>
          <w:p w14:paraId="39D8756B">
            <w:pPr>
              <w:pStyle w:val="6"/>
              <w:spacing w:before="203" w:line="218" w:lineRule="auto"/>
              <w:ind w:left="595"/>
            </w:pPr>
            <w:r>
              <w:rPr>
                <w:spacing w:val="-1"/>
              </w:rPr>
              <w:t>②评价因子和评价标准：</w:t>
            </w:r>
          </w:p>
        </w:tc>
      </w:tr>
    </w:tbl>
    <w:p w14:paraId="0E1E13C8">
      <w:pPr>
        <w:pStyle w:val="2"/>
      </w:pPr>
    </w:p>
    <w:p w14:paraId="400F2DB8">
      <w:pPr>
        <w:sectPr>
          <w:footerReference r:id="rId39" w:type="default"/>
          <w:pgSz w:w="11906" w:h="16839"/>
          <w:pgMar w:top="1431" w:right="1363" w:bottom="1208" w:left="1363" w:header="0" w:footer="933" w:gutter="0"/>
          <w:cols w:space="720" w:num="1"/>
        </w:sectPr>
      </w:pPr>
    </w:p>
    <w:p w14:paraId="3A616F84">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1"/>
        <w:gridCol w:w="358"/>
        <w:gridCol w:w="910"/>
        <w:gridCol w:w="67"/>
        <w:gridCol w:w="309"/>
        <w:gridCol w:w="583"/>
        <w:gridCol w:w="812"/>
        <w:gridCol w:w="239"/>
        <w:gridCol w:w="574"/>
        <w:gridCol w:w="509"/>
        <w:gridCol w:w="554"/>
        <w:gridCol w:w="748"/>
        <w:gridCol w:w="687"/>
        <w:gridCol w:w="1373"/>
      </w:tblGrid>
      <w:tr w14:paraId="18646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174" w:type="dxa"/>
            <w:gridSpan w:val="14"/>
            <w:tcBorders>
              <w:bottom w:val="single" w:color="000000" w:sz="10" w:space="0"/>
            </w:tcBorders>
            <w:vAlign w:val="top"/>
          </w:tcPr>
          <w:p w14:paraId="2838D0D2">
            <w:pPr>
              <w:pStyle w:val="6"/>
              <w:spacing w:before="37" w:line="227" w:lineRule="auto"/>
              <w:ind w:left="3410"/>
              <w:rPr>
                <w:sz w:val="20"/>
                <w:szCs w:val="20"/>
              </w:rPr>
            </w:pPr>
            <w:r>
              <w:rPr>
                <w:b/>
                <w:bCs/>
                <w:spacing w:val="6"/>
                <w:sz w:val="20"/>
                <w:szCs w:val="20"/>
              </w:rPr>
              <w:t>表</w:t>
            </w:r>
            <w:r>
              <w:rPr>
                <w:spacing w:val="-45"/>
                <w:sz w:val="20"/>
                <w:szCs w:val="20"/>
              </w:rPr>
              <w:t xml:space="preserve"> </w:t>
            </w:r>
            <w:r>
              <w:rPr>
                <w:rFonts w:ascii="Times New Roman" w:hAnsi="Times New Roman" w:eastAsia="Times New Roman" w:cs="Times New Roman"/>
                <w:b/>
                <w:bCs/>
                <w:spacing w:val="6"/>
                <w:sz w:val="20"/>
                <w:szCs w:val="20"/>
              </w:rPr>
              <w:t xml:space="preserve">30    </w:t>
            </w:r>
            <w:r>
              <w:rPr>
                <w:b/>
                <w:bCs/>
                <w:spacing w:val="6"/>
                <w:sz w:val="20"/>
                <w:szCs w:val="20"/>
              </w:rPr>
              <w:t>评价因子和评价标准表</w:t>
            </w:r>
          </w:p>
        </w:tc>
      </w:tr>
      <w:tr w14:paraId="6BD83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451" w:type="dxa"/>
            <w:tcBorders>
              <w:top w:val="single" w:color="000000" w:sz="10" w:space="0"/>
            </w:tcBorders>
            <w:vAlign w:val="top"/>
          </w:tcPr>
          <w:p w14:paraId="3654226A">
            <w:pPr>
              <w:pStyle w:val="6"/>
              <w:spacing w:before="224" w:line="227" w:lineRule="auto"/>
              <w:ind w:left="364"/>
              <w:rPr>
                <w:sz w:val="20"/>
                <w:szCs w:val="20"/>
              </w:rPr>
            </w:pPr>
            <w:r>
              <w:rPr>
                <w:b/>
                <w:bCs/>
                <w:spacing w:val="6"/>
                <w:sz w:val="20"/>
                <w:szCs w:val="20"/>
              </w:rPr>
              <w:t>评价因子</w:t>
            </w:r>
          </w:p>
        </w:tc>
        <w:tc>
          <w:tcPr>
            <w:tcW w:w="1335" w:type="dxa"/>
            <w:gridSpan w:val="3"/>
            <w:tcBorders>
              <w:top w:val="single" w:color="000000" w:sz="10" w:space="0"/>
            </w:tcBorders>
            <w:vAlign w:val="top"/>
          </w:tcPr>
          <w:p w14:paraId="0A938796">
            <w:pPr>
              <w:pStyle w:val="6"/>
              <w:spacing w:before="224" w:line="229" w:lineRule="auto"/>
              <w:ind w:left="250"/>
              <w:rPr>
                <w:sz w:val="20"/>
                <w:szCs w:val="20"/>
              </w:rPr>
            </w:pPr>
            <w:r>
              <w:rPr>
                <w:b/>
                <w:bCs/>
                <w:spacing w:val="6"/>
                <w:sz w:val="20"/>
                <w:szCs w:val="20"/>
              </w:rPr>
              <w:t>平均时段</w:t>
            </w:r>
          </w:p>
        </w:tc>
        <w:tc>
          <w:tcPr>
            <w:tcW w:w="1943" w:type="dxa"/>
            <w:gridSpan w:val="4"/>
            <w:tcBorders>
              <w:top w:val="single" w:color="000000" w:sz="10" w:space="0"/>
            </w:tcBorders>
            <w:vAlign w:val="top"/>
          </w:tcPr>
          <w:p w14:paraId="601DBA9E">
            <w:pPr>
              <w:pStyle w:val="6"/>
              <w:spacing w:before="224" w:line="221" w:lineRule="auto"/>
              <w:ind w:left="191"/>
              <w:rPr>
                <w:sz w:val="20"/>
                <w:szCs w:val="20"/>
              </w:rPr>
            </w:pPr>
            <w:r>
              <w:rPr>
                <w:b/>
                <w:bCs/>
                <w:spacing w:val="2"/>
                <w:sz w:val="20"/>
                <w:szCs w:val="20"/>
              </w:rPr>
              <w:t>标准值</w:t>
            </w:r>
            <w:r>
              <w:rPr>
                <w:spacing w:val="25"/>
                <w:sz w:val="20"/>
                <w:szCs w:val="20"/>
              </w:rPr>
              <w:t xml:space="preserve"> </w:t>
            </w:r>
            <w:r>
              <w:rPr>
                <w:b/>
                <w:bCs/>
                <w:spacing w:val="2"/>
                <w:sz w:val="20"/>
                <w:szCs w:val="20"/>
              </w:rPr>
              <w:t>(</w:t>
            </w:r>
            <w:r>
              <w:rPr>
                <w:rFonts w:ascii="Times New Roman" w:hAnsi="Times New Roman" w:eastAsia="Times New Roman" w:cs="Times New Roman"/>
                <w:b/>
                <w:bCs/>
                <w:spacing w:val="2"/>
                <w:sz w:val="20"/>
                <w:szCs w:val="20"/>
              </w:rPr>
              <w:t>μg/m</w:t>
            </w:r>
            <w:r>
              <w:rPr>
                <w:rFonts w:ascii="Times New Roman" w:hAnsi="Times New Roman" w:eastAsia="Times New Roman" w:cs="Times New Roman"/>
                <w:b/>
                <w:bCs/>
                <w:spacing w:val="2"/>
                <w:position w:val="6"/>
                <w:sz w:val="13"/>
                <w:szCs w:val="13"/>
              </w:rPr>
              <w:t>3</w:t>
            </w:r>
            <w:r>
              <w:rPr>
                <w:b/>
                <w:bCs/>
                <w:spacing w:val="2"/>
                <w:sz w:val="20"/>
                <w:szCs w:val="20"/>
              </w:rPr>
              <w:t>）</w:t>
            </w:r>
          </w:p>
        </w:tc>
        <w:tc>
          <w:tcPr>
            <w:tcW w:w="4445" w:type="dxa"/>
            <w:gridSpan w:val="6"/>
            <w:tcBorders>
              <w:top w:val="single" w:color="000000" w:sz="10" w:space="0"/>
            </w:tcBorders>
            <w:vAlign w:val="top"/>
          </w:tcPr>
          <w:p w14:paraId="5B6FF944">
            <w:pPr>
              <w:pStyle w:val="6"/>
              <w:spacing w:before="224" w:line="228" w:lineRule="auto"/>
              <w:ind w:left="1752"/>
              <w:rPr>
                <w:sz w:val="20"/>
                <w:szCs w:val="20"/>
              </w:rPr>
            </w:pPr>
            <w:r>
              <w:rPr>
                <w:b/>
                <w:bCs/>
                <w:spacing w:val="6"/>
                <w:sz w:val="20"/>
                <w:szCs w:val="20"/>
              </w:rPr>
              <w:t>标准来源</w:t>
            </w:r>
          </w:p>
        </w:tc>
      </w:tr>
      <w:tr w14:paraId="08DE1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51" w:type="dxa"/>
            <w:tcBorders>
              <w:bottom w:val="single" w:color="000000" w:sz="10" w:space="0"/>
            </w:tcBorders>
            <w:vAlign w:val="top"/>
          </w:tcPr>
          <w:p w14:paraId="57B5AC6C">
            <w:pPr>
              <w:spacing w:line="259" w:lineRule="auto"/>
              <w:rPr>
                <w:rFonts w:ascii="Arial"/>
                <w:sz w:val="21"/>
              </w:rPr>
            </w:pPr>
          </w:p>
          <w:p w14:paraId="2B4759A5">
            <w:pPr>
              <w:spacing w:before="69" w:line="188" w:lineRule="auto"/>
              <w:ind w:left="57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TSP</w:t>
            </w:r>
          </w:p>
        </w:tc>
        <w:tc>
          <w:tcPr>
            <w:tcW w:w="1335" w:type="dxa"/>
            <w:gridSpan w:val="3"/>
            <w:tcBorders>
              <w:bottom w:val="single" w:color="000000" w:sz="10" w:space="0"/>
            </w:tcBorders>
            <w:vAlign w:val="top"/>
          </w:tcPr>
          <w:p w14:paraId="429A955A">
            <w:pPr>
              <w:spacing w:before="272" w:line="274" w:lineRule="exact"/>
              <w:ind w:left="582"/>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1h</w:t>
            </w:r>
          </w:p>
        </w:tc>
        <w:tc>
          <w:tcPr>
            <w:tcW w:w="1943" w:type="dxa"/>
            <w:gridSpan w:val="4"/>
            <w:tcBorders>
              <w:bottom w:val="single" w:color="000000" w:sz="10" w:space="0"/>
            </w:tcBorders>
            <w:vAlign w:val="top"/>
          </w:tcPr>
          <w:p w14:paraId="02859A92">
            <w:pPr>
              <w:spacing w:before="272" w:line="274" w:lineRule="exact"/>
              <w:ind w:left="81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900</w:t>
            </w:r>
          </w:p>
        </w:tc>
        <w:tc>
          <w:tcPr>
            <w:tcW w:w="4445" w:type="dxa"/>
            <w:gridSpan w:val="6"/>
            <w:tcBorders>
              <w:bottom w:val="single" w:color="000000" w:sz="10" w:space="0"/>
            </w:tcBorders>
            <w:vAlign w:val="top"/>
          </w:tcPr>
          <w:p w14:paraId="60C4AADC">
            <w:pPr>
              <w:pStyle w:val="6"/>
              <w:spacing w:before="1" w:line="273" w:lineRule="exact"/>
              <w:ind w:left="120"/>
              <w:rPr>
                <w:sz w:val="20"/>
                <w:szCs w:val="20"/>
              </w:rPr>
            </w:pPr>
            <w:r>
              <w:rPr>
                <w:spacing w:val="2"/>
                <w:position w:val="1"/>
                <w:sz w:val="20"/>
                <w:szCs w:val="20"/>
              </w:rPr>
              <w:t>《环境空气质量标准》（</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2"/>
                <w:position w:val="1"/>
                <w:sz w:val="20"/>
                <w:szCs w:val="20"/>
              </w:rPr>
              <w:t>3095-2012</w:t>
            </w:r>
            <w:r>
              <w:rPr>
                <w:spacing w:val="2"/>
                <w:position w:val="1"/>
                <w:sz w:val="20"/>
                <w:szCs w:val="20"/>
              </w:rPr>
              <w:t>） 及其</w:t>
            </w:r>
          </w:p>
          <w:p w14:paraId="78AE2621">
            <w:pPr>
              <w:pStyle w:val="6"/>
              <w:spacing w:line="272" w:lineRule="exact"/>
              <w:ind w:left="111"/>
              <w:rPr>
                <w:sz w:val="20"/>
                <w:szCs w:val="20"/>
              </w:rPr>
            </w:pPr>
            <w:r>
              <w:rPr>
                <w:rFonts w:ascii="Times New Roman" w:hAnsi="Times New Roman" w:eastAsia="Times New Roman" w:cs="Times New Roman"/>
                <w:spacing w:val="7"/>
                <w:position w:val="1"/>
                <w:sz w:val="20"/>
                <w:szCs w:val="20"/>
              </w:rPr>
              <w:t xml:space="preserve">2018 </w:t>
            </w:r>
            <w:r>
              <w:rPr>
                <w:spacing w:val="7"/>
                <w:position w:val="1"/>
                <w:sz w:val="20"/>
                <w:szCs w:val="20"/>
              </w:rPr>
              <w:t>年修改单二级标准值中</w:t>
            </w:r>
            <w:r>
              <w:rPr>
                <w:spacing w:val="-33"/>
                <w:position w:val="1"/>
                <w:sz w:val="20"/>
                <w:szCs w:val="20"/>
              </w:rPr>
              <w:t xml:space="preserve"> </w:t>
            </w:r>
            <w:r>
              <w:rPr>
                <w:rFonts w:ascii="Times New Roman" w:hAnsi="Times New Roman" w:eastAsia="Times New Roman" w:cs="Times New Roman"/>
                <w:position w:val="1"/>
                <w:sz w:val="20"/>
                <w:szCs w:val="20"/>
              </w:rPr>
              <w:t>TSP</w:t>
            </w:r>
            <w:r>
              <w:rPr>
                <w:rFonts w:ascii="Times New Roman" w:hAnsi="Times New Roman" w:eastAsia="Times New Roman" w:cs="Times New Roman"/>
                <w:spacing w:val="30"/>
                <w:position w:val="1"/>
                <w:sz w:val="20"/>
                <w:szCs w:val="20"/>
              </w:rPr>
              <w:t xml:space="preserve"> </w:t>
            </w:r>
            <w:r>
              <w:rPr>
                <w:spacing w:val="7"/>
                <w:position w:val="1"/>
                <w:sz w:val="20"/>
                <w:szCs w:val="20"/>
              </w:rPr>
              <w:t>的日均值的</w:t>
            </w:r>
          </w:p>
          <w:p w14:paraId="3E440B81">
            <w:pPr>
              <w:pStyle w:val="6"/>
              <w:spacing w:line="273" w:lineRule="exact"/>
              <w:ind w:left="679"/>
              <w:rPr>
                <w:sz w:val="20"/>
                <w:szCs w:val="20"/>
              </w:rPr>
            </w:pPr>
            <w:r>
              <w:rPr>
                <w:rFonts w:ascii="Times New Roman" w:hAnsi="Times New Roman" w:eastAsia="Times New Roman" w:cs="Times New Roman"/>
                <w:spacing w:val="5"/>
                <w:position w:val="1"/>
                <w:sz w:val="20"/>
                <w:szCs w:val="20"/>
              </w:rPr>
              <w:t xml:space="preserve">3 </w:t>
            </w:r>
            <w:r>
              <w:rPr>
                <w:spacing w:val="5"/>
                <w:position w:val="1"/>
                <w:sz w:val="20"/>
                <w:szCs w:val="20"/>
              </w:rPr>
              <w:t>倍折算为</w:t>
            </w:r>
            <w:r>
              <w:rPr>
                <w:spacing w:val="-7"/>
                <w:position w:val="1"/>
                <w:sz w:val="20"/>
                <w:szCs w:val="20"/>
              </w:rPr>
              <w:t xml:space="preserve"> </w:t>
            </w:r>
            <w:r>
              <w:rPr>
                <w:rFonts w:ascii="Times New Roman" w:hAnsi="Times New Roman" w:eastAsia="Times New Roman" w:cs="Times New Roman"/>
                <w:spacing w:val="5"/>
                <w:position w:val="1"/>
                <w:sz w:val="20"/>
                <w:szCs w:val="20"/>
              </w:rPr>
              <w:t xml:space="preserve">1h </w:t>
            </w:r>
            <w:r>
              <w:rPr>
                <w:spacing w:val="5"/>
                <w:position w:val="1"/>
                <w:sz w:val="20"/>
                <w:szCs w:val="20"/>
              </w:rPr>
              <w:t>平均质量浓度限值</w:t>
            </w:r>
          </w:p>
        </w:tc>
      </w:tr>
      <w:tr w14:paraId="2B249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174" w:type="dxa"/>
            <w:gridSpan w:val="14"/>
            <w:tcBorders>
              <w:top w:val="single" w:color="000000" w:sz="10" w:space="0"/>
              <w:bottom w:val="single" w:color="000000" w:sz="10" w:space="0"/>
            </w:tcBorders>
            <w:vAlign w:val="top"/>
          </w:tcPr>
          <w:p w14:paraId="10FAF3A6">
            <w:pPr>
              <w:pStyle w:val="6"/>
              <w:spacing w:line="347" w:lineRule="exact"/>
              <w:ind w:left="595"/>
            </w:pPr>
            <w:r>
              <w:rPr>
                <w:spacing w:val="2"/>
                <w:position w:val="2"/>
              </w:rPr>
              <w:t>③根据污染源核实情况，污染源强见表</w:t>
            </w:r>
            <w:r>
              <w:rPr>
                <w:rFonts w:ascii="Times New Roman" w:hAnsi="Times New Roman" w:eastAsia="Times New Roman" w:cs="Times New Roman"/>
                <w:spacing w:val="2"/>
                <w:position w:val="2"/>
              </w:rPr>
              <w:t>32</w:t>
            </w:r>
            <w:r>
              <w:rPr>
                <w:spacing w:val="2"/>
                <w:position w:val="2"/>
              </w:rPr>
              <w:t>。</w:t>
            </w:r>
          </w:p>
          <w:p w14:paraId="6269F5D5">
            <w:pPr>
              <w:pStyle w:val="6"/>
              <w:spacing w:before="143" w:line="229" w:lineRule="auto"/>
              <w:ind w:left="3043"/>
              <w:rPr>
                <w:sz w:val="20"/>
                <w:szCs w:val="20"/>
              </w:rPr>
            </w:pPr>
            <w:r>
              <w:rPr>
                <w:b/>
                <w:bCs/>
                <w:spacing w:val="6"/>
                <w:sz w:val="20"/>
                <w:szCs w:val="20"/>
              </w:rPr>
              <w:t>表</w:t>
            </w:r>
            <w:r>
              <w:rPr>
                <w:spacing w:val="-26"/>
                <w:sz w:val="20"/>
                <w:szCs w:val="20"/>
              </w:rPr>
              <w:t xml:space="preserve"> </w:t>
            </w:r>
            <w:r>
              <w:rPr>
                <w:rFonts w:ascii="Times New Roman" w:hAnsi="Times New Roman" w:eastAsia="Times New Roman" w:cs="Times New Roman"/>
                <w:b/>
                <w:bCs/>
                <w:spacing w:val="6"/>
                <w:sz w:val="20"/>
                <w:szCs w:val="20"/>
              </w:rPr>
              <w:t xml:space="preserve">31  </w:t>
            </w:r>
            <w:r>
              <w:rPr>
                <w:b/>
                <w:bCs/>
                <w:spacing w:val="6"/>
                <w:sz w:val="20"/>
                <w:szCs w:val="20"/>
              </w:rPr>
              <w:t>建设项目无阻织废气源强一览表</w:t>
            </w:r>
          </w:p>
        </w:tc>
      </w:tr>
      <w:tr w14:paraId="3B285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1809" w:type="dxa"/>
            <w:gridSpan w:val="2"/>
            <w:tcBorders>
              <w:top w:val="single" w:color="000000" w:sz="10" w:space="0"/>
            </w:tcBorders>
            <w:vAlign w:val="top"/>
          </w:tcPr>
          <w:p w14:paraId="423A4988">
            <w:pPr>
              <w:spacing w:line="364" w:lineRule="auto"/>
              <w:rPr>
                <w:rFonts w:ascii="Arial"/>
                <w:sz w:val="21"/>
              </w:rPr>
            </w:pPr>
          </w:p>
          <w:p w14:paraId="30EAFC4E">
            <w:pPr>
              <w:pStyle w:val="6"/>
              <w:spacing w:before="65" w:line="230" w:lineRule="auto"/>
              <w:ind w:left="651"/>
              <w:rPr>
                <w:sz w:val="20"/>
                <w:szCs w:val="20"/>
              </w:rPr>
            </w:pPr>
            <w:r>
              <w:rPr>
                <w:b/>
                <w:bCs/>
                <w:spacing w:val="5"/>
                <w:sz w:val="20"/>
                <w:szCs w:val="20"/>
              </w:rPr>
              <w:t>排放源</w:t>
            </w:r>
          </w:p>
        </w:tc>
        <w:tc>
          <w:tcPr>
            <w:tcW w:w="910" w:type="dxa"/>
            <w:tcBorders>
              <w:top w:val="single" w:color="000000" w:sz="10" w:space="0"/>
            </w:tcBorders>
            <w:vAlign w:val="top"/>
          </w:tcPr>
          <w:p w14:paraId="52F906FD">
            <w:pPr>
              <w:pStyle w:val="6"/>
              <w:spacing w:before="225" w:line="379" w:lineRule="auto"/>
              <w:ind w:left="250" w:right="138" w:hanging="106"/>
              <w:rPr>
                <w:sz w:val="20"/>
                <w:szCs w:val="20"/>
              </w:rPr>
            </w:pPr>
            <w:r>
              <w:rPr>
                <w:b/>
                <w:bCs/>
                <w:spacing w:val="5"/>
                <w:sz w:val="20"/>
                <w:szCs w:val="20"/>
              </w:rPr>
              <w:t>污染物</w:t>
            </w:r>
            <w:r>
              <w:rPr>
                <w:sz w:val="20"/>
                <w:szCs w:val="20"/>
              </w:rPr>
              <w:t xml:space="preserve"> </w:t>
            </w:r>
            <w:r>
              <w:rPr>
                <w:b/>
                <w:bCs/>
                <w:spacing w:val="2"/>
                <w:sz w:val="20"/>
                <w:szCs w:val="20"/>
              </w:rPr>
              <w:t>名称</w:t>
            </w:r>
          </w:p>
        </w:tc>
        <w:tc>
          <w:tcPr>
            <w:tcW w:w="959" w:type="dxa"/>
            <w:gridSpan w:val="3"/>
            <w:tcBorders>
              <w:top w:val="single" w:color="000000" w:sz="10" w:space="0"/>
            </w:tcBorders>
            <w:vAlign w:val="top"/>
          </w:tcPr>
          <w:p w14:paraId="54DAC130">
            <w:pPr>
              <w:pStyle w:val="6"/>
              <w:spacing w:before="23" w:line="230" w:lineRule="auto"/>
              <w:ind w:left="169"/>
              <w:rPr>
                <w:sz w:val="20"/>
                <w:szCs w:val="20"/>
              </w:rPr>
            </w:pPr>
            <w:r>
              <w:rPr>
                <w:b/>
                <w:bCs/>
                <w:spacing w:val="5"/>
                <w:sz w:val="20"/>
                <w:szCs w:val="20"/>
              </w:rPr>
              <w:t>面源海</w:t>
            </w:r>
          </w:p>
          <w:p w14:paraId="455012D0">
            <w:pPr>
              <w:pStyle w:val="6"/>
              <w:spacing w:before="159" w:line="228" w:lineRule="auto"/>
              <w:ind w:left="168"/>
              <w:rPr>
                <w:sz w:val="20"/>
                <w:szCs w:val="20"/>
              </w:rPr>
            </w:pPr>
            <w:r>
              <w:rPr>
                <w:b/>
                <w:bCs/>
                <w:spacing w:val="5"/>
                <w:sz w:val="20"/>
                <w:szCs w:val="20"/>
              </w:rPr>
              <w:t>拔高低</w:t>
            </w:r>
          </w:p>
          <w:p w14:paraId="4F74EC0D">
            <w:pPr>
              <w:pStyle w:val="6"/>
              <w:spacing w:before="160" w:line="241" w:lineRule="auto"/>
              <w:ind w:left="195"/>
              <w:rPr>
                <w:sz w:val="20"/>
                <w:szCs w:val="20"/>
              </w:rPr>
            </w:pPr>
            <w:r>
              <w:rPr>
                <w:b/>
                <w:bCs/>
                <w:spacing w:val="-2"/>
                <w:sz w:val="20"/>
                <w:szCs w:val="20"/>
              </w:rPr>
              <w:t>（</w:t>
            </w:r>
            <w:r>
              <w:rPr>
                <w:rFonts w:ascii="Times New Roman" w:hAnsi="Times New Roman" w:eastAsia="Times New Roman" w:cs="Times New Roman"/>
                <w:b/>
                <w:bCs/>
                <w:spacing w:val="-2"/>
                <w:sz w:val="20"/>
                <w:szCs w:val="20"/>
              </w:rPr>
              <w:t>m</w:t>
            </w:r>
            <w:r>
              <w:rPr>
                <w:b/>
                <w:bCs/>
                <w:spacing w:val="-2"/>
                <w:sz w:val="20"/>
                <w:szCs w:val="20"/>
              </w:rPr>
              <w:t>）</w:t>
            </w:r>
          </w:p>
        </w:tc>
        <w:tc>
          <w:tcPr>
            <w:tcW w:w="812" w:type="dxa"/>
            <w:tcBorders>
              <w:top w:val="single" w:color="000000" w:sz="10" w:space="0"/>
            </w:tcBorders>
            <w:vAlign w:val="top"/>
          </w:tcPr>
          <w:p w14:paraId="1D3695BA">
            <w:pPr>
              <w:pStyle w:val="6"/>
              <w:spacing w:before="23" w:line="230" w:lineRule="auto"/>
              <w:ind w:left="201"/>
              <w:rPr>
                <w:sz w:val="20"/>
                <w:szCs w:val="20"/>
              </w:rPr>
            </w:pPr>
            <w:r>
              <w:rPr>
                <w:b/>
                <w:bCs/>
                <w:spacing w:val="3"/>
                <w:sz w:val="20"/>
                <w:szCs w:val="20"/>
              </w:rPr>
              <w:t>面源</w:t>
            </w:r>
          </w:p>
          <w:p w14:paraId="2EE7DE6E">
            <w:pPr>
              <w:pStyle w:val="6"/>
              <w:spacing w:before="159" w:line="229" w:lineRule="auto"/>
              <w:ind w:left="201"/>
              <w:rPr>
                <w:sz w:val="20"/>
                <w:szCs w:val="20"/>
              </w:rPr>
            </w:pPr>
            <w:r>
              <w:rPr>
                <w:b/>
                <w:bCs/>
                <w:spacing w:val="3"/>
                <w:sz w:val="20"/>
                <w:szCs w:val="20"/>
              </w:rPr>
              <w:t>长度</w:t>
            </w:r>
          </w:p>
          <w:p w14:paraId="235CAFC6">
            <w:pPr>
              <w:pStyle w:val="6"/>
              <w:spacing w:before="159" w:line="241" w:lineRule="auto"/>
              <w:ind w:left="124"/>
              <w:rPr>
                <w:sz w:val="20"/>
                <w:szCs w:val="20"/>
              </w:rPr>
            </w:pPr>
            <w:r>
              <w:rPr>
                <w:b/>
                <w:bCs/>
                <w:spacing w:val="-3"/>
                <w:sz w:val="20"/>
                <w:szCs w:val="20"/>
              </w:rPr>
              <w:t>（</w:t>
            </w:r>
            <w:r>
              <w:rPr>
                <w:rFonts w:ascii="Times New Roman" w:hAnsi="Times New Roman" w:eastAsia="Times New Roman" w:cs="Times New Roman"/>
                <w:b/>
                <w:bCs/>
                <w:spacing w:val="-3"/>
                <w:sz w:val="20"/>
                <w:szCs w:val="20"/>
              </w:rPr>
              <w:t>m</w:t>
            </w:r>
            <w:r>
              <w:rPr>
                <w:b/>
                <w:bCs/>
                <w:spacing w:val="-3"/>
                <w:sz w:val="20"/>
                <w:szCs w:val="20"/>
              </w:rPr>
              <w:t>）</w:t>
            </w:r>
          </w:p>
        </w:tc>
        <w:tc>
          <w:tcPr>
            <w:tcW w:w="813" w:type="dxa"/>
            <w:gridSpan w:val="2"/>
            <w:tcBorders>
              <w:top w:val="single" w:color="000000" w:sz="10" w:space="0"/>
            </w:tcBorders>
            <w:vAlign w:val="top"/>
          </w:tcPr>
          <w:p w14:paraId="27248DBF">
            <w:pPr>
              <w:pStyle w:val="6"/>
              <w:spacing w:before="23" w:line="230" w:lineRule="auto"/>
              <w:ind w:left="203"/>
              <w:rPr>
                <w:sz w:val="20"/>
                <w:szCs w:val="20"/>
              </w:rPr>
            </w:pPr>
            <w:r>
              <w:rPr>
                <w:b/>
                <w:bCs/>
                <w:spacing w:val="3"/>
                <w:sz w:val="20"/>
                <w:szCs w:val="20"/>
              </w:rPr>
              <w:t>面源</w:t>
            </w:r>
          </w:p>
          <w:p w14:paraId="4FFA6AE4">
            <w:pPr>
              <w:pStyle w:val="6"/>
              <w:spacing w:before="159" w:line="229" w:lineRule="auto"/>
              <w:ind w:left="210"/>
              <w:rPr>
                <w:sz w:val="20"/>
                <w:szCs w:val="20"/>
              </w:rPr>
            </w:pPr>
            <w:r>
              <w:rPr>
                <w:b/>
                <w:bCs/>
                <w:sz w:val="20"/>
                <w:szCs w:val="20"/>
              </w:rPr>
              <w:t>宽度</w:t>
            </w:r>
          </w:p>
          <w:p w14:paraId="39AAB5DD">
            <w:pPr>
              <w:pStyle w:val="6"/>
              <w:spacing w:before="159" w:line="241" w:lineRule="auto"/>
              <w:ind w:left="124"/>
              <w:rPr>
                <w:sz w:val="20"/>
                <w:szCs w:val="20"/>
              </w:rPr>
            </w:pPr>
            <w:r>
              <w:rPr>
                <w:b/>
                <w:bCs/>
                <w:spacing w:val="-2"/>
                <w:sz w:val="20"/>
                <w:szCs w:val="20"/>
              </w:rPr>
              <w:t>（</w:t>
            </w:r>
            <w:r>
              <w:rPr>
                <w:rFonts w:ascii="Times New Roman" w:hAnsi="Times New Roman" w:eastAsia="Times New Roman" w:cs="Times New Roman"/>
                <w:b/>
                <w:bCs/>
                <w:spacing w:val="-2"/>
                <w:sz w:val="20"/>
                <w:szCs w:val="20"/>
              </w:rPr>
              <w:t>m</w:t>
            </w:r>
            <w:r>
              <w:rPr>
                <w:b/>
                <w:bCs/>
                <w:spacing w:val="-2"/>
                <w:sz w:val="20"/>
                <w:szCs w:val="20"/>
              </w:rPr>
              <w:t>）</w:t>
            </w:r>
          </w:p>
        </w:tc>
        <w:tc>
          <w:tcPr>
            <w:tcW w:w="1063" w:type="dxa"/>
            <w:gridSpan w:val="2"/>
            <w:tcBorders>
              <w:top w:val="single" w:color="000000" w:sz="10" w:space="0"/>
            </w:tcBorders>
            <w:vAlign w:val="top"/>
          </w:tcPr>
          <w:p w14:paraId="70660EE2">
            <w:pPr>
              <w:pStyle w:val="6"/>
              <w:spacing w:before="24" w:line="229" w:lineRule="auto"/>
              <w:ind w:left="117"/>
              <w:rPr>
                <w:sz w:val="20"/>
                <w:szCs w:val="20"/>
              </w:rPr>
            </w:pPr>
            <w:r>
              <w:rPr>
                <w:b/>
                <w:bCs/>
                <w:spacing w:val="6"/>
                <w:sz w:val="20"/>
                <w:szCs w:val="20"/>
              </w:rPr>
              <w:t>面源有效</w:t>
            </w:r>
          </w:p>
          <w:p w14:paraId="4ED8A997">
            <w:pPr>
              <w:pStyle w:val="6"/>
              <w:spacing w:before="160" w:line="228" w:lineRule="auto"/>
              <w:ind w:left="116"/>
              <w:rPr>
                <w:sz w:val="20"/>
                <w:szCs w:val="20"/>
              </w:rPr>
            </w:pPr>
            <w:r>
              <w:rPr>
                <w:b/>
                <w:bCs/>
                <w:spacing w:val="6"/>
                <w:sz w:val="20"/>
                <w:szCs w:val="20"/>
              </w:rPr>
              <w:t>排放高度</w:t>
            </w:r>
          </w:p>
          <w:p w14:paraId="40709E98">
            <w:pPr>
              <w:pStyle w:val="6"/>
              <w:spacing w:before="160" w:line="241" w:lineRule="auto"/>
              <w:ind w:left="249"/>
              <w:rPr>
                <w:sz w:val="20"/>
                <w:szCs w:val="20"/>
              </w:rPr>
            </w:pPr>
            <w:r>
              <w:rPr>
                <w:b/>
                <w:bCs/>
                <w:spacing w:val="-2"/>
                <w:sz w:val="20"/>
                <w:szCs w:val="20"/>
              </w:rPr>
              <w:t>（</w:t>
            </w:r>
            <w:r>
              <w:rPr>
                <w:rFonts w:ascii="Times New Roman" w:hAnsi="Times New Roman" w:eastAsia="Times New Roman" w:cs="Times New Roman"/>
                <w:b/>
                <w:bCs/>
                <w:spacing w:val="-2"/>
                <w:sz w:val="20"/>
                <w:szCs w:val="20"/>
              </w:rPr>
              <w:t>m</w:t>
            </w:r>
            <w:r>
              <w:rPr>
                <w:b/>
                <w:bCs/>
                <w:spacing w:val="-2"/>
                <w:sz w:val="20"/>
                <w:szCs w:val="20"/>
              </w:rPr>
              <w:t>）</w:t>
            </w:r>
          </w:p>
        </w:tc>
        <w:tc>
          <w:tcPr>
            <w:tcW w:w="748" w:type="dxa"/>
            <w:tcBorders>
              <w:top w:val="single" w:color="000000" w:sz="10" w:space="0"/>
            </w:tcBorders>
            <w:vAlign w:val="top"/>
          </w:tcPr>
          <w:p w14:paraId="46069D27">
            <w:pPr>
              <w:pStyle w:val="6"/>
              <w:spacing w:before="24" w:line="228" w:lineRule="auto"/>
              <w:ind w:left="170"/>
              <w:rPr>
                <w:sz w:val="20"/>
                <w:szCs w:val="20"/>
              </w:rPr>
            </w:pPr>
            <w:r>
              <w:rPr>
                <w:b/>
                <w:bCs/>
                <w:spacing w:val="3"/>
                <w:sz w:val="20"/>
                <w:szCs w:val="20"/>
              </w:rPr>
              <w:t>年排</w:t>
            </w:r>
          </w:p>
          <w:p w14:paraId="05549CC3">
            <w:pPr>
              <w:pStyle w:val="6"/>
              <w:spacing w:before="160" w:line="230" w:lineRule="auto"/>
              <w:ind w:left="169"/>
              <w:rPr>
                <w:sz w:val="20"/>
                <w:szCs w:val="20"/>
              </w:rPr>
            </w:pPr>
            <w:r>
              <w:rPr>
                <w:b/>
                <w:bCs/>
                <w:spacing w:val="3"/>
                <w:sz w:val="20"/>
                <w:szCs w:val="20"/>
              </w:rPr>
              <w:t>放小</w:t>
            </w:r>
          </w:p>
          <w:p w14:paraId="26217FFF">
            <w:pPr>
              <w:pStyle w:val="6"/>
              <w:spacing w:before="159" w:line="228" w:lineRule="auto"/>
              <w:ind w:left="179"/>
              <w:rPr>
                <w:sz w:val="20"/>
                <w:szCs w:val="20"/>
              </w:rPr>
            </w:pPr>
            <w:r>
              <w:rPr>
                <w:b/>
                <w:bCs/>
                <w:spacing w:val="-1"/>
                <w:sz w:val="20"/>
                <w:szCs w:val="20"/>
              </w:rPr>
              <w:t>时数</w:t>
            </w:r>
          </w:p>
        </w:tc>
        <w:tc>
          <w:tcPr>
            <w:tcW w:w="687" w:type="dxa"/>
            <w:tcBorders>
              <w:top w:val="single" w:color="000000" w:sz="10" w:space="0"/>
            </w:tcBorders>
            <w:vAlign w:val="top"/>
          </w:tcPr>
          <w:p w14:paraId="05E0B853">
            <w:pPr>
              <w:pStyle w:val="6"/>
              <w:spacing w:before="225" w:line="230" w:lineRule="auto"/>
              <w:ind w:left="141"/>
              <w:rPr>
                <w:sz w:val="20"/>
                <w:szCs w:val="20"/>
              </w:rPr>
            </w:pPr>
            <w:r>
              <w:rPr>
                <w:b/>
                <w:bCs/>
                <w:spacing w:val="3"/>
                <w:sz w:val="20"/>
                <w:szCs w:val="20"/>
              </w:rPr>
              <w:t>排放</w:t>
            </w:r>
          </w:p>
          <w:p w14:paraId="33EB853C">
            <w:pPr>
              <w:pStyle w:val="6"/>
              <w:spacing w:before="159" w:line="229" w:lineRule="auto"/>
              <w:ind w:left="144"/>
              <w:rPr>
                <w:sz w:val="20"/>
                <w:szCs w:val="20"/>
              </w:rPr>
            </w:pPr>
            <w:r>
              <w:rPr>
                <w:b/>
                <w:bCs/>
                <w:spacing w:val="2"/>
                <w:sz w:val="20"/>
                <w:szCs w:val="20"/>
              </w:rPr>
              <w:t>工况</w:t>
            </w:r>
          </w:p>
        </w:tc>
        <w:tc>
          <w:tcPr>
            <w:tcW w:w="1373" w:type="dxa"/>
            <w:tcBorders>
              <w:top w:val="single" w:color="000000" w:sz="10" w:space="0"/>
            </w:tcBorders>
            <w:vAlign w:val="top"/>
          </w:tcPr>
          <w:p w14:paraId="13EFB4D7">
            <w:pPr>
              <w:pStyle w:val="6"/>
              <w:spacing w:before="226" w:line="228" w:lineRule="auto"/>
              <w:ind w:left="215"/>
              <w:rPr>
                <w:sz w:val="20"/>
                <w:szCs w:val="20"/>
              </w:rPr>
            </w:pPr>
            <w:r>
              <w:rPr>
                <w:b/>
                <w:bCs/>
                <w:spacing w:val="6"/>
                <w:sz w:val="20"/>
                <w:szCs w:val="20"/>
              </w:rPr>
              <w:t>排放速率</w:t>
            </w:r>
          </w:p>
          <w:p w14:paraId="2492B6DC">
            <w:pPr>
              <w:pStyle w:val="6"/>
              <w:spacing w:before="160" w:line="221" w:lineRule="auto"/>
              <w:ind w:left="237"/>
              <w:rPr>
                <w:sz w:val="20"/>
                <w:szCs w:val="20"/>
              </w:rPr>
            </w:pPr>
            <w:r>
              <w:rPr>
                <w:b/>
                <w:bCs/>
                <w:spacing w:val="1"/>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1"/>
                <w:sz w:val="20"/>
                <w:szCs w:val="20"/>
              </w:rPr>
              <w:t>/h</w:t>
            </w:r>
            <w:r>
              <w:rPr>
                <w:b/>
                <w:bCs/>
                <w:spacing w:val="1"/>
                <w:sz w:val="20"/>
                <w:szCs w:val="20"/>
              </w:rPr>
              <w:t>）</w:t>
            </w:r>
          </w:p>
        </w:tc>
      </w:tr>
      <w:tr w14:paraId="1B53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809" w:type="dxa"/>
            <w:gridSpan w:val="2"/>
            <w:vAlign w:val="top"/>
          </w:tcPr>
          <w:p w14:paraId="7DBEF7FD">
            <w:pPr>
              <w:pStyle w:val="6"/>
              <w:spacing w:before="54" w:line="228" w:lineRule="auto"/>
              <w:ind w:left="231"/>
              <w:rPr>
                <w:sz w:val="20"/>
                <w:szCs w:val="20"/>
              </w:rPr>
            </w:pPr>
            <w:r>
              <w:rPr>
                <w:spacing w:val="8"/>
                <w:sz w:val="20"/>
                <w:szCs w:val="20"/>
              </w:rPr>
              <w:t>汽车动力起尘量</w:t>
            </w:r>
          </w:p>
        </w:tc>
        <w:tc>
          <w:tcPr>
            <w:tcW w:w="910" w:type="dxa"/>
            <w:vMerge w:val="restart"/>
            <w:tcBorders>
              <w:bottom w:val="nil"/>
            </w:tcBorders>
            <w:vAlign w:val="top"/>
          </w:tcPr>
          <w:p w14:paraId="54D87B2A">
            <w:pPr>
              <w:spacing w:line="404" w:lineRule="auto"/>
              <w:rPr>
                <w:rFonts w:ascii="Arial"/>
                <w:sz w:val="21"/>
              </w:rPr>
            </w:pPr>
          </w:p>
          <w:p w14:paraId="3B93F6A3">
            <w:pPr>
              <w:pStyle w:val="6"/>
              <w:spacing w:before="65" w:line="228" w:lineRule="auto"/>
              <w:ind w:left="247"/>
              <w:rPr>
                <w:sz w:val="20"/>
                <w:szCs w:val="20"/>
              </w:rPr>
            </w:pPr>
            <w:r>
              <w:rPr>
                <w:spacing w:val="5"/>
                <w:sz w:val="20"/>
                <w:szCs w:val="20"/>
              </w:rPr>
              <w:t>粉尘</w:t>
            </w:r>
          </w:p>
        </w:tc>
        <w:tc>
          <w:tcPr>
            <w:tcW w:w="959" w:type="dxa"/>
            <w:gridSpan w:val="3"/>
            <w:vAlign w:val="top"/>
          </w:tcPr>
          <w:p w14:paraId="57B3510B">
            <w:pPr>
              <w:spacing w:before="30" w:line="274" w:lineRule="exact"/>
              <w:ind w:left="43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12" w:type="dxa"/>
            <w:vAlign w:val="top"/>
          </w:tcPr>
          <w:p w14:paraId="71402F57">
            <w:pPr>
              <w:spacing w:before="30"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100</w:t>
            </w:r>
          </w:p>
        </w:tc>
        <w:tc>
          <w:tcPr>
            <w:tcW w:w="813" w:type="dxa"/>
            <w:gridSpan w:val="2"/>
            <w:vAlign w:val="top"/>
          </w:tcPr>
          <w:p w14:paraId="2D971999">
            <w:pPr>
              <w:spacing w:before="30" w:line="274" w:lineRule="exact"/>
              <w:ind w:left="30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063" w:type="dxa"/>
            <w:gridSpan w:val="2"/>
            <w:vAlign w:val="top"/>
          </w:tcPr>
          <w:p w14:paraId="04FC3E19">
            <w:pPr>
              <w:spacing w:before="30" w:line="274" w:lineRule="exact"/>
              <w:ind w:left="48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748" w:type="dxa"/>
            <w:vAlign w:val="top"/>
          </w:tcPr>
          <w:p w14:paraId="756E5184">
            <w:pPr>
              <w:spacing w:before="30" w:line="274" w:lineRule="exact"/>
              <w:ind w:left="166"/>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c>
          <w:tcPr>
            <w:tcW w:w="687" w:type="dxa"/>
            <w:vAlign w:val="top"/>
          </w:tcPr>
          <w:p w14:paraId="74C468D1">
            <w:pPr>
              <w:pStyle w:val="6"/>
              <w:spacing w:before="54" w:line="229" w:lineRule="auto"/>
              <w:ind w:left="146"/>
              <w:rPr>
                <w:sz w:val="20"/>
                <w:szCs w:val="20"/>
              </w:rPr>
            </w:pPr>
            <w:r>
              <w:rPr>
                <w:spacing w:val="2"/>
                <w:sz w:val="20"/>
                <w:szCs w:val="20"/>
              </w:rPr>
              <w:t>正常</w:t>
            </w:r>
          </w:p>
        </w:tc>
        <w:tc>
          <w:tcPr>
            <w:tcW w:w="1373" w:type="dxa"/>
            <w:vAlign w:val="top"/>
          </w:tcPr>
          <w:p w14:paraId="5F98CAE9">
            <w:pPr>
              <w:spacing w:before="30" w:line="274"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0.05</w:t>
            </w:r>
          </w:p>
        </w:tc>
      </w:tr>
      <w:tr w14:paraId="7A8FE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09" w:type="dxa"/>
            <w:gridSpan w:val="2"/>
            <w:vAlign w:val="top"/>
          </w:tcPr>
          <w:p w14:paraId="4E9C0BAE">
            <w:pPr>
              <w:pStyle w:val="6"/>
              <w:spacing w:before="34" w:line="229" w:lineRule="auto"/>
              <w:ind w:left="341"/>
              <w:rPr>
                <w:sz w:val="20"/>
                <w:szCs w:val="20"/>
              </w:rPr>
            </w:pPr>
            <w:r>
              <w:rPr>
                <w:spacing w:val="7"/>
                <w:sz w:val="20"/>
                <w:szCs w:val="20"/>
              </w:rPr>
              <w:t>原料堆棚扬尘</w:t>
            </w:r>
          </w:p>
        </w:tc>
        <w:tc>
          <w:tcPr>
            <w:tcW w:w="910" w:type="dxa"/>
            <w:vMerge w:val="continue"/>
            <w:tcBorders>
              <w:top w:val="nil"/>
              <w:bottom w:val="nil"/>
            </w:tcBorders>
            <w:vAlign w:val="top"/>
          </w:tcPr>
          <w:p w14:paraId="742B3994">
            <w:pPr>
              <w:rPr>
                <w:rFonts w:ascii="Arial"/>
                <w:sz w:val="21"/>
              </w:rPr>
            </w:pPr>
          </w:p>
        </w:tc>
        <w:tc>
          <w:tcPr>
            <w:tcW w:w="959" w:type="dxa"/>
            <w:gridSpan w:val="3"/>
            <w:vAlign w:val="top"/>
          </w:tcPr>
          <w:p w14:paraId="45EE9F15">
            <w:pPr>
              <w:spacing w:before="10" w:line="274" w:lineRule="exact"/>
              <w:ind w:left="43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12" w:type="dxa"/>
            <w:vAlign w:val="top"/>
          </w:tcPr>
          <w:p w14:paraId="6A471015">
            <w:pPr>
              <w:spacing w:before="10"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100</w:t>
            </w:r>
          </w:p>
        </w:tc>
        <w:tc>
          <w:tcPr>
            <w:tcW w:w="813" w:type="dxa"/>
            <w:gridSpan w:val="2"/>
            <w:vAlign w:val="top"/>
          </w:tcPr>
          <w:p w14:paraId="6022F643">
            <w:pPr>
              <w:spacing w:before="10" w:line="274" w:lineRule="exact"/>
              <w:ind w:left="30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063" w:type="dxa"/>
            <w:gridSpan w:val="2"/>
            <w:vAlign w:val="top"/>
          </w:tcPr>
          <w:p w14:paraId="7EC748F3">
            <w:pPr>
              <w:spacing w:before="10" w:line="274" w:lineRule="exact"/>
              <w:ind w:left="48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748" w:type="dxa"/>
            <w:vAlign w:val="top"/>
          </w:tcPr>
          <w:p w14:paraId="115AE8E7">
            <w:pPr>
              <w:spacing w:before="10" w:line="274" w:lineRule="exact"/>
              <w:ind w:left="166"/>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c>
          <w:tcPr>
            <w:tcW w:w="687" w:type="dxa"/>
            <w:vAlign w:val="top"/>
          </w:tcPr>
          <w:p w14:paraId="653D8C6F">
            <w:pPr>
              <w:pStyle w:val="6"/>
              <w:spacing w:before="34" w:line="229" w:lineRule="auto"/>
              <w:ind w:left="146"/>
              <w:rPr>
                <w:sz w:val="20"/>
                <w:szCs w:val="20"/>
              </w:rPr>
            </w:pPr>
            <w:r>
              <w:rPr>
                <w:spacing w:val="2"/>
                <w:sz w:val="20"/>
                <w:szCs w:val="20"/>
              </w:rPr>
              <w:t>正常</w:t>
            </w:r>
          </w:p>
        </w:tc>
        <w:tc>
          <w:tcPr>
            <w:tcW w:w="1373" w:type="dxa"/>
            <w:vAlign w:val="top"/>
          </w:tcPr>
          <w:p w14:paraId="175F5142">
            <w:pPr>
              <w:spacing w:before="10" w:line="274" w:lineRule="exact"/>
              <w:ind w:left="39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0.095</w:t>
            </w:r>
          </w:p>
        </w:tc>
      </w:tr>
      <w:tr w14:paraId="4FAD3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09" w:type="dxa"/>
            <w:gridSpan w:val="2"/>
            <w:vAlign w:val="top"/>
          </w:tcPr>
          <w:p w14:paraId="3B661524">
            <w:pPr>
              <w:pStyle w:val="6"/>
              <w:spacing w:before="33" w:line="228" w:lineRule="auto"/>
              <w:ind w:left="236"/>
              <w:rPr>
                <w:sz w:val="20"/>
                <w:szCs w:val="20"/>
              </w:rPr>
            </w:pPr>
            <w:r>
              <w:rPr>
                <w:spacing w:val="7"/>
                <w:sz w:val="20"/>
                <w:szCs w:val="20"/>
              </w:rPr>
              <w:t>原料卸载、输送</w:t>
            </w:r>
          </w:p>
        </w:tc>
        <w:tc>
          <w:tcPr>
            <w:tcW w:w="910" w:type="dxa"/>
            <w:vMerge w:val="continue"/>
            <w:tcBorders>
              <w:top w:val="nil"/>
            </w:tcBorders>
            <w:vAlign w:val="top"/>
          </w:tcPr>
          <w:p w14:paraId="3CDE4F41">
            <w:pPr>
              <w:rPr>
                <w:rFonts w:ascii="Arial"/>
                <w:sz w:val="21"/>
              </w:rPr>
            </w:pPr>
          </w:p>
        </w:tc>
        <w:tc>
          <w:tcPr>
            <w:tcW w:w="959" w:type="dxa"/>
            <w:gridSpan w:val="3"/>
            <w:vAlign w:val="top"/>
          </w:tcPr>
          <w:p w14:paraId="08A90D2D">
            <w:pPr>
              <w:spacing w:before="9" w:line="274" w:lineRule="exact"/>
              <w:ind w:left="43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12" w:type="dxa"/>
            <w:vAlign w:val="top"/>
          </w:tcPr>
          <w:p w14:paraId="33EF2C58">
            <w:pPr>
              <w:spacing w:before="9"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100</w:t>
            </w:r>
          </w:p>
        </w:tc>
        <w:tc>
          <w:tcPr>
            <w:tcW w:w="813" w:type="dxa"/>
            <w:gridSpan w:val="2"/>
            <w:vAlign w:val="top"/>
          </w:tcPr>
          <w:p w14:paraId="3C1B225B">
            <w:pPr>
              <w:spacing w:before="9" w:line="274" w:lineRule="exact"/>
              <w:ind w:left="30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063" w:type="dxa"/>
            <w:gridSpan w:val="2"/>
            <w:vAlign w:val="top"/>
          </w:tcPr>
          <w:p w14:paraId="4B3B7703">
            <w:pPr>
              <w:spacing w:before="9" w:line="274" w:lineRule="exact"/>
              <w:ind w:left="48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748" w:type="dxa"/>
            <w:vAlign w:val="top"/>
          </w:tcPr>
          <w:p w14:paraId="11893985">
            <w:pPr>
              <w:spacing w:before="9" w:line="274" w:lineRule="exact"/>
              <w:ind w:left="166"/>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2400</w:t>
            </w:r>
          </w:p>
        </w:tc>
        <w:tc>
          <w:tcPr>
            <w:tcW w:w="687" w:type="dxa"/>
            <w:vAlign w:val="top"/>
          </w:tcPr>
          <w:p w14:paraId="6D8196FD">
            <w:pPr>
              <w:pStyle w:val="6"/>
              <w:spacing w:before="32" w:line="229" w:lineRule="auto"/>
              <w:ind w:left="146"/>
              <w:rPr>
                <w:sz w:val="20"/>
                <w:szCs w:val="20"/>
              </w:rPr>
            </w:pPr>
            <w:r>
              <w:rPr>
                <w:spacing w:val="2"/>
                <w:sz w:val="20"/>
                <w:szCs w:val="20"/>
              </w:rPr>
              <w:t>正常</w:t>
            </w:r>
          </w:p>
        </w:tc>
        <w:tc>
          <w:tcPr>
            <w:tcW w:w="1373" w:type="dxa"/>
            <w:vAlign w:val="top"/>
          </w:tcPr>
          <w:p w14:paraId="0C593072">
            <w:pPr>
              <w:spacing w:before="9" w:line="274"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0.02</w:t>
            </w:r>
          </w:p>
        </w:tc>
      </w:tr>
      <w:tr w14:paraId="04DB3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174" w:type="dxa"/>
            <w:gridSpan w:val="14"/>
            <w:tcBorders>
              <w:bottom w:val="single" w:color="000000" w:sz="10" w:space="0"/>
            </w:tcBorders>
            <w:vAlign w:val="top"/>
          </w:tcPr>
          <w:p w14:paraId="5934F5CD">
            <w:pPr>
              <w:pStyle w:val="6"/>
              <w:spacing w:before="38" w:line="232" w:lineRule="auto"/>
              <w:ind w:left="228"/>
              <w:rPr>
                <w:sz w:val="14"/>
                <w:szCs w:val="14"/>
              </w:rPr>
            </w:pPr>
            <w:r>
              <w:rPr>
                <w:b/>
                <w:bCs/>
                <w:spacing w:val="7"/>
                <w:sz w:val="14"/>
                <w:szCs w:val="14"/>
              </w:rPr>
              <w:t>备注：项目年工作</w:t>
            </w:r>
            <w:r>
              <w:rPr>
                <w:spacing w:val="-17"/>
                <w:sz w:val="14"/>
                <w:szCs w:val="14"/>
              </w:rPr>
              <w:t xml:space="preserve"> </w:t>
            </w:r>
            <w:r>
              <w:rPr>
                <w:rFonts w:ascii="Times New Roman" w:hAnsi="Times New Roman" w:eastAsia="Times New Roman" w:cs="Times New Roman"/>
                <w:b/>
                <w:bCs/>
                <w:spacing w:val="7"/>
                <w:sz w:val="14"/>
                <w:szCs w:val="14"/>
              </w:rPr>
              <w:t>300</w:t>
            </w:r>
            <w:r>
              <w:rPr>
                <w:rFonts w:ascii="Times New Roman" w:hAnsi="Times New Roman" w:eastAsia="Times New Roman" w:cs="Times New Roman"/>
                <w:b/>
                <w:bCs/>
                <w:spacing w:val="12"/>
                <w:w w:val="101"/>
                <w:sz w:val="14"/>
                <w:szCs w:val="14"/>
              </w:rPr>
              <w:t xml:space="preserve"> </w:t>
            </w:r>
            <w:r>
              <w:rPr>
                <w:b/>
                <w:bCs/>
                <w:spacing w:val="7"/>
                <w:sz w:val="14"/>
                <w:szCs w:val="14"/>
              </w:rPr>
              <w:t>天，每天工作</w:t>
            </w:r>
            <w:r>
              <w:rPr>
                <w:spacing w:val="-27"/>
                <w:sz w:val="14"/>
                <w:szCs w:val="14"/>
              </w:rPr>
              <w:t xml:space="preserve"> </w:t>
            </w:r>
            <w:r>
              <w:rPr>
                <w:rFonts w:ascii="Times New Roman" w:hAnsi="Times New Roman" w:eastAsia="Times New Roman" w:cs="Times New Roman"/>
                <w:b/>
                <w:bCs/>
                <w:spacing w:val="7"/>
                <w:sz w:val="14"/>
                <w:szCs w:val="14"/>
              </w:rPr>
              <w:t>8</w:t>
            </w:r>
            <w:r>
              <w:rPr>
                <w:rFonts w:ascii="Times New Roman" w:hAnsi="Times New Roman" w:eastAsia="Times New Roman" w:cs="Times New Roman"/>
                <w:b/>
                <w:bCs/>
                <w:spacing w:val="13"/>
                <w:w w:val="102"/>
                <w:sz w:val="14"/>
                <w:szCs w:val="14"/>
              </w:rPr>
              <w:t xml:space="preserve"> </w:t>
            </w:r>
            <w:r>
              <w:rPr>
                <w:b/>
                <w:bCs/>
                <w:spacing w:val="7"/>
                <w:sz w:val="14"/>
                <w:szCs w:val="14"/>
              </w:rPr>
              <w:t>小时；面源高度参照堆场高度取值</w:t>
            </w:r>
          </w:p>
        </w:tc>
      </w:tr>
      <w:tr w14:paraId="5DBB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174" w:type="dxa"/>
            <w:gridSpan w:val="14"/>
            <w:tcBorders>
              <w:top w:val="single" w:color="000000" w:sz="10" w:space="0"/>
              <w:bottom w:val="single" w:color="000000" w:sz="10" w:space="0"/>
            </w:tcBorders>
            <w:vAlign w:val="top"/>
          </w:tcPr>
          <w:p w14:paraId="7D264C86">
            <w:pPr>
              <w:pStyle w:val="6"/>
              <w:spacing w:before="29" w:line="218" w:lineRule="auto"/>
              <w:ind w:left="595"/>
            </w:pPr>
            <w:r>
              <w:rPr>
                <w:spacing w:val="-1"/>
              </w:rPr>
              <w:t>④估算模型参数见下表：</w:t>
            </w:r>
          </w:p>
          <w:p w14:paraId="7E7D56AA">
            <w:pPr>
              <w:pStyle w:val="6"/>
              <w:spacing w:before="180" w:line="227" w:lineRule="auto"/>
              <w:ind w:left="3777"/>
              <w:rPr>
                <w:sz w:val="20"/>
                <w:szCs w:val="20"/>
              </w:rPr>
            </w:pPr>
            <w:r>
              <w:rPr>
                <w:b/>
                <w:bCs/>
                <w:spacing w:val="5"/>
                <w:sz w:val="20"/>
                <w:szCs w:val="20"/>
              </w:rPr>
              <w:t>表</w:t>
            </w:r>
            <w:r>
              <w:rPr>
                <w:spacing w:val="-33"/>
                <w:sz w:val="20"/>
                <w:szCs w:val="20"/>
              </w:rPr>
              <w:t xml:space="preserve"> </w:t>
            </w:r>
            <w:r>
              <w:rPr>
                <w:rFonts w:ascii="Times New Roman" w:hAnsi="Times New Roman" w:eastAsia="Times New Roman" w:cs="Times New Roman"/>
                <w:b/>
                <w:bCs/>
                <w:spacing w:val="5"/>
                <w:sz w:val="20"/>
                <w:szCs w:val="20"/>
              </w:rPr>
              <w:t xml:space="preserve">32  </w:t>
            </w:r>
            <w:r>
              <w:rPr>
                <w:b/>
                <w:bCs/>
                <w:spacing w:val="5"/>
                <w:sz w:val="20"/>
                <w:szCs w:val="20"/>
              </w:rPr>
              <w:t>估算模型参数表</w:t>
            </w:r>
          </w:p>
        </w:tc>
      </w:tr>
      <w:tr w14:paraId="58906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812" w:type="dxa"/>
            <w:gridSpan w:val="10"/>
            <w:tcBorders>
              <w:top w:val="single" w:color="000000" w:sz="10" w:space="0"/>
            </w:tcBorders>
            <w:vAlign w:val="top"/>
          </w:tcPr>
          <w:p w14:paraId="0E6C03B1">
            <w:pPr>
              <w:pStyle w:val="6"/>
              <w:spacing w:before="25" w:line="228" w:lineRule="auto"/>
              <w:ind w:left="2757"/>
              <w:rPr>
                <w:sz w:val="20"/>
                <w:szCs w:val="20"/>
              </w:rPr>
            </w:pPr>
            <w:r>
              <w:rPr>
                <w:b/>
                <w:bCs/>
                <w:spacing w:val="3"/>
                <w:sz w:val="20"/>
                <w:szCs w:val="20"/>
              </w:rPr>
              <w:t>参数</w:t>
            </w:r>
          </w:p>
        </w:tc>
        <w:tc>
          <w:tcPr>
            <w:tcW w:w="3362" w:type="dxa"/>
            <w:gridSpan w:val="4"/>
            <w:tcBorders>
              <w:top w:val="single" w:color="000000" w:sz="10" w:space="0"/>
            </w:tcBorders>
            <w:vAlign w:val="top"/>
          </w:tcPr>
          <w:p w14:paraId="61285704">
            <w:pPr>
              <w:pStyle w:val="6"/>
              <w:spacing w:before="25" w:line="228" w:lineRule="auto"/>
              <w:ind w:left="1424"/>
              <w:rPr>
                <w:sz w:val="20"/>
                <w:szCs w:val="20"/>
              </w:rPr>
            </w:pPr>
            <w:r>
              <w:rPr>
                <w:b/>
                <w:bCs/>
                <w:spacing w:val="2"/>
                <w:sz w:val="20"/>
                <w:szCs w:val="20"/>
              </w:rPr>
              <w:t>取值</w:t>
            </w:r>
          </w:p>
        </w:tc>
      </w:tr>
      <w:tr w14:paraId="01D90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095" w:type="dxa"/>
            <w:gridSpan w:val="5"/>
            <w:vMerge w:val="restart"/>
            <w:tcBorders>
              <w:bottom w:val="nil"/>
            </w:tcBorders>
            <w:vAlign w:val="top"/>
          </w:tcPr>
          <w:p w14:paraId="41A32F5D">
            <w:pPr>
              <w:pStyle w:val="6"/>
              <w:spacing w:before="212" w:line="274" w:lineRule="exact"/>
              <w:ind w:left="948"/>
              <w:rPr>
                <w:sz w:val="20"/>
                <w:szCs w:val="20"/>
              </w:rPr>
            </w:pPr>
            <w:r>
              <w:rPr>
                <w:spacing w:val="7"/>
                <w:position w:val="1"/>
                <w:sz w:val="20"/>
                <w:szCs w:val="20"/>
              </w:rPr>
              <w:t>城市</w:t>
            </w:r>
            <w:r>
              <w:rPr>
                <w:rFonts w:ascii="Times New Roman" w:hAnsi="Times New Roman" w:eastAsia="Times New Roman" w:cs="Times New Roman"/>
                <w:spacing w:val="7"/>
                <w:position w:val="1"/>
                <w:sz w:val="20"/>
                <w:szCs w:val="20"/>
              </w:rPr>
              <w:t>/</w:t>
            </w:r>
            <w:r>
              <w:rPr>
                <w:spacing w:val="7"/>
                <w:position w:val="1"/>
                <w:sz w:val="20"/>
                <w:szCs w:val="20"/>
              </w:rPr>
              <w:t>农村选项</w:t>
            </w:r>
          </w:p>
        </w:tc>
        <w:tc>
          <w:tcPr>
            <w:tcW w:w="2717" w:type="dxa"/>
            <w:gridSpan w:val="5"/>
            <w:vAlign w:val="top"/>
          </w:tcPr>
          <w:p w14:paraId="04C30088">
            <w:pPr>
              <w:pStyle w:val="6"/>
              <w:spacing w:before="3" w:line="274" w:lineRule="exact"/>
              <w:ind w:left="913"/>
              <w:rPr>
                <w:sz w:val="20"/>
                <w:szCs w:val="20"/>
              </w:rPr>
            </w:pPr>
            <w:r>
              <w:rPr>
                <w:spacing w:val="6"/>
                <w:position w:val="1"/>
                <w:sz w:val="20"/>
                <w:szCs w:val="20"/>
              </w:rPr>
              <w:t>城市</w:t>
            </w:r>
            <w:r>
              <w:rPr>
                <w:rFonts w:ascii="Times New Roman" w:hAnsi="Times New Roman" w:eastAsia="Times New Roman" w:cs="Times New Roman"/>
                <w:spacing w:val="6"/>
                <w:position w:val="1"/>
                <w:sz w:val="20"/>
                <w:szCs w:val="20"/>
              </w:rPr>
              <w:t>/</w:t>
            </w:r>
            <w:r>
              <w:rPr>
                <w:spacing w:val="6"/>
                <w:position w:val="1"/>
                <w:sz w:val="20"/>
                <w:szCs w:val="20"/>
              </w:rPr>
              <w:t>农村</w:t>
            </w:r>
          </w:p>
        </w:tc>
        <w:tc>
          <w:tcPr>
            <w:tcW w:w="3362" w:type="dxa"/>
            <w:gridSpan w:val="4"/>
            <w:vAlign w:val="top"/>
          </w:tcPr>
          <w:p w14:paraId="36D9BCB9">
            <w:pPr>
              <w:pStyle w:val="6"/>
              <w:spacing w:before="34" w:line="228" w:lineRule="auto"/>
              <w:ind w:left="1422"/>
              <w:rPr>
                <w:sz w:val="20"/>
                <w:szCs w:val="20"/>
              </w:rPr>
            </w:pPr>
            <w:r>
              <w:rPr>
                <w:spacing w:val="4"/>
                <w:sz w:val="20"/>
                <w:szCs w:val="20"/>
              </w:rPr>
              <w:t>城市</w:t>
            </w:r>
          </w:p>
        </w:tc>
      </w:tr>
      <w:tr w14:paraId="70F4D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095" w:type="dxa"/>
            <w:gridSpan w:val="5"/>
            <w:vMerge w:val="continue"/>
            <w:tcBorders>
              <w:top w:val="nil"/>
            </w:tcBorders>
            <w:vAlign w:val="top"/>
          </w:tcPr>
          <w:p w14:paraId="02EE6902">
            <w:pPr>
              <w:rPr>
                <w:rFonts w:ascii="Arial"/>
                <w:sz w:val="21"/>
              </w:rPr>
            </w:pPr>
          </w:p>
        </w:tc>
        <w:tc>
          <w:tcPr>
            <w:tcW w:w="2717" w:type="dxa"/>
            <w:gridSpan w:val="5"/>
            <w:vAlign w:val="top"/>
          </w:tcPr>
          <w:p w14:paraId="146F1CC1">
            <w:pPr>
              <w:pStyle w:val="6"/>
              <w:spacing w:before="35" w:line="228" w:lineRule="auto"/>
              <w:ind w:left="315"/>
              <w:rPr>
                <w:sz w:val="20"/>
                <w:szCs w:val="20"/>
              </w:rPr>
            </w:pPr>
            <w:r>
              <w:rPr>
                <w:spacing w:val="7"/>
                <w:sz w:val="20"/>
                <w:szCs w:val="20"/>
              </w:rPr>
              <w:t>人口数（城市选项时）</w:t>
            </w:r>
          </w:p>
        </w:tc>
        <w:tc>
          <w:tcPr>
            <w:tcW w:w="3362" w:type="dxa"/>
            <w:gridSpan w:val="4"/>
            <w:vAlign w:val="top"/>
          </w:tcPr>
          <w:p w14:paraId="4CFDF81B">
            <w:pPr>
              <w:spacing w:before="9" w:line="274" w:lineRule="exact"/>
              <w:ind w:left="159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54636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5812" w:type="dxa"/>
            <w:gridSpan w:val="10"/>
            <w:vAlign w:val="top"/>
          </w:tcPr>
          <w:p w14:paraId="321B2E20">
            <w:pPr>
              <w:pStyle w:val="6"/>
              <w:spacing w:before="4" w:line="274" w:lineRule="exact"/>
              <w:ind w:left="2206"/>
              <w:rPr>
                <w:sz w:val="20"/>
                <w:szCs w:val="20"/>
              </w:rPr>
            </w:pPr>
            <w:r>
              <w:rPr>
                <w:spacing w:val="7"/>
                <w:position w:val="1"/>
                <w:sz w:val="20"/>
                <w:szCs w:val="20"/>
              </w:rPr>
              <w:t>最高环境温度</w:t>
            </w:r>
            <w:r>
              <w:rPr>
                <w:rFonts w:ascii="Times New Roman" w:hAnsi="Times New Roman" w:eastAsia="Times New Roman" w:cs="Times New Roman"/>
                <w:spacing w:val="7"/>
                <w:position w:val="1"/>
                <w:sz w:val="20"/>
                <w:szCs w:val="20"/>
              </w:rPr>
              <w:t>/</w:t>
            </w:r>
            <w:r>
              <w:rPr>
                <w:spacing w:val="7"/>
                <w:position w:val="1"/>
                <w:sz w:val="20"/>
                <w:szCs w:val="20"/>
              </w:rPr>
              <w:t>℃</w:t>
            </w:r>
          </w:p>
        </w:tc>
        <w:tc>
          <w:tcPr>
            <w:tcW w:w="3362" w:type="dxa"/>
            <w:gridSpan w:val="4"/>
            <w:vAlign w:val="top"/>
          </w:tcPr>
          <w:p w14:paraId="11242CDE">
            <w:pPr>
              <w:spacing w:before="11" w:line="274" w:lineRule="exact"/>
              <w:ind w:left="144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38.9</w:t>
            </w:r>
          </w:p>
        </w:tc>
      </w:tr>
      <w:tr w14:paraId="2BE28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12" w:type="dxa"/>
            <w:gridSpan w:val="10"/>
            <w:vAlign w:val="top"/>
          </w:tcPr>
          <w:p w14:paraId="3CB5CEAC">
            <w:pPr>
              <w:pStyle w:val="6"/>
              <w:spacing w:before="2" w:line="275" w:lineRule="exact"/>
              <w:ind w:left="2206"/>
              <w:rPr>
                <w:sz w:val="20"/>
                <w:szCs w:val="20"/>
              </w:rPr>
            </w:pPr>
            <w:r>
              <w:rPr>
                <w:spacing w:val="7"/>
                <w:position w:val="1"/>
                <w:sz w:val="20"/>
                <w:szCs w:val="20"/>
              </w:rPr>
              <w:t>最低环境温度</w:t>
            </w:r>
            <w:r>
              <w:rPr>
                <w:rFonts w:ascii="Times New Roman" w:hAnsi="Times New Roman" w:eastAsia="Times New Roman" w:cs="Times New Roman"/>
                <w:spacing w:val="7"/>
                <w:position w:val="1"/>
                <w:sz w:val="20"/>
                <w:szCs w:val="20"/>
              </w:rPr>
              <w:t>/</w:t>
            </w:r>
            <w:r>
              <w:rPr>
                <w:spacing w:val="7"/>
                <w:position w:val="1"/>
                <w:sz w:val="20"/>
                <w:szCs w:val="20"/>
              </w:rPr>
              <w:t>℃</w:t>
            </w:r>
          </w:p>
        </w:tc>
        <w:tc>
          <w:tcPr>
            <w:tcW w:w="3362" w:type="dxa"/>
            <w:gridSpan w:val="4"/>
            <w:vAlign w:val="top"/>
          </w:tcPr>
          <w:p w14:paraId="5DCC464F">
            <w:pPr>
              <w:spacing w:before="10" w:line="274" w:lineRule="exact"/>
              <w:ind w:left="146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w:t>
            </w:r>
          </w:p>
        </w:tc>
      </w:tr>
      <w:tr w14:paraId="37330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5812" w:type="dxa"/>
            <w:gridSpan w:val="10"/>
            <w:vAlign w:val="top"/>
          </w:tcPr>
          <w:p w14:paraId="5B0791EE">
            <w:pPr>
              <w:pStyle w:val="6"/>
              <w:spacing w:before="36" w:line="228" w:lineRule="auto"/>
              <w:ind w:left="2336"/>
              <w:rPr>
                <w:sz w:val="20"/>
                <w:szCs w:val="20"/>
              </w:rPr>
            </w:pPr>
            <w:r>
              <w:rPr>
                <w:spacing w:val="8"/>
                <w:sz w:val="20"/>
                <w:szCs w:val="20"/>
              </w:rPr>
              <w:t>土地利用类型</w:t>
            </w:r>
          </w:p>
        </w:tc>
        <w:tc>
          <w:tcPr>
            <w:tcW w:w="3362" w:type="dxa"/>
            <w:gridSpan w:val="4"/>
            <w:vAlign w:val="top"/>
          </w:tcPr>
          <w:p w14:paraId="55564170">
            <w:pPr>
              <w:pStyle w:val="6"/>
              <w:spacing w:before="36" w:line="228" w:lineRule="auto"/>
              <w:ind w:left="1422"/>
              <w:rPr>
                <w:sz w:val="20"/>
                <w:szCs w:val="20"/>
              </w:rPr>
            </w:pPr>
            <w:r>
              <w:rPr>
                <w:spacing w:val="4"/>
                <w:sz w:val="20"/>
                <w:szCs w:val="20"/>
              </w:rPr>
              <w:t>城市</w:t>
            </w:r>
          </w:p>
        </w:tc>
      </w:tr>
      <w:tr w14:paraId="299E3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12" w:type="dxa"/>
            <w:gridSpan w:val="10"/>
            <w:vAlign w:val="top"/>
          </w:tcPr>
          <w:p w14:paraId="48FB40F2">
            <w:pPr>
              <w:pStyle w:val="6"/>
              <w:spacing w:before="34" w:line="228" w:lineRule="auto"/>
              <w:ind w:left="2351"/>
              <w:rPr>
                <w:sz w:val="20"/>
                <w:szCs w:val="20"/>
              </w:rPr>
            </w:pPr>
            <w:r>
              <w:rPr>
                <w:spacing w:val="5"/>
                <w:sz w:val="20"/>
                <w:szCs w:val="20"/>
              </w:rPr>
              <w:t>区域湿度条件</w:t>
            </w:r>
          </w:p>
        </w:tc>
        <w:tc>
          <w:tcPr>
            <w:tcW w:w="3362" w:type="dxa"/>
            <w:gridSpan w:val="4"/>
            <w:vAlign w:val="top"/>
          </w:tcPr>
          <w:p w14:paraId="39DF5C7F">
            <w:pPr>
              <w:pStyle w:val="6"/>
              <w:spacing w:before="34" w:line="228" w:lineRule="auto"/>
              <w:ind w:left="1421"/>
              <w:rPr>
                <w:sz w:val="20"/>
                <w:szCs w:val="20"/>
              </w:rPr>
            </w:pPr>
            <w:r>
              <w:rPr>
                <w:spacing w:val="5"/>
                <w:sz w:val="20"/>
                <w:szCs w:val="20"/>
              </w:rPr>
              <w:t>潮湿</w:t>
            </w:r>
          </w:p>
        </w:tc>
      </w:tr>
      <w:tr w14:paraId="1BCEC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095" w:type="dxa"/>
            <w:gridSpan w:val="5"/>
            <w:vMerge w:val="restart"/>
            <w:tcBorders>
              <w:bottom w:val="nil"/>
            </w:tcBorders>
            <w:vAlign w:val="top"/>
          </w:tcPr>
          <w:p w14:paraId="6777BE1C">
            <w:pPr>
              <w:pStyle w:val="6"/>
              <w:spacing w:before="244" w:line="228" w:lineRule="auto"/>
              <w:ind w:left="980"/>
              <w:rPr>
                <w:sz w:val="20"/>
                <w:szCs w:val="20"/>
              </w:rPr>
            </w:pPr>
            <w:r>
              <w:rPr>
                <w:spacing w:val="7"/>
                <w:sz w:val="20"/>
                <w:szCs w:val="20"/>
              </w:rPr>
              <w:t>是否考虑地形</w:t>
            </w:r>
          </w:p>
        </w:tc>
        <w:tc>
          <w:tcPr>
            <w:tcW w:w="2717" w:type="dxa"/>
            <w:gridSpan w:val="5"/>
            <w:vAlign w:val="top"/>
          </w:tcPr>
          <w:p w14:paraId="3687E133">
            <w:pPr>
              <w:pStyle w:val="6"/>
              <w:spacing w:before="35" w:line="228" w:lineRule="auto"/>
              <w:ind w:left="944"/>
              <w:rPr>
                <w:sz w:val="20"/>
                <w:szCs w:val="20"/>
              </w:rPr>
            </w:pPr>
            <w:r>
              <w:rPr>
                <w:spacing w:val="7"/>
                <w:sz w:val="20"/>
                <w:szCs w:val="20"/>
              </w:rPr>
              <w:t>考虑地形</w:t>
            </w:r>
          </w:p>
        </w:tc>
        <w:tc>
          <w:tcPr>
            <w:tcW w:w="3362" w:type="dxa"/>
            <w:gridSpan w:val="4"/>
            <w:vAlign w:val="top"/>
          </w:tcPr>
          <w:p w14:paraId="2B98E229">
            <w:pPr>
              <w:pStyle w:val="6"/>
              <w:spacing w:before="36" w:line="229" w:lineRule="auto"/>
              <w:ind w:left="1534"/>
              <w:rPr>
                <w:sz w:val="20"/>
                <w:szCs w:val="20"/>
              </w:rPr>
            </w:pPr>
            <w:r>
              <w:rPr>
                <w:sz w:val="20"/>
                <w:szCs w:val="20"/>
              </w:rPr>
              <w:t>否</w:t>
            </w:r>
          </w:p>
        </w:tc>
      </w:tr>
      <w:tr w14:paraId="2DD6E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095" w:type="dxa"/>
            <w:gridSpan w:val="5"/>
            <w:vMerge w:val="continue"/>
            <w:tcBorders>
              <w:top w:val="nil"/>
            </w:tcBorders>
            <w:vAlign w:val="top"/>
          </w:tcPr>
          <w:p w14:paraId="4E975291">
            <w:pPr>
              <w:rPr>
                <w:rFonts w:ascii="Arial"/>
                <w:sz w:val="21"/>
              </w:rPr>
            </w:pPr>
          </w:p>
        </w:tc>
        <w:tc>
          <w:tcPr>
            <w:tcW w:w="2717" w:type="dxa"/>
            <w:gridSpan w:val="5"/>
            <w:vAlign w:val="top"/>
          </w:tcPr>
          <w:p w14:paraId="1D764230">
            <w:pPr>
              <w:pStyle w:val="6"/>
              <w:spacing w:before="4" w:line="274" w:lineRule="exact"/>
              <w:ind w:left="517"/>
              <w:rPr>
                <w:rFonts w:ascii="Times New Roman" w:hAnsi="Times New Roman" w:eastAsia="Times New Roman" w:cs="Times New Roman"/>
                <w:sz w:val="20"/>
                <w:szCs w:val="20"/>
              </w:rPr>
            </w:pPr>
            <w:r>
              <w:rPr>
                <w:spacing w:val="7"/>
                <w:position w:val="1"/>
                <w:sz w:val="20"/>
                <w:szCs w:val="20"/>
              </w:rPr>
              <w:t>地形数据分辨率</w:t>
            </w:r>
            <w:r>
              <w:rPr>
                <w:rFonts w:ascii="Times New Roman" w:hAnsi="Times New Roman" w:eastAsia="Times New Roman" w:cs="Times New Roman"/>
                <w:spacing w:val="7"/>
                <w:position w:val="1"/>
                <w:sz w:val="20"/>
                <w:szCs w:val="20"/>
              </w:rPr>
              <w:t>/m</w:t>
            </w:r>
          </w:p>
        </w:tc>
        <w:tc>
          <w:tcPr>
            <w:tcW w:w="3362" w:type="dxa"/>
            <w:gridSpan w:val="4"/>
            <w:vAlign w:val="top"/>
          </w:tcPr>
          <w:p w14:paraId="2DE761A9">
            <w:pPr>
              <w:spacing w:before="11" w:line="274" w:lineRule="exact"/>
              <w:ind w:left="159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6A13E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095" w:type="dxa"/>
            <w:gridSpan w:val="5"/>
            <w:vMerge w:val="restart"/>
            <w:tcBorders>
              <w:bottom w:val="nil"/>
            </w:tcBorders>
            <w:vAlign w:val="top"/>
          </w:tcPr>
          <w:p w14:paraId="04444D9A">
            <w:pPr>
              <w:spacing w:line="386" w:lineRule="auto"/>
              <w:rPr>
                <w:rFonts w:ascii="Arial"/>
                <w:sz w:val="21"/>
              </w:rPr>
            </w:pPr>
          </w:p>
          <w:p w14:paraId="1C5D8B0B">
            <w:pPr>
              <w:pStyle w:val="6"/>
              <w:spacing w:before="65" w:line="228" w:lineRule="auto"/>
              <w:ind w:left="772"/>
              <w:rPr>
                <w:sz w:val="20"/>
                <w:szCs w:val="20"/>
              </w:rPr>
            </w:pPr>
            <w:r>
              <w:rPr>
                <w:spacing w:val="8"/>
                <w:sz w:val="20"/>
                <w:szCs w:val="20"/>
              </w:rPr>
              <w:t>是否考虑岸线熏烟</w:t>
            </w:r>
          </w:p>
        </w:tc>
        <w:tc>
          <w:tcPr>
            <w:tcW w:w="2717" w:type="dxa"/>
            <w:gridSpan w:val="5"/>
            <w:vAlign w:val="top"/>
          </w:tcPr>
          <w:p w14:paraId="180E677E">
            <w:pPr>
              <w:pStyle w:val="6"/>
              <w:spacing w:before="34" w:line="228" w:lineRule="auto"/>
              <w:ind w:left="733"/>
              <w:rPr>
                <w:sz w:val="20"/>
                <w:szCs w:val="20"/>
              </w:rPr>
            </w:pPr>
            <w:r>
              <w:rPr>
                <w:spacing w:val="8"/>
                <w:sz w:val="20"/>
                <w:szCs w:val="20"/>
              </w:rPr>
              <w:t>考虑岸线熏烟</w:t>
            </w:r>
          </w:p>
        </w:tc>
        <w:tc>
          <w:tcPr>
            <w:tcW w:w="3362" w:type="dxa"/>
            <w:gridSpan w:val="4"/>
            <w:vAlign w:val="top"/>
          </w:tcPr>
          <w:p w14:paraId="7E47432D">
            <w:pPr>
              <w:pStyle w:val="6"/>
              <w:spacing w:before="34" w:line="229" w:lineRule="auto"/>
              <w:ind w:left="1534"/>
              <w:rPr>
                <w:sz w:val="20"/>
                <w:szCs w:val="20"/>
              </w:rPr>
            </w:pPr>
            <w:r>
              <w:rPr>
                <w:sz w:val="20"/>
                <w:szCs w:val="20"/>
              </w:rPr>
              <w:t>否</w:t>
            </w:r>
          </w:p>
        </w:tc>
      </w:tr>
      <w:tr w14:paraId="0A010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095" w:type="dxa"/>
            <w:gridSpan w:val="5"/>
            <w:vMerge w:val="continue"/>
            <w:tcBorders>
              <w:top w:val="nil"/>
              <w:bottom w:val="nil"/>
            </w:tcBorders>
            <w:vAlign w:val="top"/>
          </w:tcPr>
          <w:p w14:paraId="71DC8E70">
            <w:pPr>
              <w:rPr>
                <w:rFonts w:ascii="Arial"/>
                <w:sz w:val="21"/>
              </w:rPr>
            </w:pPr>
          </w:p>
        </w:tc>
        <w:tc>
          <w:tcPr>
            <w:tcW w:w="2717" w:type="dxa"/>
            <w:gridSpan w:val="5"/>
            <w:vAlign w:val="top"/>
          </w:tcPr>
          <w:p w14:paraId="667EEB79">
            <w:pPr>
              <w:pStyle w:val="6"/>
              <w:spacing w:before="4" w:line="274" w:lineRule="exact"/>
              <w:ind w:left="781"/>
              <w:rPr>
                <w:rFonts w:ascii="Times New Roman" w:hAnsi="Times New Roman" w:eastAsia="Times New Roman" w:cs="Times New Roman"/>
                <w:sz w:val="20"/>
                <w:szCs w:val="20"/>
              </w:rPr>
            </w:pPr>
            <w:r>
              <w:rPr>
                <w:spacing w:val="8"/>
                <w:position w:val="1"/>
                <w:sz w:val="20"/>
                <w:szCs w:val="20"/>
              </w:rPr>
              <w:t>岸线距离</w:t>
            </w:r>
            <w:r>
              <w:rPr>
                <w:rFonts w:ascii="Times New Roman" w:hAnsi="Times New Roman" w:eastAsia="Times New Roman" w:cs="Times New Roman"/>
                <w:spacing w:val="8"/>
                <w:position w:val="1"/>
                <w:sz w:val="20"/>
                <w:szCs w:val="20"/>
              </w:rPr>
              <w:t>/</w:t>
            </w:r>
            <w:r>
              <w:rPr>
                <w:rFonts w:ascii="Times New Roman" w:hAnsi="Times New Roman" w:eastAsia="Times New Roman" w:cs="Times New Roman"/>
                <w:position w:val="1"/>
                <w:sz w:val="20"/>
                <w:szCs w:val="20"/>
              </w:rPr>
              <w:t>km</w:t>
            </w:r>
          </w:p>
        </w:tc>
        <w:tc>
          <w:tcPr>
            <w:tcW w:w="3362" w:type="dxa"/>
            <w:gridSpan w:val="4"/>
            <w:vAlign w:val="top"/>
          </w:tcPr>
          <w:p w14:paraId="21330C2D">
            <w:pPr>
              <w:spacing w:before="9" w:line="274" w:lineRule="exact"/>
              <w:ind w:left="159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50DB7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5" w:type="dxa"/>
            <w:gridSpan w:val="5"/>
            <w:vMerge w:val="continue"/>
            <w:tcBorders>
              <w:top w:val="nil"/>
              <w:bottom w:val="single" w:color="000000" w:sz="10" w:space="0"/>
            </w:tcBorders>
            <w:vAlign w:val="top"/>
          </w:tcPr>
          <w:p w14:paraId="681207E9">
            <w:pPr>
              <w:rPr>
                <w:rFonts w:ascii="Arial"/>
                <w:sz w:val="21"/>
              </w:rPr>
            </w:pPr>
          </w:p>
        </w:tc>
        <w:tc>
          <w:tcPr>
            <w:tcW w:w="2717" w:type="dxa"/>
            <w:gridSpan w:val="5"/>
            <w:tcBorders>
              <w:bottom w:val="single" w:color="000000" w:sz="10" w:space="0"/>
            </w:tcBorders>
            <w:vAlign w:val="top"/>
          </w:tcPr>
          <w:p w14:paraId="6828C2D5">
            <w:pPr>
              <w:pStyle w:val="6"/>
              <w:spacing w:before="4" w:line="274" w:lineRule="exact"/>
              <w:ind w:left="872"/>
              <w:rPr>
                <w:rFonts w:ascii="Times New Roman" w:hAnsi="Times New Roman" w:eastAsia="Times New Roman" w:cs="Times New Roman"/>
                <w:sz w:val="20"/>
                <w:szCs w:val="20"/>
              </w:rPr>
            </w:pPr>
            <w:r>
              <w:rPr>
                <w:spacing w:val="6"/>
                <w:position w:val="1"/>
                <w:sz w:val="20"/>
                <w:szCs w:val="20"/>
              </w:rPr>
              <w:t>岸线方向</w:t>
            </w:r>
            <w:r>
              <w:rPr>
                <w:rFonts w:ascii="Times New Roman" w:hAnsi="Times New Roman" w:eastAsia="Times New Roman" w:cs="Times New Roman"/>
                <w:spacing w:val="6"/>
                <w:position w:val="1"/>
                <w:sz w:val="20"/>
                <w:szCs w:val="20"/>
              </w:rPr>
              <w:t>/°</w:t>
            </w:r>
          </w:p>
        </w:tc>
        <w:tc>
          <w:tcPr>
            <w:tcW w:w="3362" w:type="dxa"/>
            <w:gridSpan w:val="4"/>
            <w:tcBorders>
              <w:bottom w:val="single" w:color="000000" w:sz="10" w:space="0"/>
            </w:tcBorders>
            <w:vAlign w:val="top"/>
          </w:tcPr>
          <w:p w14:paraId="6F87B960">
            <w:pPr>
              <w:spacing w:before="11" w:line="274" w:lineRule="exact"/>
              <w:ind w:left="159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1F584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trPr>
        <w:tc>
          <w:tcPr>
            <w:tcW w:w="9174" w:type="dxa"/>
            <w:gridSpan w:val="14"/>
            <w:tcBorders>
              <w:top w:val="single" w:color="000000" w:sz="10" w:space="0"/>
            </w:tcBorders>
            <w:vAlign w:val="top"/>
          </w:tcPr>
          <w:p w14:paraId="40453C2A">
            <w:pPr>
              <w:pStyle w:val="6"/>
              <w:spacing w:before="166" w:line="351" w:lineRule="auto"/>
              <w:ind w:left="109" w:right="106" w:firstLine="485"/>
              <w:rPr>
                <w:rFonts w:ascii="Times New Roman" w:hAnsi="Times New Roman" w:eastAsia="Times New Roman" w:cs="Times New Roman"/>
              </w:rPr>
            </w:pPr>
            <w:r>
              <w:rPr>
                <w:spacing w:val="12"/>
              </w:rPr>
              <w:t>⑤根据《环境影响评价技术导则</w:t>
            </w:r>
            <w:r>
              <w:rPr>
                <w:rFonts w:ascii="Times New Roman" w:hAnsi="Times New Roman" w:eastAsia="Times New Roman" w:cs="Times New Roman"/>
                <w:spacing w:val="12"/>
              </w:rPr>
              <w:t>—</w:t>
            </w:r>
            <w:r>
              <w:rPr>
                <w:spacing w:val="12"/>
              </w:rPr>
              <w:t>大气环境》（</w:t>
            </w:r>
            <w:r>
              <w:rPr>
                <w:rFonts w:ascii="Times New Roman" w:hAnsi="Times New Roman" w:eastAsia="Times New Roman" w:cs="Times New Roman"/>
              </w:rPr>
              <w:t>HJ</w:t>
            </w:r>
            <w:r>
              <w:rPr>
                <w:rFonts w:ascii="Times New Roman" w:hAnsi="Times New Roman" w:eastAsia="Times New Roman" w:cs="Times New Roman"/>
                <w:spacing w:val="12"/>
              </w:rPr>
              <w:t>2.2-2018</w:t>
            </w:r>
            <w:r>
              <w:rPr>
                <w:spacing w:val="-21"/>
              </w:rPr>
              <w:t>），</w:t>
            </w:r>
            <w:r>
              <w:rPr>
                <w:spacing w:val="12"/>
              </w:rPr>
              <w:t>采用推荐模式</w:t>
            </w:r>
            <w:r>
              <w:rPr>
                <w:spacing w:val="1"/>
              </w:rPr>
              <w:t xml:space="preserve"> </w:t>
            </w:r>
            <w:r>
              <w:rPr>
                <w:rFonts w:ascii="Times New Roman" w:hAnsi="Times New Roman" w:eastAsia="Times New Roman" w:cs="Times New Roman"/>
              </w:rPr>
              <w:t xml:space="preserve">AERSCREEN </w:t>
            </w:r>
            <w:r>
              <w:t>进行估算，污染源排放预测</w:t>
            </w:r>
            <w:r>
              <w:rPr>
                <w:spacing w:val="-1"/>
              </w:rPr>
              <w:t>见下表</w:t>
            </w:r>
            <w:r>
              <w:rPr>
                <w:rFonts w:ascii="Times New Roman" w:hAnsi="Times New Roman" w:eastAsia="Times New Roman" w:cs="Times New Roman"/>
                <w:spacing w:val="-1"/>
              </w:rPr>
              <w:t>:</w:t>
            </w:r>
          </w:p>
        </w:tc>
      </w:tr>
    </w:tbl>
    <w:p w14:paraId="29CD90FB">
      <w:pPr>
        <w:pStyle w:val="2"/>
      </w:pPr>
    </w:p>
    <w:p w14:paraId="31B2A1A1">
      <w:pPr>
        <w:sectPr>
          <w:footerReference r:id="rId40" w:type="default"/>
          <w:pgSz w:w="11906" w:h="16839"/>
          <w:pgMar w:top="1431" w:right="1363" w:bottom="1208" w:left="1363" w:header="0" w:footer="933" w:gutter="0"/>
          <w:cols w:space="720" w:num="1"/>
        </w:sectPr>
      </w:pPr>
    </w:p>
    <w:p w14:paraId="785AF895">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8"/>
        <w:gridCol w:w="761"/>
        <w:gridCol w:w="899"/>
        <w:gridCol w:w="1679"/>
        <w:gridCol w:w="1469"/>
        <w:gridCol w:w="1319"/>
        <w:gridCol w:w="1199"/>
      </w:tblGrid>
      <w:tr w14:paraId="58107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174" w:type="dxa"/>
            <w:gridSpan w:val="7"/>
            <w:tcBorders>
              <w:bottom w:val="single" w:color="000000" w:sz="10" w:space="0"/>
            </w:tcBorders>
            <w:vAlign w:val="top"/>
          </w:tcPr>
          <w:p w14:paraId="49351EDD">
            <w:pPr>
              <w:pStyle w:val="6"/>
              <w:spacing w:before="37" w:line="228" w:lineRule="auto"/>
              <w:ind w:left="2831"/>
              <w:rPr>
                <w:sz w:val="20"/>
                <w:szCs w:val="20"/>
              </w:rPr>
            </w:pPr>
            <w:r>
              <w:rPr>
                <w:b/>
                <w:bCs/>
                <w:spacing w:val="7"/>
                <w:sz w:val="20"/>
                <w:szCs w:val="20"/>
              </w:rPr>
              <w:t>表</w:t>
            </w:r>
            <w:r>
              <w:rPr>
                <w:spacing w:val="-41"/>
                <w:sz w:val="20"/>
                <w:szCs w:val="20"/>
              </w:rPr>
              <w:t xml:space="preserve"> </w:t>
            </w:r>
            <w:r>
              <w:rPr>
                <w:rFonts w:ascii="Times New Roman" w:hAnsi="Times New Roman" w:eastAsia="Times New Roman" w:cs="Times New Roman"/>
                <w:b/>
                <w:bCs/>
                <w:spacing w:val="7"/>
                <w:sz w:val="20"/>
                <w:szCs w:val="20"/>
              </w:rPr>
              <w:t xml:space="preserve">33  </w:t>
            </w:r>
            <w:r>
              <w:rPr>
                <w:b/>
                <w:bCs/>
                <w:spacing w:val="7"/>
                <w:sz w:val="20"/>
                <w:szCs w:val="20"/>
              </w:rPr>
              <w:t>项目废气污染物等标排放量计算结果</w:t>
            </w:r>
          </w:p>
        </w:tc>
      </w:tr>
      <w:tr w14:paraId="24676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1848" w:type="dxa"/>
            <w:tcBorders>
              <w:top w:val="single" w:color="000000" w:sz="10" w:space="0"/>
            </w:tcBorders>
            <w:vAlign w:val="top"/>
          </w:tcPr>
          <w:p w14:paraId="6010D7A1">
            <w:pPr>
              <w:spacing w:line="363" w:lineRule="auto"/>
              <w:rPr>
                <w:rFonts w:ascii="Arial"/>
                <w:sz w:val="21"/>
              </w:rPr>
            </w:pPr>
          </w:p>
          <w:p w14:paraId="33B660DD">
            <w:pPr>
              <w:pStyle w:val="6"/>
              <w:spacing w:before="65" w:line="229" w:lineRule="auto"/>
              <w:ind w:left="672"/>
              <w:rPr>
                <w:sz w:val="20"/>
                <w:szCs w:val="20"/>
              </w:rPr>
            </w:pPr>
            <w:r>
              <w:rPr>
                <w:b/>
                <w:bCs/>
                <w:spacing w:val="5"/>
                <w:sz w:val="20"/>
                <w:szCs w:val="20"/>
              </w:rPr>
              <w:t>污染源</w:t>
            </w:r>
          </w:p>
        </w:tc>
        <w:tc>
          <w:tcPr>
            <w:tcW w:w="1660" w:type="dxa"/>
            <w:gridSpan w:val="2"/>
            <w:tcBorders>
              <w:top w:val="single" w:color="000000" w:sz="10" w:space="0"/>
            </w:tcBorders>
            <w:vAlign w:val="top"/>
          </w:tcPr>
          <w:p w14:paraId="7AFC0B52">
            <w:pPr>
              <w:spacing w:line="363" w:lineRule="auto"/>
              <w:rPr>
                <w:rFonts w:ascii="Arial"/>
                <w:sz w:val="21"/>
              </w:rPr>
            </w:pPr>
          </w:p>
          <w:p w14:paraId="134D5153">
            <w:pPr>
              <w:pStyle w:val="6"/>
              <w:spacing w:before="65" w:line="229" w:lineRule="auto"/>
              <w:ind w:left="520"/>
              <w:rPr>
                <w:sz w:val="20"/>
                <w:szCs w:val="20"/>
              </w:rPr>
            </w:pPr>
            <w:r>
              <w:rPr>
                <w:b/>
                <w:bCs/>
                <w:spacing w:val="5"/>
                <w:sz w:val="20"/>
                <w:szCs w:val="20"/>
              </w:rPr>
              <w:t>污染物</w:t>
            </w:r>
          </w:p>
        </w:tc>
        <w:tc>
          <w:tcPr>
            <w:tcW w:w="1679" w:type="dxa"/>
            <w:tcBorders>
              <w:top w:val="single" w:color="000000" w:sz="10" w:space="0"/>
            </w:tcBorders>
            <w:vAlign w:val="top"/>
          </w:tcPr>
          <w:p w14:paraId="2F484178">
            <w:pPr>
              <w:pStyle w:val="6"/>
              <w:spacing w:before="224" w:line="228" w:lineRule="auto"/>
              <w:ind w:left="116"/>
              <w:rPr>
                <w:rFonts w:ascii="Times New Roman" w:hAnsi="Times New Roman" w:eastAsia="Times New Roman" w:cs="Times New Roman"/>
                <w:sz w:val="20"/>
                <w:szCs w:val="20"/>
              </w:rPr>
            </w:pPr>
            <w:r>
              <w:rPr>
                <w:b/>
                <w:bCs/>
                <w:spacing w:val="5"/>
                <w:sz w:val="20"/>
                <w:szCs w:val="20"/>
              </w:rPr>
              <w:t>最大落地浓度</w:t>
            </w:r>
            <w:r>
              <w:rPr>
                <w:spacing w:val="-39"/>
                <w:sz w:val="20"/>
                <w:szCs w:val="20"/>
              </w:rPr>
              <w:t xml:space="preserve"> </w:t>
            </w:r>
            <w:r>
              <w:rPr>
                <w:rFonts w:ascii="Times New Roman" w:hAnsi="Times New Roman" w:eastAsia="Times New Roman" w:cs="Times New Roman"/>
                <w:b/>
                <w:bCs/>
                <w:spacing w:val="5"/>
                <w:sz w:val="20"/>
                <w:szCs w:val="20"/>
              </w:rPr>
              <w:t>C</w:t>
            </w:r>
          </w:p>
          <w:p w14:paraId="4C1DF424">
            <w:pPr>
              <w:pStyle w:val="6"/>
              <w:spacing w:before="160" w:line="221" w:lineRule="auto"/>
              <w:ind w:left="354"/>
              <w:rPr>
                <w:sz w:val="20"/>
                <w:szCs w:val="20"/>
              </w:rPr>
            </w:pPr>
            <w:r>
              <w:rPr>
                <w:b/>
                <w:bCs/>
                <w:spacing w:val="3"/>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3"/>
                <w:sz w:val="20"/>
                <w:szCs w:val="20"/>
              </w:rPr>
              <w:t>/m</w:t>
            </w:r>
            <w:r>
              <w:rPr>
                <w:rFonts w:ascii="Times New Roman" w:hAnsi="Times New Roman" w:eastAsia="Times New Roman" w:cs="Times New Roman"/>
                <w:b/>
                <w:bCs/>
                <w:spacing w:val="3"/>
                <w:position w:val="6"/>
                <w:sz w:val="13"/>
                <w:szCs w:val="13"/>
              </w:rPr>
              <w:t>3</w:t>
            </w:r>
            <w:r>
              <w:rPr>
                <w:b/>
                <w:bCs/>
                <w:spacing w:val="3"/>
                <w:sz w:val="20"/>
                <w:szCs w:val="20"/>
              </w:rPr>
              <w:t>）</w:t>
            </w:r>
          </w:p>
        </w:tc>
        <w:tc>
          <w:tcPr>
            <w:tcW w:w="1469" w:type="dxa"/>
            <w:tcBorders>
              <w:top w:val="single" w:color="000000" w:sz="10" w:space="0"/>
            </w:tcBorders>
            <w:vAlign w:val="top"/>
          </w:tcPr>
          <w:p w14:paraId="2A171B72">
            <w:pPr>
              <w:pStyle w:val="6"/>
              <w:spacing w:before="231" w:line="210" w:lineRule="auto"/>
              <w:ind w:left="164"/>
              <w:rPr>
                <w:rFonts w:ascii="Times New Roman" w:hAnsi="Times New Roman" w:eastAsia="Times New Roman" w:cs="Times New Roman"/>
              </w:rPr>
            </w:pPr>
            <w:r>
              <w:rPr>
                <w:b/>
                <w:bCs/>
                <w:spacing w:val="-3"/>
                <w:sz w:val="20"/>
                <w:szCs w:val="20"/>
              </w:rPr>
              <w:t>占标率</w:t>
            </w:r>
            <w:r>
              <w:rPr>
                <w:spacing w:val="-40"/>
                <w:sz w:val="20"/>
                <w:szCs w:val="20"/>
              </w:rPr>
              <w:t xml:space="preserve"> </w:t>
            </w:r>
            <w:r>
              <w:rPr>
                <w:rFonts w:ascii="Times New Roman" w:hAnsi="Times New Roman" w:eastAsia="Times New Roman" w:cs="Times New Roman"/>
                <w:b/>
                <w:bCs/>
                <w:spacing w:val="-3"/>
                <w:sz w:val="20"/>
                <w:szCs w:val="20"/>
              </w:rPr>
              <w:t>P</w:t>
            </w:r>
            <w:r>
              <w:rPr>
                <w:rFonts w:ascii="Times New Roman" w:hAnsi="Times New Roman" w:eastAsia="Times New Roman" w:cs="Times New Roman"/>
                <w:spacing w:val="-3"/>
              </w:rPr>
              <w:t>max</w:t>
            </w:r>
          </w:p>
          <w:p w14:paraId="39216E85">
            <w:pPr>
              <w:pStyle w:val="6"/>
              <w:spacing w:before="160" w:line="241" w:lineRule="auto"/>
              <w:ind w:left="435"/>
              <w:rPr>
                <w:sz w:val="20"/>
                <w:szCs w:val="20"/>
              </w:rPr>
            </w:pPr>
            <w:r>
              <w:rPr>
                <w:b/>
                <w:bCs/>
                <w:spacing w:val="-1"/>
                <w:sz w:val="20"/>
                <w:szCs w:val="20"/>
              </w:rPr>
              <w:t>（</w:t>
            </w:r>
            <w:r>
              <w:rPr>
                <w:rFonts w:ascii="Times New Roman" w:hAnsi="Times New Roman" w:eastAsia="Times New Roman" w:cs="Times New Roman"/>
                <w:b/>
                <w:bCs/>
                <w:spacing w:val="-1"/>
                <w:sz w:val="20"/>
                <w:szCs w:val="20"/>
              </w:rPr>
              <w:t>%</w:t>
            </w:r>
            <w:r>
              <w:rPr>
                <w:b/>
                <w:bCs/>
                <w:spacing w:val="-1"/>
                <w:sz w:val="20"/>
                <w:szCs w:val="20"/>
              </w:rPr>
              <w:t>）</w:t>
            </w:r>
          </w:p>
        </w:tc>
        <w:tc>
          <w:tcPr>
            <w:tcW w:w="1319" w:type="dxa"/>
            <w:tcBorders>
              <w:top w:val="single" w:color="000000" w:sz="10" w:space="0"/>
            </w:tcBorders>
            <w:vAlign w:val="top"/>
          </w:tcPr>
          <w:p w14:paraId="43F39E2B">
            <w:pPr>
              <w:pStyle w:val="6"/>
              <w:spacing w:before="23" w:line="228" w:lineRule="auto"/>
              <w:ind w:left="144"/>
              <w:rPr>
                <w:sz w:val="20"/>
                <w:szCs w:val="20"/>
              </w:rPr>
            </w:pPr>
            <w:r>
              <w:rPr>
                <w:b/>
                <w:bCs/>
                <w:spacing w:val="6"/>
                <w:sz w:val="20"/>
                <w:szCs w:val="20"/>
              </w:rPr>
              <w:t>最大落地浓</w:t>
            </w:r>
          </w:p>
          <w:p w14:paraId="4697D84D">
            <w:pPr>
              <w:pStyle w:val="6"/>
              <w:spacing w:before="160" w:line="229" w:lineRule="auto"/>
              <w:ind w:left="140"/>
              <w:rPr>
                <w:sz w:val="20"/>
                <w:szCs w:val="20"/>
              </w:rPr>
            </w:pPr>
            <w:r>
              <w:rPr>
                <w:b/>
                <w:bCs/>
                <w:spacing w:val="6"/>
                <w:sz w:val="20"/>
                <w:szCs w:val="20"/>
              </w:rPr>
              <w:t>度出现距离</w:t>
            </w:r>
          </w:p>
          <w:p w14:paraId="6FFA9564">
            <w:pPr>
              <w:pStyle w:val="6"/>
              <w:spacing w:before="159" w:line="241" w:lineRule="auto"/>
              <w:ind w:left="379"/>
              <w:rPr>
                <w:sz w:val="20"/>
                <w:szCs w:val="20"/>
              </w:rPr>
            </w:pPr>
            <w:r>
              <w:rPr>
                <w:b/>
                <w:bCs/>
                <w:spacing w:val="-2"/>
                <w:sz w:val="20"/>
                <w:szCs w:val="20"/>
              </w:rPr>
              <w:t>（</w:t>
            </w:r>
            <w:r>
              <w:rPr>
                <w:rFonts w:ascii="Times New Roman" w:hAnsi="Times New Roman" w:eastAsia="Times New Roman" w:cs="Times New Roman"/>
                <w:b/>
                <w:bCs/>
                <w:spacing w:val="-2"/>
                <w:sz w:val="20"/>
                <w:szCs w:val="20"/>
              </w:rPr>
              <w:t>m</w:t>
            </w:r>
            <w:r>
              <w:rPr>
                <w:b/>
                <w:bCs/>
                <w:spacing w:val="-2"/>
                <w:sz w:val="20"/>
                <w:szCs w:val="20"/>
              </w:rPr>
              <w:t>）</w:t>
            </w:r>
          </w:p>
        </w:tc>
        <w:tc>
          <w:tcPr>
            <w:tcW w:w="1199" w:type="dxa"/>
            <w:tcBorders>
              <w:top w:val="single" w:color="000000" w:sz="10" w:space="0"/>
            </w:tcBorders>
            <w:vAlign w:val="top"/>
          </w:tcPr>
          <w:p w14:paraId="4CFE5B9B">
            <w:pPr>
              <w:spacing w:line="363" w:lineRule="auto"/>
              <w:rPr>
                <w:rFonts w:ascii="Arial"/>
                <w:sz w:val="21"/>
              </w:rPr>
            </w:pPr>
          </w:p>
          <w:p w14:paraId="0868987A">
            <w:pPr>
              <w:pStyle w:val="6"/>
              <w:spacing w:before="65" w:line="227" w:lineRule="auto"/>
              <w:ind w:left="127"/>
              <w:rPr>
                <w:sz w:val="20"/>
                <w:szCs w:val="20"/>
              </w:rPr>
            </w:pPr>
            <w:r>
              <w:rPr>
                <w:b/>
                <w:bCs/>
                <w:spacing w:val="6"/>
                <w:sz w:val="20"/>
                <w:szCs w:val="20"/>
              </w:rPr>
              <w:t>评价等级</w:t>
            </w:r>
          </w:p>
        </w:tc>
      </w:tr>
      <w:tr w14:paraId="4E701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48" w:type="dxa"/>
            <w:vAlign w:val="top"/>
          </w:tcPr>
          <w:p w14:paraId="17B00024">
            <w:pPr>
              <w:pStyle w:val="6"/>
              <w:spacing w:before="30" w:line="228" w:lineRule="auto"/>
              <w:ind w:left="250"/>
              <w:rPr>
                <w:sz w:val="20"/>
                <w:szCs w:val="20"/>
              </w:rPr>
            </w:pPr>
            <w:r>
              <w:rPr>
                <w:spacing w:val="8"/>
                <w:sz w:val="20"/>
                <w:szCs w:val="20"/>
              </w:rPr>
              <w:t>汽车动力起尘量</w:t>
            </w:r>
          </w:p>
        </w:tc>
        <w:tc>
          <w:tcPr>
            <w:tcW w:w="761" w:type="dxa"/>
            <w:vMerge w:val="restart"/>
            <w:tcBorders>
              <w:bottom w:val="nil"/>
            </w:tcBorders>
            <w:vAlign w:val="top"/>
          </w:tcPr>
          <w:p w14:paraId="34DC384C">
            <w:pPr>
              <w:spacing w:line="383" w:lineRule="auto"/>
              <w:rPr>
                <w:rFonts w:ascii="Arial"/>
                <w:sz w:val="21"/>
              </w:rPr>
            </w:pPr>
          </w:p>
          <w:p w14:paraId="2D013670">
            <w:pPr>
              <w:pStyle w:val="6"/>
              <w:spacing w:before="65" w:line="228" w:lineRule="auto"/>
              <w:ind w:left="172"/>
              <w:rPr>
                <w:sz w:val="20"/>
                <w:szCs w:val="20"/>
              </w:rPr>
            </w:pPr>
            <w:r>
              <w:rPr>
                <w:spacing w:val="5"/>
                <w:sz w:val="20"/>
                <w:szCs w:val="20"/>
              </w:rPr>
              <w:t>粉尘</w:t>
            </w:r>
          </w:p>
        </w:tc>
        <w:tc>
          <w:tcPr>
            <w:tcW w:w="899" w:type="dxa"/>
            <w:vMerge w:val="restart"/>
            <w:tcBorders>
              <w:bottom w:val="nil"/>
            </w:tcBorders>
            <w:vAlign w:val="top"/>
          </w:tcPr>
          <w:p w14:paraId="78A0C573">
            <w:pPr>
              <w:spacing w:line="383" w:lineRule="auto"/>
              <w:rPr>
                <w:rFonts w:ascii="Arial"/>
                <w:sz w:val="21"/>
              </w:rPr>
            </w:pPr>
          </w:p>
          <w:p w14:paraId="23DB5ACB">
            <w:pPr>
              <w:pStyle w:val="6"/>
              <w:spacing w:before="65" w:line="229" w:lineRule="auto"/>
              <w:ind w:left="141"/>
              <w:rPr>
                <w:sz w:val="20"/>
                <w:szCs w:val="20"/>
              </w:rPr>
            </w:pPr>
            <w:r>
              <w:rPr>
                <w:spacing w:val="6"/>
                <w:sz w:val="20"/>
                <w:szCs w:val="20"/>
              </w:rPr>
              <w:t>无阻织</w:t>
            </w:r>
          </w:p>
        </w:tc>
        <w:tc>
          <w:tcPr>
            <w:tcW w:w="1679" w:type="dxa"/>
            <w:vAlign w:val="top"/>
          </w:tcPr>
          <w:p w14:paraId="038AAF8F">
            <w:pPr>
              <w:spacing w:before="6" w:line="275" w:lineRule="exact"/>
              <w:ind w:left="55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44.696</w:t>
            </w:r>
          </w:p>
        </w:tc>
        <w:tc>
          <w:tcPr>
            <w:tcW w:w="1469" w:type="dxa"/>
            <w:vAlign w:val="top"/>
          </w:tcPr>
          <w:p w14:paraId="3888E77C">
            <w:pPr>
              <w:spacing w:before="6" w:line="275" w:lineRule="exact"/>
              <w:ind w:left="55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4.87</w:t>
            </w:r>
          </w:p>
        </w:tc>
        <w:tc>
          <w:tcPr>
            <w:tcW w:w="1319" w:type="dxa"/>
            <w:vAlign w:val="top"/>
          </w:tcPr>
          <w:p w14:paraId="75C72D10">
            <w:pPr>
              <w:spacing w:before="6" w:line="275" w:lineRule="exact"/>
              <w:ind w:left="5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152</w:t>
            </w:r>
          </w:p>
        </w:tc>
        <w:tc>
          <w:tcPr>
            <w:tcW w:w="1199" w:type="dxa"/>
            <w:vAlign w:val="top"/>
          </w:tcPr>
          <w:p w14:paraId="71837DF3">
            <w:pPr>
              <w:pStyle w:val="6"/>
              <w:spacing w:before="30" w:line="231" w:lineRule="auto"/>
              <w:ind w:left="342"/>
              <w:rPr>
                <w:sz w:val="20"/>
                <w:szCs w:val="20"/>
              </w:rPr>
            </w:pPr>
            <w:r>
              <w:rPr>
                <w:b/>
                <w:bCs/>
                <w:spacing w:val="2"/>
                <w:sz w:val="20"/>
                <w:szCs w:val="20"/>
              </w:rPr>
              <w:t>二级</w:t>
            </w:r>
          </w:p>
        </w:tc>
      </w:tr>
      <w:tr w14:paraId="1D29A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48" w:type="dxa"/>
            <w:vAlign w:val="top"/>
          </w:tcPr>
          <w:p w14:paraId="59691D63">
            <w:pPr>
              <w:pStyle w:val="6"/>
              <w:spacing w:before="32" w:line="229" w:lineRule="auto"/>
              <w:ind w:left="360"/>
              <w:rPr>
                <w:sz w:val="20"/>
                <w:szCs w:val="20"/>
              </w:rPr>
            </w:pPr>
            <w:r>
              <w:rPr>
                <w:spacing w:val="7"/>
                <w:sz w:val="20"/>
                <w:szCs w:val="20"/>
              </w:rPr>
              <w:t>原料堆棚扬尘</w:t>
            </w:r>
          </w:p>
        </w:tc>
        <w:tc>
          <w:tcPr>
            <w:tcW w:w="761" w:type="dxa"/>
            <w:vMerge w:val="continue"/>
            <w:tcBorders>
              <w:top w:val="nil"/>
              <w:bottom w:val="nil"/>
            </w:tcBorders>
            <w:vAlign w:val="top"/>
          </w:tcPr>
          <w:p w14:paraId="74457A14">
            <w:pPr>
              <w:rPr>
                <w:rFonts w:ascii="Arial"/>
                <w:sz w:val="21"/>
              </w:rPr>
            </w:pPr>
          </w:p>
        </w:tc>
        <w:tc>
          <w:tcPr>
            <w:tcW w:w="899" w:type="dxa"/>
            <w:vMerge w:val="continue"/>
            <w:tcBorders>
              <w:top w:val="nil"/>
              <w:bottom w:val="nil"/>
            </w:tcBorders>
            <w:vAlign w:val="top"/>
          </w:tcPr>
          <w:p w14:paraId="383C219A">
            <w:pPr>
              <w:rPr>
                <w:rFonts w:ascii="Arial"/>
                <w:sz w:val="21"/>
              </w:rPr>
            </w:pPr>
          </w:p>
        </w:tc>
        <w:tc>
          <w:tcPr>
            <w:tcW w:w="1679" w:type="dxa"/>
            <w:vAlign w:val="top"/>
          </w:tcPr>
          <w:p w14:paraId="06E5FD36">
            <w:pPr>
              <w:spacing w:before="8" w:line="275" w:lineRule="exact"/>
              <w:ind w:left="56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84.931</w:t>
            </w:r>
          </w:p>
        </w:tc>
        <w:tc>
          <w:tcPr>
            <w:tcW w:w="1469" w:type="dxa"/>
            <w:vAlign w:val="top"/>
          </w:tcPr>
          <w:p w14:paraId="681D0053">
            <w:pPr>
              <w:spacing w:before="8" w:line="275" w:lineRule="exact"/>
              <w:ind w:left="55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9.44</w:t>
            </w:r>
          </w:p>
        </w:tc>
        <w:tc>
          <w:tcPr>
            <w:tcW w:w="1319" w:type="dxa"/>
            <w:vAlign w:val="top"/>
          </w:tcPr>
          <w:p w14:paraId="278EC9E3">
            <w:pPr>
              <w:spacing w:before="8" w:line="275" w:lineRule="exact"/>
              <w:ind w:left="5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152</w:t>
            </w:r>
          </w:p>
        </w:tc>
        <w:tc>
          <w:tcPr>
            <w:tcW w:w="1199" w:type="dxa"/>
            <w:vAlign w:val="top"/>
          </w:tcPr>
          <w:p w14:paraId="1DAAFC4F">
            <w:pPr>
              <w:pStyle w:val="6"/>
              <w:spacing w:before="32" w:line="231" w:lineRule="auto"/>
              <w:ind w:left="342"/>
              <w:rPr>
                <w:sz w:val="20"/>
                <w:szCs w:val="20"/>
              </w:rPr>
            </w:pPr>
            <w:r>
              <w:rPr>
                <w:b/>
                <w:bCs/>
                <w:spacing w:val="2"/>
                <w:sz w:val="20"/>
                <w:szCs w:val="20"/>
              </w:rPr>
              <w:t>二级</w:t>
            </w:r>
          </w:p>
        </w:tc>
      </w:tr>
      <w:tr w14:paraId="23498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848" w:type="dxa"/>
            <w:tcBorders>
              <w:bottom w:val="single" w:color="000000" w:sz="10" w:space="0"/>
            </w:tcBorders>
            <w:vAlign w:val="top"/>
          </w:tcPr>
          <w:p w14:paraId="307E5073">
            <w:pPr>
              <w:pStyle w:val="6"/>
              <w:spacing w:before="33" w:line="228" w:lineRule="auto"/>
              <w:ind w:left="255"/>
              <w:rPr>
                <w:sz w:val="20"/>
                <w:szCs w:val="20"/>
              </w:rPr>
            </w:pPr>
            <w:r>
              <w:rPr>
                <w:spacing w:val="7"/>
                <w:sz w:val="20"/>
                <w:szCs w:val="20"/>
              </w:rPr>
              <w:t>原料卸载、输送</w:t>
            </w:r>
          </w:p>
        </w:tc>
        <w:tc>
          <w:tcPr>
            <w:tcW w:w="761" w:type="dxa"/>
            <w:vMerge w:val="continue"/>
            <w:tcBorders>
              <w:top w:val="nil"/>
              <w:bottom w:val="single" w:color="000000" w:sz="10" w:space="0"/>
            </w:tcBorders>
            <w:vAlign w:val="top"/>
          </w:tcPr>
          <w:p w14:paraId="1E5AF62B">
            <w:pPr>
              <w:rPr>
                <w:rFonts w:ascii="Arial"/>
                <w:sz w:val="21"/>
              </w:rPr>
            </w:pPr>
          </w:p>
        </w:tc>
        <w:tc>
          <w:tcPr>
            <w:tcW w:w="899" w:type="dxa"/>
            <w:vMerge w:val="continue"/>
            <w:tcBorders>
              <w:top w:val="nil"/>
              <w:bottom w:val="single" w:color="000000" w:sz="10" w:space="0"/>
            </w:tcBorders>
            <w:vAlign w:val="top"/>
          </w:tcPr>
          <w:p w14:paraId="6CF458CE">
            <w:pPr>
              <w:rPr>
                <w:rFonts w:ascii="Arial"/>
                <w:sz w:val="21"/>
              </w:rPr>
            </w:pPr>
          </w:p>
        </w:tc>
        <w:tc>
          <w:tcPr>
            <w:tcW w:w="1679" w:type="dxa"/>
            <w:tcBorders>
              <w:bottom w:val="single" w:color="000000" w:sz="10" w:space="0"/>
            </w:tcBorders>
            <w:vAlign w:val="top"/>
          </w:tcPr>
          <w:p w14:paraId="1DD8BBDA">
            <w:pPr>
              <w:spacing w:before="7" w:line="274" w:lineRule="exact"/>
              <w:ind w:left="57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17.881</w:t>
            </w:r>
          </w:p>
        </w:tc>
        <w:tc>
          <w:tcPr>
            <w:tcW w:w="1469" w:type="dxa"/>
            <w:tcBorders>
              <w:bottom w:val="single" w:color="000000" w:sz="10" w:space="0"/>
            </w:tcBorders>
            <w:vAlign w:val="top"/>
          </w:tcPr>
          <w:p w14:paraId="150FE065">
            <w:pPr>
              <w:spacing w:before="7" w:line="274" w:lineRule="exact"/>
              <w:ind w:left="57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1.99</w:t>
            </w:r>
          </w:p>
        </w:tc>
        <w:tc>
          <w:tcPr>
            <w:tcW w:w="1319" w:type="dxa"/>
            <w:tcBorders>
              <w:bottom w:val="single" w:color="000000" w:sz="10" w:space="0"/>
            </w:tcBorders>
            <w:vAlign w:val="top"/>
          </w:tcPr>
          <w:p w14:paraId="765AB636">
            <w:pPr>
              <w:spacing w:before="7" w:line="274" w:lineRule="exact"/>
              <w:ind w:left="5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152</w:t>
            </w:r>
          </w:p>
        </w:tc>
        <w:tc>
          <w:tcPr>
            <w:tcW w:w="1199" w:type="dxa"/>
            <w:tcBorders>
              <w:bottom w:val="single" w:color="000000" w:sz="10" w:space="0"/>
            </w:tcBorders>
            <w:vAlign w:val="top"/>
          </w:tcPr>
          <w:p w14:paraId="7D5945EB">
            <w:pPr>
              <w:pStyle w:val="6"/>
              <w:spacing w:before="33" w:line="231" w:lineRule="auto"/>
              <w:ind w:left="342"/>
              <w:rPr>
                <w:sz w:val="20"/>
                <w:szCs w:val="20"/>
              </w:rPr>
            </w:pPr>
            <w:r>
              <w:rPr>
                <w:b/>
                <w:bCs/>
                <w:spacing w:val="2"/>
                <w:sz w:val="20"/>
                <w:szCs w:val="20"/>
              </w:rPr>
              <w:t>二级</w:t>
            </w:r>
          </w:p>
        </w:tc>
      </w:tr>
      <w:tr w14:paraId="68AE5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1" w:hRule="atLeast"/>
        </w:trPr>
        <w:tc>
          <w:tcPr>
            <w:tcW w:w="9174" w:type="dxa"/>
            <w:gridSpan w:val="7"/>
            <w:tcBorders>
              <w:top w:val="single" w:color="000000" w:sz="10" w:space="0"/>
              <w:bottom w:val="nil"/>
            </w:tcBorders>
            <w:vAlign w:val="top"/>
          </w:tcPr>
          <w:p w14:paraId="2E4D2885">
            <w:pPr>
              <w:spacing w:before="37" w:line="4683" w:lineRule="exact"/>
              <w:ind w:firstLine="494"/>
            </w:pPr>
            <w:r>
              <w:rPr>
                <w:position w:val="-93"/>
              </w:rPr>
              <w:drawing>
                <wp:inline distT="0" distB="0" distL="0" distR="0">
                  <wp:extent cx="5278755" cy="29737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7"/>
                          <a:stretch>
                            <a:fillRect/>
                          </a:stretch>
                        </pic:blipFill>
                        <pic:spPr>
                          <a:xfrm>
                            <a:off x="0" y="0"/>
                            <a:ext cx="5279135" cy="2973959"/>
                          </a:xfrm>
                          <a:prstGeom prst="rect">
                            <a:avLst/>
                          </a:prstGeom>
                        </pic:spPr>
                      </pic:pic>
                    </a:graphicData>
                  </a:graphic>
                </wp:inline>
              </w:drawing>
            </w:r>
          </w:p>
        </w:tc>
      </w:tr>
      <w:tr w14:paraId="4EDAD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174" w:type="dxa"/>
            <w:gridSpan w:val="7"/>
            <w:tcBorders>
              <w:top w:val="nil"/>
              <w:bottom w:val="nil"/>
            </w:tcBorders>
            <w:vAlign w:val="top"/>
          </w:tcPr>
          <w:p w14:paraId="68E8AA05">
            <w:pPr>
              <w:pStyle w:val="6"/>
              <w:spacing w:before="156" w:line="228" w:lineRule="auto"/>
              <w:ind w:left="1960"/>
              <w:rPr>
                <w:sz w:val="20"/>
                <w:szCs w:val="20"/>
              </w:rPr>
            </w:pPr>
            <w:r>
              <w:rPr>
                <w:b/>
                <w:bCs/>
                <w:spacing w:val="6"/>
                <w:sz w:val="20"/>
                <w:szCs w:val="20"/>
              </w:rPr>
              <w:t>图</w:t>
            </w:r>
            <w:r>
              <w:rPr>
                <w:spacing w:val="-22"/>
                <w:sz w:val="20"/>
                <w:szCs w:val="20"/>
              </w:rPr>
              <w:t xml:space="preserve"> </w:t>
            </w:r>
            <w:r>
              <w:rPr>
                <w:rFonts w:ascii="Times New Roman" w:hAnsi="Times New Roman" w:eastAsia="Times New Roman" w:cs="Times New Roman"/>
                <w:b/>
                <w:bCs/>
                <w:spacing w:val="6"/>
                <w:sz w:val="20"/>
                <w:szCs w:val="20"/>
              </w:rPr>
              <w:t xml:space="preserve">4  </w:t>
            </w:r>
            <w:r>
              <w:rPr>
                <w:b/>
                <w:bCs/>
                <w:spacing w:val="6"/>
                <w:sz w:val="20"/>
                <w:szCs w:val="20"/>
              </w:rPr>
              <w:t>大气污染物下风向最大质量浓度占标率预测结果截图</w:t>
            </w:r>
          </w:p>
        </w:tc>
      </w:tr>
      <w:tr w14:paraId="18A22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1" w:hRule="atLeast"/>
        </w:trPr>
        <w:tc>
          <w:tcPr>
            <w:tcW w:w="9174" w:type="dxa"/>
            <w:gridSpan w:val="7"/>
            <w:tcBorders>
              <w:top w:val="nil"/>
              <w:bottom w:val="nil"/>
            </w:tcBorders>
            <w:vAlign w:val="top"/>
          </w:tcPr>
          <w:p w14:paraId="2102F909">
            <w:pPr>
              <w:spacing w:before="3" w:line="5127" w:lineRule="exact"/>
              <w:ind w:firstLine="527"/>
            </w:pPr>
            <w:r>
              <w:rPr>
                <w:position w:val="-102"/>
              </w:rPr>
              <w:drawing>
                <wp:inline distT="0" distB="0" distL="0" distR="0">
                  <wp:extent cx="5263515" cy="325564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8"/>
                          <a:stretch>
                            <a:fillRect/>
                          </a:stretch>
                        </pic:blipFill>
                        <pic:spPr>
                          <a:xfrm>
                            <a:off x="0" y="0"/>
                            <a:ext cx="5263895" cy="3255899"/>
                          </a:xfrm>
                          <a:prstGeom prst="rect">
                            <a:avLst/>
                          </a:prstGeom>
                        </pic:spPr>
                      </pic:pic>
                    </a:graphicData>
                  </a:graphic>
                </wp:inline>
              </w:drawing>
            </w:r>
          </w:p>
        </w:tc>
      </w:tr>
      <w:tr w14:paraId="4024F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174" w:type="dxa"/>
            <w:gridSpan w:val="7"/>
            <w:tcBorders>
              <w:top w:val="nil"/>
            </w:tcBorders>
            <w:vAlign w:val="top"/>
          </w:tcPr>
          <w:p w14:paraId="49768F9A">
            <w:pPr>
              <w:pStyle w:val="6"/>
              <w:spacing w:before="250" w:line="228" w:lineRule="auto"/>
              <w:ind w:left="2303"/>
              <w:rPr>
                <w:sz w:val="20"/>
                <w:szCs w:val="20"/>
              </w:rPr>
            </w:pPr>
            <w:r>
              <w:rPr>
                <w:b/>
                <w:bCs/>
                <w:spacing w:val="6"/>
                <w:sz w:val="20"/>
                <w:szCs w:val="20"/>
              </w:rPr>
              <w:t>图</w:t>
            </w:r>
            <w:r>
              <w:rPr>
                <w:spacing w:val="-28"/>
                <w:sz w:val="20"/>
                <w:szCs w:val="20"/>
              </w:rPr>
              <w:t xml:space="preserve"> </w:t>
            </w:r>
            <w:r>
              <w:rPr>
                <w:rFonts w:ascii="Times New Roman" w:hAnsi="Times New Roman" w:eastAsia="Times New Roman" w:cs="Times New Roman"/>
                <w:b/>
                <w:bCs/>
                <w:spacing w:val="6"/>
                <w:sz w:val="20"/>
                <w:szCs w:val="20"/>
              </w:rPr>
              <w:t xml:space="preserve">5 </w:t>
            </w:r>
            <w:r>
              <w:rPr>
                <w:b/>
                <w:bCs/>
                <w:spacing w:val="6"/>
                <w:sz w:val="20"/>
                <w:szCs w:val="20"/>
              </w:rPr>
              <w:t>大气污染物下风向最大质量浓度预测结果截图</w:t>
            </w:r>
          </w:p>
        </w:tc>
      </w:tr>
    </w:tbl>
    <w:p w14:paraId="1BE38F97">
      <w:pPr>
        <w:pStyle w:val="2"/>
      </w:pPr>
    </w:p>
    <w:p w14:paraId="0C074E98">
      <w:pPr>
        <w:sectPr>
          <w:footerReference r:id="rId41" w:type="default"/>
          <w:pgSz w:w="11906" w:h="16839"/>
          <w:pgMar w:top="1431" w:right="1363" w:bottom="1208" w:left="1363" w:header="0" w:footer="933" w:gutter="0"/>
          <w:cols w:space="720" w:num="1"/>
        </w:sectPr>
      </w:pPr>
    </w:p>
    <w:p w14:paraId="78DD46A1">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209"/>
        <w:gridCol w:w="980"/>
        <w:gridCol w:w="888"/>
        <w:gridCol w:w="1980"/>
        <w:gridCol w:w="667"/>
        <w:gridCol w:w="1170"/>
        <w:gridCol w:w="1246"/>
        <w:gridCol w:w="1244"/>
      </w:tblGrid>
      <w:tr w14:paraId="0E627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0" w:hRule="atLeast"/>
        </w:trPr>
        <w:tc>
          <w:tcPr>
            <w:tcW w:w="9174" w:type="dxa"/>
            <w:gridSpan w:val="9"/>
            <w:tcBorders>
              <w:bottom w:val="single" w:color="000000" w:sz="10" w:space="0"/>
            </w:tcBorders>
            <w:vAlign w:val="top"/>
          </w:tcPr>
          <w:p w14:paraId="7D5768F6">
            <w:pPr>
              <w:pStyle w:val="6"/>
              <w:spacing w:before="41" w:line="218" w:lineRule="auto"/>
              <w:ind w:left="595"/>
            </w:pPr>
            <w:r>
              <w:rPr>
                <w:spacing w:val="-1"/>
              </w:rPr>
              <w:t>⑥确定本项目评价等级、评价范围和大气防护距离：</w:t>
            </w:r>
          </w:p>
          <w:p w14:paraId="06D843F0">
            <w:pPr>
              <w:pStyle w:val="6"/>
              <w:spacing w:before="143" w:line="356" w:lineRule="auto"/>
              <w:ind w:left="118" w:right="99" w:firstLine="481"/>
              <w:jc w:val="both"/>
            </w:pPr>
            <w:r>
              <w:rPr>
                <w:spacing w:val="3"/>
              </w:rPr>
              <w:t>综合以上分析，本项目中</w:t>
            </w:r>
            <w:r>
              <w:rPr>
                <w:rFonts w:ascii="Times New Roman" w:hAnsi="Times New Roman" w:eastAsia="Times New Roman" w:cs="Times New Roman"/>
              </w:rPr>
              <w:t>Pmax</w:t>
            </w:r>
            <w:r>
              <w:rPr>
                <w:rFonts w:ascii="Times New Roman" w:hAnsi="Times New Roman" w:eastAsia="Times New Roman" w:cs="Times New Roman"/>
                <w:spacing w:val="3"/>
              </w:rPr>
              <w:t xml:space="preserve"> </w:t>
            </w:r>
            <w:r>
              <w:rPr>
                <w:spacing w:val="3"/>
              </w:rPr>
              <w:t>最大值</w:t>
            </w:r>
            <w:r>
              <w:rPr>
                <w:rFonts w:ascii="Times New Roman" w:hAnsi="Times New Roman" w:eastAsia="Times New Roman" w:cs="Times New Roman"/>
                <w:spacing w:val="3"/>
              </w:rPr>
              <w:t>9.44%</w:t>
            </w:r>
            <w:r>
              <w:rPr>
                <w:rFonts w:ascii="Times New Roman" w:hAnsi="Times New Roman" w:eastAsia="Times New Roman" w:cs="Times New Roman"/>
                <w:spacing w:val="-12"/>
              </w:rPr>
              <w:t xml:space="preserve"> </w:t>
            </w:r>
            <w:r>
              <w:rPr>
                <w:spacing w:val="3"/>
              </w:rPr>
              <w:t>，根据《环境影响评价技术导则 大</w:t>
            </w:r>
            <w:r>
              <w:t xml:space="preserve"> </w:t>
            </w:r>
            <w:r>
              <w:rPr>
                <w:spacing w:val="-1"/>
              </w:rPr>
              <w:t>气环境》</w:t>
            </w:r>
            <w:r>
              <w:rPr>
                <w:rFonts w:ascii="Times New Roman" w:hAnsi="Times New Roman" w:eastAsia="Times New Roman" w:cs="Times New Roman"/>
                <w:spacing w:val="-1"/>
              </w:rPr>
              <w:t>(HJ2.2-2018)</w:t>
            </w:r>
            <w:r>
              <w:rPr>
                <w:spacing w:val="-1"/>
              </w:rPr>
              <w:t>分级判据，</w:t>
            </w:r>
            <w:r>
              <w:rPr>
                <w:rFonts w:ascii="Times New Roman" w:hAnsi="Times New Roman" w:eastAsia="Times New Roman" w:cs="Times New Roman"/>
                <w:spacing w:val="-1"/>
              </w:rPr>
              <w:t>1%≤Pmax</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27"/>
              </w:rPr>
              <w:t xml:space="preserve"> </w:t>
            </w:r>
            <w:r>
              <w:rPr>
                <w:spacing w:val="-1"/>
              </w:rPr>
              <w:t>，确定本项目大气环境影响评价工作</w:t>
            </w:r>
            <w:r>
              <w:t xml:space="preserve"> </w:t>
            </w:r>
            <w:r>
              <w:rPr>
                <w:spacing w:val="2"/>
              </w:rPr>
              <w:t>等级为二级。根据《环境影响评价技术导则 大气环境》</w:t>
            </w:r>
            <w:r>
              <w:rPr>
                <w:rFonts w:ascii="Times New Roman" w:hAnsi="Times New Roman" w:eastAsia="Times New Roman" w:cs="Times New Roman"/>
                <w:spacing w:val="2"/>
              </w:rPr>
              <w:t>(</w:t>
            </w:r>
            <w:r>
              <w:rPr>
                <w:rFonts w:ascii="Times New Roman" w:hAnsi="Times New Roman" w:eastAsia="Times New Roman" w:cs="Times New Roman"/>
              </w:rPr>
              <w:t>HJ</w:t>
            </w:r>
            <w:r>
              <w:rPr>
                <w:rFonts w:ascii="Times New Roman" w:hAnsi="Times New Roman" w:eastAsia="Times New Roman" w:cs="Times New Roman"/>
                <w:spacing w:val="2"/>
              </w:rPr>
              <w:t>2.2-2018)</w:t>
            </w:r>
            <w:r>
              <w:rPr>
                <w:spacing w:val="2"/>
              </w:rPr>
              <w:t>分级判据，确定</w:t>
            </w:r>
            <w:r>
              <w:rPr>
                <w:spacing w:val="14"/>
              </w:rPr>
              <w:t xml:space="preserve"> </w:t>
            </w:r>
            <w:r>
              <w:rPr>
                <w:spacing w:val="2"/>
              </w:rPr>
              <w:t>本项目大气环境影响评价工作等级为二级。结合导则中</w:t>
            </w:r>
            <w:r>
              <w:rPr>
                <w:rFonts w:ascii="Times New Roman" w:hAnsi="Times New Roman" w:eastAsia="Times New Roman" w:cs="Times New Roman"/>
                <w:spacing w:val="2"/>
              </w:rPr>
              <w:t xml:space="preserve">“8.1.2  </w:t>
            </w:r>
            <w:r>
              <w:rPr>
                <w:spacing w:val="2"/>
              </w:rPr>
              <w:t>二级</w:t>
            </w:r>
            <w:r>
              <w:rPr>
                <w:spacing w:val="1"/>
              </w:rPr>
              <w:t>评价项目不进行进</w:t>
            </w:r>
            <w:r>
              <w:t xml:space="preserve"> </w:t>
            </w:r>
            <w:r>
              <w:rPr>
                <w:spacing w:val="-2"/>
              </w:rPr>
              <w:t>一步预测与评价，只对污染物排放量进行核算</w:t>
            </w:r>
            <w:r>
              <w:rPr>
                <w:rFonts w:ascii="Times New Roman" w:hAnsi="Times New Roman" w:eastAsia="Times New Roman" w:cs="Times New Roman"/>
                <w:spacing w:val="-2"/>
              </w:rPr>
              <w:t>”</w:t>
            </w:r>
            <w:r>
              <w:rPr>
                <w:rFonts w:ascii="Times New Roman" w:hAnsi="Times New Roman" w:eastAsia="Times New Roman" w:cs="Times New Roman"/>
                <w:spacing w:val="-28"/>
              </w:rPr>
              <w:t xml:space="preserve"> </w:t>
            </w:r>
            <w:r>
              <w:rPr>
                <w:spacing w:val="-2"/>
              </w:rPr>
              <w:t>，因此项目本次评价不再采用进一步预</w:t>
            </w:r>
            <w:r>
              <w:t xml:space="preserve"> </w:t>
            </w:r>
            <w:r>
              <w:rPr>
                <w:spacing w:val="-1"/>
              </w:rPr>
              <w:t>测模型开展大气环境影响预测与评价。</w:t>
            </w:r>
          </w:p>
          <w:p w14:paraId="53D29981">
            <w:pPr>
              <w:pStyle w:val="6"/>
              <w:spacing w:before="63" w:line="359" w:lineRule="auto"/>
              <w:ind w:left="118" w:right="102" w:firstLine="481"/>
              <w:jc w:val="both"/>
            </w:pPr>
            <w:r>
              <w:rPr>
                <w:spacing w:val="2"/>
              </w:rPr>
              <w:t>大气环境防护距离指为保护人群健康，减少正常排放条件</w:t>
            </w:r>
            <w:r>
              <w:rPr>
                <w:spacing w:val="1"/>
              </w:rPr>
              <w:t>下大气污染物对居住区</w:t>
            </w:r>
            <w:r>
              <w:t xml:space="preserve"> </w:t>
            </w:r>
            <w:r>
              <w:rPr>
                <w:spacing w:val="2"/>
              </w:rPr>
              <w:t>的环境影响，在污染源与居住区之间设置的环境防护区域</w:t>
            </w:r>
            <w:r>
              <w:rPr>
                <w:spacing w:val="1"/>
              </w:rPr>
              <w:t>。大气环境防护距离内不应</w:t>
            </w:r>
            <w:r>
              <w:t xml:space="preserve"> 有长期居住的人群。根据</w:t>
            </w:r>
            <w:r>
              <w:rPr>
                <w:spacing w:val="-58"/>
              </w:rPr>
              <w:t xml:space="preserve"> </w:t>
            </w:r>
            <w:r>
              <w:rPr>
                <w:rFonts w:ascii="Times New Roman" w:hAnsi="Times New Roman" w:eastAsia="Times New Roman" w:cs="Times New Roman"/>
              </w:rPr>
              <w:t xml:space="preserve">AERSCREEN </w:t>
            </w:r>
            <w:r>
              <w:t>预测结果，</w:t>
            </w:r>
            <w:r>
              <w:rPr>
                <w:spacing w:val="-1"/>
              </w:rPr>
              <w:t>本项目厂界线外部没有超标点，因</w:t>
            </w:r>
            <w:r>
              <w:t xml:space="preserve"> 此对项目周边的宿舍楼和圆箖村的影响不大，不</w:t>
            </w:r>
            <w:r>
              <w:rPr>
                <w:spacing w:val="-1"/>
              </w:rPr>
              <w:t>需设置大气环境防护距离。</w:t>
            </w:r>
          </w:p>
          <w:p w14:paraId="10A67E56">
            <w:pPr>
              <w:pStyle w:val="6"/>
              <w:spacing w:line="220" w:lineRule="auto"/>
              <w:ind w:left="600"/>
            </w:pPr>
            <w:r>
              <w:rPr>
                <w:spacing w:val="-1"/>
              </w:rPr>
              <w:t>大气污染物排放量核算具体如下：</w:t>
            </w:r>
          </w:p>
          <w:p w14:paraId="429015B7">
            <w:pPr>
              <w:pStyle w:val="6"/>
              <w:spacing w:before="177" w:line="228" w:lineRule="auto"/>
              <w:ind w:left="2831"/>
              <w:rPr>
                <w:sz w:val="20"/>
                <w:szCs w:val="20"/>
              </w:rPr>
            </w:pPr>
            <w:r>
              <w:rPr>
                <w:b/>
                <w:bCs/>
                <w:spacing w:val="7"/>
                <w:sz w:val="20"/>
                <w:szCs w:val="20"/>
              </w:rPr>
              <w:t>表</w:t>
            </w:r>
            <w:r>
              <w:rPr>
                <w:spacing w:val="-41"/>
                <w:sz w:val="20"/>
                <w:szCs w:val="20"/>
              </w:rPr>
              <w:t xml:space="preserve"> </w:t>
            </w:r>
            <w:r>
              <w:rPr>
                <w:rFonts w:ascii="Times New Roman" w:hAnsi="Times New Roman" w:eastAsia="Times New Roman" w:cs="Times New Roman"/>
                <w:b/>
                <w:bCs/>
                <w:spacing w:val="7"/>
                <w:sz w:val="20"/>
                <w:szCs w:val="20"/>
              </w:rPr>
              <w:t xml:space="preserve">34  </w:t>
            </w:r>
            <w:r>
              <w:rPr>
                <w:b/>
                <w:bCs/>
                <w:spacing w:val="7"/>
                <w:sz w:val="20"/>
                <w:szCs w:val="20"/>
              </w:rPr>
              <w:t>项目大气污染物无组织排放量核算表</w:t>
            </w:r>
          </w:p>
        </w:tc>
      </w:tr>
      <w:tr w14:paraId="6DF57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90" w:type="dxa"/>
            <w:vMerge w:val="restart"/>
            <w:tcBorders>
              <w:top w:val="single" w:color="000000" w:sz="10" w:space="0"/>
              <w:bottom w:val="nil"/>
            </w:tcBorders>
            <w:vAlign w:val="top"/>
          </w:tcPr>
          <w:p w14:paraId="0FCFC343">
            <w:pPr>
              <w:spacing w:line="387" w:lineRule="auto"/>
              <w:rPr>
                <w:rFonts w:ascii="Arial"/>
                <w:sz w:val="21"/>
              </w:rPr>
            </w:pPr>
          </w:p>
          <w:p w14:paraId="25EA45BD">
            <w:pPr>
              <w:pStyle w:val="6"/>
              <w:spacing w:before="65" w:line="230" w:lineRule="auto"/>
              <w:ind w:left="244"/>
              <w:rPr>
                <w:sz w:val="20"/>
                <w:szCs w:val="20"/>
              </w:rPr>
            </w:pPr>
            <w:r>
              <w:rPr>
                <w:b/>
                <w:bCs/>
                <w:spacing w:val="4"/>
                <w:sz w:val="20"/>
                <w:szCs w:val="20"/>
              </w:rPr>
              <w:t>序号</w:t>
            </w:r>
          </w:p>
        </w:tc>
        <w:tc>
          <w:tcPr>
            <w:tcW w:w="1189" w:type="dxa"/>
            <w:gridSpan w:val="2"/>
            <w:vMerge w:val="restart"/>
            <w:tcBorders>
              <w:top w:val="single" w:color="000000" w:sz="10" w:space="0"/>
              <w:bottom w:val="nil"/>
            </w:tcBorders>
            <w:vAlign w:val="top"/>
          </w:tcPr>
          <w:p w14:paraId="7CE5ABE3">
            <w:pPr>
              <w:spacing w:line="388" w:lineRule="auto"/>
              <w:rPr>
                <w:rFonts w:ascii="Arial"/>
                <w:sz w:val="21"/>
              </w:rPr>
            </w:pPr>
          </w:p>
          <w:p w14:paraId="2D455C0E">
            <w:pPr>
              <w:pStyle w:val="6"/>
              <w:spacing w:before="65" w:line="228" w:lineRule="auto"/>
              <w:ind w:left="177"/>
              <w:rPr>
                <w:sz w:val="20"/>
                <w:szCs w:val="20"/>
              </w:rPr>
            </w:pPr>
            <w:r>
              <w:rPr>
                <w:b/>
                <w:bCs/>
                <w:spacing w:val="6"/>
                <w:sz w:val="20"/>
                <w:szCs w:val="20"/>
              </w:rPr>
              <w:t>产污环节</w:t>
            </w:r>
          </w:p>
        </w:tc>
        <w:tc>
          <w:tcPr>
            <w:tcW w:w="888" w:type="dxa"/>
            <w:vMerge w:val="restart"/>
            <w:tcBorders>
              <w:top w:val="single" w:color="000000" w:sz="10" w:space="0"/>
              <w:bottom w:val="nil"/>
            </w:tcBorders>
            <w:vAlign w:val="top"/>
          </w:tcPr>
          <w:p w14:paraId="41F089DF">
            <w:pPr>
              <w:spacing w:line="388" w:lineRule="auto"/>
              <w:rPr>
                <w:rFonts w:ascii="Arial"/>
                <w:sz w:val="21"/>
              </w:rPr>
            </w:pPr>
          </w:p>
          <w:p w14:paraId="07959EEA">
            <w:pPr>
              <w:pStyle w:val="6"/>
              <w:spacing w:before="65" w:line="229" w:lineRule="auto"/>
              <w:ind w:left="135"/>
              <w:rPr>
                <w:sz w:val="20"/>
                <w:szCs w:val="20"/>
              </w:rPr>
            </w:pPr>
            <w:r>
              <w:rPr>
                <w:b/>
                <w:bCs/>
                <w:spacing w:val="5"/>
                <w:sz w:val="20"/>
                <w:szCs w:val="20"/>
              </w:rPr>
              <w:t>污染物</w:t>
            </w:r>
          </w:p>
        </w:tc>
        <w:tc>
          <w:tcPr>
            <w:tcW w:w="1980" w:type="dxa"/>
            <w:vMerge w:val="restart"/>
            <w:tcBorders>
              <w:top w:val="single" w:color="000000" w:sz="10" w:space="0"/>
              <w:bottom w:val="nil"/>
            </w:tcBorders>
            <w:vAlign w:val="top"/>
          </w:tcPr>
          <w:p w14:paraId="7276B16D">
            <w:pPr>
              <w:spacing w:line="388" w:lineRule="auto"/>
              <w:rPr>
                <w:rFonts w:ascii="Arial"/>
                <w:sz w:val="21"/>
              </w:rPr>
            </w:pPr>
          </w:p>
          <w:p w14:paraId="374C9E70">
            <w:pPr>
              <w:pStyle w:val="6"/>
              <w:spacing w:before="65" w:line="229" w:lineRule="auto"/>
              <w:ind w:left="157"/>
              <w:rPr>
                <w:sz w:val="20"/>
                <w:szCs w:val="20"/>
              </w:rPr>
            </w:pPr>
            <w:r>
              <w:rPr>
                <w:b/>
                <w:bCs/>
                <w:spacing w:val="7"/>
                <w:sz w:val="20"/>
                <w:szCs w:val="20"/>
              </w:rPr>
              <w:t>主要污染防治措施</w:t>
            </w:r>
          </w:p>
        </w:tc>
        <w:tc>
          <w:tcPr>
            <w:tcW w:w="3083" w:type="dxa"/>
            <w:gridSpan w:val="3"/>
            <w:tcBorders>
              <w:top w:val="single" w:color="000000" w:sz="10" w:space="0"/>
            </w:tcBorders>
            <w:vAlign w:val="top"/>
          </w:tcPr>
          <w:p w14:paraId="2BB8AEAB">
            <w:pPr>
              <w:pStyle w:val="6"/>
              <w:spacing w:before="42" w:line="229" w:lineRule="auto"/>
              <w:ind w:left="307"/>
              <w:rPr>
                <w:sz w:val="20"/>
                <w:szCs w:val="20"/>
              </w:rPr>
            </w:pPr>
            <w:r>
              <w:rPr>
                <w:b/>
                <w:bCs/>
                <w:spacing w:val="6"/>
                <w:sz w:val="20"/>
                <w:szCs w:val="20"/>
              </w:rPr>
              <w:t>国家或地方污染物排放标准</w:t>
            </w:r>
          </w:p>
        </w:tc>
        <w:tc>
          <w:tcPr>
            <w:tcW w:w="1244" w:type="dxa"/>
            <w:vMerge w:val="restart"/>
            <w:tcBorders>
              <w:top w:val="single" w:color="000000" w:sz="10" w:space="0"/>
              <w:bottom w:val="nil"/>
            </w:tcBorders>
            <w:vAlign w:val="top"/>
          </w:tcPr>
          <w:p w14:paraId="5F5F2E67">
            <w:pPr>
              <w:pStyle w:val="6"/>
              <w:spacing w:before="251" w:line="228" w:lineRule="auto"/>
              <w:ind w:left="154"/>
              <w:rPr>
                <w:sz w:val="20"/>
                <w:szCs w:val="20"/>
              </w:rPr>
            </w:pPr>
            <w:r>
              <w:rPr>
                <w:b/>
                <w:bCs/>
                <w:spacing w:val="6"/>
                <w:sz w:val="20"/>
                <w:szCs w:val="20"/>
              </w:rPr>
              <w:t>年排放量</w:t>
            </w:r>
          </w:p>
          <w:p w14:paraId="762261D2">
            <w:pPr>
              <w:pStyle w:val="6"/>
              <w:spacing w:before="160" w:line="241" w:lineRule="auto"/>
              <w:ind w:left="257"/>
              <w:rPr>
                <w:sz w:val="20"/>
                <w:szCs w:val="20"/>
              </w:rPr>
            </w:pPr>
            <w:r>
              <w:rPr>
                <w:b/>
                <w:bCs/>
                <w:spacing w:val="-1"/>
                <w:sz w:val="20"/>
                <w:szCs w:val="20"/>
              </w:rPr>
              <w:t>（</w:t>
            </w:r>
            <w:r>
              <w:rPr>
                <w:rFonts w:ascii="Times New Roman" w:hAnsi="Times New Roman" w:eastAsia="Times New Roman" w:cs="Times New Roman"/>
                <w:b/>
                <w:bCs/>
                <w:spacing w:val="-1"/>
                <w:sz w:val="20"/>
                <w:szCs w:val="20"/>
              </w:rPr>
              <w:t>t/a</w:t>
            </w:r>
            <w:r>
              <w:rPr>
                <w:b/>
                <w:bCs/>
                <w:spacing w:val="-1"/>
                <w:sz w:val="20"/>
                <w:szCs w:val="20"/>
              </w:rPr>
              <w:t>）</w:t>
            </w:r>
          </w:p>
        </w:tc>
      </w:tr>
      <w:tr w14:paraId="1D80E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90" w:type="dxa"/>
            <w:vMerge w:val="continue"/>
            <w:tcBorders>
              <w:top w:val="nil"/>
            </w:tcBorders>
            <w:vAlign w:val="top"/>
          </w:tcPr>
          <w:p w14:paraId="442B98E6">
            <w:pPr>
              <w:rPr>
                <w:rFonts w:ascii="Arial"/>
                <w:sz w:val="21"/>
              </w:rPr>
            </w:pPr>
          </w:p>
        </w:tc>
        <w:tc>
          <w:tcPr>
            <w:tcW w:w="1189" w:type="dxa"/>
            <w:gridSpan w:val="2"/>
            <w:vMerge w:val="continue"/>
            <w:tcBorders>
              <w:top w:val="nil"/>
            </w:tcBorders>
            <w:vAlign w:val="top"/>
          </w:tcPr>
          <w:p w14:paraId="5262137B">
            <w:pPr>
              <w:rPr>
                <w:rFonts w:ascii="Arial"/>
                <w:sz w:val="21"/>
              </w:rPr>
            </w:pPr>
          </w:p>
        </w:tc>
        <w:tc>
          <w:tcPr>
            <w:tcW w:w="888" w:type="dxa"/>
            <w:vMerge w:val="continue"/>
            <w:tcBorders>
              <w:top w:val="nil"/>
            </w:tcBorders>
            <w:vAlign w:val="top"/>
          </w:tcPr>
          <w:p w14:paraId="3D25C6D9">
            <w:pPr>
              <w:rPr>
                <w:rFonts w:ascii="Arial"/>
                <w:sz w:val="21"/>
              </w:rPr>
            </w:pPr>
          </w:p>
        </w:tc>
        <w:tc>
          <w:tcPr>
            <w:tcW w:w="1980" w:type="dxa"/>
            <w:vMerge w:val="continue"/>
            <w:tcBorders>
              <w:top w:val="nil"/>
            </w:tcBorders>
            <w:vAlign w:val="top"/>
          </w:tcPr>
          <w:p w14:paraId="263AF6B7">
            <w:pPr>
              <w:rPr>
                <w:rFonts w:ascii="Arial"/>
                <w:sz w:val="21"/>
              </w:rPr>
            </w:pPr>
          </w:p>
        </w:tc>
        <w:tc>
          <w:tcPr>
            <w:tcW w:w="1837" w:type="dxa"/>
            <w:gridSpan w:val="2"/>
            <w:vAlign w:val="top"/>
          </w:tcPr>
          <w:p w14:paraId="31C96D89">
            <w:pPr>
              <w:pStyle w:val="6"/>
              <w:spacing w:before="236" w:line="229" w:lineRule="auto"/>
              <w:ind w:left="506"/>
              <w:rPr>
                <w:sz w:val="20"/>
                <w:szCs w:val="20"/>
              </w:rPr>
            </w:pPr>
            <w:r>
              <w:rPr>
                <w:b/>
                <w:bCs/>
                <w:spacing w:val="6"/>
                <w:sz w:val="20"/>
                <w:szCs w:val="20"/>
              </w:rPr>
              <w:t>标准名称</w:t>
            </w:r>
          </w:p>
        </w:tc>
        <w:tc>
          <w:tcPr>
            <w:tcW w:w="1246" w:type="dxa"/>
            <w:vAlign w:val="top"/>
          </w:tcPr>
          <w:p w14:paraId="12F88899">
            <w:pPr>
              <w:pStyle w:val="6"/>
              <w:spacing w:before="32" w:line="228" w:lineRule="auto"/>
              <w:ind w:left="209"/>
              <w:rPr>
                <w:sz w:val="20"/>
                <w:szCs w:val="20"/>
              </w:rPr>
            </w:pPr>
            <w:r>
              <w:rPr>
                <w:b/>
                <w:bCs/>
                <w:spacing w:val="6"/>
                <w:sz w:val="20"/>
                <w:szCs w:val="20"/>
              </w:rPr>
              <w:t>浓度限值</w:t>
            </w:r>
          </w:p>
          <w:p w14:paraId="1CB680E0">
            <w:pPr>
              <w:pStyle w:val="6"/>
              <w:spacing w:before="160" w:line="221" w:lineRule="auto"/>
              <w:ind w:left="140"/>
              <w:rPr>
                <w:sz w:val="20"/>
                <w:szCs w:val="20"/>
              </w:rPr>
            </w:pPr>
            <w:r>
              <w:rPr>
                <w:b/>
                <w:bCs/>
                <w:spacing w:val="3"/>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3"/>
                <w:sz w:val="20"/>
                <w:szCs w:val="20"/>
              </w:rPr>
              <w:t>/m</w:t>
            </w:r>
            <w:r>
              <w:rPr>
                <w:rFonts w:ascii="Times New Roman" w:hAnsi="Times New Roman" w:eastAsia="Times New Roman" w:cs="Times New Roman"/>
                <w:b/>
                <w:bCs/>
                <w:spacing w:val="3"/>
                <w:position w:val="6"/>
                <w:sz w:val="13"/>
                <w:szCs w:val="13"/>
              </w:rPr>
              <w:t>3</w:t>
            </w:r>
            <w:r>
              <w:rPr>
                <w:b/>
                <w:bCs/>
                <w:spacing w:val="3"/>
                <w:sz w:val="20"/>
                <w:szCs w:val="20"/>
              </w:rPr>
              <w:t>）</w:t>
            </w:r>
          </w:p>
        </w:tc>
        <w:tc>
          <w:tcPr>
            <w:tcW w:w="1244" w:type="dxa"/>
            <w:vMerge w:val="continue"/>
            <w:tcBorders>
              <w:top w:val="nil"/>
            </w:tcBorders>
            <w:vAlign w:val="top"/>
          </w:tcPr>
          <w:p w14:paraId="7C9BA8C0">
            <w:pPr>
              <w:rPr>
                <w:rFonts w:ascii="Arial"/>
                <w:sz w:val="21"/>
              </w:rPr>
            </w:pPr>
          </w:p>
        </w:tc>
      </w:tr>
      <w:tr w14:paraId="3F0D8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90" w:type="dxa"/>
            <w:vAlign w:val="top"/>
          </w:tcPr>
          <w:p w14:paraId="00B9EBD5">
            <w:pPr>
              <w:spacing w:before="280" w:line="195" w:lineRule="auto"/>
              <w:ind w:left="40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w:t>
            </w:r>
          </w:p>
        </w:tc>
        <w:tc>
          <w:tcPr>
            <w:tcW w:w="1189" w:type="dxa"/>
            <w:gridSpan w:val="2"/>
            <w:vAlign w:val="top"/>
          </w:tcPr>
          <w:p w14:paraId="6B89AC98">
            <w:pPr>
              <w:pStyle w:val="6"/>
              <w:spacing w:before="34" w:line="359" w:lineRule="auto"/>
              <w:ind w:left="283" w:right="176" w:hanging="106"/>
              <w:rPr>
                <w:sz w:val="20"/>
                <w:szCs w:val="20"/>
              </w:rPr>
            </w:pPr>
            <w:r>
              <w:rPr>
                <w:spacing w:val="7"/>
                <w:sz w:val="20"/>
                <w:szCs w:val="20"/>
              </w:rPr>
              <w:t>汽车动力</w:t>
            </w:r>
            <w:r>
              <w:rPr>
                <w:sz w:val="20"/>
                <w:szCs w:val="20"/>
              </w:rPr>
              <w:t xml:space="preserve"> </w:t>
            </w:r>
            <w:r>
              <w:rPr>
                <w:spacing w:val="6"/>
                <w:sz w:val="20"/>
                <w:szCs w:val="20"/>
              </w:rPr>
              <w:t>起尘量</w:t>
            </w:r>
          </w:p>
        </w:tc>
        <w:tc>
          <w:tcPr>
            <w:tcW w:w="888" w:type="dxa"/>
            <w:vMerge w:val="restart"/>
            <w:tcBorders>
              <w:bottom w:val="nil"/>
            </w:tcBorders>
            <w:vAlign w:val="top"/>
          </w:tcPr>
          <w:p w14:paraId="01A5208A">
            <w:pPr>
              <w:spacing w:line="248" w:lineRule="auto"/>
              <w:rPr>
                <w:rFonts w:ascii="Arial"/>
                <w:sz w:val="21"/>
              </w:rPr>
            </w:pPr>
          </w:p>
          <w:p w14:paraId="15699DE9">
            <w:pPr>
              <w:spacing w:line="248" w:lineRule="auto"/>
              <w:rPr>
                <w:rFonts w:ascii="Arial"/>
                <w:sz w:val="21"/>
              </w:rPr>
            </w:pPr>
          </w:p>
          <w:p w14:paraId="48AB0C97">
            <w:pPr>
              <w:spacing w:line="249" w:lineRule="auto"/>
              <w:rPr>
                <w:rFonts w:ascii="Arial"/>
                <w:sz w:val="21"/>
              </w:rPr>
            </w:pPr>
          </w:p>
          <w:p w14:paraId="07ED3366">
            <w:pPr>
              <w:spacing w:line="249" w:lineRule="auto"/>
              <w:rPr>
                <w:rFonts w:ascii="Arial"/>
                <w:sz w:val="21"/>
              </w:rPr>
            </w:pPr>
          </w:p>
          <w:p w14:paraId="429F4A77">
            <w:pPr>
              <w:pStyle w:val="6"/>
              <w:spacing w:before="65" w:line="228" w:lineRule="auto"/>
              <w:ind w:left="238"/>
              <w:rPr>
                <w:sz w:val="20"/>
                <w:szCs w:val="20"/>
              </w:rPr>
            </w:pPr>
            <w:r>
              <w:rPr>
                <w:spacing w:val="5"/>
                <w:sz w:val="20"/>
                <w:szCs w:val="20"/>
              </w:rPr>
              <w:t>粉尘</w:t>
            </w:r>
          </w:p>
        </w:tc>
        <w:tc>
          <w:tcPr>
            <w:tcW w:w="1980" w:type="dxa"/>
            <w:vMerge w:val="restart"/>
            <w:tcBorders>
              <w:bottom w:val="nil"/>
            </w:tcBorders>
            <w:vAlign w:val="top"/>
          </w:tcPr>
          <w:p w14:paraId="44B345DF">
            <w:pPr>
              <w:spacing w:line="248" w:lineRule="auto"/>
              <w:rPr>
                <w:rFonts w:ascii="Arial"/>
                <w:sz w:val="21"/>
              </w:rPr>
            </w:pPr>
          </w:p>
          <w:p w14:paraId="079F4016">
            <w:pPr>
              <w:spacing w:line="248" w:lineRule="auto"/>
              <w:rPr>
                <w:rFonts w:ascii="Arial"/>
                <w:sz w:val="21"/>
              </w:rPr>
            </w:pPr>
          </w:p>
          <w:p w14:paraId="086F661E">
            <w:pPr>
              <w:spacing w:line="249" w:lineRule="auto"/>
              <w:rPr>
                <w:rFonts w:ascii="Arial"/>
                <w:sz w:val="21"/>
              </w:rPr>
            </w:pPr>
          </w:p>
          <w:p w14:paraId="44F9B2D1">
            <w:pPr>
              <w:spacing w:line="249" w:lineRule="auto"/>
              <w:rPr>
                <w:rFonts w:ascii="Arial"/>
                <w:sz w:val="21"/>
              </w:rPr>
            </w:pPr>
          </w:p>
          <w:p w14:paraId="05875AA8">
            <w:pPr>
              <w:pStyle w:val="6"/>
              <w:spacing w:before="65" w:line="228" w:lineRule="auto"/>
              <w:ind w:left="369"/>
              <w:rPr>
                <w:sz w:val="20"/>
                <w:szCs w:val="20"/>
              </w:rPr>
            </w:pPr>
            <w:r>
              <w:rPr>
                <w:spacing w:val="7"/>
                <w:sz w:val="20"/>
                <w:szCs w:val="20"/>
              </w:rPr>
              <w:t>定时撒水抑尘</w:t>
            </w:r>
          </w:p>
        </w:tc>
        <w:tc>
          <w:tcPr>
            <w:tcW w:w="1837" w:type="dxa"/>
            <w:gridSpan w:val="2"/>
            <w:vMerge w:val="restart"/>
            <w:tcBorders>
              <w:bottom w:val="nil"/>
            </w:tcBorders>
            <w:vAlign w:val="top"/>
          </w:tcPr>
          <w:p w14:paraId="201A9EB0">
            <w:pPr>
              <w:pStyle w:val="6"/>
              <w:spacing w:before="43" w:line="229" w:lineRule="auto"/>
              <w:ind w:left="194"/>
              <w:rPr>
                <w:sz w:val="20"/>
                <w:szCs w:val="20"/>
              </w:rPr>
            </w:pPr>
            <w:r>
              <w:rPr>
                <w:spacing w:val="7"/>
                <w:sz w:val="20"/>
                <w:szCs w:val="20"/>
              </w:rPr>
              <w:t>《大气污染物排</w:t>
            </w:r>
          </w:p>
          <w:p w14:paraId="5100311D">
            <w:pPr>
              <w:pStyle w:val="6"/>
              <w:spacing w:before="160" w:line="228" w:lineRule="auto"/>
              <w:ind w:left="556"/>
              <w:rPr>
                <w:sz w:val="20"/>
                <w:szCs w:val="20"/>
              </w:rPr>
            </w:pPr>
            <w:r>
              <w:rPr>
                <w:spacing w:val="5"/>
                <w:sz w:val="20"/>
                <w:szCs w:val="20"/>
              </w:rPr>
              <w:t>放限值》</w:t>
            </w:r>
          </w:p>
          <w:p w14:paraId="5F280EE7">
            <w:pPr>
              <w:pStyle w:val="6"/>
              <w:spacing w:before="130" w:line="367" w:lineRule="auto"/>
              <w:ind w:left="207" w:right="123" w:hanging="83"/>
              <w:rPr>
                <w:sz w:val="20"/>
                <w:szCs w:val="20"/>
              </w:rPr>
            </w:pPr>
            <w:r>
              <w:rPr>
                <w:spacing w:val="3"/>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3"/>
                <w:sz w:val="20"/>
                <w:szCs w:val="20"/>
              </w:rPr>
              <w:t>4427-2001</w:t>
            </w:r>
            <w:r>
              <w:rPr>
                <w:spacing w:val="3"/>
                <w:sz w:val="20"/>
                <w:szCs w:val="20"/>
              </w:rPr>
              <w:t>）</w:t>
            </w:r>
            <w:r>
              <w:rPr>
                <w:spacing w:val="5"/>
                <w:sz w:val="20"/>
                <w:szCs w:val="20"/>
              </w:rPr>
              <w:t xml:space="preserve"> 中第二时段二级</w:t>
            </w:r>
          </w:p>
          <w:p w14:paraId="54C3480F">
            <w:pPr>
              <w:pStyle w:val="6"/>
              <w:spacing w:before="53" w:line="229" w:lineRule="auto"/>
              <w:ind w:left="189"/>
              <w:rPr>
                <w:sz w:val="20"/>
                <w:szCs w:val="20"/>
              </w:rPr>
            </w:pPr>
            <w:r>
              <w:rPr>
                <w:spacing w:val="8"/>
                <w:sz w:val="20"/>
                <w:szCs w:val="20"/>
              </w:rPr>
              <w:t>标准无组织排放</w:t>
            </w:r>
          </w:p>
          <w:p w14:paraId="4480854E">
            <w:pPr>
              <w:pStyle w:val="6"/>
              <w:spacing w:before="160" w:line="228" w:lineRule="auto"/>
              <w:ind w:left="295"/>
              <w:rPr>
                <w:sz w:val="20"/>
                <w:szCs w:val="20"/>
              </w:rPr>
            </w:pPr>
            <w:r>
              <w:rPr>
                <w:spacing w:val="8"/>
                <w:sz w:val="20"/>
                <w:szCs w:val="20"/>
              </w:rPr>
              <w:t>监控浓度限值</w:t>
            </w:r>
          </w:p>
        </w:tc>
        <w:tc>
          <w:tcPr>
            <w:tcW w:w="1246" w:type="dxa"/>
            <w:vMerge w:val="restart"/>
            <w:tcBorders>
              <w:bottom w:val="nil"/>
            </w:tcBorders>
            <w:vAlign w:val="top"/>
          </w:tcPr>
          <w:p w14:paraId="468F972D">
            <w:pPr>
              <w:spacing w:line="244" w:lineRule="auto"/>
              <w:rPr>
                <w:rFonts w:ascii="Arial"/>
                <w:sz w:val="21"/>
              </w:rPr>
            </w:pPr>
          </w:p>
          <w:p w14:paraId="683BAE4A">
            <w:pPr>
              <w:spacing w:line="244" w:lineRule="auto"/>
              <w:rPr>
                <w:rFonts w:ascii="Arial"/>
                <w:sz w:val="21"/>
              </w:rPr>
            </w:pPr>
          </w:p>
          <w:p w14:paraId="43F54546">
            <w:pPr>
              <w:spacing w:line="245" w:lineRule="auto"/>
              <w:rPr>
                <w:rFonts w:ascii="Arial"/>
                <w:sz w:val="21"/>
              </w:rPr>
            </w:pPr>
          </w:p>
          <w:p w14:paraId="02BE0F47">
            <w:pPr>
              <w:spacing w:line="245" w:lineRule="auto"/>
              <w:rPr>
                <w:rFonts w:ascii="Arial"/>
                <w:sz w:val="21"/>
              </w:rPr>
            </w:pPr>
          </w:p>
          <w:p w14:paraId="0EB6CA22">
            <w:pPr>
              <w:spacing w:before="57" w:line="275" w:lineRule="exact"/>
              <w:ind w:left="516"/>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1.0</w:t>
            </w:r>
          </w:p>
        </w:tc>
        <w:tc>
          <w:tcPr>
            <w:tcW w:w="1244" w:type="dxa"/>
            <w:vAlign w:val="top"/>
          </w:tcPr>
          <w:p w14:paraId="20C72B65">
            <w:pPr>
              <w:spacing w:before="266" w:line="290" w:lineRule="exact"/>
              <w:ind w:left="32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0.126</w:t>
            </w:r>
          </w:p>
        </w:tc>
      </w:tr>
      <w:tr w14:paraId="61A1F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90" w:type="dxa"/>
            <w:vAlign w:val="top"/>
          </w:tcPr>
          <w:p w14:paraId="753B8B79">
            <w:pPr>
              <w:spacing w:before="281" w:line="195" w:lineRule="auto"/>
              <w:ind w:left="39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2</w:t>
            </w:r>
          </w:p>
        </w:tc>
        <w:tc>
          <w:tcPr>
            <w:tcW w:w="1189" w:type="dxa"/>
            <w:gridSpan w:val="2"/>
            <w:vAlign w:val="top"/>
          </w:tcPr>
          <w:p w14:paraId="4C318AD6">
            <w:pPr>
              <w:pStyle w:val="6"/>
              <w:spacing w:before="34" w:line="359" w:lineRule="auto"/>
              <w:ind w:left="387" w:right="176" w:hanging="205"/>
              <w:rPr>
                <w:sz w:val="20"/>
                <w:szCs w:val="20"/>
              </w:rPr>
            </w:pPr>
            <w:r>
              <w:rPr>
                <w:spacing w:val="6"/>
                <w:sz w:val="20"/>
                <w:szCs w:val="20"/>
              </w:rPr>
              <w:t>原料堆棚</w:t>
            </w:r>
            <w:r>
              <w:rPr>
                <w:sz w:val="20"/>
                <w:szCs w:val="20"/>
              </w:rPr>
              <w:t xml:space="preserve"> </w:t>
            </w:r>
            <w:r>
              <w:rPr>
                <w:spacing w:val="5"/>
                <w:sz w:val="20"/>
                <w:szCs w:val="20"/>
              </w:rPr>
              <w:t>扬尘</w:t>
            </w:r>
          </w:p>
        </w:tc>
        <w:tc>
          <w:tcPr>
            <w:tcW w:w="888" w:type="dxa"/>
            <w:vMerge w:val="continue"/>
            <w:tcBorders>
              <w:top w:val="nil"/>
              <w:bottom w:val="nil"/>
            </w:tcBorders>
            <w:vAlign w:val="top"/>
          </w:tcPr>
          <w:p w14:paraId="181B712B">
            <w:pPr>
              <w:rPr>
                <w:rFonts w:ascii="Arial"/>
                <w:sz w:val="21"/>
              </w:rPr>
            </w:pPr>
          </w:p>
        </w:tc>
        <w:tc>
          <w:tcPr>
            <w:tcW w:w="1980" w:type="dxa"/>
            <w:vMerge w:val="continue"/>
            <w:tcBorders>
              <w:top w:val="nil"/>
              <w:bottom w:val="nil"/>
            </w:tcBorders>
            <w:vAlign w:val="top"/>
          </w:tcPr>
          <w:p w14:paraId="2EAEAE5C">
            <w:pPr>
              <w:rPr>
                <w:rFonts w:ascii="Arial"/>
                <w:sz w:val="21"/>
              </w:rPr>
            </w:pPr>
          </w:p>
        </w:tc>
        <w:tc>
          <w:tcPr>
            <w:tcW w:w="1837" w:type="dxa"/>
            <w:gridSpan w:val="2"/>
            <w:vMerge w:val="continue"/>
            <w:tcBorders>
              <w:top w:val="nil"/>
              <w:bottom w:val="nil"/>
            </w:tcBorders>
            <w:vAlign w:val="top"/>
          </w:tcPr>
          <w:p w14:paraId="48F10686">
            <w:pPr>
              <w:rPr>
                <w:rFonts w:ascii="Arial"/>
                <w:sz w:val="21"/>
              </w:rPr>
            </w:pPr>
          </w:p>
        </w:tc>
        <w:tc>
          <w:tcPr>
            <w:tcW w:w="1246" w:type="dxa"/>
            <w:vMerge w:val="continue"/>
            <w:tcBorders>
              <w:top w:val="nil"/>
              <w:bottom w:val="nil"/>
            </w:tcBorders>
            <w:vAlign w:val="top"/>
          </w:tcPr>
          <w:p w14:paraId="322C7D09">
            <w:pPr>
              <w:rPr>
                <w:rFonts w:ascii="Arial"/>
                <w:sz w:val="21"/>
              </w:rPr>
            </w:pPr>
          </w:p>
        </w:tc>
        <w:tc>
          <w:tcPr>
            <w:tcW w:w="1244" w:type="dxa"/>
            <w:vAlign w:val="top"/>
          </w:tcPr>
          <w:p w14:paraId="75BA59DA">
            <w:pPr>
              <w:spacing w:before="255" w:line="315" w:lineRule="exact"/>
              <w:ind w:left="363"/>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0.23</w:t>
            </w:r>
          </w:p>
        </w:tc>
      </w:tr>
      <w:tr w14:paraId="106EE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90" w:type="dxa"/>
            <w:vAlign w:val="top"/>
          </w:tcPr>
          <w:p w14:paraId="3BCB35A9">
            <w:pPr>
              <w:spacing w:before="282" w:line="195" w:lineRule="auto"/>
              <w:ind w:left="396"/>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3</w:t>
            </w:r>
          </w:p>
        </w:tc>
        <w:tc>
          <w:tcPr>
            <w:tcW w:w="1189" w:type="dxa"/>
            <w:gridSpan w:val="2"/>
            <w:vAlign w:val="top"/>
          </w:tcPr>
          <w:p w14:paraId="5770F691">
            <w:pPr>
              <w:pStyle w:val="6"/>
              <w:spacing w:before="35" w:line="229" w:lineRule="auto"/>
              <w:ind w:left="115"/>
              <w:rPr>
                <w:sz w:val="20"/>
                <w:szCs w:val="20"/>
              </w:rPr>
            </w:pPr>
            <w:r>
              <w:rPr>
                <w:spacing w:val="4"/>
                <w:sz w:val="20"/>
                <w:szCs w:val="20"/>
              </w:rPr>
              <w:t>原料卸载、</w:t>
            </w:r>
          </w:p>
          <w:p w14:paraId="72080061">
            <w:pPr>
              <w:pStyle w:val="6"/>
              <w:spacing w:before="160" w:line="228" w:lineRule="auto"/>
              <w:ind w:left="388"/>
              <w:rPr>
                <w:sz w:val="20"/>
                <w:szCs w:val="20"/>
              </w:rPr>
            </w:pPr>
            <w:r>
              <w:rPr>
                <w:spacing w:val="5"/>
                <w:sz w:val="20"/>
                <w:szCs w:val="20"/>
              </w:rPr>
              <w:t>输送</w:t>
            </w:r>
          </w:p>
        </w:tc>
        <w:tc>
          <w:tcPr>
            <w:tcW w:w="888" w:type="dxa"/>
            <w:vMerge w:val="continue"/>
            <w:tcBorders>
              <w:top w:val="nil"/>
            </w:tcBorders>
            <w:vAlign w:val="top"/>
          </w:tcPr>
          <w:p w14:paraId="697D7F57">
            <w:pPr>
              <w:rPr>
                <w:rFonts w:ascii="Arial"/>
                <w:sz w:val="21"/>
              </w:rPr>
            </w:pPr>
          </w:p>
        </w:tc>
        <w:tc>
          <w:tcPr>
            <w:tcW w:w="1980" w:type="dxa"/>
            <w:vMerge w:val="continue"/>
            <w:tcBorders>
              <w:top w:val="nil"/>
            </w:tcBorders>
            <w:vAlign w:val="top"/>
          </w:tcPr>
          <w:p w14:paraId="2A514C4E">
            <w:pPr>
              <w:rPr>
                <w:rFonts w:ascii="Arial"/>
                <w:sz w:val="21"/>
              </w:rPr>
            </w:pPr>
          </w:p>
        </w:tc>
        <w:tc>
          <w:tcPr>
            <w:tcW w:w="1837" w:type="dxa"/>
            <w:gridSpan w:val="2"/>
            <w:vMerge w:val="continue"/>
            <w:tcBorders>
              <w:top w:val="nil"/>
            </w:tcBorders>
            <w:vAlign w:val="top"/>
          </w:tcPr>
          <w:p w14:paraId="3B58B088">
            <w:pPr>
              <w:rPr>
                <w:rFonts w:ascii="Arial"/>
                <w:sz w:val="21"/>
              </w:rPr>
            </w:pPr>
          </w:p>
        </w:tc>
        <w:tc>
          <w:tcPr>
            <w:tcW w:w="1246" w:type="dxa"/>
            <w:vMerge w:val="continue"/>
            <w:tcBorders>
              <w:top w:val="nil"/>
            </w:tcBorders>
            <w:vAlign w:val="top"/>
          </w:tcPr>
          <w:p w14:paraId="3A328933">
            <w:pPr>
              <w:rPr>
                <w:rFonts w:ascii="Arial"/>
                <w:sz w:val="21"/>
              </w:rPr>
            </w:pPr>
          </w:p>
        </w:tc>
        <w:tc>
          <w:tcPr>
            <w:tcW w:w="1244" w:type="dxa"/>
            <w:vAlign w:val="top"/>
          </w:tcPr>
          <w:p w14:paraId="768AB781">
            <w:pPr>
              <w:spacing w:before="268" w:line="290" w:lineRule="exact"/>
              <w:ind w:left="32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0.048</w:t>
            </w:r>
          </w:p>
        </w:tc>
      </w:tr>
      <w:tr w14:paraId="13FE3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74" w:type="dxa"/>
            <w:gridSpan w:val="9"/>
            <w:vAlign w:val="top"/>
          </w:tcPr>
          <w:p w14:paraId="53C2D844">
            <w:pPr>
              <w:pStyle w:val="6"/>
              <w:spacing w:before="133" w:line="229" w:lineRule="auto"/>
              <w:ind w:left="3859"/>
              <w:rPr>
                <w:sz w:val="20"/>
                <w:szCs w:val="20"/>
              </w:rPr>
            </w:pPr>
            <w:r>
              <w:rPr>
                <w:spacing w:val="8"/>
                <w:sz w:val="20"/>
                <w:szCs w:val="20"/>
              </w:rPr>
              <w:t>无组织排放总计</w:t>
            </w:r>
          </w:p>
        </w:tc>
      </w:tr>
      <w:tr w14:paraId="43785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867" w:type="dxa"/>
            <w:gridSpan w:val="4"/>
            <w:vMerge w:val="restart"/>
            <w:tcBorders>
              <w:bottom w:val="nil"/>
            </w:tcBorders>
            <w:vAlign w:val="top"/>
          </w:tcPr>
          <w:p w14:paraId="7A2757A4">
            <w:pPr>
              <w:spacing w:line="475" w:lineRule="auto"/>
              <w:rPr>
                <w:rFonts w:ascii="Arial"/>
                <w:sz w:val="21"/>
              </w:rPr>
            </w:pPr>
          </w:p>
          <w:p w14:paraId="7A608185">
            <w:pPr>
              <w:pStyle w:val="6"/>
              <w:spacing w:before="65" w:line="229" w:lineRule="auto"/>
              <w:ind w:left="760"/>
              <w:rPr>
                <w:sz w:val="20"/>
                <w:szCs w:val="20"/>
              </w:rPr>
            </w:pPr>
            <w:r>
              <w:rPr>
                <w:spacing w:val="8"/>
                <w:sz w:val="20"/>
                <w:szCs w:val="20"/>
              </w:rPr>
              <w:t>无组织排放总计</w:t>
            </w:r>
          </w:p>
        </w:tc>
        <w:tc>
          <w:tcPr>
            <w:tcW w:w="3817" w:type="dxa"/>
            <w:gridSpan w:val="3"/>
            <w:vAlign w:val="top"/>
          </w:tcPr>
          <w:p w14:paraId="1D7A3103">
            <w:pPr>
              <w:pStyle w:val="6"/>
              <w:spacing w:before="63" w:line="228" w:lineRule="auto"/>
              <w:ind w:left="1177"/>
              <w:rPr>
                <w:sz w:val="20"/>
                <w:szCs w:val="20"/>
              </w:rPr>
            </w:pPr>
            <w:r>
              <w:rPr>
                <w:spacing w:val="8"/>
                <w:sz w:val="20"/>
                <w:szCs w:val="20"/>
              </w:rPr>
              <w:t>汽车动力起尘量</w:t>
            </w:r>
          </w:p>
        </w:tc>
        <w:tc>
          <w:tcPr>
            <w:tcW w:w="2490" w:type="dxa"/>
            <w:gridSpan w:val="2"/>
            <w:vAlign w:val="top"/>
          </w:tcPr>
          <w:p w14:paraId="4C1465DC">
            <w:pPr>
              <w:spacing w:before="95" w:line="290" w:lineRule="exact"/>
              <w:ind w:left="948"/>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0.126</w:t>
            </w:r>
          </w:p>
        </w:tc>
      </w:tr>
      <w:tr w14:paraId="4EF5A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867" w:type="dxa"/>
            <w:gridSpan w:val="4"/>
            <w:vMerge w:val="continue"/>
            <w:tcBorders>
              <w:top w:val="nil"/>
              <w:bottom w:val="nil"/>
            </w:tcBorders>
            <w:vAlign w:val="top"/>
          </w:tcPr>
          <w:p w14:paraId="6619FF3F">
            <w:pPr>
              <w:rPr>
                <w:rFonts w:ascii="Arial"/>
                <w:sz w:val="21"/>
              </w:rPr>
            </w:pPr>
          </w:p>
        </w:tc>
        <w:tc>
          <w:tcPr>
            <w:tcW w:w="3817" w:type="dxa"/>
            <w:gridSpan w:val="3"/>
            <w:vAlign w:val="top"/>
          </w:tcPr>
          <w:p w14:paraId="5F55FF09">
            <w:pPr>
              <w:pStyle w:val="6"/>
              <w:spacing w:before="65" w:line="229" w:lineRule="auto"/>
              <w:ind w:left="1288"/>
              <w:rPr>
                <w:sz w:val="20"/>
                <w:szCs w:val="20"/>
              </w:rPr>
            </w:pPr>
            <w:r>
              <w:rPr>
                <w:spacing w:val="7"/>
                <w:sz w:val="20"/>
                <w:szCs w:val="20"/>
              </w:rPr>
              <w:t>原料堆棚扬尘</w:t>
            </w:r>
          </w:p>
        </w:tc>
        <w:tc>
          <w:tcPr>
            <w:tcW w:w="2490" w:type="dxa"/>
            <w:gridSpan w:val="2"/>
            <w:vAlign w:val="top"/>
          </w:tcPr>
          <w:p w14:paraId="1AF4A3DD">
            <w:pPr>
              <w:spacing w:before="82" w:line="315" w:lineRule="exact"/>
              <w:ind w:left="985"/>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0.23</w:t>
            </w:r>
          </w:p>
        </w:tc>
      </w:tr>
      <w:tr w14:paraId="16026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867" w:type="dxa"/>
            <w:gridSpan w:val="4"/>
            <w:vMerge w:val="continue"/>
            <w:tcBorders>
              <w:top w:val="nil"/>
              <w:bottom w:val="single" w:color="000000" w:sz="10" w:space="0"/>
            </w:tcBorders>
            <w:vAlign w:val="top"/>
          </w:tcPr>
          <w:p w14:paraId="023D51DF">
            <w:pPr>
              <w:rPr>
                <w:rFonts w:ascii="Arial"/>
                <w:sz w:val="21"/>
              </w:rPr>
            </w:pPr>
          </w:p>
        </w:tc>
        <w:tc>
          <w:tcPr>
            <w:tcW w:w="3817" w:type="dxa"/>
            <w:gridSpan w:val="3"/>
            <w:tcBorders>
              <w:bottom w:val="single" w:color="000000" w:sz="10" w:space="0"/>
            </w:tcBorders>
            <w:vAlign w:val="top"/>
          </w:tcPr>
          <w:p w14:paraId="5D182F91">
            <w:pPr>
              <w:pStyle w:val="6"/>
              <w:spacing w:before="65" w:line="228" w:lineRule="auto"/>
              <w:ind w:left="1182"/>
              <w:rPr>
                <w:sz w:val="20"/>
                <w:szCs w:val="20"/>
              </w:rPr>
            </w:pPr>
            <w:r>
              <w:rPr>
                <w:spacing w:val="7"/>
                <w:sz w:val="20"/>
                <w:szCs w:val="20"/>
              </w:rPr>
              <w:t>原料卸载、输送</w:t>
            </w:r>
          </w:p>
        </w:tc>
        <w:tc>
          <w:tcPr>
            <w:tcW w:w="2490" w:type="dxa"/>
            <w:gridSpan w:val="2"/>
            <w:tcBorders>
              <w:bottom w:val="single" w:color="000000" w:sz="10" w:space="0"/>
            </w:tcBorders>
            <w:vAlign w:val="top"/>
          </w:tcPr>
          <w:p w14:paraId="04E6AA0F">
            <w:pPr>
              <w:spacing w:before="94" w:line="290" w:lineRule="exact"/>
              <w:ind w:left="948"/>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0.048</w:t>
            </w:r>
          </w:p>
        </w:tc>
      </w:tr>
      <w:tr w14:paraId="431F1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174" w:type="dxa"/>
            <w:gridSpan w:val="9"/>
            <w:tcBorders>
              <w:top w:val="single" w:color="000000" w:sz="10" w:space="0"/>
              <w:bottom w:val="single" w:color="000000" w:sz="10" w:space="0"/>
            </w:tcBorders>
            <w:vAlign w:val="top"/>
          </w:tcPr>
          <w:p w14:paraId="0D2AF936">
            <w:pPr>
              <w:pStyle w:val="6"/>
              <w:spacing w:before="199" w:line="228" w:lineRule="auto"/>
              <w:ind w:left="3043"/>
              <w:rPr>
                <w:sz w:val="20"/>
                <w:szCs w:val="20"/>
              </w:rPr>
            </w:pPr>
            <w:r>
              <w:rPr>
                <w:b/>
                <w:bCs/>
                <w:spacing w:val="6"/>
                <w:sz w:val="20"/>
                <w:szCs w:val="20"/>
              </w:rPr>
              <w:t>表</w:t>
            </w:r>
            <w:r>
              <w:rPr>
                <w:spacing w:val="-26"/>
                <w:sz w:val="20"/>
                <w:szCs w:val="20"/>
              </w:rPr>
              <w:t xml:space="preserve"> </w:t>
            </w:r>
            <w:r>
              <w:rPr>
                <w:rFonts w:ascii="Times New Roman" w:hAnsi="Times New Roman" w:eastAsia="Times New Roman" w:cs="Times New Roman"/>
                <w:b/>
                <w:bCs/>
                <w:spacing w:val="6"/>
                <w:sz w:val="20"/>
                <w:szCs w:val="20"/>
              </w:rPr>
              <w:t xml:space="preserve">35  </w:t>
            </w:r>
            <w:r>
              <w:rPr>
                <w:b/>
                <w:bCs/>
                <w:spacing w:val="6"/>
                <w:sz w:val="20"/>
                <w:szCs w:val="20"/>
              </w:rPr>
              <w:t>项目大气污染物年排放量核算表</w:t>
            </w:r>
          </w:p>
        </w:tc>
      </w:tr>
      <w:tr w14:paraId="4E1EF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9" w:type="dxa"/>
            <w:gridSpan w:val="2"/>
            <w:tcBorders>
              <w:top w:val="single" w:color="000000" w:sz="10" w:space="0"/>
            </w:tcBorders>
            <w:vAlign w:val="top"/>
          </w:tcPr>
          <w:p w14:paraId="4F9C135B">
            <w:pPr>
              <w:pStyle w:val="6"/>
              <w:spacing w:before="61" w:line="230" w:lineRule="auto"/>
              <w:ind w:left="347"/>
              <w:rPr>
                <w:sz w:val="20"/>
                <w:szCs w:val="20"/>
              </w:rPr>
            </w:pPr>
            <w:r>
              <w:rPr>
                <w:b/>
                <w:bCs/>
                <w:spacing w:val="4"/>
                <w:sz w:val="20"/>
                <w:szCs w:val="20"/>
              </w:rPr>
              <w:t>序号</w:t>
            </w:r>
          </w:p>
        </w:tc>
        <w:tc>
          <w:tcPr>
            <w:tcW w:w="4515" w:type="dxa"/>
            <w:gridSpan w:val="4"/>
            <w:tcBorders>
              <w:top w:val="single" w:color="000000" w:sz="10" w:space="0"/>
            </w:tcBorders>
            <w:vAlign w:val="top"/>
          </w:tcPr>
          <w:p w14:paraId="6AAA1FAB">
            <w:pPr>
              <w:pStyle w:val="6"/>
              <w:spacing w:before="61" w:line="229" w:lineRule="auto"/>
              <w:ind w:left="1948"/>
              <w:rPr>
                <w:sz w:val="20"/>
                <w:szCs w:val="20"/>
              </w:rPr>
            </w:pPr>
            <w:r>
              <w:rPr>
                <w:b/>
                <w:bCs/>
                <w:spacing w:val="5"/>
                <w:sz w:val="20"/>
                <w:szCs w:val="20"/>
              </w:rPr>
              <w:t>污染物</w:t>
            </w:r>
          </w:p>
        </w:tc>
        <w:tc>
          <w:tcPr>
            <w:tcW w:w="3660" w:type="dxa"/>
            <w:gridSpan w:val="3"/>
            <w:tcBorders>
              <w:top w:val="single" w:color="000000" w:sz="10" w:space="0"/>
            </w:tcBorders>
            <w:vAlign w:val="top"/>
          </w:tcPr>
          <w:p w14:paraId="59CB6B3F">
            <w:pPr>
              <w:pStyle w:val="6"/>
              <w:spacing w:before="61" w:line="228" w:lineRule="auto"/>
              <w:ind w:left="1219"/>
              <w:rPr>
                <w:rFonts w:ascii="Times New Roman" w:hAnsi="Times New Roman" w:eastAsia="Times New Roman" w:cs="Times New Roman"/>
                <w:sz w:val="20"/>
                <w:szCs w:val="20"/>
              </w:rPr>
            </w:pPr>
            <w:r>
              <w:rPr>
                <w:b/>
                <w:bCs/>
                <w:spacing w:val="4"/>
                <w:sz w:val="20"/>
                <w:szCs w:val="20"/>
              </w:rPr>
              <w:t>年排放量</w:t>
            </w:r>
            <w:r>
              <w:rPr>
                <w:spacing w:val="-42"/>
                <w:sz w:val="20"/>
                <w:szCs w:val="20"/>
              </w:rPr>
              <w:t xml:space="preserve"> </w:t>
            </w:r>
            <w:r>
              <w:rPr>
                <w:rFonts w:ascii="Times New Roman" w:hAnsi="Times New Roman" w:eastAsia="Times New Roman" w:cs="Times New Roman"/>
                <w:b/>
                <w:bCs/>
                <w:spacing w:val="4"/>
                <w:sz w:val="20"/>
                <w:szCs w:val="20"/>
              </w:rPr>
              <w:t>t/a</w:t>
            </w:r>
          </w:p>
        </w:tc>
      </w:tr>
      <w:tr w14:paraId="6E929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99" w:type="dxa"/>
            <w:gridSpan w:val="2"/>
            <w:tcBorders>
              <w:bottom w:val="single" w:color="000000" w:sz="10" w:space="0"/>
            </w:tcBorders>
            <w:vAlign w:val="top"/>
          </w:tcPr>
          <w:p w14:paraId="73D660D7">
            <w:pPr>
              <w:spacing w:before="11" w:line="275" w:lineRule="exact"/>
              <w:ind w:left="52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4515" w:type="dxa"/>
            <w:gridSpan w:val="4"/>
            <w:tcBorders>
              <w:bottom w:val="single" w:color="000000" w:sz="10" w:space="0"/>
            </w:tcBorders>
            <w:vAlign w:val="top"/>
          </w:tcPr>
          <w:p w14:paraId="1D7E0C41">
            <w:pPr>
              <w:pStyle w:val="6"/>
              <w:spacing w:before="35" w:line="229" w:lineRule="auto"/>
              <w:ind w:left="1945"/>
              <w:rPr>
                <w:sz w:val="20"/>
                <w:szCs w:val="20"/>
              </w:rPr>
            </w:pPr>
            <w:r>
              <w:rPr>
                <w:spacing w:val="7"/>
                <w:sz w:val="20"/>
                <w:szCs w:val="20"/>
              </w:rPr>
              <w:t>颗粒物</w:t>
            </w:r>
          </w:p>
        </w:tc>
        <w:tc>
          <w:tcPr>
            <w:tcW w:w="3660" w:type="dxa"/>
            <w:gridSpan w:val="3"/>
            <w:tcBorders>
              <w:bottom w:val="single" w:color="000000" w:sz="10" w:space="0"/>
            </w:tcBorders>
            <w:vAlign w:val="top"/>
          </w:tcPr>
          <w:p w14:paraId="004B3DBE">
            <w:pPr>
              <w:spacing w:before="11" w:line="275" w:lineRule="exact"/>
              <w:ind w:left="154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0.404</w:t>
            </w:r>
          </w:p>
        </w:tc>
      </w:tr>
      <w:tr w14:paraId="0962C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174" w:type="dxa"/>
            <w:gridSpan w:val="9"/>
            <w:tcBorders>
              <w:top w:val="single" w:color="000000" w:sz="10" w:space="0"/>
            </w:tcBorders>
            <w:vAlign w:val="top"/>
          </w:tcPr>
          <w:p w14:paraId="13FDD5B1">
            <w:pPr>
              <w:pStyle w:val="6"/>
              <w:spacing w:before="188" w:line="220" w:lineRule="auto"/>
              <w:ind w:left="593"/>
            </w:pPr>
            <w:r>
              <w:rPr>
                <w:rFonts w:ascii="Times New Roman" w:hAnsi="Times New Roman" w:eastAsia="Times New Roman" w:cs="Times New Roman"/>
                <w:b/>
                <w:bCs/>
                <w:spacing w:val="-5"/>
              </w:rPr>
              <w:t>2</w:t>
            </w:r>
            <w:r>
              <w:rPr>
                <w:rFonts w:ascii="Times New Roman" w:hAnsi="Times New Roman" w:eastAsia="Times New Roman" w:cs="Times New Roman"/>
                <w:b/>
                <w:bCs/>
                <w:spacing w:val="-33"/>
              </w:rPr>
              <w:t xml:space="preserve"> </w:t>
            </w:r>
            <w:r>
              <w:rPr>
                <w:b/>
                <w:bCs/>
                <w:spacing w:val="-5"/>
              </w:rPr>
              <w:t>、废水环境影响分析</w:t>
            </w:r>
          </w:p>
        </w:tc>
      </w:tr>
    </w:tbl>
    <w:p w14:paraId="3ECC9D4B">
      <w:pPr>
        <w:pStyle w:val="2"/>
      </w:pPr>
    </w:p>
    <w:p w14:paraId="7B956ADA">
      <w:pPr>
        <w:sectPr>
          <w:footerReference r:id="rId42" w:type="default"/>
          <w:pgSz w:w="11906" w:h="16839"/>
          <w:pgMar w:top="1431" w:right="1363" w:bottom="1208" w:left="1363" w:header="0" w:footer="933" w:gutter="0"/>
          <w:cols w:space="720" w:num="1"/>
        </w:sectPr>
      </w:pPr>
    </w:p>
    <w:p w14:paraId="5D0542F8">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4"/>
      </w:tblGrid>
      <w:tr w14:paraId="529C856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67" w:hRule="atLeast"/>
        </w:trPr>
        <w:tc>
          <w:tcPr>
            <w:tcW w:w="9174" w:type="dxa"/>
            <w:vAlign w:val="top"/>
          </w:tcPr>
          <w:p w14:paraId="5ADD84BC">
            <w:pPr>
              <w:pStyle w:val="6"/>
              <w:spacing w:before="41" w:line="220" w:lineRule="auto"/>
              <w:ind w:left="603"/>
            </w:pPr>
            <w:r>
              <w:rPr>
                <w:rFonts w:ascii="Times New Roman" w:hAnsi="Times New Roman" w:eastAsia="Times New Roman" w:cs="Times New Roman"/>
                <w:b/>
                <w:bCs/>
                <w:spacing w:val="-3"/>
              </w:rPr>
              <w:t xml:space="preserve">1.1 </w:t>
            </w:r>
            <w:r>
              <w:rPr>
                <w:b/>
                <w:bCs/>
                <w:spacing w:val="-3"/>
              </w:rPr>
              <w:t>排水方案</w:t>
            </w:r>
          </w:p>
          <w:p w14:paraId="4A4FB8DD">
            <w:pPr>
              <w:pStyle w:val="6"/>
              <w:spacing w:before="141" w:line="361" w:lineRule="exact"/>
              <w:ind w:left="608"/>
            </w:pPr>
            <w:r>
              <w:rPr>
                <w:spacing w:val="-3"/>
                <w:position w:val="2"/>
              </w:rPr>
              <w:t>（</w:t>
            </w:r>
            <w:r>
              <w:rPr>
                <w:rFonts w:ascii="Times New Roman" w:hAnsi="Times New Roman" w:eastAsia="Times New Roman" w:cs="Times New Roman"/>
                <w:spacing w:val="-3"/>
                <w:position w:val="2"/>
              </w:rPr>
              <w:t>1</w:t>
            </w:r>
            <w:r>
              <w:rPr>
                <w:spacing w:val="-3"/>
                <w:position w:val="2"/>
              </w:rPr>
              <w:t>）生产废水</w:t>
            </w:r>
          </w:p>
          <w:p w14:paraId="492E1683">
            <w:pPr>
              <w:pStyle w:val="6"/>
              <w:spacing w:before="143" w:line="351" w:lineRule="auto"/>
              <w:ind w:left="119" w:right="103" w:firstLine="481"/>
            </w:pPr>
            <w:r>
              <w:rPr>
                <w:spacing w:val="-2"/>
              </w:rPr>
              <w:t>项目营运期生产废水主要来源于洗砂和脱水工序，主要污染物为</w:t>
            </w:r>
            <w:r>
              <w:rPr>
                <w:spacing w:val="-43"/>
              </w:rPr>
              <w:t xml:space="preserve"> </w:t>
            </w:r>
            <w:r>
              <w:rPr>
                <w:rFonts w:ascii="Times New Roman" w:hAnsi="Times New Roman" w:eastAsia="Times New Roman" w:cs="Times New Roman"/>
                <w:spacing w:val="-2"/>
              </w:rPr>
              <w:t>SS</w:t>
            </w:r>
            <w:r>
              <w:rPr>
                <w:rFonts w:ascii="Times New Roman" w:hAnsi="Times New Roman" w:eastAsia="Times New Roman" w:cs="Times New Roman"/>
                <w:spacing w:val="-28"/>
              </w:rPr>
              <w:t xml:space="preserve"> </w:t>
            </w:r>
            <w:r>
              <w:rPr>
                <w:spacing w:val="-2"/>
              </w:rPr>
              <w:t>。建</w:t>
            </w:r>
            <w:r>
              <w:rPr>
                <w:spacing w:val="-3"/>
              </w:rPr>
              <w:t>设单位拟</w:t>
            </w:r>
            <w:r>
              <w:t xml:space="preserve"> </w:t>
            </w:r>
            <w:r>
              <w:rPr>
                <w:spacing w:val="1"/>
              </w:rPr>
              <w:t>自建生产废水处理系统（</w:t>
            </w:r>
            <w:r>
              <w:rPr>
                <w:rFonts w:ascii="Times New Roman" w:hAnsi="Times New Roman" w:eastAsia="Times New Roman" w:cs="Times New Roman"/>
                <w:spacing w:val="1"/>
              </w:rPr>
              <w:t>“</w:t>
            </w:r>
            <w:r>
              <w:rPr>
                <w:spacing w:val="1"/>
              </w:rPr>
              <w:t>沉淀</w:t>
            </w:r>
            <w:r>
              <w:rPr>
                <w:rFonts w:ascii="Times New Roman" w:hAnsi="Times New Roman" w:eastAsia="Times New Roman" w:cs="Times New Roman"/>
                <w:spacing w:val="1"/>
              </w:rPr>
              <w:t>+</w:t>
            </w:r>
            <w:r>
              <w:rPr>
                <w:spacing w:val="1"/>
              </w:rPr>
              <w:t>压滤</w:t>
            </w:r>
            <w:r>
              <w:rPr>
                <w:rFonts w:ascii="Times New Roman" w:hAnsi="Times New Roman" w:eastAsia="Times New Roman" w:cs="Times New Roman"/>
                <w:spacing w:val="1"/>
              </w:rPr>
              <w:t>”</w:t>
            </w:r>
            <w:r>
              <w:rPr>
                <w:spacing w:val="-42"/>
              </w:rPr>
              <w:t>），</w:t>
            </w:r>
            <w:r>
              <w:rPr>
                <w:spacing w:val="1"/>
              </w:rPr>
              <w:t>生产废水经沉淀压滤处理后，上清液泵至清</w:t>
            </w:r>
            <w:r>
              <w:t xml:space="preserve"> </w:t>
            </w:r>
            <w:r>
              <w:rPr>
                <w:spacing w:val="12"/>
              </w:rPr>
              <w:t>水池进行二次沉淀，沉淀后上清液回用于洗砂，项目生产废水产生量为</w:t>
            </w:r>
            <w:r>
              <w:rPr>
                <w:spacing w:val="-9"/>
              </w:rPr>
              <w:t xml:space="preserve"> </w:t>
            </w:r>
            <w:r>
              <w:rPr>
                <w:rFonts w:ascii="Times New Roman" w:hAnsi="Times New Roman" w:eastAsia="Times New Roman" w:cs="Times New Roman"/>
                <w:spacing w:val="12"/>
              </w:rPr>
              <w:t>187.38t/d</w:t>
            </w:r>
            <w:r>
              <w:rPr>
                <w:rFonts w:ascii="Times New Roman" w:hAnsi="Times New Roman" w:eastAsia="Times New Roman" w:cs="Times New Roman"/>
              </w:rPr>
              <w:t xml:space="preserve"> </w:t>
            </w:r>
            <w:r>
              <w:rPr>
                <w:spacing w:val="-4"/>
              </w:rPr>
              <w:t>（</w:t>
            </w:r>
            <w:r>
              <w:rPr>
                <w:rFonts w:ascii="Times New Roman" w:hAnsi="Times New Roman" w:eastAsia="Times New Roman" w:cs="Times New Roman"/>
                <w:spacing w:val="-4"/>
              </w:rPr>
              <w:t>56214t/a</w:t>
            </w:r>
            <w:r>
              <w:rPr>
                <w:spacing w:val="-62"/>
                <w:w w:val="98"/>
              </w:rPr>
              <w:t>），</w:t>
            </w:r>
            <w:r>
              <w:rPr>
                <w:spacing w:val="-4"/>
              </w:rPr>
              <w:t>拟自建</w:t>
            </w:r>
            <w:r>
              <w:rPr>
                <w:spacing w:val="-42"/>
              </w:rPr>
              <w:t xml:space="preserve"> </w:t>
            </w:r>
            <w:r>
              <w:rPr>
                <w:rFonts w:ascii="Times New Roman" w:hAnsi="Times New Roman" w:eastAsia="Times New Roman" w:cs="Times New Roman"/>
                <w:spacing w:val="-4"/>
              </w:rPr>
              <w:t xml:space="preserve">3 </w:t>
            </w:r>
            <w:r>
              <w:rPr>
                <w:spacing w:val="-4"/>
              </w:rPr>
              <w:t>个沉淀池（共</w:t>
            </w:r>
            <w:r>
              <w:rPr>
                <w:spacing w:val="-54"/>
              </w:rPr>
              <w:t xml:space="preserve"> </w:t>
            </w:r>
            <w:r>
              <w:rPr>
                <w:rFonts w:ascii="Times New Roman" w:hAnsi="Times New Roman" w:eastAsia="Times New Roman" w:cs="Times New Roman"/>
                <w:spacing w:val="-4"/>
              </w:rPr>
              <w:t>450m</w:t>
            </w:r>
            <w:r>
              <w:rPr>
                <w:rFonts w:ascii="Times New Roman" w:hAnsi="Times New Roman" w:eastAsia="Times New Roman" w:cs="Times New Roman"/>
                <w:spacing w:val="-4"/>
                <w:position w:val="7"/>
                <w:sz w:val="15"/>
                <w:szCs w:val="15"/>
              </w:rPr>
              <w:t>3</w:t>
            </w:r>
            <w:r>
              <w:rPr>
                <w:spacing w:val="-4"/>
              </w:rPr>
              <w:t>）、</w:t>
            </w:r>
            <w:r>
              <w:rPr>
                <w:rFonts w:ascii="Times New Roman" w:hAnsi="Times New Roman" w:eastAsia="Times New Roman" w:cs="Times New Roman"/>
                <w:spacing w:val="-4"/>
              </w:rPr>
              <w:t xml:space="preserve">1 </w:t>
            </w:r>
            <w:r>
              <w:rPr>
                <w:spacing w:val="-4"/>
              </w:rPr>
              <w:t>个清水池（单个水池容积为</w:t>
            </w:r>
            <w:r>
              <w:rPr>
                <w:spacing w:val="-32"/>
              </w:rPr>
              <w:t xml:space="preserve"> </w:t>
            </w:r>
            <w:r>
              <w:rPr>
                <w:rFonts w:ascii="Times New Roman" w:hAnsi="Times New Roman" w:eastAsia="Times New Roman" w:cs="Times New Roman"/>
                <w:spacing w:val="-4"/>
              </w:rPr>
              <w:t>100m</w:t>
            </w:r>
            <w:r>
              <w:rPr>
                <w:rFonts w:ascii="Times New Roman" w:hAnsi="Times New Roman" w:eastAsia="Times New Roman" w:cs="Times New Roman"/>
                <w:spacing w:val="-4"/>
                <w:position w:val="7"/>
                <w:sz w:val="15"/>
                <w:szCs w:val="15"/>
              </w:rPr>
              <w:t>3</w:t>
            </w:r>
            <w:r>
              <w:rPr>
                <w:spacing w:val="-62"/>
                <w:w w:val="98"/>
              </w:rPr>
              <w:t>），</w:t>
            </w:r>
            <w:r>
              <w:t xml:space="preserve"> </w:t>
            </w:r>
            <w:r>
              <w:rPr>
                <w:spacing w:val="1"/>
              </w:rPr>
              <w:t>生产废水设计沉淀时间为</w:t>
            </w:r>
            <w:r>
              <w:rPr>
                <w:rFonts w:ascii="Times New Roman" w:hAnsi="Times New Roman" w:eastAsia="Times New Roman" w:cs="Times New Roman"/>
                <w:spacing w:val="1"/>
              </w:rPr>
              <w:t>3~5h</w:t>
            </w:r>
            <w:r>
              <w:rPr>
                <w:rFonts w:ascii="Times New Roman" w:hAnsi="Times New Roman" w:eastAsia="Times New Roman" w:cs="Times New Roman"/>
                <w:spacing w:val="-31"/>
              </w:rPr>
              <w:t xml:space="preserve"> </w:t>
            </w:r>
            <w:r>
              <w:rPr>
                <w:spacing w:val="1"/>
              </w:rPr>
              <w:t>，能够满足生产废</w:t>
            </w:r>
            <w:r>
              <w:t xml:space="preserve">水的处理需求；悬浊液则压滤成泥饼 </w:t>
            </w:r>
            <w:r>
              <w:rPr>
                <w:spacing w:val="-1"/>
              </w:rPr>
              <w:t>外运，压滤分离泥水返回沉淀池继续沉淀，本项目无生产废水外排。</w:t>
            </w:r>
          </w:p>
          <w:p w14:paraId="6FD85051">
            <w:pPr>
              <w:pStyle w:val="6"/>
              <w:spacing w:before="27" w:line="360" w:lineRule="exact"/>
              <w:ind w:left="608"/>
            </w:pPr>
            <w:r>
              <w:rPr>
                <w:spacing w:val="-3"/>
                <w:position w:val="2"/>
              </w:rPr>
              <w:t>（</w:t>
            </w:r>
            <w:r>
              <w:rPr>
                <w:rFonts w:ascii="Times New Roman" w:hAnsi="Times New Roman" w:eastAsia="Times New Roman" w:cs="Times New Roman"/>
                <w:spacing w:val="-3"/>
                <w:position w:val="2"/>
              </w:rPr>
              <w:t>2</w:t>
            </w:r>
            <w:r>
              <w:rPr>
                <w:spacing w:val="-3"/>
                <w:position w:val="2"/>
              </w:rPr>
              <w:t>）生活污水</w:t>
            </w:r>
          </w:p>
          <w:p w14:paraId="0A36E77D">
            <w:pPr>
              <w:pStyle w:val="6"/>
              <w:spacing w:before="105" w:line="352" w:lineRule="auto"/>
              <w:ind w:left="118" w:right="21" w:firstLine="482"/>
            </w:pPr>
            <w:r>
              <w:rPr>
                <w:spacing w:val="-2"/>
              </w:rPr>
              <w:t>项目营运期员工生活污水约</w:t>
            </w:r>
            <w:r>
              <w:rPr>
                <w:spacing w:val="-50"/>
              </w:rPr>
              <w:t xml:space="preserve"> </w:t>
            </w:r>
            <w:r>
              <w:rPr>
                <w:rFonts w:ascii="Times New Roman" w:hAnsi="Times New Roman" w:eastAsia="Times New Roman" w:cs="Times New Roman"/>
                <w:spacing w:val="-2"/>
              </w:rPr>
              <w:t>0.32t/d</w:t>
            </w:r>
            <w:r>
              <w:rPr>
                <w:spacing w:val="-2"/>
              </w:rPr>
              <w:t>（</w:t>
            </w:r>
            <w:r>
              <w:rPr>
                <w:rFonts w:ascii="Times New Roman" w:hAnsi="Times New Roman" w:eastAsia="Times New Roman" w:cs="Times New Roman"/>
                <w:spacing w:val="-2"/>
              </w:rPr>
              <w:t>120t/a</w:t>
            </w:r>
            <w:r>
              <w:rPr>
                <w:spacing w:val="-58"/>
              </w:rPr>
              <w:t>），</w:t>
            </w:r>
            <w:r>
              <w:rPr>
                <w:spacing w:val="-2"/>
              </w:rPr>
              <w:t>废</w:t>
            </w:r>
            <w:r>
              <w:rPr>
                <w:spacing w:val="-3"/>
              </w:rPr>
              <w:t>水中主要污染物为</w:t>
            </w:r>
            <w:r>
              <w:rPr>
                <w:spacing w:val="-52"/>
              </w:rPr>
              <w:t xml:space="preserve"> </w:t>
            </w:r>
            <w:r>
              <w:rPr>
                <w:rFonts w:ascii="Times New Roman" w:hAnsi="Times New Roman" w:eastAsia="Times New Roman" w:cs="Times New Roman"/>
                <w:spacing w:val="-3"/>
              </w:rPr>
              <w:t>COD</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BOD</w:t>
            </w:r>
            <w:r>
              <w:rPr>
                <w:rFonts w:ascii="Times New Roman" w:hAnsi="Times New Roman" w:eastAsia="Times New Roman" w:cs="Times New Roman"/>
                <w:spacing w:val="-3"/>
                <w:position w:val="-1"/>
                <w:sz w:val="15"/>
                <w:szCs w:val="15"/>
              </w:rPr>
              <w:t>5</w:t>
            </w:r>
            <w:r>
              <w:rPr>
                <w:spacing w:val="-3"/>
              </w:rPr>
              <w:t>、</w:t>
            </w:r>
            <w:r>
              <w:t xml:space="preserve"> </w:t>
            </w:r>
            <w:r>
              <w:rPr>
                <w:rFonts w:ascii="Times New Roman" w:hAnsi="Times New Roman" w:eastAsia="Times New Roman" w:cs="Times New Roman"/>
                <w:spacing w:val="-6"/>
              </w:rPr>
              <w:t>SS</w:t>
            </w:r>
            <w:r>
              <w:rPr>
                <w:spacing w:val="-6"/>
              </w:rPr>
              <w:t>、氨氮等，其中污染物的产生量及浓度为：</w:t>
            </w:r>
            <w:r>
              <w:rPr>
                <w:rFonts w:ascii="Times New Roman" w:hAnsi="Times New Roman" w:eastAsia="Times New Roman" w:cs="Times New Roman"/>
                <w:spacing w:val="-6"/>
              </w:rPr>
              <w:t>COD</w:t>
            </w:r>
            <w:r>
              <w:rPr>
                <w:rFonts w:ascii="Times New Roman" w:hAnsi="Times New Roman" w:eastAsia="Times New Roman" w:cs="Times New Roman"/>
                <w:spacing w:val="-6"/>
                <w:position w:val="-1"/>
                <w:sz w:val="15"/>
                <w:szCs w:val="15"/>
              </w:rPr>
              <w:t>Cr</w:t>
            </w:r>
            <w:r>
              <w:rPr>
                <w:rFonts w:ascii="Times New Roman" w:hAnsi="Times New Roman" w:eastAsia="Times New Roman" w:cs="Times New Roman"/>
                <w:spacing w:val="10"/>
                <w:w w:val="102"/>
                <w:position w:val="-1"/>
                <w:sz w:val="15"/>
                <w:szCs w:val="15"/>
              </w:rPr>
              <w:t xml:space="preserve"> </w:t>
            </w:r>
            <w:r>
              <w:rPr>
                <w:rFonts w:ascii="Times New Roman" w:hAnsi="Times New Roman" w:eastAsia="Times New Roman" w:cs="Times New Roman"/>
                <w:spacing w:val="-6"/>
              </w:rPr>
              <w:t>0.016t/a</w:t>
            </w:r>
            <w:r>
              <w:rPr>
                <w:spacing w:val="-6"/>
              </w:rPr>
              <w:t>（</w:t>
            </w:r>
            <w:r>
              <w:rPr>
                <w:rFonts w:ascii="Times New Roman" w:hAnsi="Times New Roman" w:eastAsia="Times New Roman" w:cs="Times New Roman"/>
                <w:spacing w:val="-6"/>
              </w:rPr>
              <w:t>280mg/L</w:t>
            </w:r>
            <w:r>
              <w:rPr>
                <w:spacing w:val="-54"/>
                <w:w w:val="86"/>
              </w:rPr>
              <w:t>），</w:t>
            </w:r>
            <w:r>
              <w:rPr>
                <w:rFonts w:ascii="Times New Roman" w:hAnsi="Times New Roman" w:eastAsia="Times New Roman" w:cs="Times New Roman"/>
                <w:spacing w:val="-6"/>
              </w:rPr>
              <w:t>BOD</w:t>
            </w:r>
            <w:r>
              <w:rPr>
                <w:rFonts w:ascii="Times New Roman" w:hAnsi="Times New Roman" w:eastAsia="Times New Roman" w:cs="Times New Roman"/>
                <w:spacing w:val="-6"/>
                <w:position w:val="-1"/>
                <w:sz w:val="15"/>
                <w:szCs w:val="15"/>
              </w:rPr>
              <w:t>5</w:t>
            </w:r>
            <w:r>
              <w:rPr>
                <w:rFonts w:ascii="Times New Roman" w:hAnsi="Times New Roman" w:eastAsia="Times New Roman" w:cs="Times New Roman"/>
                <w:spacing w:val="30"/>
                <w:position w:val="-1"/>
                <w:sz w:val="15"/>
                <w:szCs w:val="15"/>
              </w:rPr>
              <w:t xml:space="preserve"> </w:t>
            </w:r>
            <w:r>
              <w:rPr>
                <w:rFonts w:ascii="Times New Roman" w:hAnsi="Times New Roman" w:eastAsia="Times New Roman" w:cs="Times New Roman"/>
                <w:spacing w:val="-6"/>
              </w:rPr>
              <w:t>0.0154t/a</w:t>
            </w:r>
            <w:r>
              <w:rPr>
                <w:rFonts w:ascii="Times New Roman" w:hAnsi="Times New Roman" w:eastAsia="Times New Roman" w:cs="Times New Roman"/>
              </w:rPr>
              <w:t xml:space="preserve">  </w:t>
            </w:r>
            <w:r>
              <w:rPr>
                <w:spacing w:val="-3"/>
              </w:rPr>
              <w:t>（</w:t>
            </w:r>
            <w:r>
              <w:rPr>
                <w:rFonts w:ascii="Times New Roman" w:hAnsi="Times New Roman" w:eastAsia="Times New Roman" w:cs="Times New Roman"/>
                <w:spacing w:val="-3"/>
              </w:rPr>
              <w:t>160mg/L</w:t>
            </w:r>
            <w:r>
              <w:rPr>
                <w:spacing w:val="-60"/>
              </w:rPr>
              <w:t>），</w:t>
            </w:r>
            <w:r>
              <w:rPr>
                <w:rFonts w:ascii="Times New Roman" w:hAnsi="Times New Roman" w:eastAsia="Times New Roman" w:cs="Times New Roman"/>
                <w:spacing w:val="-3"/>
              </w:rPr>
              <w:t>SS 0.014t/a</w:t>
            </w:r>
            <w:r>
              <w:rPr>
                <w:spacing w:val="-3"/>
              </w:rPr>
              <w:t>（</w:t>
            </w:r>
            <w:r>
              <w:rPr>
                <w:rFonts w:ascii="Times New Roman" w:hAnsi="Times New Roman" w:eastAsia="Times New Roman" w:cs="Times New Roman"/>
                <w:spacing w:val="-4"/>
              </w:rPr>
              <w:t>150mg/L</w:t>
            </w:r>
            <w:r>
              <w:rPr>
                <w:spacing w:val="-60"/>
              </w:rPr>
              <w:t>），</w:t>
            </w:r>
            <w:r>
              <w:rPr>
                <w:spacing w:val="-4"/>
              </w:rPr>
              <w:t>氨氮</w:t>
            </w:r>
            <w:r>
              <w:rPr>
                <w:spacing w:val="-48"/>
              </w:rPr>
              <w:t xml:space="preserve"> </w:t>
            </w:r>
            <w:r>
              <w:rPr>
                <w:rFonts w:ascii="Times New Roman" w:hAnsi="Times New Roman" w:eastAsia="Times New Roman" w:cs="Times New Roman"/>
                <w:spacing w:val="-4"/>
              </w:rPr>
              <w:t>0.0024t/a</w:t>
            </w:r>
            <w:r>
              <w:rPr>
                <w:spacing w:val="-4"/>
              </w:rPr>
              <w:t>（</w:t>
            </w:r>
            <w:r>
              <w:rPr>
                <w:rFonts w:ascii="Times New Roman" w:hAnsi="Times New Roman" w:eastAsia="Times New Roman" w:cs="Times New Roman"/>
                <w:spacing w:val="-4"/>
              </w:rPr>
              <w:t>25mg/L</w:t>
            </w:r>
            <w:r>
              <w:rPr>
                <w:spacing w:val="-4"/>
              </w:rPr>
              <w:t>）。项目生活污水经自建</w:t>
            </w:r>
            <w:r>
              <w:t xml:space="preserve"> </w:t>
            </w:r>
            <w:r>
              <w:rPr>
                <w:spacing w:val="-2"/>
              </w:rPr>
              <w:t>一体化处理设施处理达到《城市污水再生利用 城市</w:t>
            </w:r>
            <w:r>
              <w:rPr>
                <w:spacing w:val="-3"/>
              </w:rPr>
              <w:t>杂用水水质》（</w:t>
            </w:r>
            <w:r>
              <w:rPr>
                <w:rFonts w:ascii="Times New Roman" w:hAnsi="Times New Roman" w:eastAsia="Times New Roman" w:cs="Times New Roman"/>
                <w:spacing w:val="-3"/>
              </w:rPr>
              <w:t>GB/T</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18920-2002</w:t>
            </w:r>
            <w:r>
              <w:rPr>
                <w:spacing w:val="-3"/>
              </w:rPr>
              <w:t>）</w:t>
            </w:r>
            <w:r>
              <w:t xml:space="preserve"> </w:t>
            </w:r>
            <w:r>
              <w:rPr>
                <w:spacing w:val="-1"/>
              </w:rPr>
              <w:t>冲厕、道路清扫标准后，回用于厂区洒水降尘、冲厕，不外排。</w:t>
            </w:r>
          </w:p>
          <w:p w14:paraId="3829F306">
            <w:pPr>
              <w:pStyle w:val="6"/>
              <w:spacing w:before="47" w:line="360" w:lineRule="exact"/>
              <w:ind w:left="608"/>
            </w:pPr>
            <w:r>
              <w:rPr>
                <w:spacing w:val="-3"/>
                <w:position w:val="2"/>
              </w:rPr>
              <w:t>（</w:t>
            </w:r>
            <w:r>
              <w:rPr>
                <w:rFonts w:ascii="Times New Roman" w:hAnsi="Times New Roman" w:eastAsia="Times New Roman" w:cs="Times New Roman"/>
                <w:spacing w:val="-3"/>
                <w:position w:val="2"/>
              </w:rPr>
              <w:t>3</w:t>
            </w:r>
            <w:r>
              <w:rPr>
                <w:spacing w:val="-3"/>
                <w:position w:val="2"/>
              </w:rPr>
              <w:t>）初期雨水：</w:t>
            </w:r>
          </w:p>
          <w:p w14:paraId="06408CC1">
            <w:pPr>
              <w:pStyle w:val="6"/>
              <w:spacing w:before="144" w:line="369" w:lineRule="auto"/>
              <w:ind w:left="116" w:right="107" w:firstLine="484"/>
              <w:jc w:val="both"/>
            </w:pPr>
            <w:r>
              <w:rPr>
                <w:spacing w:val="2"/>
              </w:rPr>
              <w:t>项目原材料堆放区、成品堆放区均为露天堆放，项目场</w:t>
            </w:r>
            <w:r>
              <w:rPr>
                <w:spacing w:val="1"/>
              </w:rPr>
              <w:t>地地面已进行硬化，雨天</w:t>
            </w:r>
            <w:r>
              <w:t xml:space="preserve"> </w:t>
            </w:r>
            <w:r>
              <w:rPr>
                <w:spacing w:val="2"/>
              </w:rPr>
              <w:t>随着雨水冲刷产生的地面径流会夹带少量泥沙，初期雨水含有</w:t>
            </w:r>
            <w:r>
              <w:rPr>
                <w:spacing w:val="1"/>
              </w:rPr>
              <w:t>部分悬浮物，若直接排</w:t>
            </w:r>
            <w:r>
              <w:t xml:space="preserve"> </w:t>
            </w:r>
            <w:r>
              <w:rPr>
                <w:spacing w:val="2"/>
              </w:rPr>
              <w:t>入周边地表水体会对其水质造成一定的影响。因此须考虑初期</w:t>
            </w:r>
            <w:r>
              <w:rPr>
                <w:spacing w:val="1"/>
              </w:rPr>
              <w:t>雨水的收集与处理，建</w:t>
            </w:r>
            <w:r>
              <w:t xml:space="preserve"> </w:t>
            </w:r>
            <w:r>
              <w:rPr>
                <w:spacing w:val="2"/>
              </w:rPr>
              <w:t>设单位须实施雨污分流，对厂区内的初期雨水进行收集，沉淀</w:t>
            </w:r>
            <w:r>
              <w:rPr>
                <w:spacing w:val="1"/>
              </w:rPr>
              <w:t>后在厂内回用。因雨水</w:t>
            </w:r>
            <w:r>
              <w:t xml:space="preserve"> </w:t>
            </w:r>
            <w:r>
              <w:rPr>
                <w:spacing w:val="2"/>
              </w:rPr>
              <w:t>收集池需大于初期雨水的排放量，根据上述工程分析可知，本</w:t>
            </w:r>
            <w:r>
              <w:rPr>
                <w:spacing w:val="1"/>
              </w:rPr>
              <w:t>项目初期雨水的排放量</w:t>
            </w:r>
            <w:r>
              <w:t xml:space="preserve"> </w:t>
            </w:r>
            <w:r>
              <w:rPr>
                <w:spacing w:val="-3"/>
              </w:rPr>
              <w:t>为</w:t>
            </w:r>
            <w:r>
              <w:rPr>
                <w:spacing w:val="-51"/>
              </w:rPr>
              <w:t xml:space="preserve"> </w:t>
            </w:r>
            <w:r>
              <w:rPr>
                <w:rFonts w:ascii="Times New Roman" w:hAnsi="Times New Roman" w:eastAsia="Times New Roman" w:cs="Times New Roman"/>
                <w:spacing w:val="-3"/>
              </w:rPr>
              <w:t>75.95m</w:t>
            </w:r>
            <w:r>
              <w:rPr>
                <w:rFonts w:ascii="Times New Roman" w:hAnsi="Times New Roman" w:eastAsia="Times New Roman" w:cs="Times New Roman"/>
                <w:spacing w:val="-3"/>
                <w:position w:val="7"/>
                <w:sz w:val="15"/>
                <w:szCs w:val="15"/>
              </w:rPr>
              <w:t>3</w:t>
            </w:r>
            <w:r>
              <w:rPr>
                <w:spacing w:val="-22"/>
                <w:position w:val="11"/>
                <w:sz w:val="12"/>
                <w:szCs w:val="12"/>
              </w:rPr>
              <w:t>，</w:t>
            </w:r>
            <w:r>
              <w:rPr>
                <w:spacing w:val="7"/>
              </w:rPr>
              <w:t>，</w:t>
            </w:r>
            <w:r>
              <w:rPr>
                <w:spacing w:val="-3"/>
              </w:rPr>
              <w:t>回用水池的容积应不低于</w:t>
            </w:r>
            <w:r>
              <w:rPr>
                <w:spacing w:val="-48"/>
              </w:rPr>
              <w:t xml:space="preserve"> </w:t>
            </w:r>
            <w:r>
              <w:rPr>
                <w:rFonts w:ascii="Times New Roman" w:hAnsi="Times New Roman" w:eastAsia="Times New Roman" w:cs="Times New Roman"/>
                <w:spacing w:val="-3"/>
              </w:rPr>
              <w:t>50m</w:t>
            </w:r>
            <w:r>
              <w:rPr>
                <w:rFonts w:ascii="Times New Roman" w:hAnsi="Times New Roman" w:eastAsia="Times New Roman" w:cs="Times New Roman"/>
                <w:spacing w:val="-3"/>
                <w:position w:val="7"/>
                <w:sz w:val="15"/>
                <w:szCs w:val="15"/>
              </w:rPr>
              <w:t>3</w:t>
            </w:r>
            <w:r>
              <w:rPr>
                <w:spacing w:val="-3"/>
              </w:rPr>
              <w:t>。</w:t>
            </w:r>
          </w:p>
          <w:p w14:paraId="0F5F99E1">
            <w:pPr>
              <w:pStyle w:val="6"/>
              <w:spacing w:before="1" w:line="219" w:lineRule="auto"/>
              <w:ind w:left="603"/>
            </w:pPr>
            <w:r>
              <w:rPr>
                <w:rFonts w:ascii="Times New Roman" w:hAnsi="Times New Roman" w:eastAsia="Times New Roman" w:cs="Times New Roman"/>
                <w:b/>
                <w:bCs/>
                <w:spacing w:val="-3"/>
              </w:rPr>
              <w:t xml:space="preserve">1.2 </w:t>
            </w:r>
            <w:r>
              <w:rPr>
                <w:b/>
                <w:bCs/>
                <w:spacing w:val="-3"/>
              </w:rPr>
              <w:t>水污染影响型建设项目评价等级判定</w:t>
            </w:r>
          </w:p>
          <w:p w14:paraId="2636D000">
            <w:pPr>
              <w:pStyle w:val="6"/>
              <w:spacing w:before="184" w:line="219" w:lineRule="auto"/>
              <w:ind w:left="598"/>
            </w:pPr>
            <w:r>
              <w:rPr>
                <w:spacing w:val="-1"/>
              </w:rPr>
              <w:t>本项目属于水污染影响型建设项目。</w:t>
            </w:r>
          </w:p>
          <w:p w14:paraId="6B4661ED">
            <w:pPr>
              <w:pStyle w:val="6"/>
              <w:spacing w:before="147" w:line="376" w:lineRule="auto"/>
              <w:ind w:left="117" w:right="104" w:firstLine="480"/>
            </w:pPr>
            <w:r>
              <w:rPr>
                <w:spacing w:val="-2"/>
              </w:rPr>
              <w:t>根据《环境影响评价技术导则地表水环境》（</w:t>
            </w:r>
            <w:r>
              <w:rPr>
                <w:rFonts w:ascii="Times New Roman" w:hAnsi="Times New Roman" w:eastAsia="Times New Roman" w:cs="Times New Roman"/>
                <w:spacing w:val="-2"/>
              </w:rPr>
              <w:t>HJ</w:t>
            </w:r>
            <w:r>
              <w:rPr>
                <w:rFonts w:ascii="Times New Roman" w:hAnsi="Times New Roman" w:eastAsia="Times New Roman" w:cs="Times New Roman"/>
                <w:spacing w:val="-3"/>
              </w:rPr>
              <w:t>2.3-2018</w:t>
            </w:r>
            <w:r>
              <w:rPr>
                <w:spacing w:val="-3"/>
              </w:rPr>
              <w:t>）的规定，建设项目地表</w:t>
            </w:r>
            <w:r>
              <w:t xml:space="preserve"> </w:t>
            </w:r>
            <w:r>
              <w:rPr>
                <w:spacing w:val="2"/>
              </w:rPr>
              <w:t>水环境影响评价等级按照影响类型、排放方式、排放量或影</w:t>
            </w:r>
            <w:r>
              <w:rPr>
                <w:spacing w:val="1"/>
              </w:rPr>
              <w:t>响情况、受纳水体环境质</w:t>
            </w:r>
            <w:r>
              <w:t xml:space="preserve"> </w:t>
            </w:r>
            <w:r>
              <w:rPr>
                <w:spacing w:val="2"/>
              </w:rPr>
              <w:t>量现状、水环境保护目标等综合确定。本项目属于水污染影</w:t>
            </w:r>
            <w:r>
              <w:rPr>
                <w:spacing w:val="1"/>
              </w:rPr>
              <w:t>响型建设项目，应根据排</w:t>
            </w:r>
            <w:r>
              <w:t xml:space="preserve"> </w:t>
            </w:r>
            <w:r>
              <w:rPr>
                <w:spacing w:val="-1"/>
              </w:rPr>
              <w:t>放方式和废水排放量划分评价等级，见表</w:t>
            </w:r>
            <w:r>
              <w:rPr>
                <w:rFonts w:ascii="Times New Roman" w:hAnsi="Times New Roman" w:eastAsia="Times New Roman" w:cs="Times New Roman"/>
                <w:spacing w:val="-1"/>
              </w:rPr>
              <w:t>36</w:t>
            </w:r>
            <w:r>
              <w:rPr>
                <w:spacing w:val="-1"/>
              </w:rPr>
              <w:t>。</w:t>
            </w:r>
          </w:p>
        </w:tc>
      </w:tr>
    </w:tbl>
    <w:p w14:paraId="55DF63AC">
      <w:pPr>
        <w:pStyle w:val="2"/>
      </w:pPr>
    </w:p>
    <w:p w14:paraId="178381BC">
      <w:pPr>
        <w:sectPr>
          <w:footerReference r:id="rId43" w:type="default"/>
          <w:pgSz w:w="11906" w:h="16839"/>
          <w:pgMar w:top="1431" w:right="1363" w:bottom="1208" w:left="1363" w:header="0" w:footer="933" w:gutter="0"/>
          <w:cols w:space="720" w:num="1"/>
        </w:sectPr>
      </w:pPr>
    </w:p>
    <w:p w14:paraId="7E04C84C">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8"/>
        <w:gridCol w:w="1832"/>
        <w:gridCol w:w="5394"/>
      </w:tblGrid>
      <w:tr w14:paraId="0D659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174" w:type="dxa"/>
            <w:gridSpan w:val="3"/>
            <w:vAlign w:val="top"/>
          </w:tcPr>
          <w:p w14:paraId="6F18A3BF">
            <w:pPr>
              <w:pStyle w:val="6"/>
              <w:spacing w:before="37" w:line="227" w:lineRule="auto"/>
              <w:ind w:left="2623"/>
              <w:rPr>
                <w:sz w:val="20"/>
                <w:szCs w:val="20"/>
              </w:rPr>
            </w:pPr>
            <w:r>
              <w:rPr>
                <w:b/>
                <w:bCs/>
                <w:spacing w:val="7"/>
                <w:sz w:val="20"/>
                <w:szCs w:val="20"/>
              </w:rPr>
              <w:t>表</w:t>
            </w:r>
            <w:r>
              <w:rPr>
                <w:spacing w:val="-41"/>
                <w:sz w:val="20"/>
                <w:szCs w:val="20"/>
              </w:rPr>
              <w:t xml:space="preserve"> </w:t>
            </w:r>
            <w:r>
              <w:rPr>
                <w:rFonts w:ascii="Times New Roman" w:hAnsi="Times New Roman" w:eastAsia="Times New Roman" w:cs="Times New Roman"/>
                <w:b/>
                <w:bCs/>
                <w:spacing w:val="7"/>
                <w:sz w:val="20"/>
                <w:szCs w:val="20"/>
              </w:rPr>
              <w:t xml:space="preserve">36  </w:t>
            </w:r>
            <w:r>
              <w:rPr>
                <w:b/>
                <w:bCs/>
                <w:spacing w:val="7"/>
                <w:sz w:val="20"/>
                <w:szCs w:val="20"/>
              </w:rPr>
              <w:t>水污染影响型建设项目评价等级判定</w:t>
            </w:r>
          </w:p>
        </w:tc>
      </w:tr>
      <w:tr w14:paraId="5227C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48" w:type="dxa"/>
            <w:vMerge w:val="restart"/>
            <w:tcBorders>
              <w:bottom w:val="nil"/>
            </w:tcBorders>
            <w:vAlign w:val="top"/>
          </w:tcPr>
          <w:p w14:paraId="4515C6B9">
            <w:pPr>
              <w:spacing w:line="290" w:lineRule="auto"/>
              <w:rPr>
                <w:rFonts w:ascii="Arial"/>
                <w:sz w:val="21"/>
              </w:rPr>
            </w:pPr>
          </w:p>
          <w:p w14:paraId="741CB424">
            <w:pPr>
              <w:spacing w:line="291" w:lineRule="auto"/>
              <w:rPr>
                <w:rFonts w:ascii="Arial"/>
                <w:sz w:val="21"/>
              </w:rPr>
            </w:pPr>
          </w:p>
          <w:p w14:paraId="239A5D41">
            <w:pPr>
              <w:pStyle w:val="6"/>
              <w:spacing w:before="65" w:line="227" w:lineRule="auto"/>
              <w:ind w:left="616"/>
              <w:rPr>
                <w:sz w:val="20"/>
                <w:szCs w:val="20"/>
              </w:rPr>
            </w:pPr>
            <w:r>
              <w:rPr>
                <w:spacing w:val="7"/>
                <w:sz w:val="20"/>
                <w:szCs w:val="20"/>
              </w:rPr>
              <w:t>评价等级</w:t>
            </w:r>
          </w:p>
        </w:tc>
        <w:tc>
          <w:tcPr>
            <w:tcW w:w="7226" w:type="dxa"/>
            <w:gridSpan w:val="2"/>
            <w:vAlign w:val="top"/>
          </w:tcPr>
          <w:p w14:paraId="419F408F">
            <w:pPr>
              <w:pStyle w:val="6"/>
              <w:spacing w:before="30" w:line="228" w:lineRule="auto"/>
              <w:ind w:left="3143"/>
              <w:rPr>
                <w:sz w:val="20"/>
                <w:szCs w:val="20"/>
              </w:rPr>
            </w:pPr>
            <w:r>
              <w:rPr>
                <w:spacing w:val="7"/>
                <w:sz w:val="20"/>
                <w:szCs w:val="20"/>
              </w:rPr>
              <w:t>判定依据</w:t>
            </w:r>
          </w:p>
        </w:tc>
      </w:tr>
      <w:tr w14:paraId="5F7FF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948" w:type="dxa"/>
            <w:vMerge w:val="continue"/>
            <w:tcBorders>
              <w:top w:val="nil"/>
            </w:tcBorders>
            <w:vAlign w:val="top"/>
          </w:tcPr>
          <w:p w14:paraId="57C546A3">
            <w:pPr>
              <w:rPr>
                <w:rFonts w:ascii="Arial"/>
                <w:sz w:val="21"/>
              </w:rPr>
            </w:pPr>
          </w:p>
        </w:tc>
        <w:tc>
          <w:tcPr>
            <w:tcW w:w="1832" w:type="dxa"/>
            <w:vAlign w:val="top"/>
          </w:tcPr>
          <w:p w14:paraId="54F6AE80">
            <w:pPr>
              <w:spacing w:line="372" w:lineRule="auto"/>
              <w:rPr>
                <w:rFonts w:ascii="Arial"/>
                <w:sz w:val="21"/>
              </w:rPr>
            </w:pPr>
          </w:p>
          <w:p w14:paraId="26B73247">
            <w:pPr>
              <w:pStyle w:val="6"/>
              <w:spacing w:before="65" w:line="230" w:lineRule="auto"/>
              <w:ind w:left="500"/>
              <w:rPr>
                <w:sz w:val="20"/>
                <w:szCs w:val="20"/>
              </w:rPr>
            </w:pPr>
            <w:r>
              <w:rPr>
                <w:spacing w:val="7"/>
                <w:sz w:val="20"/>
                <w:szCs w:val="20"/>
              </w:rPr>
              <w:t>排放方式</w:t>
            </w:r>
          </w:p>
        </w:tc>
        <w:tc>
          <w:tcPr>
            <w:tcW w:w="5394" w:type="dxa"/>
            <w:vAlign w:val="top"/>
          </w:tcPr>
          <w:p w14:paraId="2B41BD42">
            <w:pPr>
              <w:pStyle w:val="6"/>
              <w:spacing w:before="1" w:line="274" w:lineRule="exact"/>
              <w:ind w:left="1619"/>
              <w:rPr>
                <w:sz w:val="20"/>
                <w:szCs w:val="20"/>
              </w:rPr>
            </w:pPr>
            <w:r>
              <w:rPr>
                <w:spacing w:val="4"/>
                <w:position w:val="2"/>
                <w:sz w:val="20"/>
                <w:szCs w:val="20"/>
              </w:rPr>
              <w:t>废水排放量</w:t>
            </w:r>
            <w:r>
              <w:rPr>
                <w:spacing w:val="-29"/>
                <w:position w:val="2"/>
                <w:sz w:val="20"/>
                <w:szCs w:val="20"/>
              </w:rPr>
              <w:t xml:space="preserve"> </w:t>
            </w:r>
            <w:r>
              <w:rPr>
                <w:rFonts w:ascii="Times New Roman" w:hAnsi="Times New Roman" w:eastAsia="Times New Roman" w:cs="Times New Roman"/>
                <w:spacing w:val="4"/>
                <w:position w:val="2"/>
                <w:sz w:val="20"/>
                <w:szCs w:val="20"/>
              </w:rPr>
              <w:t>Q/(m</w:t>
            </w:r>
            <w:r>
              <w:rPr>
                <w:rFonts w:ascii="Times New Roman" w:hAnsi="Times New Roman" w:eastAsia="Times New Roman" w:cs="Times New Roman"/>
                <w:spacing w:val="4"/>
                <w:position w:val="8"/>
                <w:sz w:val="13"/>
                <w:szCs w:val="13"/>
              </w:rPr>
              <w:t>3</w:t>
            </w:r>
            <w:r>
              <w:rPr>
                <w:rFonts w:ascii="Times New Roman" w:hAnsi="Times New Roman" w:eastAsia="Times New Roman" w:cs="Times New Roman"/>
                <w:spacing w:val="4"/>
                <w:position w:val="2"/>
                <w:sz w:val="20"/>
                <w:szCs w:val="20"/>
              </w:rPr>
              <w:t>/d)</w:t>
            </w:r>
            <w:r>
              <w:rPr>
                <w:spacing w:val="4"/>
                <w:position w:val="2"/>
                <w:sz w:val="20"/>
                <w:szCs w:val="20"/>
              </w:rPr>
              <w:t>；</w:t>
            </w:r>
          </w:p>
          <w:p w14:paraId="16E6741C">
            <w:pPr>
              <w:pStyle w:val="6"/>
              <w:spacing w:before="133" w:line="275" w:lineRule="exact"/>
              <w:ind w:left="1236"/>
              <w:rPr>
                <w:sz w:val="20"/>
                <w:szCs w:val="20"/>
              </w:rPr>
            </w:pPr>
            <w:r>
              <w:rPr>
                <w:spacing w:val="7"/>
                <w:position w:val="1"/>
                <w:sz w:val="20"/>
                <w:szCs w:val="20"/>
              </w:rPr>
              <w:t>水污染物当量数</w:t>
            </w:r>
            <w:r>
              <w:rPr>
                <w:spacing w:val="-38"/>
                <w:position w:val="1"/>
                <w:sz w:val="20"/>
                <w:szCs w:val="20"/>
              </w:rPr>
              <w:t xml:space="preserve"> </w:t>
            </w:r>
            <w:r>
              <w:rPr>
                <w:rFonts w:ascii="Times New Roman" w:hAnsi="Times New Roman" w:eastAsia="Times New Roman" w:cs="Times New Roman"/>
                <w:spacing w:val="7"/>
                <w:position w:val="1"/>
                <w:sz w:val="20"/>
                <w:szCs w:val="20"/>
              </w:rPr>
              <w:t>W/</w:t>
            </w:r>
            <w:r>
              <w:rPr>
                <w:spacing w:val="7"/>
                <w:position w:val="1"/>
                <w:sz w:val="20"/>
                <w:szCs w:val="20"/>
              </w:rPr>
              <w:t>（无量纲）</w:t>
            </w:r>
          </w:p>
          <w:p w14:paraId="770E43C9">
            <w:pPr>
              <w:pStyle w:val="6"/>
              <w:spacing w:before="133" w:line="274" w:lineRule="exact"/>
              <w:ind w:left="1328"/>
              <w:rPr>
                <w:sz w:val="20"/>
                <w:szCs w:val="20"/>
              </w:rPr>
            </w:pPr>
            <w:r>
              <w:rPr>
                <w:spacing w:val="6"/>
                <w:position w:val="2"/>
                <w:sz w:val="20"/>
                <w:szCs w:val="20"/>
              </w:rPr>
              <w:t>水污染物当量数</w:t>
            </w:r>
            <w:r>
              <w:rPr>
                <w:rFonts w:ascii="Times New Roman" w:hAnsi="Times New Roman" w:eastAsia="Times New Roman" w:cs="Times New Roman"/>
                <w:spacing w:val="6"/>
                <w:position w:val="2"/>
                <w:sz w:val="20"/>
                <w:szCs w:val="20"/>
              </w:rPr>
              <w:t># / (</w:t>
            </w:r>
            <w:r>
              <w:rPr>
                <w:spacing w:val="6"/>
                <w:position w:val="2"/>
                <w:sz w:val="20"/>
                <w:szCs w:val="20"/>
              </w:rPr>
              <w:t>无量纲）</w:t>
            </w:r>
          </w:p>
        </w:tc>
      </w:tr>
      <w:tr w14:paraId="00F5D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48" w:type="dxa"/>
            <w:vAlign w:val="top"/>
          </w:tcPr>
          <w:p w14:paraId="2C748880">
            <w:pPr>
              <w:pStyle w:val="6"/>
              <w:spacing w:before="33" w:line="231" w:lineRule="auto"/>
              <w:ind w:left="829"/>
              <w:rPr>
                <w:sz w:val="20"/>
                <w:szCs w:val="20"/>
              </w:rPr>
            </w:pPr>
            <w:r>
              <w:rPr>
                <w:spacing w:val="3"/>
                <w:sz w:val="20"/>
                <w:szCs w:val="20"/>
              </w:rPr>
              <w:t>一级</w:t>
            </w:r>
          </w:p>
        </w:tc>
        <w:tc>
          <w:tcPr>
            <w:tcW w:w="1832" w:type="dxa"/>
            <w:vAlign w:val="top"/>
          </w:tcPr>
          <w:p w14:paraId="0481F651">
            <w:pPr>
              <w:pStyle w:val="6"/>
              <w:spacing w:before="34" w:line="230" w:lineRule="auto"/>
              <w:ind w:left="502"/>
              <w:rPr>
                <w:sz w:val="20"/>
                <w:szCs w:val="20"/>
              </w:rPr>
            </w:pPr>
            <w:r>
              <w:rPr>
                <w:spacing w:val="6"/>
                <w:sz w:val="20"/>
                <w:szCs w:val="20"/>
              </w:rPr>
              <w:t>直接排放</w:t>
            </w:r>
          </w:p>
        </w:tc>
        <w:tc>
          <w:tcPr>
            <w:tcW w:w="5394" w:type="dxa"/>
            <w:vAlign w:val="top"/>
          </w:tcPr>
          <w:p w14:paraId="6E2212A2">
            <w:pPr>
              <w:pStyle w:val="6"/>
              <w:spacing w:before="3" w:line="274" w:lineRule="exact"/>
              <w:ind w:left="1595"/>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 xml:space="preserve">Q≥20000  </w:t>
            </w:r>
            <w:r>
              <w:rPr>
                <w:spacing w:val="4"/>
                <w:position w:val="2"/>
                <w:sz w:val="20"/>
                <w:szCs w:val="20"/>
              </w:rPr>
              <w:t>或</w:t>
            </w:r>
            <w:r>
              <w:rPr>
                <w:spacing w:val="-32"/>
                <w:position w:val="2"/>
                <w:sz w:val="20"/>
                <w:szCs w:val="20"/>
              </w:rPr>
              <w:t xml:space="preserve"> </w:t>
            </w:r>
            <w:r>
              <w:rPr>
                <w:rFonts w:ascii="Times New Roman" w:hAnsi="Times New Roman" w:eastAsia="Times New Roman" w:cs="Times New Roman"/>
                <w:spacing w:val="4"/>
                <w:position w:val="2"/>
                <w:sz w:val="20"/>
                <w:szCs w:val="20"/>
              </w:rPr>
              <w:t>W≤600000</w:t>
            </w:r>
          </w:p>
        </w:tc>
      </w:tr>
      <w:tr w14:paraId="7BFB9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48" w:type="dxa"/>
            <w:vAlign w:val="top"/>
          </w:tcPr>
          <w:p w14:paraId="7545E1FE">
            <w:pPr>
              <w:pStyle w:val="6"/>
              <w:spacing w:before="32" w:line="231" w:lineRule="auto"/>
              <w:ind w:left="829"/>
              <w:rPr>
                <w:sz w:val="20"/>
                <w:szCs w:val="20"/>
              </w:rPr>
            </w:pPr>
            <w:r>
              <w:rPr>
                <w:spacing w:val="3"/>
                <w:sz w:val="20"/>
                <w:szCs w:val="20"/>
              </w:rPr>
              <w:t>二级</w:t>
            </w:r>
          </w:p>
        </w:tc>
        <w:tc>
          <w:tcPr>
            <w:tcW w:w="1832" w:type="dxa"/>
            <w:vAlign w:val="top"/>
          </w:tcPr>
          <w:p w14:paraId="78C01631">
            <w:pPr>
              <w:pStyle w:val="6"/>
              <w:spacing w:before="32" w:line="230" w:lineRule="auto"/>
              <w:ind w:left="502"/>
              <w:rPr>
                <w:sz w:val="20"/>
                <w:szCs w:val="20"/>
              </w:rPr>
            </w:pPr>
            <w:r>
              <w:rPr>
                <w:spacing w:val="6"/>
                <w:sz w:val="20"/>
                <w:szCs w:val="20"/>
              </w:rPr>
              <w:t>直接排放</w:t>
            </w:r>
          </w:p>
        </w:tc>
        <w:tc>
          <w:tcPr>
            <w:tcW w:w="5394" w:type="dxa"/>
            <w:vAlign w:val="top"/>
          </w:tcPr>
          <w:p w14:paraId="12A83219">
            <w:pPr>
              <w:pStyle w:val="6"/>
              <w:spacing w:before="33" w:line="229" w:lineRule="auto"/>
              <w:ind w:left="2437"/>
              <w:rPr>
                <w:sz w:val="20"/>
                <w:szCs w:val="20"/>
              </w:rPr>
            </w:pPr>
            <w:r>
              <w:rPr>
                <w:spacing w:val="4"/>
                <w:sz w:val="20"/>
                <w:szCs w:val="20"/>
              </w:rPr>
              <w:t>其他</w:t>
            </w:r>
          </w:p>
        </w:tc>
      </w:tr>
      <w:tr w14:paraId="15C08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48" w:type="dxa"/>
            <w:vAlign w:val="top"/>
          </w:tcPr>
          <w:p w14:paraId="199E9AEB">
            <w:pPr>
              <w:pStyle w:val="6"/>
              <w:spacing w:before="31" w:line="231" w:lineRule="auto"/>
              <w:ind w:left="725"/>
              <w:rPr>
                <w:rFonts w:ascii="Times New Roman" w:hAnsi="Times New Roman" w:eastAsia="Times New Roman" w:cs="Times New Roman"/>
                <w:sz w:val="20"/>
                <w:szCs w:val="20"/>
              </w:rPr>
            </w:pPr>
            <w:r>
              <w:rPr>
                <w:spacing w:val="4"/>
                <w:sz w:val="20"/>
                <w:szCs w:val="20"/>
              </w:rPr>
              <w:t>三级</w:t>
            </w:r>
            <w:r>
              <w:rPr>
                <w:spacing w:val="-45"/>
                <w:sz w:val="20"/>
                <w:szCs w:val="20"/>
              </w:rPr>
              <w:t xml:space="preserve"> </w:t>
            </w:r>
            <w:r>
              <w:rPr>
                <w:rFonts w:ascii="Times New Roman" w:hAnsi="Times New Roman" w:eastAsia="Times New Roman" w:cs="Times New Roman"/>
                <w:spacing w:val="4"/>
                <w:sz w:val="20"/>
                <w:szCs w:val="20"/>
              </w:rPr>
              <w:t>A</w:t>
            </w:r>
          </w:p>
        </w:tc>
        <w:tc>
          <w:tcPr>
            <w:tcW w:w="1832" w:type="dxa"/>
            <w:vAlign w:val="top"/>
          </w:tcPr>
          <w:p w14:paraId="4653453A">
            <w:pPr>
              <w:pStyle w:val="6"/>
              <w:spacing w:before="31" w:line="230" w:lineRule="auto"/>
              <w:ind w:left="502"/>
              <w:rPr>
                <w:sz w:val="20"/>
                <w:szCs w:val="20"/>
              </w:rPr>
            </w:pPr>
            <w:r>
              <w:rPr>
                <w:spacing w:val="6"/>
                <w:sz w:val="20"/>
                <w:szCs w:val="20"/>
              </w:rPr>
              <w:t>直接排放</w:t>
            </w:r>
          </w:p>
        </w:tc>
        <w:tc>
          <w:tcPr>
            <w:tcW w:w="5394" w:type="dxa"/>
            <w:vAlign w:val="top"/>
          </w:tcPr>
          <w:p w14:paraId="70949882">
            <w:pPr>
              <w:pStyle w:val="6"/>
              <w:spacing w:line="274" w:lineRule="exact"/>
              <w:ind w:left="1687"/>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Q</w:t>
            </w:r>
            <w:r>
              <w:rPr>
                <w:spacing w:val="5"/>
                <w:position w:val="2"/>
                <w:sz w:val="20"/>
                <w:szCs w:val="20"/>
              </w:rPr>
              <w:t>＜</w:t>
            </w:r>
            <w:r>
              <w:rPr>
                <w:rFonts w:ascii="Times New Roman" w:hAnsi="Times New Roman" w:eastAsia="Times New Roman" w:cs="Times New Roman"/>
                <w:spacing w:val="5"/>
                <w:position w:val="2"/>
                <w:sz w:val="20"/>
                <w:szCs w:val="20"/>
              </w:rPr>
              <w:t xml:space="preserve">200  </w:t>
            </w:r>
            <w:r>
              <w:rPr>
                <w:spacing w:val="5"/>
                <w:position w:val="2"/>
                <w:sz w:val="20"/>
                <w:szCs w:val="20"/>
              </w:rPr>
              <w:t xml:space="preserve">且 </w:t>
            </w:r>
            <w:r>
              <w:rPr>
                <w:rFonts w:ascii="Times New Roman" w:hAnsi="Times New Roman" w:eastAsia="Times New Roman" w:cs="Times New Roman"/>
                <w:spacing w:val="5"/>
                <w:position w:val="2"/>
                <w:sz w:val="20"/>
                <w:szCs w:val="20"/>
              </w:rPr>
              <w:t>W</w:t>
            </w:r>
            <w:r>
              <w:rPr>
                <w:spacing w:val="5"/>
                <w:position w:val="2"/>
                <w:sz w:val="20"/>
                <w:szCs w:val="20"/>
              </w:rPr>
              <w:t>＜</w:t>
            </w:r>
            <w:r>
              <w:rPr>
                <w:rFonts w:ascii="Times New Roman" w:hAnsi="Times New Roman" w:eastAsia="Times New Roman" w:cs="Times New Roman"/>
                <w:spacing w:val="5"/>
                <w:position w:val="2"/>
                <w:sz w:val="20"/>
                <w:szCs w:val="20"/>
              </w:rPr>
              <w:t>6000</w:t>
            </w:r>
          </w:p>
        </w:tc>
      </w:tr>
      <w:tr w14:paraId="4FD5F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48" w:type="dxa"/>
            <w:vAlign w:val="top"/>
          </w:tcPr>
          <w:p w14:paraId="136D1F8C">
            <w:pPr>
              <w:pStyle w:val="6"/>
              <w:spacing w:before="33" w:line="231" w:lineRule="auto"/>
              <w:ind w:left="730"/>
              <w:rPr>
                <w:rFonts w:ascii="Times New Roman" w:hAnsi="Times New Roman" w:eastAsia="Times New Roman" w:cs="Times New Roman"/>
                <w:sz w:val="20"/>
                <w:szCs w:val="20"/>
              </w:rPr>
            </w:pPr>
            <w:r>
              <w:rPr>
                <w:b/>
                <w:bCs/>
                <w:spacing w:val="3"/>
                <w:sz w:val="20"/>
                <w:szCs w:val="20"/>
              </w:rPr>
              <w:t>三级</w:t>
            </w:r>
            <w:r>
              <w:rPr>
                <w:spacing w:val="-44"/>
                <w:sz w:val="20"/>
                <w:szCs w:val="20"/>
              </w:rPr>
              <w:t xml:space="preserve"> </w:t>
            </w:r>
            <w:r>
              <w:rPr>
                <w:rFonts w:ascii="Times New Roman" w:hAnsi="Times New Roman" w:eastAsia="Times New Roman" w:cs="Times New Roman"/>
                <w:b/>
                <w:bCs/>
                <w:spacing w:val="3"/>
                <w:sz w:val="20"/>
                <w:szCs w:val="20"/>
              </w:rPr>
              <w:t>B</w:t>
            </w:r>
          </w:p>
        </w:tc>
        <w:tc>
          <w:tcPr>
            <w:tcW w:w="1832" w:type="dxa"/>
            <w:vAlign w:val="top"/>
          </w:tcPr>
          <w:p w14:paraId="76995E9E">
            <w:pPr>
              <w:pStyle w:val="6"/>
              <w:spacing w:before="33" w:line="230" w:lineRule="auto"/>
              <w:ind w:left="517"/>
              <w:rPr>
                <w:sz w:val="20"/>
                <w:szCs w:val="20"/>
              </w:rPr>
            </w:pPr>
            <w:r>
              <w:rPr>
                <w:b/>
                <w:bCs/>
                <w:spacing w:val="2"/>
                <w:sz w:val="20"/>
                <w:szCs w:val="20"/>
              </w:rPr>
              <w:t>间接排放</w:t>
            </w:r>
          </w:p>
        </w:tc>
        <w:tc>
          <w:tcPr>
            <w:tcW w:w="5394" w:type="dxa"/>
            <w:vAlign w:val="top"/>
          </w:tcPr>
          <w:p w14:paraId="10419286">
            <w:pPr>
              <w:tabs>
                <w:tab w:val="left" w:pos="2745"/>
              </w:tabs>
              <w:spacing w:line="214" w:lineRule="auto"/>
              <w:ind w:left="2532"/>
              <w:rPr>
                <w:rFonts w:ascii="Arial"/>
                <w:sz w:val="21"/>
              </w:rPr>
            </w:pPr>
            <w:r>
              <w:rPr>
                <w:rFonts w:ascii="Arial" w:hAnsi="Arial" w:eastAsia="Arial" w:cs="Arial"/>
                <w:sz w:val="21"/>
                <w:szCs w:val="21"/>
                <w:u w:val="single" w:color="auto"/>
              </w:rPr>
              <w:tab/>
            </w:r>
          </w:p>
        </w:tc>
      </w:tr>
      <w:tr w14:paraId="7AA54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3" w:hRule="atLeast"/>
        </w:trPr>
        <w:tc>
          <w:tcPr>
            <w:tcW w:w="9174" w:type="dxa"/>
            <w:gridSpan w:val="3"/>
            <w:vAlign w:val="top"/>
          </w:tcPr>
          <w:p w14:paraId="564408FA">
            <w:pPr>
              <w:pStyle w:val="6"/>
              <w:spacing w:before="2" w:line="377" w:lineRule="auto"/>
              <w:ind w:left="227" w:right="214"/>
              <w:rPr>
                <w:sz w:val="20"/>
                <w:szCs w:val="20"/>
              </w:rPr>
            </w:pPr>
            <w:r>
              <w:pict>
                <v:shape id="_x0000_s1027" o:spid="_x0000_s1027" style="position:absolute;left:0pt;margin-left:5.8pt;margin-top:449.7pt;height:0.5pt;width:447.5pt;mso-position-horizontal-relative:page;mso-position-vertical-relative:page;z-index:251661312;mso-width-relative:page;mso-height-relative:page;" filled="f" stroked="t" coordsize="8950,10" path="m0,4l8949,4e">
                  <v:fill on="f" focussize="0,0"/>
                  <v:stroke weight="0.48pt" color="#000000" miterlimit="2" joinstyle="bevel"/>
                  <v:imagedata o:title=""/>
                  <o:lock v:ext="edit"/>
                </v:shape>
              </w:pict>
            </w:r>
            <w:r>
              <w:rPr>
                <w:spacing w:val="8"/>
                <w:sz w:val="20"/>
                <w:szCs w:val="20"/>
              </w:rPr>
              <w:t>注</w:t>
            </w:r>
            <w:r>
              <w:rPr>
                <w:spacing w:val="-23"/>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3"/>
                <w:sz w:val="20"/>
                <w:szCs w:val="20"/>
              </w:rPr>
              <w:t xml:space="preserve"> </w:t>
            </w:r>
            <w:r>
              <w:rPr>
                <w:spacing w:val="8"/>
                <w:sz w:val="20"/>
                <w:szCs w:val="20"/>
              </w:rPr>
              <w:t>：水污染物当量数等于该污染物的年排放量除以该污染</w:t>
            </w:r>
            <w:r>
              <w:rPr>
                <w:spacing w:val="7"/>
                <w:sz w:val="20"/>
                <w:szCs w:val="20"/>
              </w:rPr>
              <w:t>物的污染当量值，计算排放污染物的</w:t>
            </w:r>
            <w:r>
              <w:rPr>
                <w:sz w:val="20"/>
                <w:szCs w:val="20"/>
              </w:rPr>
              <w:t xml:space="preserve"> </w:t>
            </w:r>
            <w:r>
              <w:rPr>
                <w:spacing w:val="8"/>
                <w:sz w:val="20"/>
                <w:szCs w:val="20"/>
              </w:rPr>
              <w:t>污染物当量数，应区分第一类水污染物和其他类水污染物，统计第</w:t>
            </w:r>
            <w:r>
              <w:rPr>
                <w:spacing w:val="7"/>
                <w:sz w:val="20"/>
                <w:szCs w:val="20"/>
              </w:rPr>
              <w:t>一类污染物当量数总和，然后</w:t>
            </w:r>
            <w:r>
              <w:rPr>
                <w:sz w:val="20"/>
                <w:szCs w:val="20"/>
              </w:rPr>
              <w:t xml:space="preserve"> </w:t>
            </w:r>
            <w:r>
              <w:rPr>
                <w:spacing w:val="8"/>
                <w:sz w:val="20"/>
                <w:szCs w:val="20"/>
              </w:rPr>
              <w:t>与其他类污染物按照污染物当量数从大到小排序，取最大当量数</w:t>
            </w:r>
            <w:r>
              <w:rPr>
                <w:spacing w:val="7"/>
                <w:sz w:val="20"/>
                <w:szCs w:val="20"/>
              </w:rPr>
              <w:t>作为建设项目评价等级确定的依</w:t>
            </w:r>
            <w:r>
              <w:rPr>
                <w:sz w:val="20"/>
                <w:szCs w:val="20"/>
              </w:rPr>
              <w:t xml:space="preserve"> 据。</w:t>
            </w:r>
          </w:p>
          <w:p w14:paraId="235637FB">
            <w:pPr>
              <w:pStyle w:val="6"/>
              <w:spacing w:before="1" w:line="376" w:lineRule="auto"/>
              <w:ind w:left="227" w:right="214"/>
              <w:rPr>
                <w:sz w:val="20"/>
                <w:szCs w:val="20"/>
              </w:rPr>
            </w:pPr>
            <w:r>
              <w:rPr>
                <w:spacing w:val="8"/>
                <w:sz w:val="20"/>
                <w:szCs w:val="20"/>
              </w:rPr>
              <w:t>注</w:t>
            </w:r>
            <w:r>
              <w:rPr>
                <w:spacing w:val="-39"/>
                <w:sz w:val="20"/>
                <w:szCs w:val="20"/>
              </w:rPr>
              <w:t xml:space="preserve"> </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23"/>
                <w:sz w:val="20"/>
                <w:szCs w:val="20"/>
              </w:rPr>
              <w:t xml:space="preserve"> </w:t>
            </w:r>
            <w:r>
              <w:rPr>
                <w:spacing w:val="8"/>
                <w:sz w:val="20"/>
                <w:szCs w:val="20"/>
              </w:rPr>
              <w:t>：废水排放量按行业排放标准中规定的废水种类统计，没有相关行业排放标准要求的通过工</w:t>
            </w:r>
            <w:r>
              <w:rPr>
                <w:sz w:val="20"/>
                <w:szCs w:val="20"/>
              </w:rPr>
              <w:t xml:space="preserve"> </w:t>
            </w:r>
            <w:r>
              <w:rPr>
                <w:spacing w:val="8"/>
                <w:sz w:val="20"/>
                <w:szCs w:val="20"/>
              </w:rPr>
              <w:t>程分析合理确定，应统计含热量大的冷却水的排放量，可不统计间</w:t>
            </w:r>
            <w:r>
              <w:rPr>
                <w:spacing w:val="7"/>
                <w:sz w:val="20"/>
                <w:szCs w:val="20"/>
              </w:rPr>
              <w:t>接冷却水、循环水以及其他含</w:t>
            </w:r>
            <w:r>
              <w:rPr>
                <w:sz w:val="20"/>
                <w:szCs w:val="20"/>
              </w:rPr>
              <w:t xml:space="preserve"> </w:t>
            </w:r>
            <w:r>
              <w:rPr>
                <w:spacing w:val="8"/>
                <w:sz w:val="20"/>
                <w:szCs w:val="20"/>
              </w:rPr>
              <w:t>污染物极少的清净下水的排放量。</w:t>
            </w:r>
          </w:p>
          <w:p w14:paraId="49A9EF95">
            <w:pPr>
              <w:pStyle w:val="6"/>
              <w:spacing w:line="369" w:lineRule="auto"/>
              <w:ind w:left="227" w:right="217"/>
              <w:rPr>
                <w:sz w:val="20"/>
                <w:szCs w:val="20"/>
              </w:rPr>
            </w:pPr>
            <w:r>
              <w:rPr>
                <w:spacing w:val="8"/>
                <w:sz w:val="20"/>
                <w:szCs w:val="20"/>
              </w:rPr>
              <w:t>注</w:t>
            </w:r>
            <w:r>
              <w:rPr>
                <w:spacing w:val="-37"/>
                <w:sz w:val="20"/>
                <w:szCs w:val="20"/>
              </w:rPr>
              <w:t xml:space="preserve"> </w:t>
            </w:r>
            <w:r>
              <w:rPr>
                <w:rFonts w:ascii="Times New Roman" w:hAnsi="Times New Roman" w:eastAsia="Times New Roman" w:cs="Times New Roman"/>
                <w:spacing w:val="8"/>
                <w:sz w:val="20"/>
                <w:szCs w:val="20"/>
              </w:rPr>
              <w:t>3</w:t>
            </w:r>
            <w:r>
              <w:rPr>
                <w:rFonts w:ascii="Times New Roman" w:hAnsi="Times New Roman" w:eastAsia="Times New Roman" w:cs="Times New Roman"/>
                <w:spacing w:val="-22"/>
                <w:sz w:val="20"/>
                <w:szCs w:val="20"/>
              </w:rPr>
              <w:t xml:space="preserve"> </w:t>
            </w:r>
            <w:r>
              <w:rPr>
                <w:spacing w:val="8"/>
                <w:sz w:val="20"/>
                <w:szCs w:val="20"/>
              </w:rPr>
              <w:t>：厂区存在堆积物（露天堆放的原料、嫩料、废渣等以及垃圾堆放场）、降尘污</w:t>
            </w:r>
            <w:r>
              <w:rPr>
                <w:spacing w:val="7"/>
                <w:sz w:val="20"/>
                <w:szCs w:val="20"/>
              </w:rPr>
              <w:t>染的，应将</w:t>
            </w:r>
            <w:r>
              <w:rPr>
                <w:sz w:val="20"/>
                <w:szCs w:val="20"/>
              </w:rPr>
              <w:t xml:space="preserve"> </w:t>
            </w:r>
            <w:r>
              <w:rPr>
                <w:spacing w:val="9"/>
                <w:sz w:val="20"/>
                <w:szCs w:val="20"/>
              </w:rPr>
              <w:t>初期雨污水纳入废水排放量，相应的主要污染物纳入水污染当量计算。</w:t>
            </w:r>
          </w:p>
          <w:p w14:paraId="29B68C51">
            <w:pPr>
              <w:pStyle w:val="6"/>
              <w:spacing w:before="17" w:line="367" w:lineRule="auto"/>
              <w:ind w:left="230" w:right="214" w:hanging="2"/>
              <w:rPr>
                <w:sz w:val="20"/>
                <w:szCs w:val="20"/>
              </w:rPr>
            </w:pPr>
            <w:r>
              <w:rPr>
                <w:spacing w:val="8"/>
                <w:sz w:val="20"/>
                <w:szCs w:val="20"/>
              </w:rPr>
              <w:t>注</w:t>
            </w:r>
            <w:r>
              <w:rPr>
                <w:spacing w:val="-39"/>
                <w:sz w:val="20"/>
                <w:szCs w:val="20"/>
              </w:rPr>
              <w:t xml:space="preserve"> </w:t>
            </w:r>
            <w:r>
              <w:rPr>
                <w:rFonts w:ascii="Times New Roman" w:hAnsi="Times New Roman" w:eastAsia="Times New Roman" w:cs="Times New Roman"/>
                <w:spacing w:val="8"/>
                <w:sz w:val="20"/>
                <w:szCs w:val="20"/>
              </w:rPr>
              <w:t>4</w:t>
            </w:r>
            <w:r>
              <w:rPr>
                <w:rFonts w:ascii="Times New Roman" w:hAnsi="Times New Roman" w:eastAsia="Times New Roman" w:cs="Times New Roman"/>
                <w:spacing w:val="-23"/>
                <w:sz w:val="20"/>
                <w:szCs w:val="20"/>
              </w:rPr>
              <w:t xml:space="preserve"> </w:t>
            </w:r>
            <w:r>
              <w:rPr>
                <w:spacing w:val="8"/>
                <w:sz w:val="20"/>
                <w:szCs w:val="20"/>
              </w:rPr>
              <w:t>：建设项目直接排放第一类污染物的，其评价等级为一：建设项目直接排放的污染物为受纳</w:t>
            </w:r>
            <w:r>
              <w:rPr>
                <w:sz w:val="20"/>
                <w:szCs w:val="20"/>
              </w:rPr>
              <w:t xml:space="preserve"> </w:t>
            </w:r>
            <w:r>
              <w:rPr>
                <w:spacing w:val="8"/>
                <w:sz w:val="20"/>
                <w:szCs w:val="20"/>
              </w:rPr>
              <w:t>水体超标因子的，评价等级不低于二级。</w:t>
            </w:r>
          </w:p>
          <w:p w14:paraId="3CC57C6C">
            <w:pPr>
              <w:pStyle w:val="6"/>
              <w:spacing w:before="51" w:line="364" w:lineRule="auto"/>
              <w:ind w:left="229" w:right="214" w:hanging="1"/>
              <w:rPr>
                <w:sz w:val="20"/>
                <w:szCs w:val="20"/>
              </w:rPr>
            </w:pPr>
            <w:r>
              <w:rPr>
                <w:spacing w:val="8"/>
                <w:sz w:val="20"/>
                <w:szCs w:val="20"/>
              </w:rPr>
              <w:t>注</w:t>
            </w:r>
            <w:r>
              <w:rPr>
                <w:spacing w:val="-37"/>
                <w:sz w:val="20"/>
                <w:szCs w:val="20"/>
              </w:rPr>
              <w:t xml:space="preserve"> </w:t>
            </w:r>
            <w:r>
              <w:rPr>
                <w:rFonts w:ascii="Times New Roman" w:hAnsi="Times New Roman" w:eastAsia="Times New Roman" w:cs="Times New Roman"/>
                <w:spacing w:val="8"/>
                <w:sz w:val="20"/>
                <w:szCs w:val="20"/>
              </w:rPr>
              <w:t>5</w:t>
            </w:r>
            <w:r>
              <w:rPr>
                <w:rFonts w:ascii="Times New Roman" w:hAnsi="Times New Roman" w:eastAsia="Times New Roman" w:cs="Times New Roman"/>
                <w:spacing w:val="-23"/>
                <w:sz w:val="20"/>
                <w:szCs w:val="20"/>
              </w:rPr>
              <w:t xml:space="preserve"> </w:t>
            </w:r>
            <w:r>
              <w:rPr>
                <w:spacing w:val="8"/>
                <w:sz w:val="20"/>
                <w:szCs w:val="20"/>
              </w:rPr>
              <w:t>：直接排放受纳水体影响范围涉及饮用水水源保护区、饮用水取水口、重点保护与珍稀</w:t>
            </w:r>
            <w:r>
              <w:rPr>
                <w:spacing w:val="7"/>
                <w:sz w:val="20"/>
                <w:szCs w:val="20"/>
              </w:rPr>
              <w:t>水生</w:t>
            </w:r>
            <w:r>
              <w:rPr>
                <w:sz w:val="20"/>
                <w:szCs w:val="20"/>
              </w:rPr>
              <w:t xml:space="preserve"> </w:t>
            </w:r>
            <w:r>
              <w:rPr>
                <w:spacing w:val="9"/>
                <w:sz w:val="20"/>
                <w:szCs w:val="20"/>
              </w:rPr>
              <w:t>生物的栖息地、重要水生生物的自然产卵场等保护目标时</w:t>
            </w:r>
            <w:r>
              <w:rPr>
                <w:rFonts w:ascii="Times New Roman" w:hAnsi="Times New Roman" w:eastAsia="Times New Roman" w:cs="Times New Roman"/>
                <w:spacing w:val="9"/>
                <w:sz w:val="20"/>
                <w:szCs w:val="20"/>
              </w:rPr>
              <w:t>.</w:t>
            </w:r>
            <w:r>
              <w:rPr>
                <w:spacing w:val="9"/>
                <w:sz w:val="20"/>
                <w:szCs w:val="20"/>
              </w:rPr>
              <w:t>评价等级不低于二级。</w:t>
            </w:r>
          </w:p>
          <w:p w14:paraId="6D2F5501">
            <w:pPr>
              <w:pStyle w:val="6"/>
              <w:spacing w:before="1" w:line="366" w:lineRule="auto"/>
              <w:ind w:left="228" w:right="214"/>
              <w:rPr>
                <w:sz w:val="20"/>
                <w:szCs w:val="20"/>
              </w:rPr>
            </w:pPr>
            <w:r>
              <w:rPr>
                <w:spacing w:val="8"/>
                <w:sz w:val="20"/>
                <w:szCs w:val="20"/>
              </w:rPr>
              <w:t>注</w:t>
            </w:r>
            <w:r>
              <w:rPr>
                <w:spacing w:val="-39"/>
                <w:sz w:val="20"/>
                <w:szCs w:val="20"/>
              </w:rPr>
              <w:t xml:space="preserve"> </w:t>
            </w:r>
            <w:r>
              <w:rPr>
                <w:rFonts w:ascii="Times New Roman" w:hAnsi="Times New Roman" w:eastAsia="Times New Roman" w:cs="Times New Roman"/>
                <w:spacing w:val="8"/>
                <w:sz w:val="20"/>
                <w:szCs w:val="20"/>
              </w:rPr>
              <w:t>6</w:t>
            </w:r>
            <w:r>
              <w:rPr>
                <w:rFonts w:ascii="Times New Roman" w:hAnsi="Times New Roman" w:eastAsia="Times New Roman" w:cs="Times New Roman"/>
                <w:spacing w:val="-23"/>
                <w:sz w:val="20"/>
                <w:szCs w:val="20"/>
              </w:rPr>
              <w:t xml:space="preserve"> </w:t>
            </w:r>
            <w:r>
              <w:rPr>
                <w:spacing w:val="8"/>
                <w:sz w:val="20"/>
                <w:szCs w:val="20"/>
              </w:rPr>
              <w:t>：建设项目向河流、湖库排放温排水引起受纳水体水涅变化超过水环境质量标准要求，且评</w:t>
            </w:r>
            <w:r>
              <w:rPr>
                <w:sz w:val="20"/>
                <w:szCs w:val="20"/>
              </w:rPr>
              <w:t xml:space="preserve"> </w:t>
            </w:r>
            <w:r>
              <w:rPr>
                <w:spacing w:val="8"/>
                <w:sz w:val="20"/>
                <w:szCs w:val="20"/>
              </w:rPr>
              <w:t>价范围有水温敏感目标时，评价等级为一级。</w:t>
            </w:r>
          </w:p>
          <w:p w14:paraId="5C15732B">
            <w:pPr>
              <w:pStyle w:val="6"/>
              <w:spacing w:before="23" w:line="372" w:lineRule="auto"/>
              <w:ind w:left="233" w:right="211" w:hanging="5"/>
              <w:rPr>
                <w:sz w:val="20"/>
                <w:szCs w:val="20"/>
              </w:rPr>
            </w:pPr>
            <w:r>
              <w:rPr>
                <w:spacing w:val="4"/>
                <w:sz w:val="20"/>
                <w:szCs w:val="20"/>
              </w:rPr>
              <w:t>注</w:t>
            </w:r>
            <w:r>
              <w:rPr>
                <w:spacing w:val="-40"/>
                <w:sz w:val="20"/>
                <w:szCs w:val="20"/>
              </w:rPr>
              <w:t xml:space="preserve"> </w:t>
            </w:r>
            <w:r>
              <w:rPr>
                <w:rFonts w:ascii="Times New Roman" w:hAnsi="Times New Roman" w:eastAsia="Times New Roman" w:cs="Times New Roman"/>
                <w:spacing w:val="4"/>
                <w:sz w:val="20"/>
                <w:szCs w:val="20"/>
              </w:rPr>
              <w:t>7</w:t>
            </w:r>
            <w:r>
              <w:rPr>
                <w:spacing w:val="4"/>
                <w:sz w:val="20"/>
                <w:szCs w:val="20"/>
              </w:rPr>
              <w:t>：建设项目利用海水作为调节温度介质，排水量</w:t>
            </w:r>
            <w:r>
              <w:rPr>
                <w:rFonts w:ascii="Times New Roman" w:hAnsi="Times New Roman" w:eastAsia="Times New Roman" w:cs="Times New Roman"/>
                <w:spacing w:val="4"/>
                <w:sz w:val="20"/>
                <w:szCs w:val="20"/>
              </w:rPr>
              <w:t>&gt;-500</w:t>
            </w:r>
            <w:r>
              <w:rPr>
                <w:rFonts w:ascii="Times New Roman" w:hAnsi="Times New Roman" w:eastAsia="Times New Roman" w:cs="Times New Roman"/>
                <w:spacing w:val="17"/>
                <w:w w:val="101"/>
                <w:sz w:val="20"/>
                <w:szCs w:val="20"/>
              </w:rPr>
              <w:t xml:space="preserve"> </w:t>
            </w:r>
            <w:r>
              <w:rPr>
                <w:spacing w:val="4"/>
                <w:sz w:val="20"/>
                <w:szCs w:val="20"/>
              </w:rPr>
              <w:t>万</w:t>
            </w:r>
            <w:r>
              <w:rPr>
                <w:spacing w:val="-46"/>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3"/>
                <w:sz w:val="20"/>
                <w:szCs w:val="20"/>
              </w:rPr>
              <w:t>/d</w:t>
            </w:r>
            <w:r>
              <w:rPr>
                <w:spacing w:val="3"/>
                <w:sz w:val="20"/>
                <w:szCs w:val="20"/>
              </w:rPr>
              <w:t>，评价等级为一级：排水量</w:t>
            </w:r>
            <w:r>
              <w:rPr>
                <w:rFonts w:ascii="Times New Roman" w:hAnsi="Times New Roman" w:eastAsia="Times New Roman" w:cs="Times New Roman"/>
                <w:spacing w:val="3"/>
                <w:sz w:val="20"/>
                <w:szCs w:val="20"/>
              </w:rPr>
              <w:t>&lt;500</w:t>
            </w:r>
            <w:r>
              <w:rPr>
                <w:rFonts w:ascii="Times New Roman" w:hAnsi="Times New Roman" w:eastAsia="Times New Roman" w:cs="Times New Roman"/>
                <w:sz w:val="20"/>
                <w:szCs w:val="20"/>
              </w:rPr>
              <w:t xml:space="preserve"> </w:t>
            </w:r>
            <w:r>
              <w:rPr>
                <w:spacing w:val="4"/>
                <w:sz w:val="20"/>
                <w:szCs w:val="20"/>
              </w:rPr>
              <w:t>万</w:t>
            </w:r>
            <w:r>
              <w:rPr>
                <w:spacing w:val="-37"/>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/d</w:t>
            </w:r>
            <w:r>
              <w:rPr>
                <w:rFonts w:ascii="Times New Roman" w:hAnsi="Times New Roman" w:eastAsia="Times New Roman" w:cs="Times New Roman"/>
                <w:spacing w:val="-24"/>
                <w:sz w:val="20"/>
                <w:szCs w:val="20"/>
              </w:rPr>
              <w:t xml:space="preserve"> </w:t>
            </w:r>
            <w:r>
              <w:rPr>
                <w:spacing w:val="4"/>
                <w:sz w:val="20"/>
                <w:szCs w:val="20"/>
              </w:rPr>
              <w:t>，评价等级为二级。</w:t>
            </w:r>
          </w:p>
          <w:p w14:paraId="0102EDBF">
            <w:pPr>
              <w:pStyle w:val="6"/>
              <w:spacing w:before="10" w:line="370" w:lineRule="auto"/>
              <w:ind w:left="228" w:right="214"/>
              <w:rPr>
                <w:sz w:val="20"/>
                <w:szCs w:val="20"/>
              </w:rPr>
            </w:pPr>
            <w:r>
              <w:rPr>
                <w:spacing w:val="8"/>
                <w:sz w:val="20"/>
                <w:szCs w:val="20"/>
              </w:rPr>
              <w:t>注</w:t>
            </w:r>
            <w:r>
              <w:rPr>
                <w:spacing w:val="-35"/>
                <w:sz w:val="20"/>
                <w:szCs w:val="20"/>
              </w:rPr>
              <w:t xml:space="preserve"> </w:t>
            </w:r>
            <w:r>
              <w:rPr>
                <w:rFonts w:ascii="Times New Roman" w:hAnsi="Times New Roman" w:eastAsia="Times New Roman" w:cs="Times New Roman"/>
                <w:spacing w:val="8"/>
                <w:sz w:val="20"/>
                <w:szCs w:val="20"/>
              </w:rPr>
              <w:t>8</w:t>
            </w:r>
            <w:r>
              <w:rPr>
                <w:rFonts w:ascii="Times New Roman" w:hAnsi="Times New Roman" w:eastAsia="Times New Roman" w:cs="Times New Roman"/>
                <w:spacing w:val="-23"/>
                <w:sz w:val="20"/>
                <w:szCs w:val="20"/>
              </w:rPr>
              <w:t xml:space="preserve"> </w:t>
            </w:r>
            <w:r>
              <w:rPr>
                <w:spacing w:val="8"/>
                <w:sz w:val="20"/>
                <w:szCs w:val="20"/>
              </w:rPr>
              <w:t>：仅涉及清净下水排放的，如其排放水质满足受纳水体水环境质量标准要求的，评</w:t>
            </w:r>
            <w:r>
              <w:rPr>
                <w:spacing w:val="7"/>
                <w:sz w:val="20"/>
                <w:szCs w:val="20"/>
              </w:rPr>
              <w:t>价等级为</w:t>
            </w:r>
            <w:r>
              <w:rPr>
                <w:sz w:val="20"/>
                <w:szCs w:val="20"/>
              </w:rPr>
              <w:t xml:space="preserve"> </w:t>
            </w:r>
            <w:r>
              <w:rPr>
                <w:spacing w:val="3"/>
                <w:sz w:val="20"/>
                <w:szCs w:val="20"/>
              </w:rPr>
              <w:t>三级</w:t>
            </w:r>
            <w:r>
              <w:rPr>
                <w:spacing w:val="-42"/>
                <w:sz w:val="20"/>
                <w:szCs w:val="20"/>
              </w:rPr>
              <w:t xml:space="preserve"> </w:t>
            </w:r>
            <w:r>
              <w:rPr>
                <w:rFonts w:ascii="Times New Roman" w:hAnsi="Times New Roman" w:eastAsia="Times New Roman" w:cs="Times New Roman"/>
                <w:spacing w:val="3"/>
                <w:sz w:val="20"/>
                <w:szCs w:val="20"/>
              </w:rPr>
              <w:t>A</w:t>
            </w:r>
            <w:r>
              <w:rPr>
                <w:spacing w:val="3"/>
                <w:sz w:val="20"/>
                <w:szCs w:val="20"/>
              </w:rPr>
              <w:t>。</w:t>
            </w:r>
          </w:p>
          <w:p w14:paraId="326E6261">
            <w:pPr>
              <w:pStyle w:val="6"/>
              <w:spacing w:before="15" w:line="368" w:lineRule="auto"/>
              <w:ind w:left="228" w:right="214"/>
              <w:rPr>
                <w:sz w:val="20"/>
                <w:szCs w:val="20"/>
              </w:rPr>
            </w:pPr>
            <w:r>
              <w:rPr>
                <w:spacing w:val="8"/>
                <w:sz w:val="20"/>
                <w:szCs w:val="20"/>
              </w:rPr>
              <w:t>注</w:t>
            </w:r>
            <w:r>
              <w:rPr>
                <w:spacing w:val="-39"/>
                <w:sz w:val="20"/>
                <w:szCs w:val="20"/>
              </w:rPr>
              <w:t xml:space="preserve"> </w:t>
            </w:r>
            <w:r>
              <w:rPr>
                <w:rFonts w:ascii="Times New Roman" w:hAnsi="Times New Roman" w:eastAsia="Times New Roman" w:cs="Times New Roman"/>
                <w:spacing w:val="8"/>
                <w:sz w:val="20"/>
                <w:szCs w:val="20"/>
              </w:rPr>
              <w:t>9</w:t>
            </w:r>
            <w:r>
              <w:rPr>
                <w:rFonts w:ascii="Times New Roman" w:hAnsi="Times New Roman" w:eastAsia="Times New Roman" w:cs="Times New Roman"/>
                <w:spacing w:val="-23"/>
                <w:sz w:val="20"/>
                <w:szCs w:val="20"/>
              </w:rPr>
              <w:t xml:space="preserve"> </w:t>
            </w:r>
            <w:r>
              <w:rPr>
                <w:spacing w:val="8"/>
                <w:sz w:val="20"/>
                <w:szCs w:val="20"/>
              </w:rPr>
              <w:t>：依托现有排放口，且对外环境未新增排放污染物的直接排放建设项目，评价等级参照间接</w:t>
            </w:r>
            <w:r>
              <w:rPr>
                <w:sz w:val="20"/>
                <w:szCs w:val="20"/>
              </w:rPr>
              <w:t xml:space="preserve"> </w:t>
            </w:r>
            <w:r>
              <w:rPr>
                <w:spacing w:val="7"/>
                <w:sz w:val="20"/>
                <w:szCs w:val="20"/>
              </w:rPr>
              <w:t>排放，定为三级</w:t>
            </w:r>
            <w:r>
              <w:rPr>
                <w:spacing w:val="-44"/>
                <w:sz w:val="20"/>
                <w:szCs w:val="20"/>
              </w:rPr>
              <w:t xml:space="preserve"> </w:t>
            </w:r>
            <w:r>
              <w:rPr>
                <w:rFonts w:ascii="Times New Roman" w:hAnsi="Times New Roman" w:eastAsia="Times New Roman" w:cs="Times New Roman"/>
                <w:spacing w:val="7"/>
                <w:sz w:val="20"/>
                <w:szCs w:val="20"/>
              </w:rPr>
              <w:t>B</w:t>
            </w:r>
            <w:r>
              <w:rPr>
                <w:spacing w:val="7"/>
                <w:sz w:val="20"/>
                <w:szCs w:val="20"/>
              </w:rPr>
              <w:t>。</w:t>
            </w:r>
          </w:p>
          <w:p w14:paraId="35CE436C">
            <w:pPr>
              <w:pStyle w:val="6"/>
              <w:spacing w:before="19" w:line="275" w:lineRule="exact"/>
              <w:ind w:left="231"/>
              <w:rPr>
                <w:sz w:val="20"/>
                <w:szCs w:val="20"/>
              </w:rPr>
            </w:pPr>
            <w:r>
              <w:rPr>
                <w:spacing w:val="7"/>
                <w:position w:val="1"/>
                <w:sz w:val="20"/>
                <w:szCs w:val="20"/>
              </w:rPr>
              <w:t>注</w:t>
            </w:r>
            <w:r>
              <w:rPr>
                <w:spacing w:val="-22"/>
                <w:position w:val="1"/>
                <w:sz w:val="20"/>
                <w:szCs w:val="20"/>
              </w:rPr>
              <w:t xml:space="preserve"> </w:t>
            </w:r>
            <w:r>
              <w:rPr>
                <w:rFonts w:ascii="Times New Roman" w:hAnsi="Times New Roman" w:eastAsia="Times New Roman" w:cs="Times New Roman"/>
                <w:spacing w:val="7"/>
                <w:position w:val="1"/>
                <w:sz w:val="20"/>
                <w:szCs w:val="20"/>
              </w:rPr>
              <w:t>10</w:t>
            </w:r>
            <w:r>
              <w:rPr>
                <w:spacing w:val="7"/>
                <w:position w:val="1"/>
                <w:sz w:val="20"/>
                <w:szCs w:val="20"/>
              </w:rPr>
              <w:t>：建设项目生产工艺中有废水产生，但作为回水利用，不排放到外环境的</w:t>
            </w:r>
            <w:r>
              <w:rPr>
                <w:spacing w:val="6"/>
                <w:position w:val="1"/>
                <w:sz w:val="20"/>
                <w:szCs w:val="20"/>
              </w:rPr>
              <w:t>，按三级</w:t>
            </w:r>
            <w:r>
              <w:rPr>
                <w:spacing w:val="-44"/>
                <w:position w:val="1"/>
                <w:sz w:val="20"/>
                <w:szCs w:val="20"/>
              </w:rPr>
              <w:t xml:space="preserve"> </w:t>
            </w:r>
            <w:r>
              <w:rPr>
                <w:rFonts w:ascii="Times New Roman" w:hAnsi="Times New Roman" w:eastAsia="Times New Roman" w:cs="Times New Roman"/>
                <w:spacing w:val="6"/>
                <w:position w:val="1"/>
                <w:sz w:val="20"/>
                <w:szCs w:val="20"/>
              </w:rPr>
              <w:t xml:space="preserve">B </w:t>
            </w:r>
            <w:r>
              <w:rPr>
                <w:spacing w:val="6"/>
                <w:position w:val="1"/>
                <w:sz w:val="20"/>
                <w:szCs w:val="20"/>
              </w:rPr>
              <w:t>评价。</w:t>
            </w:r>
          </w:p>
          <w:p w14:paraId="470F05EC">
            <w:pPr>
              <w:spacing w:line="299" w:lineRule="auto"/>
              <w:rPr>
                <w:rFonts w:ascii="Arial"/>
                <w:sz w:val="21"/>
              </w:rPr>
            </w:pPr>
          </w:p>
          <w:p w14:paraId="77C184E7">
            <w:pPr>
              <w:pStyle w:val="6"/>
              <w:spacing w:before="78" w:line="331" w:lineRule="auto"/>
              <w:ind w:left="117" w:right="106" w:firstLine="360"/>
            </w:pPr>
            <w:r>
              <w:rPr>
                <w:spacing w:val="-3"/>
              </w:rPr>
              <w:t>根据《环境影响评价技术导则地表水环境》</w:t>
            </w:r>
            <w:r>
              <w:rPr>
                <w:rFonts w:ascii="Times New Roman" w:hAnsi="Times New Roman" w:eastAsia="Times New Roman" w:cs="Times New Roman"/>
                <w:spacing w:val="-3"/>
              </w:rPr>
              <w:t>(HJ 2.3—2018)</w:t>
            </w:r>
            <w:r>
              <w:rPr>
                <w:spacing w:val="-3"/>
              </w:rPr>
              <w:t>的要求和规定，本项目生</w:t>
            </w:r>
            <w:r>
              <w:rPr>
                <w:spacing w:val="6"/>
              </w:rPr>
              <w:t xml:space="preserve"> </w:t>
            </w:r>
            <w:r>
              <w:t>产废水经沉淀压滤后回用于生产，不对外排放；生活污水经</w:t>
            </w:r>
            <w:r>
              <w:rPr>
                <w:spacing w:val="-1"/>
              </w:rPr>
              <w:t>自建一体化污水处理设施</w:t>
            </w:r>
          </w:p>
        </w:tc>
      </w:tr>
    </w:tbl>
    <w:p w14:paraId="5D007CA6">
      <w:pPr>
        <w:pStyle w:val="2"/>
      </w:pPr>
    </w:p>
    <w:p w14:paraId="2118C4E9">
      <w:pPr>
        <w:sectPr>
          <w:footerReference r:id="rId44" w:type="default"/>
          <w:pgSz w:w="11906" w:h="16839"/>
          <w:pgMar w:top="1431" w:right="1363" w:bottom="1208" w:left="1363" w:header="0" w:footer="933" w:gutter="0"/>
          <w:cols w:space="720" w:num="1"/>
        </w:sectPr>
      </w:pPr>
    </w:p>
    <w:p w14:paraId="09E7F7EB">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4"/>
      </w:tblGrid>
      <w:tr w14:paraId="1576156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06" w:hRule="atLeast"/>
        </w:trPr>
        <w:tc>
          <w:tcPr>
            <w:tcW w:w="9174" w:type="dxa"/>
            <w:vAlign w:val="top"/>
          </w:tcPr>
          <w:p w14:paraId="72B4A002">
            <w:pPr>
              <w:pStyle w:val="6"/>
              <w:spacing w:before="83" w:line="352" w:lineRule="auto"/>
              <w:ind w:left="117" w:right="106" w:firstLine="4"/>
              <w:jc w:val="both"/>
            </w:pPr>
            <w:r>
              <w:rPr>
                <w:spacing w:val="-4"/>
              </w:rPr>
              <w:t>处理后经达到《城市污水再生利用 城市杂用水水质》（</w:t>
            </w:r>
            <w:r>
              <w:rPr>
                <w:rFonts w:ascii="Times New Roman" w:hAnsi="Times New Roman" w:eastAsia="Times New Roman" w:cs="Times New Roman"/>
                <w:spacing w:val="-4"/>
              </w:rPr>
              <w:t>GB/T</w:t>
            </w:r>
            <w:r>
              <w:rPr>
                <w:rFonts w:ascii="Times New Roman" w:hAnsi="Times New Roman" w:eastAsia="Times New Roman" w:cs="Times New Roman"/>
                <w:spacing w:val="-16"/>
              </w:rPr>
              <w:t xml:space="preserve"> </w:t>
            </w:r>
            <w:r>
              <w:rPr>
                <w:rFonts w:ascii="Times New Roman" w:hAnsi="Times New Roman" w:eastAsia="Times New Roman" w:cs="Times New Roman"/>
                <w:spacing w:val="-4"/>
              </w:rPr>
              <w:t>18920-2002</w:t>
            </w:r>
            <w:r>
              <w:rPr>
                <w:spacing w:val="-4"/>
              </w:rPr>
              <w:t>）冲厕、道路</w:t>
            </w:r>
            <w:r>
              <w:t xml:space="preserve"> 清扫标准后，回用于厂区洒水降尘、冲厕，不外排。因此，</w:t>
            </w:r>
            <w:r>
              <w:rPr>
                <w:spacing w:val="-1"/>
              </w:rPr>
              <w:t>本项目地表水影响评价等</w:t>
            </w:r>
            <w:r>
              <w:t xml:space="preserve"> </w:t>
            </w:r>
            <w:r>
              <w:rPr>
                <w:spacing w:val="-3"/>
              </w:rPr>
              <w:t>级为三级</w:t>
            </w:r>
            <w:r>
              <w:rPr>
                <w:rFonts w:ascii="Times New Roman" w:hAnsi="Times New Roman" w:eastAsia="Times New Roman" w:cs="Times New Roman"/>
                <w:spacing w:val="-3"/>
              </w:rPr>
              <w:t>B</w:t>
            </w:r>
            <w:r>
              <w:rPr>
                <w:spacing w:val="-3"/>
              </w:rPr>
              <w:t>，可不进行水环境影响预测，本环评仅从水污染控制和水环境影响减缓措施</w:t>
            </w:r>
            <w:r>
              <w:rPr>
                <w:spacing w:val="17"/>
              </w:rPr>
              <w:t xml:space="preserve"> </w:t>
            </w:r>
            <w:r>
              <w:rPr>
                <w:spacing w:val="-1"/>
              </w:rPr>
              <w:t>有效性、依托污水处理设施可行性等方面进行分析评价。</w:t>
            </w:r>
          </w:p>
          <w:p w14:paraId="7F917877">
            <w:pPr>
              <w:pStyle w:val="6"/>
              <w:spacing w:line="218" w:lineRule="auto"/>
              <w:ind w:left="603"/>
            </w:pPr>
            <w:r>
              <w:rPr>
                <w:rFonts w:ascii="Times New Roman" w:hAnsi="Times New Roman" w:eastAsia="Times New Roman" w:cs="Times New Roman"/>
                <w:b/>
                <w:bCs/>
                <w:spacing w:val="-3"/>
              </w:rPr>
              <w:t xml:space="preserve">1.3 </w:t>
            </w:r>
            <w:r>
              <w:rPr>
                <w:b/>
                <w:bCs/>
                <w:spacing w:val="-3"/>
              </w:rPr>
              <w:t>地表水影响评价</w:t>
            </w:r>
          </w:p>
          <w:p w14:paraId="1BAA840A">
            <w:pPr>
              <w:pStyle w:val="6"/>
              <w:spacing w:before="181" w:line="359" w:lineRule="auto"/>
              <w:ind w:left="117" w:right="109" w:firstLine="482"/>
            </w:pPr>
            <w:r>
              <w:t>水污染影响型三级</w:t>
            </w:r>
            <w:r>
              <w:rPr>
                <w:spacing w:val="-42"/>
              </w:rPr>
              <w:t xml:space="preserve"> </w:t>
            </w:r>
            <w:r>
              <w:rPr>
                <w:rFonts w:ascii="Times New Roman" w:hAnsi="Times New Roman" w:eastAsia="Times New Roman" w:cs="Times New Roman"/>
              </w:rPr>
              <w:t xml:space="preserve">B </w:t>
            </w:r>
            <w:r>
              <w:t xml:space="preserve">评价，主要评价内容包括：水污染物控制和水环境影响减缓 </w:t>
            </w:r>
            <w:r>
              <w:rPr>
                <w:spacing w:val="-1"/>
              </w:rPr>
              <w:t>措施有效性评价；依托污水处理设施可行性评价。</w:t>
            </w:r>
          </w:p>
          <w:p w14:paraId="538C3DB5">
            <w:pPr>
              <w:pStyle w:val="6"/>
              <w:spacing w:line="220" w:lineRule="auto"/>
              <w:ind w:left="608"/>
            </w:pPr>
            <w:r>
              <w:rPr>
                <w:b/>
                <w:bCs/>
                <w:spacing w:val="-3"/>
              </w:rPr>
              <w:t>（</w:t>
            </w:r>
            <w:r>
              <w:rPr>
                <w:rFonts w:ascii="Times New Roman" w:hAnsi="Times New Roman" w:eastAsia="Times New Roman" w:cs="Times New Roman"/>
                <w:b/>
                <w:bCs/>
                <w:spacing w:val="-3"/>
              </w:rPr>
              <w:t>1</w:t>
            </w:r>
            <w:r>
              <w:rPr>
                <w:b/>
                <w:bCs/>
                <w:spacing w:val="-3"/>
              </w:rPr>
              <w:t>）水污染控制和水环境影响减缓措施有效性</w:t>
            </w:r>
          </w:p>
          <w:p w14:paraId="3799C571">
            <w:pPr>
              <w:pStyle w:val="6"/>
              <w:spacing w:before="144" w:line="358" w:lineRule="exact"/>
              <w:ind w:left="615"/>
            </w:pPr>
            <w:r>
              <w:rPr>
                <w:rFonts w:ascii="Times New Roman" w:hAnsi="Times New Roman" w:eastAsia="Times New Roman" w:cs="Times New Roman"/>
                <w:spacing w:val="-3"/>
                <w:position w:val="2"/>
              </w:rPr>
              <w:t>1</w:t>
            </w:r>
            <w:r>
              <w:rPr>
                <w:rFonts w:ascii="Times New Roman" w:hAnsi="Times New Roman" w:eastAsia="Times New Roman" w:cs="Times New Roman"/>
                <w:spacing w:val="-21"/>
                <w:position w:val="2"/>
              </w:rPr>
              <w:t xml:space="preserve"> </w:t>
            </w:r>
            <w:r>
              <w:rPr>
                <w:spacing w:val="-3"/>
                <w:position w:val="2"/>
              </w:rPr>
              <w:t>、水污染物控制和水环境影响减缓措施有效性评价</w:t>
            </w:r>
          </w:p>
          <w:p w14:paraId="3A4D09BF">
            <w:pPr>
              <w:pStyle w:val="6"/>
              <w:spacing w:before="143" w:line="346" w:lineRule="auto"/>
              <w:ind w:left="116" w:right="47" w:firstLine="484"/>
            </w:pPr>
            <w:r>
              <w:rPr>
                <w:spacing w:val="2"/>
              </w:rPr>
              <w:t>项目生产废水经沉淀压滤处理后全部回用于生产，不外</w:t>
            </w:r>
            <w:r>
              <w:rPr>
                <w:spacing w:val="1"/>
              </w:rPr>
              <w:t>排。厂区生活污水产生量</w:t>
            </w:r>
            <w:r>
              <w:t xml:space="preserve"> </w:t>
            </w:r>
            <w:r>
              <w:rPr>
                <w:spacing w:val="-3"/>
              </w:rPr>
              <w:t>为</w:t>
            </w:r>
            <w:r>
              <w:rPr>
                <w:spacing w:val="-48"/>
              </w:rPr>
              <w:t xml:space="preserve"> </w:t>
            </w:r>
            <w:r>
              <w:rPr>
                <w:rFonts w:ascii="Times New Roman" w:hAnsi="Times New Roman" w:eastAsia="Times New Roman" w:cs="Times New Roman"/>
                <w:spacing w:val="-3"/>
              </w:rPr>
              <w:t>0.32t/d</w:t>
            </w:r>
            <w:r>
              <w:rPr>
                <w:spacing w:val="-3"/>
              </w:rPr>
              <w:t>（污水量</w:t>
            </w:r>
            <w:r>
              <w:rPr>
                <w:spacing w:val="-30"/>
              </w:rPr>
              <w:t xml:space="preserve"> </w:t>
            </w:r>
            <w:r>
              <w:rPr>
                <w:rFonts w:ascii="Times New Roman" w:hAnsi="Times New Roman" w:eastAsia="Times New Roman" w:cs="Times New Roman"/>
                <w:spacing w:val="-3"/>
              </w:rPr>
              <w:t>120t/a</w:t>
            </w:r>
            <w:r>
              <w:rPr>
                <w:spacing w:val="-50"/>
                <w:w w:val="79"/>
              </w:rPr>
              <w:t>），</w:t>
            </w:r>
            <w:r>
              <w:rPr>
                <w:spacing w:val="-3"/>
              </w:rPr>
              <w:t>经自建一</w:t>
            </w:r>
            <w:r>
              <w:rPr>
                <w:spacing w:val="-4"/>
              </w:rPr>
              <w:t>体化污水处理设施（</w:t>
            </w:r>
            <w:r>
              <w:rPr>
                <w:rFonts w:ascii="Times New Roman" w:hAnsi="Times New Roman" w:eastAsia="Times New Roman" w:cs="Times New Roman"/>
                <w:spacing w:val="-4"/>
              </w:rPr>
              <w:t>“</w:t>
            </w:r>
            <w:r>
              <w:rPr>
                <w:spacing w:val="-4"/>
              </w:rPr>
              <w:t>格栅</w:t>
            </w:r>
            <w:r>
              <w:rPr>
                <w:rFonts w:ascii="Times New Roman" w:hAnsi="Times New Roman" w:eastAsia="Times New Roman" w:cs="Times New Roman"/>
                <w:spacing w:val="-4"/>
              </w:rPr>
              <w:t>+</w:t>
            </w:r>
            <w:r>
              <w:rPr>
                <w:spacing w:val="-4"/>
              </w:rPr>
              <w:t>调节</w:t>
            </w:r>
            <w:r>
              <w:rPr>
                <w:rFonts w:ascii="Times New Roman" w:hAnsi="Times New Roman" w:eastAsia="Times New Roman" w:cs="Times New Roman"/>
                <w:spacing w:val="-4"/>
              </w:rPr>
              <w:t>+</w:t>
            </w:r>
            <w:r>
              <w:rPr>
                <w:spacing w:val="-4"/>
              </w:rPr>
              <w:t>倒置</w:t>
            </w:r>
            <w:r>
              <w:rPr>
                <w:spacing w:val="-58"/>
              </w:rPr>
              <w:t xml:space="preserve"> </w:t>
            </w:r>
            <w:r>
              <w:rPr>
                <w:rFonts w:ascii="Times New Roman" w:hAnsi="Times New Roman" w:eastAsia="Times New Roman" w:cs="Times New Roman"/>
                <w:spacing w:val="-4"/>
              </w:rPr>
              <w:t>A</w:t>
            </w:r>
            <w:r>
              <w:rPr>
                <w:rFonts w:ascii="Times New Roman" w:hAnsi="Times New Roman" w:eastAsia="Times New Roman" w:cs="Times New Roman"/>
                <w:spacing w:val="-4"/>
                <w:position w:val="7"/>
                <w:sz w:val="15"/>
                <w:szCs w:val="15"/>
              </w:rPr>
              <w:t>2</w:t>
            </w:r>
            <w:r>
              <w:rPr>
                <w:rFonts w:ascii="Times New Roman" w:hAnsi="Times New Roman" w:eastAsia="Times New Roman" w:cs="Times New Roman"/>
                <w:spacing w:val="-4"/>
              </w:rPr>
              <w:t>/O+MBR”</w:t>
            </w:r>
            <w:r>
              <w:rPr>
                <w:rFonts w:ascii="Times New Roman" w:hAnsi="Times New Roman" w:eastAsia="Times New Roman" w:cs="Times New Roman"/>
              </w:rPr>
              <w:t xml:space="preserve"> </w:t>
            </w:r>
            <w:r>
              <w:rPr>
                <w:spacing w:val="-2"/>
              </w:rPr>
              <w:t>工艺）处理，达到《城市污水再生利用 城市杂用水水质》（</w:t>
            </w:r>
            <w:r>
              <w:rPr>
                <w:rFonts w:ascii="Times New Roman" w:hAnsi="Times New Roman" w:eastAsia="Times New Roman" w:cs="Times New Roman"/>
                <w:spacing w:val="-2"/>
              </w:rPr>
              <w:t>GB/T</w:t>
            </w:r>
            <w:r>
              <w:rPr>
                <w:rFonts w:ascii="Times New Roman" w:hAnsi="Times New Roman" w:eastAsia="Times New Roman" w:cs="Times New Roman"/>
                <w:spacing w:val="-24"/>
              </w:rPr>
              <w:t xml:space="preserve"> </w:t>
            </w:r>
            <w:r>
              <w:rPr>
                <w:rFonts w:ascii="Times New Roman" w:hAnsi="Times New Roman" w:eastAsia="Times New Roman" w:cs="Times New Roman"/>
                <w:spacing w:val="-2"/>
              </w:rPr>
              <w:t>18920-2002</w:t>
            </w:r>
            <w:r>
              <w:rPr>
                <w:spacing w:val="-2"/>
              </w:rPr>
              <w:t>）冲厕、</w:t>
            </w:r>
            <w:r>
              <w:t xml:space="preserve"> </w:t>
            </w:r>
            <w:r>
              <w:rPr>
                <w:spacing w:val="-1"/>
              </w:rPr>
              <w:t>道路清扫标准后，回用于厂区洒水降尘、冲厕，不外排。</w:t>
            </w:r>
          </w:p>
          <w:p w14:paraId="1BA1B381">
            <w:pPr>
              <w:pStyle w:val="6"/>
              <w:spacing w:before="70" w:line="219" w:lineRule="auto"/>
              <w:ind w:left="598"/>
            </w:pPr>
            <w:r>
              <w:rPr>
                <w:spacing w:val="-1"/>
              </w:rPr>
              <w:t>本项目污水处理设施工艺流程如下。</w:t>
            </w:r>
          </w:p>
          <w:p w14:paraId="55749AAF">
            <w:pPr>
              <w:spacing w:before="144" w:line="6952" w:lineRule="exact"/>
              <w:ind w:firstLine="1559"/>
            </w:pPr>
            <w:r>
              <w:rPr>
                <w:position w:val="-139"/>
              </w:rPr>
              <w:drawing>
                <wp:inline distT="0" distB="0" distL="0" distR="0">
                  <wp:extent cx="4067175" cy="44145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9"/>
                          <a:stretch>
                            <a:fillRect/>
                          </a:stretch>
                        </pic:blipFill>
                        <pic:spPr>
                          <a:xfrm>
                            <a:off x="0" y="0"/>
                            <a:ext cx="4067555" cy="4415028"/>
                          </a:xfrm>
                          <a:prstGeom prst="rect">
                            <a:avLst/>
                          </a:prstGeom>
                        </pic:spPr>
                      </pic:pic>
                    </a:graphicData>
                  </a:graphic>
                </wp:inline>
              </w:drawing>
            </w:r>
          </w:p>
          <w:p w14:paraId="51E237D9">
            <w:pPr>
              <w:pStyle w:val="6"/>
              <w:spacing w:before="125" w:line="213" w:lineRule="auto"/>
              <w:ind w:left="2727"/>
            </w:pPr>
            <w:r>
              <w:rPr>
                <w:b/>
                <w:bCs/>
                <w:spacing w:val="-4"/>
              </w:rPr>
              <w:t>图</w:t>
            </w:r>
            <w:r>
              <w:rPr>
                <w:spacing w:val="-42"/>
              </w:rPr>
              <w:t xml:space="preserve"> </w:t>
            </w:r>
            <w:r>
              <w:rPr>
                <w:rFonts w:ascii="Times New Roman" w:hAnsi="Times New Roman" w:eastAsia="Times New Roman" w:cs="Times New Roman"/>
                <w:b/>
                <w:bCs/>
                <w:spacing w:val="-4"/>
              </w:rPr>
              <w:t xml:space="preserve">5    </w:t>
            </w:r>
            <w:r>
              <w:rPr>
                <w:b/>
                <w:bCs/>
                <w:spacing w:val="-4"/>
              </w:rPr>
              <w:t>项目污水处理设施工艺流程图</w:t>
            </w:r>
          </w:p>
        </w:tc>
      </w:tr>
    </w:tbl>
    <w:p w14:paraId="1DDD1C87">
      <w:pPr>
        <w:pStyle w:val="2"/>
      </w:pPr>
    </w:p>
    <w:p w14:paraId="67041171">
      <w:pPr>
        <w:sectPr>
          <w:footerReference r:id="rId45" w:type="default"/>
          <w:pgSz w:w="11906" w:h="16839"/>
          <w:pgMar w:top="1431" w:right="1363" w:bottom="1208" w:left="1363" w:header="0" w:footer="932" w:gutter="0"/>
          <w:cols w:space="720" w:num="1"/>
        </w:sectPr>
      </w:pPr>
    </w:p>
    <w:p w14:paraId="7ABA65AB">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4"/>
      </w:tblGrid>
      <w:tr w14:paraId="2B9B4D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6" w:hRule="atLeast"/>
        </w:trPr>
        <w:tc>
          <w:tcPr>
            <w:tcW w:w="9174" w:type="dxa"/>
            <w:vAlign w:val="top"/>
          </w:tcPr>
          <w:p w14:paraId="6FC6FF60">
            <w:pPr>
              <w:pStyle w:val="6"/>
              <w:spacing w:before="3" w:line="352" w:lineRule="auto"/>
              <w:ind w:left="118" w:right="102" w:firstLine="482"/>
            </w:pPr>
            <w:r>
              <w:t>项目生活污水产生量为</w:t>
            </w:r>
            <w:r>
              <w:rPr>
                <w:spacing w:val="-47"/>
              </w:rPr>
              <w:t xml:space="preserve"> </w:t>
            </w:r>
            <w:r>
              <w:rPr>
                <w:rFonts w:ascii="Times New Roman" w:hAnsi="Times New Roman" w:eastAsia="Times New Roman" w:cs="Times New Roman"/>
              </w:rPr>
              <w:t>0.32m</w:t>
            </w:r>
            <w:r>
              <w:rPr>
                <w:rFonts w:ascii="Times New Roman" w:hAnsi="Times New Roman" w:eastAsia="Times New Roman" w:cs="Times New Roman"/>
                <w:position w:val="7"/>
                <w:sz w:val="15"/>
                <w:szCs w:val="15"/>
              </w:rPr>
              <w:t>3</w:t>
            </w:r>
            <w:r>
              <w:rPr>
                <w:rFonts w:ascii="Times New Roman" w:hAnsi="Times New Roman" w:eastAsia="Times New Roman" w:cs="Times New Roman"/>
              </w:rPr>
              <w:t>/d</w:t>
            </w:r>
            <w:r>
              <w:rPr>
                <w:rFonts w:ascii="Times New Roman" w:hAnsi="Times New Roman" w:eastAsia="Times New Roman" w:cs="Times New Roman"/>
                <w:spacing w:val="-32"/>
              </w:rPr>
              <w:t xml:space="preserve"> </w:t>
            </w:r>
            <w:r>
              <w:t>，污水处理设施处理能力为</w:t>
            </w:r>
            <w:r>
              <w:rPr>
                <w:spacing w:val="-46"/>
              </w:rPr>
              <w:t xml:space="preserve"> </w:t>
            </w:r>
            <w:r>
              <w:rPr>
                <w:rFonts w:ascii="Times New Roman" w:hAnsi="Times New Roman" w:eastAsia="Times New Roman" w:cs="Times New Roman"/>
              </w:rPr>
              <w:t>5m</w:t>
            </w:r>
            <w:r>
              <w:rPr>
                <w:rFonts w:ascii="Times New Roman" w:hAnsi="Times New Roman" w:eastAsia="Times New Roman" w:cs="Times New Roman"/>
                <w:position w:val="7"/>
                <w:sz w:val="15"/>
                <w:szCs w:val="15"/>
              </w:rPr>
              <w:t>3</w:t>
            </w:r>
            <w:r>
              <w:rPr>
                <w:rFonts w:ascii="Times New Roman" w:hAnsi="Times New Roman" w:eastAsia="Times New Roman" w:cs="Times New Roman"/>
              </w:rPr>
              <w:t>/h</w:t>
            </w:r>
            <w:r>
              <w:t>（</w:t>
            </w:r>
            <w:r>
              <w:rPr>
                <w:rFonts w:ascii="Times New Roman" w:hAnsi="Times New Roman" w:eastAsia="Times New Roman" w:cs="Times New Roman"/>
              </w:rPr>
              <w:t>40m</w:t>
            </w:r>
            <w:r>
              <w:rPr>
                <w:rFonts w:ascii="Times New Roman" w:hAnsi="Times New Roman" w:eastAsia="Times New Roman" w:cs="Times New Roman"/>
                <w:position w:val="7"/>
                <w:sz w:val="15"/>
                <w:szCs w:val="15"/>
              </w:rPr>
              <w:t>3</w:t>
            </w:r>
            <w:r>
              <w:rPr>
                <w:rFonts w:ascii="Times New Roman" w:hAnsi="Times New Roman" w:eastAsia="Times New Roman" w:cs="Times New Roman"/>
              </w:rPr>
              <w:t>/d</w:t>
            </w:r>
            <w:r>
              <w:rPr>
                <w:spacing w:val="-38"/>
              </w:rPr>
              <w:t>），</w:t>
            </w:r>
            <w:r>
              <w:t xml:space="preserve">因 </w:t>
            </w:r>
            <w:r>
              <w:rPr>
                <w:spacing w:val="-1"/>
              </w:rPr>
              <w:t>此本项目污水处理设施满足项目处理要求。</w:t>
            </w:r>
          </w:p>
          <w:p w14:paraId="1F2C3829">
            <w:pPr>
              <w:pStyle w:val="6"/>
              <w:spacing w:before="54" w:line="220" w:lineRule="auto"/>
              <w:ind w:left="600"/>
            </w:pPr>
            <w:r>
              <w:rPr>
                <w:spacing w:val="-2"/>
              </w:rPr>
              <w:t>工艺流程说明：</w:t>
            </w:r>
          </w:p>
          <w:p w14:paraId="051537A3">
            <w:pPr>
              <w:pStyle w:val="6"/>
              <w:spacing w:before="179" w:line="332" w:lineRule="auto"/>
              <w:ind w:left="115" w:right="99" w:firstLine="480"/>
            </w:pPr>
            <w:r>
              <w:rPr>
                <w:spacing w:val="2"/>
              </w:rPr>
              <w:t>①格栅：格栅可截阻污水中的大块悬浮固体、漂浮物、纤维和</w:t>
            </w:r>
            <w:r>
              <w:rPr>
                <w:spacing w:val="1"/>
              </w:rPr>
              <w:t>固体颗粒物质，以</w:t>
            </w:r>
            <w:r>
              <w:t xml:space="preserve"> </w:t>
            </w:r>
            <w:r>
              <w:rPr>
                <w:spacing w:val="-2"/>
              </w:rPr>
              <w:t>避免堵塞后续管道和设备。格栅倾角一般采用</w:t>
            </w:r>
            <w:r>
              <w:rPr>
                <w:rFonts w:ascii="Times New Roman" w:hAnsi="Times New Roman" w:eastAsia="Times New Roman" w:cs="Times New Roman"/>
                <w:spacing w:val="-2"/>
              </w:rPr>
              <w:t>45°~75°</w:t>
            </w:r>
            <w:r>
              <w:rPr>
                <w:rFonts w:ascii="Times New Roman" w:hAnsi="Times New Roman" w:eastAsia="Times New Roman" w:cs="Times New Roman"/>
                <w:spacing w:val="-34"/>
              </w:rPr>
              <w:t xml:space="preserve"> </w:t>
            </w:r>
            <w:r>
              <w:rPr>
                <w:spacing w:val="-2"/>
              </w:rPr>
              <w:t>,</w:t>
            </w:r>
            <w:r>
              <w:rPr>
                <w:spacing w:val="62"/>
              </w:rPr>
              <w:t xml:space="preserve"> </w:t>
            </w:r>
            <w:r>
              <w:rPr>
                <w:spacing w:val="-2"/>
              </w:rPr>
              <w:t>过栅流速采用</w:t>
            </w:r>
            <w:r>
              <w:rPr>
                <w:spacing w:val="-51"/>
              </w:rPr>
              <w:t xml:space="preserve"> </w:t>
            </w:r>
            <w:r>
              <w:rPr>
                <w:rFonts w:ascii="Times New Roman" w:hAnsi="Times New Roman" w:eastAsia="Times New Roman" w:cs="Times New Roman"/>
                <w:spacing w:val="-2"/>
              </w:rPr>
              <w:t>0.6~</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3"/>
              </w:rPr>
              <w:t>m/s</w:t>
            </w:r>
            <w:r>
              <w:rPr>
                <w:rFonts w:ascii="Times New Roman" w:hAnsi="Times New Roman" w:eastAsia="Times New Roman" w:cs="Times New Roman"/>
                <w:spacing w:val="-34"/>
              </w:rPr>
              <w:t xml:space="preserve"> </w:t>
            </w:r>
            <w:r>
              <w:rPr>
                <w:spacing w:val="-3"/>
              </w:rPr>
              <w:t>，栅</w:t>
            </w:r>
            <w:r>
              <w:t xml:space="preserve"> </w:t>
            </w:r>
            <w:r>
              <w:rPr>
                <w:spacing w:val="2"/>
              </w:rPr>
              <w:t>渣清除方式为人工清除或机械清除。本污水处理系统格栅井与调</w:t>
            </w:r>
            <w:r>
              <w:rPr>
                <w:spacing w:val="1"/>
              </w:rPr>
              <w:t>节池共建，设置两道</w:t>
            </w:r>
            <w:r>
              <w:t xml:space="preserve"> </w:t>
            </w:r>
            <w:r>
              <w:rPr>
                <w:spacing w:val="-5"/>
              </w:rPr>
              <w:t>格栅，分别为</w:t>
            </w:r>
            <w:r>
              <w:rPr>
                <w:spacing w:val="-23"/>
              </w:rPr>
              <w:t xml:space="preserve"> </w:t>
            </w:r>
            <w:r>
              <w:rPr>
                <w:rFonts w:ascii="Times New Roman" w:hAnsi="Times New Roman" w:eastAsia="Times New Roman" w:cs="Times New Roman"/>
                <w:spacing w:val="-5"/>
              </w:rPr>
              <w:t>10mm</w:t>
            </w:r>
            <w:r>
              <w:rPr>
                <w:rFonts w:ascii="Times New Roman" w:hAnsi="Times New Roman" w:eastAsia="Times New Roman" w:cs="Times New Roman"/>
                <w:spacing w:val="27"/>
                <w:w w:val="101"/>
              </w:rPr>
              <w:t xml:space="preserve"> </w:t>
            </w:r>
            <w:r>
              <w:rPr>
                <w:spacing w:val="-5"/>
              </w:rPr>
              <w:t>的中格栅和</w:t>
            </w:r>
            <w:r>
              <w:rPr>
                <w:spacing w:val="-49"/>
              </w:rPr>
              <w:t xml:space="preserve"> </w:t>
            </w:r>
            <w:r>
              <w:rPr>
                <w:rFonts w:ascii="Times New Roman" w:hAnsi="Times New Roman" w:eastAsia="Times New Roman" w:cs="Times New Roman"/>
                <w:spacing w:val="-5"/>
              </w:rPr>
              <w:t>5mm</w:t>
            </w:r>
            <w:r>
              <w:rPr>
                <w:rFonts w:ascii="Times New Roman" w:hAnsi="Times New Roman" w:eastAsia="Times New Roman" w:cs="Times New Roman"/>
                <w:spacing w:val="30"/>
                <w:w w:val="101"/>
              </w:rPr>
              <w:t xml:space="preserve"> </w:t>
            </w:r>
            <w:r>
              <w:rPr>
                <w:spacing w:val="-5"/>
              </w:rPr>
              <w:t>的细格栅。</w:t>
            </w:r>
          </w:p>
          <w:p w14:paraId="6E101C8B">
            <w:pPr>
              <w:pStyle w:val="6"/>
              <w:spacing w:before="141" w:line="313" w:lineRule="auto"/>
              <w:ind w:left="118" w:right="145" w:firstLine="477"/>
            </w:pPr>
            <w:r>
              <w:rPr>
                <w:spacing w:val="1"/>
              </w:rPr>
              <w:t>②调节池：生活污水水量水质具有昼夜周期性，需要先通入</w:t>
            </w:r>
            <w:r>
              <w:t xml:space="preserve">调节池中均质均量。 </w:t>
            </w:r>
            <w:r>
              <w:rPr>
                <w:spacing w:val="1"/>
              </w:rPr>
              <w:t>调节池可提高对有机物负荷的缓冲能力，防止生物处</w:t>
            </w:r>
            <w:r>
              <w:t xml:space="preserve">理系统负荷的急剧变化；同时， </w:t>
            </w:r>
            <w:r>
              <w:rPr>
                <w:spacing w:val="-1"/>
              </w:rPr>
              <w:t>有规律地向后续处理系统供水，保证水力负荷与有机负荷。</w:t>
            </w:r>
          </w:p>
          <w:p w14:paraId="358C984D">
            <w:pPr>
              <w:pStyle w:val="6"/>
              <w:spacing w:before="144" w:line="337" w:lineRule="auto"/>
              <w:ind w:left="116" w:right="65" w:firstLine="479"/>
            </w:pPr>
            <w:r>
              <w:rPr>
                <w:spacing w:val="-2"/>
              </w:rPr>
              <w:t>③缺氧池：缺氧池的溶解氧一般控制在</w:t>
            </w:r>
            <w:r>
              <w:rPr>
                <w:spacing w:val="-39"/>
              </w:rPr>
              <w:t xml:space="preserve"> </w:t>
            </w:r>
            <w:r>
              <w:rPr>
                <w:rFonts w:ascii="Times New Roman" w:hAnsi="Times New Roman" w:eastAsia="Times New Roman" w:cs="Times New Roman"/>
                <w:spacing w:val="-2"/>
              </w:rPr>
              <w:t xml:space="preserve">0.2~0.5mg/L </w:t>
            </w:r>
            <w:r>
              <w:rPr>
                <w:spacing w:val="-2"/>
              </w:rPr>
              <w:t>之间。缺氧池中有水解反应，</w:t>
            </w:r>
            <w:r>
              <w:t xml:space="preserve"> </w:t>
            </w:r>
            <w:r>
              <w:rPr>
                <w:spacing w:val="2"/>
              </w:rPr>
              <w:t>可将复杂的非溶解性的大分子转化为简单的小分子，降低有机</w:t>
            </w:r>
            <w:r>
              <w:rPr>
                <w:spacing w:val="1"/>
              </w:rPr>
              <w:t>物浓度；兼性厌氧微生</w:t>
            </w:r>
            <w:r>
              <w:t xml:space="preserve"> </w:t>
            </w:r>
            <w:r>
              <w:rPr>
                <w:spacing w:val="-1"/>
              </w:rPr>
              <w:t>物进行氨化反应，将有机氮化合物转化为</w:t>
            </w:r>
            <w:r>
              <w:rPr>
                <w:spacing w:val="-63"/>
              </w:rPr>
              <w:t xml:space="preserve"> </w:t>
            </w:r>
            <w:r>
              <w:rPr>
                <w:rFonts w:ascii="Times New Roman" w:hAnsi="Times New Roman" w:eastAsia="Times New Roman" w:cs="Times New Roman"/>
                <w:spacing w:val="-1"/>
              </w:rPr>
              <w:t>NH</w:t>
            </w:r>
            <w:r>
              <w:rPr>
                <w:rFonts w:ascii="Times New Roman" w:hAnsi="Times New Roman" w:eastAsia="Times New Roman" w:cs="Times New Roman"/>
                <w:spacing w:val="-1"/>
                <w:position w:val="-1"/>
                <w:sz w:val="15"/>
                <w:szCs w:val="15"/>
              </w:rPr>
              <w:t>4</w:t>
            </w:r>
            <w:r>
              <w:rPr>
                <w:rFonts w:ascii="Times New Roman" w:hAnsi="Times New Roman" w:eastAsia="Times New Roman" w:cs="Times New Roman"/>
                <w:spacing w:val="-1"/>
                <w:position w:val="8"/>
                <w:sz w:val="15"/>
                <w:szCs w:val="15"/>
              </w:rPr>
              <w:t>+</w:t>
            </w:r>
            <w:r>
              <w:rPr>
                <w:rFonts w:ascii="Times New Roman" w:hAnsi="Times New Roman" w:eastAsia="Times New Roman" w:cs="Times New Roman"/>
                <w:spacing w:val="-1"/>
              </w:rPr>
              <w:t>-N</w:t>
            </w:r>
            <w:r>
              <w:rPr>
                <w:rFonts w:ascii="Times New Roman" w:hAnsi="Times New Roman" w:eastAsia="Times New Roman" w:cs="Times New Roman"/>
                <w:spacing w:val="-32"/>
              </w:rPr>
              <w:t xml:space="preserve"> </w:t>
            </w:r>
            <w:r>
              <w:rPr>
                <w:spacing w:val="-1"/>
              </w:rPr>
              <w:t>，</w:t>
            </w:r>
            <w:r>
              <w:rPr>
                <w:spacing w:val="-2"/>
              </w:rPr>
              <w:t>反硝化菌利用污水中的有机物作碳</w:t>
            </w:r>
            <w:r>
              <w:t xml:space="preserve"> 源，将</w:t>
            </w:r>
            <w:r>
              <w:rPr>
                <w:spacing w:val="-57"/>
              </w:rPr>
              <w:t xml:space="preserve"> </w:t>
            </w:r>
            <w:r>
              <w:rPr>
                <w:rFonts w:ascii="Times New Roman" w:hAnsi="Times New Roman" w:eastAsia="Times New Roman" w:cs="Times New Roman"/>
              </w:rPr>
              <w:t>NO</w:t>
            </w:r>
            <w:r>
              <w:rPr>
                <w:rFonts w:ascii="Times New Roman" w:hAnsi="Times New Roman" w:eastAsia="Times New Roman" w:cs="Times New Roman"/>
                <w:position w:val="-1"/>
                <w:sz w:val="15"/>
                <w:szCs w:val="15"/>
              </w:rPr>
              <w:t>x</w:t>
            </w:r>
            <w:r>
              <w:rPr>
                <w:rFonts w:ascii="Times New Roman" w:hAnsi="Times New Roman" w:eastAsia="Times New Roman" w:cs="Times New Roman"/>
                <w:position w:val="7"/>
                <w:sz w:val="15"/>
                <w:szCs w:val="15"/>
              </w:rPr>
              <w:t>—</w:t>
            </w:r>
            <w:r>
              <w:rPr>
                <w:rFonts w:ascii="Times New Roman" w:hAnsi="Times New Roman" w:eastAsia="Times New Roman" w:cs="Times New Roman"/>
              </w:rPr>
              <w:t xml:space="preserve">-N </w:t>
            </w:r>
            <w:r>
              <w:t>还原为</w:t>
            </w:r>
            <w:r>
              <w:rPr>
                <w:spacing w:val="-63"/>
              </w:rPr>
              <w:t xml:space="preserve"> </w:t>
            </w:r>
            <w:r>
              <w:rPr>
                <w:rFonts w:ascii="Times New Roman" w:hAnsi="Times New Roman" w:eastAsia="Times New Roman" w:cs="Times New Roman"/>
              </w:rPr>
              <w:t>N</w:t>
            </w:r>
            <w:r>
              <w:rPr>
                <w:rFonts w:ascii="Times New Roman" w:hAnsi="Times New Roman" w:eastAsia="Times New Roman" w:cs="Times New Roman"/>
                <w:position w:val="-1"/>
                <w:sz w:val="15"/>
                <w:szCs w:val="15"/>
              </w:rPr>
              <w:t xml:space="preserve">2 </w:t>
            </w:r>
            <w:r>
              <w:t>释放至空气，去除污水中的氮。</w:t>
            </w:r>
          </w:p>
          <w:p w14:paraId="0C9C4886">
            <w:pPr>
              <w:pStyle w:val="6"/>
              <w:spacing w:before="117" w:line="331" w:lineRule="auto"/>
              <w:ind w:left="118" w:right="41" w:firstLine="477"/>
            </w:pPr>
            <w:r>
              <w:rPr>
                <w:spacing w:val="-3"/>
              </w:rPr>
              <w:t>④厌氧池：厌氧池的溶解氧小于</w:t>
            </w:r>
            <w:r>
              <w:rPr>
                <w:spacing w:val="-35"/>
              </w:rPr>
              <w:t xml:space="preserve"> </w:t>
            </w:r>
            <w:r>
              <w:rPr>
                <w:rFonts w:ascii="Times New Roman" w:hAnsi="Times New Roman" w:eastAsia="Times New Roman" w:cs="Times New Roman"/>
                <w:spacing w:val="-3"/>
              </w:rPr>
              <w:t>0.2mg/L</w:t>
            </w:r>
            <w:r>
              <w:rPr>
                <w:spacing w:val="-3"/>
              </w:rPr>
              <w:t>，厌氧菌使有机物发生水解、酸化和甲烷</w:t>
            </w:r>
            <w:r>
              <w:t xml:space="preserve"> </w:t>
            </w:r>
            <w:r>
              <w:rPr>
                <w:spacing w:val="-10"/>
              </w:rPr>
              <w:t>化，提高污水的可生化性，有机物被降解浓度下降。微生物将溶解性</w:t>
            </w:r>
            <w:r>
              <w:rPr>
                <w:spacing w:val="-53"/>
              </w:rPr>
              <w:t xml:space="preserve"> </w:t>
            </w:r>
            <w:r>
              <w:rPr>
                <w:rFonts w:ascii="Times New Roman" w:hAnsi="Times New Roman" w:eastAsia="Times New Roman" w:cs="Times New Roman"/>
                <w:spacing w:val="-10"/>
              </w:rPr>
              <w:t xml:space="preserve">BOD </w:t>
            </w:r>
            <w:r>
              <w:rPr>
                <w:spacing w:val="-10"/>
              </w:rPr>
              <w:t>转化为</w:t>
            </w:r>
            <w:r>
              <w:rPr>
                <w:spacing w:val="-56"/>
              </w:rPr>
              <w:t xml:space="preserve"> </w:t>
            </w:r>
            <w:r>
              <w:rPr>
                <w:rFonts w:ascii="Times New Roman" w:hAnsi="Times New Roman" w:eastAsia="Times New Roman" w:cs="Times New Roman"/>
                <w:spacing w:val="-10"/>
              </w:rPr>
              <w:t>VF</w:t>
            </w:r>
            <w:r>
              <w:rPr>
                <w:rFonts w:ascii="Times New Roman" w:hAnsi="Times New Roman" w:eastAsia="Times New Roman" w:cs="Times New Roman"/>
                <w:spacing w:val="-11"/>
              </w:rPr>
              <w:t>As</w:t>
            </w:r>
            <w:r>
              <w:rPr>
                <w:spacing w:val="-11"/>
              </w:rPr>
              <w:t>，</w:t>
            </w:r>
            <w:r>
              <w:t xml:space="preserve"> </w:t>
            </w:r>
            <w:r>
              <w:rPr>
                <w:spacing w:val="-3"/>
              </w:rPr>
              <w:t>除磷菌消耗能量吸收</w:t>
            </w:r>
            <w:r>
              <w:rPr>
                <w:spacing w:val="-57"/>
              </w:rPr>
              <w:t xml:space="preserve"> </w:t>
            </w:r>
            <w:r>
              <w:rPr>
                <w:rFonts w:ascii="Times New Roman" w:hAnsi="Times New Roman" w:eastAsia="Times New Roman" w:cs="Times New Roman"/>
                <w:spacing w:val="-3"/>
              </w:rPr>
              <w:t>VFAs</w:t>
            </w:r>
            <w:r>
              <w:rPr>
                <w:rFonts w:ascii="Times New Roman" w:hAnsi="Times New Roman" w:eastAsia="Times New Roman" w:cs="Times New Roman"/>
                <w:spacing w:val="-34"/>
              </w:rPr>
              <w:t xml:space="preserve"> </w:t>
            </w:r>
            <w:r>
              <w:rPr>
                <w:spacing w:val="-3"/>
              </w:rPr>
              <w:t>，向体外释放磷酸盐，磷的有效释放可提供进入好氧</w:t>
            </w:r>
            <w:r>
              <w:rPr>
                <w:spacing w:val="-4"/>
              </w:rPr>
              <w:t>池除磷</w:t>
            </w:r>
            <w:r>
              <w:t xml:space="preserve"> </w:t>
            </w:r>
            <w:r>
              <w:rPr>
                <w:spacing w:val="-2"/>
              </w:rPr>
              <w:t>菌的吸磷能力。</w:t>
            </w:r>
          </w:p>
          <w:p w14:paraId="6A8BC880">
            <w:pPr>
              <w:pStyle w:val="6"/>
              <w:spacing w:before="180" w:line="325" w:lineRule="auto"/>
              <w:ind w:left="118" w:right="102" w:firstLine="477"/>
            </w:pPr>
            <w:r>
              <w:rPr>
                <w:spacing w:val="2"/>
              </w:rPr>
              <w:t>⑤好氧池：好氧池内同时进行降解有机物、硝化、除磷的作用。有机</w:t>
            </w:r>
            <w:r>
              <w:rPr>
                <w:spacing w:val="1"/>
              </w:rPr>
              <w:t>物被微生物</w:t>
            </w:r>
            <w:r>
              <w:t xml:space="preserve"> </w:t>
            </w:r>
            <w:r>
              <w:rPr>
                <w:spacing w:val="-2"/>
              </w:rPr>
              <w:t>降解和吸收，</w:t>
            </w:r>
            <w:r>
              <w:rPr>
                <w:rFonts w:ascii="Times New Roman" w:hAnsi="Times New Roman" w:eastAsia="Times New Roman" w:cs="Times New Roman"/>
                <w:spacing w:val="-2"/>
              </w:rPr>
              <w:t>COD</w:t>
            </w:r>
            <w:r>
              <w:rPr>
                <w:rFonts w:ascii="Times New Roman" w:hAnsi="Times New Roman" w:eastAsia="Times New Roman" w:cs="Times New Roman"/>
                <w:spacing w:val="-31"/>
              </w:rPr>
              <w:t xml:space="preserve"> </w:t>
            </w:r>
            <w:r>
              <w:rPr>
                <w:spacing w:val="-2"/>
              </w:rPr>
              <w:t>、</w:t>
            </w:r>
            <w:r>
              <w:rPr>
                <w:rFonts w:ascii="Times New Roman" w:hAnsi="Times New Roman" w:eastAsia="Times New Roman" w:cs="Times New Roman"/>
                <w:spacing w:val="-2"/>
              </w:rPr>
              <w:t xml:space="preserve">BOD </w:t>
            </w:r>
            <w:r>
              <w:rPr>
                <w:spacing w:val="-2"/>
              </w:rPr>
              <w:t>浓度继续下降；有机氮化合物被氨化继而被硝化，产生大量</w:t>
            </w:r>
            <w:r>
              <w:t xml:space="preserve"> </w:t>
            </w:r>
            <w:r>
              <w:rPr>
                <w:spacing w:val="-2"/>
              </w:rPr>
              <w:t>的</w:t>
            </w:r>
            <w:r>
              <w:rPr>
                <w:spacing w:val="-63"/>
              </w:rPr>
              <w:t xml:space="preserve"> </w:t>
            </w:r>
            <w:r>
              <w:rPr>
                <w:rFonts w:ascii="Times New Roman" w:hAnsi="Times New Roman" w:eastAsia="Times New Roman" w:cs="Times New Roman"/>
                <w:spacing w:val="-2"/>
              </w:rPr>
              <w:t>NO</w:t>
            </w:r>
            <w:r>
              <w:rPr>
                <w:rFonts w:ascii="Times New Roman" w:hAnsi="Times New Roman" w:eastAsia="Times New Roman" w:cs="Times New Roman"/>
                <w:spacing w:val="-2"/>
                <w:position w:val="-1"/>
                <w:sz w:val="15"/>
                <w:szCs w:val="15"/>
              </w:rPr>
              <w:t>x</w:t>
            </w:r>
            <w:r>
              <w:rPr>
                <w:rFonts w:ascii="Times New Roman" w:hAnsi="Times New Roman" w:eastAsia="Times New Roman" w:cs="Times New Roman"/>
                <w:spacing w:val="-2"/>
                <w:position w:val="8"/>
                <w:sz w:val="15"/>
                <w:szCs w:val="15"/>
              </w:rPr>
              <w:t>—</w:t>
            </w:r>
            <w:r>
              <w:rPr>
                <w:rFonts w:ascii="Times New Roman" w:hAnsi="Times New Roman" w:eastAsia="Times New Roman" w:cs="Times New Roman"/>
                <w:spacing w:val="-2"/>
              </w:rPr>
              <w:t>-N</w:t>
            </w:r>
            <w:r>
              <w:rPr>
                <w:spacing w:val="-2"/>
              </w:rPr>
              <w:t>，硝化液回流至缺氧池中进行反硝化脱氮</w:t>
            </w:r>
            <w:r>
              <w:rPr>
                <w:spacing w:val="-3"/>
              </w:rPr>
              <w:t>；除磷菌以聚磷的形式存贮超出生</w:t>
            </w:r>
            <w:r>
              <w:t xml:space="preserve"> </w:t>
            </w:r>
            <w:r>
              <w:rPr>
                <w:spacing w:val="-1"/>
              </w:rPr>
              <w:t>长需求的磷量，磷酸盐从污水中去除，产生含有除磷菌的富磷污泥。</w:t>
            </w:r>
          </w:p>
          <w:p w14:paraId="42B65515">
            <w:pPr>
              <w:pStyle w:val="6"/>
              <w:spacing w:before="141" w:line="337" w:lineRule="auto"/>
              <w:ind w:left="116" w:right="38" w:firstLine="479"/>
            </w:pPr>
            <w:r>
              <w:rPr>
                <w:spacing w:val="-10"/>
              </w:rPr>
              <w:t>⑥</w:t>
            </w:r>
            <w:r>
              <w:rPr>
                <w:rFonts w:ascii="Times New Roman" w:hAnsi="Times New Roman" w:eastAsia="Times New Roman" w:cs="Times New Roman"/>
                <w:spacing w:val="-10"/>
              </w:rPr>
              <w:t xml:space="preserve">MBR </w:t>
            </w:r>
            <w:r>
              <w:rPr>
                <w:spacing w:val="-10"/>
              </w:rPr>
              <w:t>池：</w:t>
            </w:r>
            <w:r>
              <w:rPr>
                <w:rFonts w:ascii="Times New Roman" w:hAnsi="Times New Roman" w:eastAsia="Times New Roman" w:cs="Times New Roman"/>
                <w:spacing w:val="-10"/>
              </w:rPr>
              <w:t xml:space="preserve">MBR </w:t>
            </w:r>
            <w:r>
              <w:rPr>
                <w:spacing w:val="-10"/>
              </w:rPr>
              <w:t>是活性污泥系统，其核心部件为膜组</w:t>
            </w:r>
            <w:r>
              <w:rPr>
                <w:spacing w:val="-11"/>
              </w:rPr>
              <w:t>件，膜孔径一般在</w:t>
            </w:r>
            <w:r>
              <w:rPr>
                <w:spacing w:val="-71"/>
              </w:rPr>
              <w:t xml:space="preserve"> </w:t>
            </w:r>
            <w:r>
              <w:rPr>
                <w:rFonts w:ascii="Times New Roman" w:hAnsi="Times New Roman" w:eastAsia="Times New Roman" w:cs="Times New Roman"/>
                <w:spacing w:val="-11"/>
              </w:rPr>
              <w:t>0.1~0.4μm</w:t>
            </w:r>
            <w:r>
              <w:rPr>
                <w:spacing w:val="-11"/>
              </w:rPr>
              <w:t>，</w:t>
            </w:r>
            <w:r>
              <w:t xml:space="preserve"> </w:t>
            </w:r>
            <w:r>
              <w:rPr>
                <w:spacing w:val="2"/>
              </w:rPr>
              <w:t>利用膜分离设备截留污水中的活性污泥和大分子有机物，可替</w:t>
            </w:r>
            <w:r>
              <w:rPr>
                <w:spacing w:val="1"/>
              </w:rPr>
              <w:t>代沉淀池。膜将活性污</w:t>
            </w:r>
            <w:r>
              <w:t xml:space="preserve"> </w:t>
            </w:r>
            <w:r>
              <w:rPr>
                <w:spacing w:val="2"/>
              </w:rPr>
              <w:t>泥截留在池内，提高了池中的污泥浓度和生化速率，同时通过</w:t>
            </w:r>
            <w:r>
              <w:rPr>
                <w:spacing w:val="1"/>
              </w:rPr>
              <w:t>膜过滤得到更好的出水</w:t>
            </w:r>
            <w:r>
              <w:t xml:space="preserve"> </w:t>
            </w:r>
            <w:r>
              <w:rPr>
                <w:spacing w:val="2"/>
              </w:rPr>
              <w:t>水质。膜的存在提高了系统固液分离的能力，水力停留时间和</w:t>
            </w:r>
            <w:r>
              <w:rPr>
                <w:spacing w:val="1"/>
              </w:rPr>
              <w:t>污泥停留时间可以分别</w:t>
            </w:r>
            <w:r>
              <w:t xml:space="preserve"> </w:t>
            </w:r>
            <w:r>
              <w:rPr>
                <w:spacing w:val="-1"/>
              </w:rPr>
              <w:t>控制，消除了传统活性污泥法中污泥膨胀的问题。</w:t>
            </w:r>
          </w:p>
          <w:p w14:paraId="2F2F03CE">
            <w:pPr>
              <w:pStyle w:val="6"/>
              <w:spacing w:before="183" w:line="218" w:lineRule="auto"/>
              <w:jc w:val="right"/>
            </w:pPr>
            <w:r>
              <w:rPr>
                <w:spacing w:val="-7"/>
              </w:rPr>
              <w:t>⑦清水池：清水池是用于暂时存贮一定量的处理尾水，可作为</w:t>
            </w:r>
            <w:r>
              <w:rPr>
                <w:spacing w:val="-56"/>
              </w:rPr>
              <w:t xml:space="preserve"> </w:t>
            </w:r>
            <w:r>
              <w:rPr>
                <w:rFonts w:ascii="Times New Roman" w:hAnsi="Times New Roman" w:eastAsia="Times New Roman" w:cs="Times New Roman"/>
                <w:spacing w:val="-7"/>
              </w:rPr>
              <w:t xml:space="preserve">MBR </w:t>
            </w:r>
            <w:r>
              <w:rPr>
                <w:spacing w:val="-7"/>
              </w:rPr>
              <w:t>膜片</w:t>
            </w:r>
            <w:r>
              <w:rPr>
                <w:spacing w:val="-8"/>
              </w:rPr>
              <w:t>的清洗水。</w:t>
            </w:r>
          </w:p>
          <w:p w14:paraId="1E3E3BAC">
            <w:pPr>
              <w:pStyle w:val="6"/>
              <w:spacing w:before="182" w:line="218" w:lineRule="auto"/>
              <w:ind w:left="595"/>
            </w:pPr>
            <w:r>
              <w:rPr>
                <w:spacing w:val="2"/>
              </w:rPr>
              <w:t>⑧污泥池：污泥池用于暂时存贮生化处理系统产生的剩余污泥，污泥</w:t>
            </w:r>
            <w:r>
              <w:rPr>
                <w:spacing w:val="1"/>
              </w:rPr>
              <w:t>定期外运处</w:t>
            </w:r>
          </w:p>
        </w:tc>
      </w:tr>
    </w:tbl>
    <w:p w14:paraId="7237D385">
      <w:pPr>
        <w:pStyle w:val="2"/>
      </w:pPr>
    </w:p>
    <w:p w14:paraId="0EF47882">
      <w:pPr>
        <w:sectPr>
          <w:footerReference r:id="rId46" w:type="default"/>
          <w:pgSz w:w="11906" w:h="16839"/>
          <w:pgMar w:top="1431" w:right="1363" w:bottom="1208" w:left="1363" w:header="0" w:footer="932" w:gutter="0"/>
          <w:cols w:space="720" w:num="1"/>
        </w:sectPr>
      </w:pPr>
    </w:p>
    <w:p w14:paraId="3DC133B3">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6"/>
        <w:gridCol w:w="1790"/>
        <w:gridCol w:w="1789"/>
        <w:gridCol w:w="1787"/>
        <w:gridCol w:w="1902"/>
      </w:tblGrid>
      <w:tr w14:paraId="349B1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174" w:type="dxa"/>
            <w:gridSpan w:val="5"/>
            <w:vAlign w:val="top"/>
          </w:tcPr>
          <w:p w14:paraId="5FC80ACD">
            <w:pPr>
              <w:pStyle w:val="6"/>
              <w:spacing w:before="41" w:line="226" w:lineRule="auto"/>
              <w:ind w:left="115"/>
            </w:pPr>
            <w:r>
              <w:rPr>
                <w:spacing w:val="-4"/>
              </w:rPr>
              <w:t>置。</w:t>
            </w:r>
          </w:p>
          <w:p w14:paraId="5DEE0178">
            <w:pPr>
              <w:pStyle w:val="6"/>
              <w:spacing w:before="167" w:line="228" w:lineRule="auto"/>
              <w:ind w:left="2203"/>
              <w:rPr>
                <w:sz w:val="20"/>
                <w:szCs w:val="20"/>
              </w:rPr>
            </w:pPr>
            <w:r>
              <w:rPr>
                <w:b/>
                <w:bCs/>
                <w:spacing w:val="6"/>
                <w:sz w:val="20"/>
                <w:szCs w:val="20"/>
              </w:rPr>
              <w:t>表</w:t>
            </w:r>
            <w:r>
              <w:rPr>
                <w:spacing w:val="-42"/>
                <w:sz w:val="20"/>
                <w:szCs w:val="20"/>
              </w:rPr>
              <w:t xml:space="preserve"> </w:t>
            </w:r>
            <w:r>
              <w:rPr>
                <w:rFonts w:ascii="Times New Roman" w:hAnsi="Times New Roman" w:eastAsia="Times New Roman" w:cs="Times New Roman"/>
                <w:b/>
                <w:bCs/>
                <w:spacing w:val="6"/>
                <w:sz w:val="20"/>
                <w:szCs w:val="20"/>
              </w:rPr>
              <w:t>37</w:t>
            </w:r>
            <w:r>
              <w:rPr>
                <w:rFonts w:ascii="Times New Roman" w:hAnsi="Times New Roman" w:eastAsia="Times New Roman" w:cs="Times New Roman"/>
                <w:b/>
                <w:bCs/>
                <w:spacing w:val="23"/>
                <w:w w:val="101"/>
                <w:sz w:val="20"/>
                <w:szCs w:val="20"/>
              </w:rPr>
              <w:t xml:space="preserve">  </w:t>
            </w:r>
            <w:r>
              <w:rPr>
                <w:b/>
                <w:bCs/>
                <w:spacing w:val="6"/>
                <w:sz w:val="20"/>
                <w:szCs w:val="20"/>
              </w:rPr>
              <w:t>自建污水处理设施各污染物的处理效率</w:t>
            </w:r>
            <w:r>
              <w:rPr>
                <w:b/>
                <w:bCs/>
                <w:spacing w:val="5"/>
                <w:sz w:val="20"/>
                <w:szCs w:val="20"/>
              </w:rPr>
              <w:t>一览表</w:t>
            </w:r>
          </w:p>
        </w:tc>
      </w:tr>
      <w:tr w14:paraId="2F9C5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06" w:type="dxa"/>
            <w:vAlign w:val="top"/>
          </w:tcPr>
          <w:p w14:paraId="43728693">
            <w:pPr>
              <w:pStyle w:val="6"/>
              <w:spacing w:before="32" w:line="229" w:lineRule="auto"/>
              <w:ind w:left="1019"/>
              <w:rPr>
                <w:sz w:val="20"/>
                <w:szCs w:val="20"/>
              </w:rPr>
            </w:pPr>
            <w:r>
              <w:rPr>
                <w:spacing w:val="3"/>
                <w:sz w:val="20"/>
                <w:szCs w:val="20"/>
              </w:rPr>
              <w:t>项目</w:t>
            </w:r>
          </w:p>
        </w:tc>
        <w:tc>
          <w:tcPr>
            <w:tcW w:w="1790" w:type="dxa"/>
            <w:vAlign w:val="top"/>
          </w:tcPr>
          <w:p w14:paraId="3704574D">
            <w:pPr>
              <w:spacing w:before="75" w:line="195"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CODcr</w:t>
            </w:r>
          </w:p>
        </w:tc>
        <w:tc>
          <w:tcPr>
            <w:tcW w:w="1789" w:type="dxa"/>
            <w:vAlign w:val="top"/>
          </w:tcPr>
          <w:p w14:paraId="01BD395B">
            <w:pPr>
              <w:spacing w:before="75" w:line="202" w:lineRule="auto"/>
              <w:ind w:left="641"/>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1787" w:type="dxa"/>
            <w:vAlign w:val="top"/>
          </w:tcPr>
          <w:p w14:paraId="2BA0CA56">
            <w:pPr>
              <w:spacing w:before="75" w:line="195" w:lineRule="auto"/>
              <w:ind w:left="7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902" w:type="dxa"/>
            <w:vAlign w:val="top"/>
          </w:tcPr>
          <w:p w14:paraId="0DF84D40">
            <w:pPr>
              <w:spacing w:before="78" w:line="240" w:lineRule="exact"/>
              <w:ind w:left="59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NH</w:t>
            </w:r>
            <w:r>
              <w:rPr>
                <w:rFonts w:ascii="Times New Roman" w:hAnsi="Times New Roman" w:eastAsia="Times New Roman" w:cs="Times New Roman"/>
                <w:spacing w:val="9"/>
                <w:position w:val="1"/>
                <w:sz w:val="13"/>
                <w:szCs w:val="13"/>
              </w:rPr>
              <w:t>3</w:t>
            </w:r>
            <w:r>
              <w:rPr>
                <w:rFonts w:ascii="Times New Roman" w:hAnsi="Times New Roman" w:eastAsia="Times New Roman" w:cs="Times New Roman"/>
                <w:spacing w:val="9"/>
                <w:position w:val="1"/>
                <w:sz w:val="20"/>
                <w:szCs w:val="20"/>
              </w:rPr>
              <w:t>-N</w:t>
            </w:r>
          </w:p>
        </w:tc>
      </w:tr>
      <w:tr w14:paraId="0B84A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06" w:type="dxa"/>
            <w:vAlign w:val="top"/>
          </w:tcPr>
          <w:p w14:paraId="30B27092">
            <w:pPr>
              <w:pStyle w:val="6"/>
              <w:spacing w:line="274" w:lineRule="exact"/>
              <w:ind w:left="366"/>
              <w:rPr>
                <w:sz w:val="20"/>
                <w:szCs w:val="20"/>
              </w:rPr>
            </w:pPr>
            <w:r>
              <w:rPr>
                <w:spacing w:val="7"/>
                <w:position w:val="2"/>
                <w:sz w:val="20"/>
                <w:szCs w:val="20"/>
              </w:rPr>
              <w:t>进水（</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7"/>
                <w:position w:val="2"/>
                <w:sz w:val="20"/>
                <w:szCs w:val="20"/>
              </w:rPr>
              <w:t>/L</w:t>
            </w:r>
            <w:r>
              <w:rPr>
                <w:spacing w:val="7"/>
                <w:position w:val="2"/>
                <w:sz w:val="20"/>
                <w:szCs w:val="20"/>
              </w:rPr>
              <w:t>）</w:t>
            </w:r>
          </w:p>
        </w:tc>
        <w:tc>
          <w:tcPr>
            <w:tcW w:w="1790" w:type="dxa"/>
            <w:vAlign w:val="top"/>
          </w:tcPr>
          <w:p w14:paraId="20FE3786">
            <w:pPr>
              <w:spacing w:before="7" w:line="274" w:lineRule="exact"/>
              <w:ind w:left="74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300</w:t>
            </w:r>
          </w:p>
        </w:tc>
        <w:tc>
          <w:tcPr>
            <w:tcW w:w="1789" w:type="dxa"/>
            <w:vAlign w:val="top"/>
          </w:tcPr>
          <w:p w14:paraId="2709C687">
            <w:pPr>
              <w:spacing w:before="7" w:line="274" w:lineRule="exact"/>
              <w:ind w:left="75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160</w:t>
            </w:r>
          </w:p>
        </w:tc>
        <w:tc>
          <w:tcPr>
            <w:tcW w:w="1787" w:type="dxa"/>
            <w:vAlign w:val="top"/>
          </w:tcPr>
          <w:p w14:paraId="0E4F5DEB">
            <w:pPr>
              <w:spacing w:before="7" w:line="274" w:lineRule="exact"/>
              <w:ind w:left="76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902" w:type="dxa"/>
            <w:vAlign w:val="top"/>
          </w:tcPr>
          <w:p w14:paraId="7C8600F9">
            <w:pPr>
              <w:spacing w:before="7" w:line="274" w:lineRule="exact"/>
              <w:ind w:left="79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25</w:t>
            </w:r>
          </w:p>
        </w:tc>
      </w:tr>
      <w:tr w14:paraId="62BEC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06" w:type="dxa"/>
            <w:vAlign w:val="top"/>
          </w:tcPr>
          <w:p w14:paraId="0E2FB05E">
            <w:pPr>
              <w:pStyle w:val="6"/>
              <w:spacing w:before="2" w:line="274" w:lineRule="exact"/>
              <w:ind w:left="486"/>
              <w:rPr>
                <w:sz w:val="20"/>
                <w:szCs w:val="20"/>
              </w:rPr>
            </w:pPr>
            <w:r>
              <w:rPr>
                <w:spacing w:val="3"/>
                <w:position w:val="2"/>
                <w:sz w:val="20"/>
                <w:szCs w:val="20"/>
              </w:rPr>
              <w:t>出水（</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3"/>
                <w:position w:val="2"/>
                <w:sz w:val="20"/>
                <w:szCs w:val="20"/>
              </w:rPr>
              <w:t>/L</w:t>
            </w:r>
            <w:r>
              <w:rPr>
                <w:spacing w:val="3"/>
                <w:position w:val="2"/>
                <w:sz w:val="20"/>
                <w:szCs w:val="20"/>
              </w:rPr>
              <w:t>）</w:t>
            </w:r>
          </w:p>
        </w:tc>
        <w:tc>
          <w:tcPr>
            <w:tcW w:w="1790" w:type="dxa"/>
            <w:vAlign w:val="top"/>
          </w:tcPr>
          <w:p w14:paraId="08F71EA5">
            <w:pPr>
              <w:spacing w:before="9" w:line="274" w:lineRule="exact"/>
              <w:ind w:left="79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90</w:t>
            </w:r>
          </w:p>
        </w:tc>
        <w:tc>
          <w:tcPr>
            <w:tcW w:w="1789" w:type="dxa"/>
            <w:vAlign w:val="top"/>
          </w:tcPr>
          <w:p w14:paraId="3A660A45">
            <w:pPr>
              <w:spacing w:before="9" w:line="274" w:lineRule="exact"/>
              <w:ind w:left="811"/>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787" w:type="dxa"/>
            <w:vAlign w:val="top"/>
          </w:tcPr>
          <w:p w14:paraId="23E44A99">
            <w:pPr>
              <w:spacing w:before="9" w:line="274" w:lineRule="exact"/>
              <w:ind w:left="79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902" w:type="dxa"/>
            <w:vAlign w:val="top"/>
          </w:tcPr>
          <w:p w14:paraId="52D9C991">
            <w:pPr>
              <w:spacing w:before="9" w:line="274" w:lineRule="exact"/>
              <w:ind w:left="813"/>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r>
      <w:tr w14:paraId="01131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06" w:type="dxa"/>
            <w:vAlign w:val="top"/>
          </w:tcPr>
          <w:p w14:paraId="36DF5AF4">
            <w:pPr>
              <w:pStyle w:val="6"/>
              <w:spacing w:before="31" w:line="228" w:lineRule="auto"/>
              <w:ind w:left="700"/>
              <w:rPr>
                <w:sz w:val="20"/>
                <w:szCs w:val="20"/>
              </w:rPr>
            </w:pPr>
            <w:r>
              <w:rPr>
                <w:spacing w:val="6"/>
                <w:sz w:val="20"/>
                <w:szCs w:val="20"/>
              </w:rPr>
              <w:t>处理效率</w:t>
            </w:r>
          </w:p>
        </w:tc>
        <w:tc>
          <w:tcPr>
            <w:tcW w:w="1790" w:type="dxa"/>
            <w:vAlign w:val="top"/>
          </w:tcPr>
          <w:p w14:paraId="6E4364EC">
            <w:pPr>
              <w:spacing w:before="7" w:line="275" w:lineRule="exact"/>
              <w:ind w:left="70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70%</w:t>
            </w:r>
          </w:p>
        </w:tc>
        <w:tc>
          <w:tcPr>
            <w:tcW w:w="1789" w:type="dxa"/>
            <w:vAlign w:val="top"/>
          </w:tcPr>
          <w:p w14:paraId="1C46BC26">
            <w:pPr>
              <w:spacing w:before="7" w:line="275" w:lineRule="exact"/>
              <w:ind w:left="62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93.7%</w:t>
            </w:r>
          </w:p>
        </w:tc>
        <w:tc>
          <w:tcPr>
            <w:tcW w:w="1787" w:type="dxa"/>
            <w:vAlign w:val="top"/>
          </w:tcPr>
          <w:p w14:paraId="3A0807CF">
            <w:pPr>
              <w:spacing w:before="7" w:line="275" w:lineRule="exact"/>
              <w:ind w:left="70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60%</w:t>
            </w:r>
          </w:p>
        </w:tc>
        <w:tc>
          <w:tcPr>
            <w:tcW w:w="1902" w:type="dxa"/>
            <w:vAlign w:val="top"/>
          </w:tcPr>
          <w:p w14:paraId="1A6729C9">
            <w:pPr>
              <w:spacing w:before="7" w:line="275" w:lineRule="exact"/>
              <w:ind w:left="71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60%</w:t>
            </w:r>
          </w:p>
        </w:tc>
      </w:tr>
      <w:tr w14:paraId="09758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0" w:hRule="atLeast"/>
        </w:trPr>
        <w:tc>
          <w:tcPr>
            <w:tcW w:w="9174" w:type="dxa"/>
            <w:gridSpan w:val="5"/>
            <w:vAlign w:val="top"/>
          </w:tcPr>
          <w:p w14:paraId="1D585766">
            <w:pPr>
              <w:pStyle w:val="6"/>
              <w:spacing w:before="113" w:line="346" w:lineRule="auto"/>
              <w:ind w:left="117" w:right="109" w:firstLine="482"/>
              <w:jc w:val="both"/>
            </w:pPr>
            <w:r>
              <w:t>综上所述，项目生活污水经自建污水处理设施处</w:t>
            </w:r>
            <w:r>
              <w:rPr>
                <w:spacing w:val="-1"/>
              </w:rPr>
              <w:t>理后能达到《城市污水再生利用</w:t>
            </w:r>
            <w:r>
              <w:t xml:space="preserve"> </w:t>
            </w:r>
            <w:r>
              <w:rPr>
                <w:spacing w:val="-5"/>
              </w:rPr>
              <w:t>城市杂用水水质》（</w:t>
            </w:r>
            <w:r>
              <w:rPr>
                <w:rFonts w:ascii="Times New Roman" w:hAnsi="Times New Roman" w:eastAsia="Times New Roman" w:cs="Times New Roman"/>
                <w:spacing w:val="-5"/>
              </w:rPr>
              <w:t>GB/T</w:t>
            </w:r>
            <w:r>
              <w:rPr>
                <w:rFonts w:ascii="Times New Roman" w:hAnsi="Times New Roman" w:eastAsia="Times New Roman" w:cs="Times New Roman"/>
                <w:spacing w:val="-31"/>
              </w:rPr>
              <w:t xml:space="preserve"> </w:t>
            </w:r>
            <w:r>
              <w:rPr>
                <w:rFonts w:ascii="Times New Roman" w:hAnsi="Times New Roman" w:eastAsia="Times New Roman" w:cs="Times New Roman"/>
                <w:spacing w:val="-5"/>
              </w:rPr>
              <w:t>18920-2002</w:t>
            </w:r>
            <w:r>
              <w:rPr>
                <w:spacing w:val="-5"/>
              </w:rPr>
              <w:t>）冲厕、道路清扫标准要求。</w:t>
            </w:r>
            <w:r>
              <w:rPr>
                <w:spacing w:val="-6"/>
              </w:rPr>
              <w:t>因此，本项目水污染</w:t>
            </w:r>
            <w:r>
              <w:t xml:space="preserve"> </w:t>
            </w:r>
            <w:r>
              <w:rPr>
                <w:spacing w:val="-1"/>
              </w:rPr>
              <w:t>物控制和水环境影响减缓措施是有效的。</w:t>
            </w:r>
          </w:p>
          <w:p w14:paraId="017AB421">
            <w:pPr>
              <w:pStyle w:val="6"/>
              <w:spacing w:before="55" w:line="220" w:lineRule="auto"/>
              <w:ind w:left="608"/>
            </w:pPr>
            <w:r>
              <w:rPr>
                <w:b/>
                <w:bCs/>
                <w:spacing w:val="-4"/>
              </w:rPr>
              <w:t>（</w:t>
            </w:r>
            <w:r>
              <w:rPr>
                <w:rFonts w:ascii="Times New Roman" w:hAnsi="Times New Roman" w:eastAsia="Times New Roman" w:cs="Times New Roman"/>
                <w:b/>
                <w:bCs/>
                <w:spacing w:val="-4"/>
              </w:rPr>
              <w:t>2</w:t>
            </w:r>
            <w:r>
              <w:rPr>
                <w:b/>
                <w:bCs/>
                <w:spacing w:val="-4"/>
              </w:rPr>
              <w:t>）污水处理可行性</w:t>
            </w:r>
          </w:p>
          <w:p w14:paraId="0E4C7701">
            <w:pPr>
              <w:pStyle w:val="6"/>
              <w:spacing w:before="180" w:line="355" w:lineRule="auto"/>
              <w:ind w:left="116" w:right="106" w:firstLine="526"/>
              <w:jc w:val="both"/>
            </w:pPr>
            <w:r>
              <w:rPr>
                <w:spacing w:val="-2"/>
              </w:rPr>
              <w:t>目前污水管网尚未铺设项目所在地，生活污水经自建一体化污水处理设施处理可</w:t>
            </w:r>
            <w:r>
              <w:rPr>
                <w:spacing w:val="13"/>
              </w:rPr>
              <w:t xml:space="preserve"> </w:t>
            </w:r>
            <w:r>
              <w:rPr>
                <w:spacing w:val="-3"/>
              </w:rPr>
              <w:t>达到《城市污水再生利用 城市杂用水水质》（</w:t>
            </w:r>
            <w:r>
              <w:rPr>
                <w:rFonts w:ascii="Times New Roman" w:hAnsi="Times New Roman" w:eastAsia="Times New Roman" w:cs="Times New Roman"/>
                <w:spacing w:val="-3"/>
              </w:rPr>
              <w:t>G</w:t>
            </w:r>
            <w:r>
              <w:rPr>
                <w:rFonts w:ascii="Times New Roman" w:hAnsi="Times New Roman" w:eastAsia="Times New Roman" w:cs="Times New Roman"/>
                <w:spacing w:val="-4"/>
              </w:rPr>
              <w:t>B/T</w:t>
            </w:r>
            <w:r>
              <w:rPr>
                <w:rFonts w:ascii="Times New Roman" w:hAnsi="Times New Roman" w:eastAsia="Times New Roman" w:cs="Times New Roman"/>
                <w:spacing w:val="-32"/>
              </w:rPr>
              <w:t xml:space="preserve"> </w:t>
            </w:r>
            <w:r>
              <w:rPr>
                <w:rFonts w:ascii="Times New Roman" w:hAnsi="Times New Roman" w:eastAsia="Times New Roman" w:cs="Times New Roman"/>
                <w:spacing w:val="-4"/>
              </w:rPr>
              <w:t>18920-2002</w:t>
            </w:r>
            <w:r>
              <w:rPr>
                <w:spacing w:val="-4"/>
              </w:rPr>
              <w:t>）标准要求，且污水处</w:t>
            </w:r>
            <w:r>
              <w:t xml:space="preserve"> </w:t>
            </w:r>
            <w:r>
              <w:rPr>
                <w:spacing w:val="-1"/>
              </w:rPr>
              <w:t>理设施设计处理能力为</w:t>
            </w:r>
            <w:r>
              <w:rPr>
                <w:rFonts w:ascii="Times New Roman" w:hAnsi="Times New Roman" w:eastAsia="Times New Roman" w:cs="Times New Roman"/>
                <w:spacing w:val="-1"/>
              </w:rPr>
              <w:t>40m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/d</w:t>
            </w:r>
            <w:r>
              <w:rPr>
                <w:spacing w:val="-1"/>
              </w:rPr>
              <w:t>，本项目污水产生量为</w:t>
            </w:r>
            <w:r>
              <w:rPr>
                <w:rFonts w:ascii="Times New Roman" w:hAnsi="Times New Roman" w:eastAsia="Times New Roman" w:cs="Times New Roman"/>
                <w:spacing w:val="-1"/>
              </w:rPr>
              <w:t>0.32m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/d</w:t>
            </w:r>
            <w:r>
              <w:rPr>
                <w:spacing w:val="-1"/>
              </w:rPr>
              <w:t>，仅占污</w:t>
            </w:r>
            <w:r>
              <w:rPr>
                <w:spacing w:val="-2"/>
              </w:rPr>
              <w:t>水处理设施规模</w:t>
            </w:r>
            <w:r>
              <w:t xml:space="preserve"> </w:t>
            </w:r>
            <w:r>
              <w:rPr>
                <w:spacing w:val="-1"/>
              </w:rPr>
              <w:t>的</w:t>
            </w:r>
            <w:r>
              <w:rPr>
                <w:rFonts w:ascii="Times New Roman" w:hAnsi="Times New Roman" w:eastAsia="Times New Roman" w:cs="Times New Roman"/>
                <w:spacing w:val="-1"/>
              </w:rPr>
              <w:t>0.8%</w:t>
            </w:r>
            <w:r>
              <w:rPr>
                <w:rFonts w:ascii="Times New Roman" w:hAnsi="Times New Roman" w:eastAsia="Times New Roman" w:cs="Times New Roman"/>
                <w:spacing w:val="-35"/>
              </w:rPr>
              <w:t xml:space="preserve"> </w:t>
            </w:r>
            <w:r>
              <w:rPr>
                <w:spacing w:val="-1"/>
              </w:rPr>
              <w:t>，由此可知，项目生活污水自建污水处理设施进行处理具备可行性。</w:t>
            </w:r>
          </w:p>
          <w:p w14:paraId="4A1B31F7">
            <w:pPr>
              <w:pStyle w:val="6"/>
              <w:spacing w:before="28" w:line="346" w:lineRule="auto"/>
              <w:ind w:left="119" w:right="181" w:firstLine="480"/>
            </w:pPr>
            <w:r>
              <w:t>建设单位拟将该污水处理达到相应的回用标准后</w:t>
            </w:r>
            <w:r>
              <w:rPr>
                <w:spacing w:val="-1"/>
              </w:rPr>
              <w:t>全部回用于厂区洒水降尘及周边</w:t>
            </w:r>
            <w:r>
              <w:t xml:space="preserve"> </w:t>
            </w:r>
            <w:r>
              <w:rPr>
                <w:spacing w:val="-1"/>
              </w:rPr>
              <w:t>绿化等环节，具体的回用情况分析如下：</w:t>
            </w:r>
          </w:p>
          <w:p w14:paraId="5AE6B838">
            <w:pPr>
              <w:pStyle w:val="6"/>
              <w:spacing w:before="1" w:line="357" w:lineRule="auto"/>
              <w:ind w:left="119" w:right="25" w:firstLine="481"/>
            </w:pPr>
            <w:r>
              <w:rPr>
                <w:spacing w:val="-4"/>
              </w:rPr>
              <w:t>项目厂区建筑空地面积约为</w:t>
            </w:r>
            <w:r>
              <w:rPr>
                <w:rFonts w:ascii="Times New Roman" w:hAnsi="Times New Roman" w:eastAsia="Times New Roman" w:cs="Times New Roman"/>
                <w:spacing w:val="-4"/>
              </w:rPr>
              <w:t>2000m</w:t>
            </w:r>
            <w:r>
              <w:rPr>
                <w:rFonts w:ascii="Times New Roman" w:hAnsi="Times New Roman" w:eastAsia="Times New Roman" w:cs="Times New Roman"/>
                <w:spacing w:val="-4"/>
                <w:position w:val="7"/>
                <w:sz w:val="15"/>
                <w:szCs w:val="15"/>
              </w:rPr>
              <w:t>2</w:t>
            </w:r>
            <w:r>
              <w:rPr>
                <w:rFonts w:ascii="Times New Roman" w:hAnsi="Times New Roman" w:eastAsia="Times New Roman" w:cs="Times New Roman"/>
                <w:spacing w:val="-2"/>
                <w:position w:val="7"/>
                <w:sz w:val="15"/>
                <w:szCs w:val="15"/>
              </w:rPr>
              <w:t xml:space="preserve"> </w:t>
            </w:r>
            <w:r>
              <w:rPr>
                <w:spacing w:val="-4"/>
              </w:rPr>
              <w:t>，根据《广东省用水定额》（试行）中的规定，</w:t>
            </w:r>
            <w:r>
              <w:t xml:space="preserve"> </w:t>
            </w:r>
            <w:r>
              <w:rPr>
                <w:spacing w:val="-8"/>
              </w:rPr>
              <w:t>按照晴天时（雨天时不进行浇洒）浇洒场地定额取</w:t>
            </w:r>
            <w:r>
              <w:rPr>
                <w:rFonts w:ascii="Times New Roman" w:hAnsi="Times New Roman" w:eastAsia="Times New Roman" w:cs="Times New Roman"/>
                <w:spacing w:val="-8"/>
              </w:rPr>
              <w:t>2.1L/m</w:t>
            </w:r>
            <w:r>
              <w:rPr>
                <w:rFonts w:ascii="Times New Roman" w:hAnsi="Times New Roman" w:eastAsia="Times New Roman" w:cs="Times New Roman"/>
                <w:spacing w:val="-8"/>
                <w:position w:val="7"/>
                <w:sz w:val="15"/>
                <w:szCs w:val="15"/>
              </w:rPr>
              <w:t>2</w:t>
            </w:r>
            <w:r>
              <w:rPr>
                <w:rFonts w:ascii="Times New Roman" w:hAnsi="Times New Roman" w:eastAsia="Times New Roman" w:cs="Times New Roman"/>
                <w:spacing w:val="-8"/>
              </w:rPr>
              <w:t>·d</w:t>
            </w:r>
            <w:r>
              <w:rPr>
                <w:spacing w:val="-8"/>
              </w:rPr>
              <w:t>，则场地浇洒用水为</w:t>
            </w:r>
            <w:r>
              <w:rPr>
                <w:rFonts w:ascii="Times New Roman" w:hAnsi="Times New Roman" w:eastAsia="Times New Roman" w:cs="Times New Roman"/>
                <w:spacing w:val="-8"/>
              </w:rPr>
              <w:t>4.2m</w:t>
            </w:r>
            <w:r>
              <w:rPr>
                <w:rFonts w:ascii="Times New Roman" w:hAnsi="Times New Roman" w:eastAsia="Times New Roman" w:cs="Times New Roman"/>
                <w:spacing w:val="-8"/>
                <w:position w:val="7"/>
                <w:sz w:val="15"/>
                <w:szCs w:val="15"/>
              </w:rPr>
              <w:t>2</w:t>
            </w:r>
            <w:r>
              <w:rPr>
                <w:rFonts w:ascii="Times New Roman" w:hAnsi="Times New Roman" w:eastAsia="Times New Roman" w:cs="Times New Roman"/>
                <w:spacing w:val="-8"/>
              </w:rPr>
              <w:t>/d</w:t>
            </w:r>
            <w:r>
              <w:rPr>
                <w:spacing w:val="-8"/>
              </w:rPr>
              <w:t>。</w:t>
            </w:r>
          </w:p>
          <w:p w14:paraId="0E578458">
            <w:pPr>
              <w:pStyle w:val="6"/>
              <w:spacing w:before="8" w:line="357" w:lineRule="auto"/>
              <w:ind w:left="121" w:right="43" w:firstLine="476"/>
            </w:pPr>
            <w:r>
              <w:rPr>
                <w:spacing w:val="-2"/>
              </w:rPr>
              <w:t>冲厕：厂内共有员工</w:t>
            </w:r>
            <w:r>
              <w:rPr>
                <w:rFonts w:ascii="Times New Roman" w:hAnsi="Times New Roman" w:eastAsia="Times New Roman" w:cs="Times New Roman"/>
                <w:spacing w:val="-2"/>
              </w:rPr>
              <w:t>10</w:t>
            </w:r>
            <w:r>
              <w:rPr>
                <w:spacing w:val="-2"/>
              </w:rPr>
              <w:t>人，根据类比分析，项目冲厕用水按每天</w:t>
            </w:r>
            <w:r>
              <w:rPr>
                <w:rFonts w:ascii="Times New Roman" w:hAnsi="Times New Roman" w:eastAsia="Times New Roman" w:cs="Times New Roman"/>
                <w:spacing w:val="-2"/>
              </w:rPr>
              <w:t>5</w:t>
            </w:r>
            <w:r>
              <w:rPr>
                <w:rFonts w:ascii="Times New Roman" w:hAnsi="Times New Roman" w:eastAsia="Times New Roman" w:cs="Times New Roman"/>
                <w:spacing w:val="-3"/>
              </w:rPr>
              <w:t>0L/</w:t>
            </w:r>
            <w:r>
              <w:rPr>
                <w:spacing w:val="-3"/>
              </w:rPr>
              <w:t>人进行统计，</w:t>
            </w:r>
            <w:r>
              <w:t xml:space="preserve"> </w:t>
            </w:r>
            <w:r>
              <w:rPr>
                <w:spacing w:val="-1"/>
              </w:rPr>
              <w:t>则预计项目冲厕日用水量为</w:t>
            </w:r>
            <w:r>
              <w:rPr>
                <w:rFonts w:ascii="Times New Roman" w:hAnsi="Times New Roman" w:eastAsia="Times New Roman" w:cs="Times New Roman"/>
                <w:spacing w:val="-1"/>
              </w:rPr>
              <w:t>0.5m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/d</w:t>
            </w:r>
            <w:r>
              <w:rPr>
                <w:spacing w:val="-1"/>
              </w:rPr>
              <w:t>。</w:t>
            </w:r>
          </w:p>
          <w:p w14:paraId="6E232553">
            <w:pPr>
              <w:pStyle w:val="6"/>
              <w:spacing w:before="7" w:line="360" w:lineRule="exact"/>
              <w:ind w:left="600"/>
            </w:pPr>
            <w:r>
              <w:rPr>
                <w:position w:val="2"/>
              </w:rPr>
              <w:t>综上所述，以上回用环节的洒水降尘、冲厕可消纳水量为</w:t>
            </w:r>
            <w:r>
              <w:rPr>
                <w:rFonts w:ascii="Times New Roman" w:hAnsi="Times New Roman" w:eastAsia="Times New Roman" w:cs="Times New Roman"/>
                <w:position w:val="2"/>
              </w:rPr>
              <w:t>4.2+</w:t>
            </w:r>
            <w:r>
              <w:rPr>
                <w:rFonts w:ascii="Times New Roman" w:hAnsi="Times New Roman" w:eastAsia="Times New Roman" w:cs="Times New Roman"/>
                <w:spacing w:val="-1"/>
                <w:position w:val="2"/>
              </w:rPr>
              <w:t>0.5=4.7m</w:t>
            </w:r>
            <w:r>
              <w:rPr>
                <w:rFonts w:ascii="Times New Roman" w:hAnsi="Times New Roman" w:eastAsia="Times New Roman" w:cs="Times New Roman"/>
                <w:spacing w:val="-1"/>
                <w:position w:val="9"/>
                <w:sz w:val="15"/>
                <w:szCs w:val="15"/>
              </w:rPr>
              <w:t>3</w:t>
            </w:r>
            <w:r>
              <w:rPr>
                <w:rFonts w:ascii="Times New Roman" w:hAnsi="Times New Roman" w:eastAsia="Times New Roman" w:cs="Times New Roman"/>
                <w:spacing w:val="-1"/>
                <w:position w:val="2"/>
              </w:rPr>
              <w:t>/d</w:t>
            </w:r>
            <w:r>
              <w:rPr>
                <w:spacing w:val="-1"/>
                <w:position w:val="2"/>
              </w:rPr>
              <w:t>＞</w:t>
            </w:r>
          </w:p>
          <w:p w14:paraId="46723B31">
            <w:pPr>
              <w:pStyle w:val="6"/>
              <w:spacing w:before="108" w:line="359" w:lineRule="exact"/>
              <w:ind w:left="116"/>
            </w:pPr>
            <w:r>
              <w:rPr>
                <w:rFonts w:ascii="Times New Roman" w:hAnsi="Times New Roman" w:eastAsia="Times New Roman" w:cs="Times New Roman"/>
                <w:spacing w:val="-1"/>
                <w:position w:val="2"/>
              </w:rPr>
              <w:t>0.32m</w:t>
            </w:r>
            <w:r>
              <w:rPr>
                <w:rFonts w:ascii="Times New Roman" w:hAnsi="Times New Roman" w:eastAsia="Times New Roman" w:cs="Times New Roman"/>
                <w:spacing w:val="-1"/>
                <w:position w:val="9"/>
                <w:sz w:val="15"/>
                <w:szCs w:val="15"/>
              </w:rPr>
              <w:t>3</w:t>
            </w:r>
            <w:r>
              <w:rPr>
                <w:rFonts w:ascii="Times New Roman" w:hAnsi="Times New Roman" w:eastAsia="Times New Roman" w:cs="Times New Roman"/>
                <w:spacing w:val="-1"/>
                <w:position w:val="2"/>
              </w:rPr>
              <w:t>/d</w:t>
            </w:r>
            <w:r>
              <w:rPr>
                <w:spacing w:val="-1"/>
                <w:position w:val="2"/>
              </w:rPr>
              <w:t>（本项目的污水产生量</w:t>
            </w:r>
            <w:r>
              <w:rPr>
                <w:spacing w:val="14"/>
                <w:position w:val="2"/>
              </w:rPr>
              <w:t>），</w:t>
            </w:r>
            <w:r>
              <w:rPr>
                <w:spacing w:val="-1"/>
                <w:position w:val="2"/>
              </w:rPr>
              <w:t>因此，项目生活污水可以做到完全回用不外排。</w:t>
            </w:r>
          </w:p>
          <w:p w14:paraId="7EF38AE9">
            <w:pPr>
              <w:pStyle w:val="6"/>
              <w:spacing w:before="143" w:line="219" w:lineRule="auto"/>
              <w:ind w:left="603"/>
            </w:pPr>
            <w:r>
              <w:rPr>
                <w:rFonts w:ascii="Times New Roman" w:hAnsi="Times New Roman" w:eastAsia="Times New Roman" w:cs="Times New Roman"/>
                <w:b/>
                <w:bCs/>
                <w:spacing w:val="-3"/>
              </w:rPr>
              <w:t xml:space="preserve">1.4 </w:t>
            </w:r>
            <w:r>
              <w:rPr>
                <w:b/>
                <w:bCs/>
                <w:spacing w:val="-3"/>
              </w:rPr>
              <w:t>地表水环境影响评价结论</w:t>
            </w:r>
          </w:p>
          <w:p w14:paraId="631F5973">
            <w:pPr>
              <w:pStyle w:val="6"/>
              <w:spacing w:before="185" w:line="356" w:lineRule="auto"/>
              <w:ind w:left="116" w:right="106" w:firstLine="483"/>
              <w:jc w:val="both"/>
            </w:pPr>
            <w:r>
              <w:rPr>
                <w:spacing w:val="2"/>
              </w:rPr>
              <w:t>综上所述，本项目无生产废水排放，生活污水经自建一体</w:t>
            </w:r>
            <w:r>
              <w:rPr>
                <w:spacing w:val="1"/>
              </w:rPr>
              <w:t>化生活污水处理设施处</w:t>
            </w:r>
            <w:r>
              <w:t xml:space="preserve"> </w:t>
            </w:r>
            <w:r>
              <w:rPr>
                <w:spacing w:val="-2"/>
              </w:rPr>
              <w:t>理达到《城市污水再生利用 城市杂用水水质》（</w:t>
            </w:r>
            <w:r>
              <w:rPr>
                <w:rFonts w:ascii="Times New Roman" w:hAnsi="Times New Roman" w:eastAsia="Times New Roman" w:cs="Times New Roman"/>
                <w:spacing w:val="-2"/>
              </w:rPr>
              <w:t>GB/</w:t>
            </w:r>
            <w:r>
              <w:rPr>
                <w:rFonts w:ascii="Times New Roman" w:hAnsi="Times New Roman" w:eastAsia="Times New Roman" w:cs="Times New Roman"/>
                <w:spacing w:val="-3"/>
              </w:rPr>
              <w:t>T</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18920-2002</w:t>
            </w:r>
            <w:r>
              <w:rPr>
                <w:spacing w:val="-3"/>
              </w:rPr>
              <w:t>）冲厕、道路清扫标</w:t>
            </w:r>
            <w:r>
              <w:t xml:space="preserve"> </w:t>
            </w:r>
            <w:r>
              <w:rPr>
                <w:spacing w:val="2"/>
              </w:rPr>
              <w:t>准后，回用于厂区洒水降尘、冲厕，不外排。废水各污染物处</w:t>
            </w:r>
            <w:r>
              <w:rPr>
                <w:spacing w:val="1"/>
              </w:rPr>
              <w:t>理后满足相应的废水回</w:t>
            </w:r>
            <w:r>
              <w:t xml:space="preserve"> </w:t>
            </w:r>
            <w:r>
              <w:rPr>
                <w:spacing w:val="2"/>
              </w:rPr>
              <w:t>用标准要求，生活污水纳入自建一体化污水处理设施处理具有</w:t>
            </w:r>
            <w:r>
              <w:rPr>
                <w:spacing w:val="1"/>
              </w:rPr>
              <w:t>环境可行性，项目废水</w:t>
            </w:r>
            <w:r>
              <w:t xml:space="preserve"> 对地表水体造成的环境影响不大，其地表水</w:t>
            </w:r>
            <w:r>
              <w:rPr>
                <w:spacing w:val="-1"/>
              </w:rPr>
              <w:t>环境影响是可接受的。</w:t>
            </w:r>
          </w:p>
          <w:p w14:paraId="154CDA05">
            <w:pPr>
              <w:pStyle w:val="6"/>
              <w:spacing w:before="102" w:line="221" w:lineRule="auto"/>
              <w:ind w:left="591"/>
            </w:pPr>
            <w:r>
              <w:rPr>
                <w:rFonts w:ascii="Times New Roman" w:hAnsi="Times New Roman" w:eastAsia="Times New Roman" w:cs="Times New Roman"/>
                <w:b/>
                <w:bCs/>
                <w:spacing w:val="-5"/>
              </w:rPr>
              <w:t>3</w:t>
            </w:r>
            <w:r>
              <w:rPr>
                <w:rFonts w:ascii="Times New Roman" w:hAnsi="Times New Roman" w:eastAsia="Times New Roman" w:cs="Times New Roman"/>
                <w:b/>
                <w:bCs/>
                <w:spacing w:val="-31"/>
              </w:rPr>
              <w:t xml:space="preserve"> </w:t>
            </w:r>
            <w:r>
              <w:rPr>
                <w:b/>
                <w:bCs/>
                <w:spacing w:val="-5"/>
              </w:rPr>
              <w:t>、噪声环境影响分析</w:t>
            </w:r>
          </w:p>
          <w:p w14:paraId="0259D33F">
            <w:pPr>
              <w:pStyle w:val="6"/>
              <w:spacing w:before="260" w:line="219" w:lineRule="auto"/>
              <w:jc w:val="right"/>
            </w:pPr>
            <w:r>
              <w:rPr>
                <w:spacing w:val="-3"/>
              </w:rPr>
              <w:t>项目运营噪声主要为筛分机、制砂整形机、洗砂机等设备噪声以及车辆运输噪声。</w:t>
            </w:r>
          </w:p>
        </w:tc>
      </w:tr>
    </w:tbl>
    <w:p w14:paraId="36B720A8">
      <w:pPr>
        <w:pStyle w:val="2"/>
      </w:pPr>
    </w:p>
    <w:p w14:paraId="59EBAD24">
      <w:pPr>
        <w:sectPr>
          <w:footerReference r:id="rId47" w:type="default"/>
          <w:pgSz w:w="11906" w:h="16839"/>
          <w:pgMar w:top="1431" w:right="1363" w:bottom="1208" w:left="1363" w:header="0" w:footer="933" w:gutter="0"/>
          <w:cols w:space="720" w:num="1"/>
        </w:sectPr>
      </w:pPr>
    </w:p>
    <w:p w14:paraId="0675FF8E">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1777"/>
        <w:gridCol w:w="2575"/>
        <w:gridCol w:w="2693"/>
      </w:tblGrid>
      <w:tr w14:paraId="05E76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174" w:type="dxa"/>
            <w:gridSpan w:val="4"/>
            <w:tcBorders>
              <w:bottom w:val="single" w:color="000000" w:sz="10" w:space="0"/>
            </w:tcBorders>
            <w:vAlign w:val="top"/>
          </w:tcPr>
          <w:p w14:paraId="71DB467F">
            <w:pPr>
              <w:pStyle w:val="6"/>
              <w:spacing w:before="118" w:line="220" w:lineRule="auto"/>
              <w:ind w:left="128"/>
            </w:pPr>
            <w:r>
              <w:rPr>
                <w:spacing w:val="-3"/>
              </w:rPr>
              <w:t>噪声源强见下表。</w:t>
            </w:r>
          </w:p>
          <w:p w14:paraId="1E71A119">
            <w:pPr>
              <w:pStyle w:val="6"/>
              <w:spacing w:before="104" w:line="221" w:lineRule="auto"/>
              <w:ind w:left="608"/>
            </w:pPr>
            <w:r>
              <w:rPr>
                <w:b/>
                <w:bCs/>
                <w:spacing w:val="-5"/>
              </w:rPr>
              <w:t>（</w:t>
            </w:r>
            <w:r>
              <w:rPr>
                <w:rFonts w:ascii="Times New Roman" w:hAnsi="Times New Roman" w:eastAsia="Times New Roman" w:cs="Times New Roman"/>
                <w:b/>
                <w:bCs/>
                <w:spacing w:val="-5"/>
              </w:rPr>
              <w:t>1</w:t>
            </w:r>
            <w:r>
              <w:rPr>
                <w:b/>
                <w:bCs/>
                <w:spacing w:val="-5"/>
              </w:rPr>
              <w:t>）设备噪声：</w:t>
            </w:r>
          </w:p>
          <w:p w14:paraId="53E8EE78">
            <w:pPr>
              <w:pStyle w:val="6"/>
              <w:spacing w:before="20" w:line="229" w:lineRule="auto"/>
              <w:ind w:left="3671"/>
              <w:rPr>
                <w:sz w:val="20"/>
                <w:szCs w:val="20"/>
              </w:rPr>
            </w:pPr>
            <w:r>
              <w:rPr>
                <w:b/>
                <w:bCs/>
                <w:spacing w:val="6"/>
                <w:sz w:val="20"/>
                <w:szCs w:val="20"/>
              </w:rPr>
              <w:t>表</w:t>
            </w:r>
            <w:r>
              <w:rPr>
                <w:spacing w:val="-42"/>
                <w:sz w:val="20"/>
                <w:szCs w:val="20"/>
              </w:rPr>
              <w:t xml:space="preserve"> </w:t>
            </w:r>
            <w:r>
              <w:rPr>
                <w:rFonts w:ascii="Times New Roman" w:hAnsi="Times New Roman" w:eastAsia="Times New Roman" w:cs="Times New Roman"/>
                <w:b/>
                <w:bCs/>
                <w:spacing w:val="6"/>
                <w:sz w:val="20"/>
                <w:szCs w:val="20"/>
              </w:rPr>
              <w:t xml:space="preserve">38  </w:t>
            </w:r>
            <w:r>
              <w:rPr>
                <w:b/>
                <w:bCs/>
                <w:spacing w:val="6"/>
                <w:sz w:val="20"/>
                <w:szCs w:val="20"/>
              </w:rPr>
              <w:t>主要设备噪声源强</w:t>
            </w:r>
          </w:p>
        </w:tc>
      </w:tr>
      <w:tr w14:paraId="292E3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129" w:type="dxa"/>
            <w:tcBorders>
              <w:top w:val="single" w:color="000000" w:sz="10" w:space="0"/>
            </w:tcBorders>
            <w:vAlign w:val="top"/>
          </w:tcPr>
          <w:p w14:paraId="312705D1">
            <w:pPr>
              <w:pStyle w:val="6"/>
              <w:spacing w:before="122" w:line="222" w:lineRule="auto"/>
              <w:ind w:left="908"/>
              <w:rPr>
                <w:sz w:val="22"/>
                <w:szCs w:val="22"/>
              </w:rPr>
            </w:pPr>
            <w:r>
              <w:rPr>
                <w:b/>
                <w:bCs/>
                <w:spacing w:val="-8"/>
                <w:sz w:val="22"/>
                <w:szCs w:val="22"/>
              </w:rPr>
              <w:t>声源</w:t>
            </w:r>
          </w:p>
        </w:tc>
        <w:tc>
          <w:tcPr>
            <w:tcW w:w="1777" w:type="dxa"/>
            <w:tcBorders>
              <w:top w:val="single" w:color="000000" w:sz="10" w:space="0"/>
            </w:tcBorders>
            <w:vAlign w:val="top"/>
          </w:tcPr>
          <w:p w14:paraId="786B0F02">
            <w:pPr>
              <w:pStyle w:val="6"/>
              <w:spacing w:before="122" w:line="222" w:lineRule="auto"/>
              <w:ind w:left="324"/>
              <w:rPr>
                <w:sz w:val="22"/>
                <w:szCs w:val="22"/>
              </w:rPr>
            </w:pPr>
            <w:r>
              <w:rPr>
                <w:b/>
                <w:bCs/>
                <w:spacing w:val="-4"/>
                <w:sz w:val="22"/>
                <w:szCs w:val="22"/>
              </w:rPr>
              <w:t>声级（</w:t>
            </w:r>
            <w:r>
              <w:rPr>
                <w:rFonts w:ascii="Times New Roman" w:hAnsi="Times New Roman" w:eastAsia="Times New Roman" w:cs="Times New Roman"/>
                <w:b/>
                <w:bCs/>
                <w:spacing w:val="-4"/>
                <w:sz w:val="22"/>
                <w:szCs w:val="22"/>
              </w:rPr>
              <w:t>dB</w:t>
            </w:r>
            <w:r>
              <w:rPr>
                <w:b/>
                <w:bCs/>
                <w:spacing w:val="-4"/>
                <w:sz w:val="22"/>
                <w:szCs w:val="22"/>
              </w:rPr>
              <w:t>）</w:t>
            </w:r>
          </w:p>
        </w:tc>
        <w:tc>
          <w:tcPr>
            <w:tcW w:w="2575" w:type="dxa"/>
            <w:tcBorders>
              <w:top w:val="single" w:color="000000" w:sz="10" w:space="0"/>
            </w:tcBorders>
            <w:vAlign w:val="top"/>
          </w:tcPr>
          <w:p w14:paraId="4BD1DFD7">
            <w:pPr>
              <w:pStyle w:val="6"/>
              <w:spacing w:before="122" w:line="222" w:lineRule="auto"/>
              <w:ind w:left="864"/>
              <w:rPr>
                <w:sz w:val="22"/>
                <w:szCs w:val="22"/>
              </w:rPr>
            </w:pPr>
            <w:r>
              <w:rPr>
                <w:b/>
                <w:bCs/>
                <w:spacing w:val="-7"/>
                <w:sz w:val="22"/>
                <w:szCs w:val="22"/>
              </w:rPr>
              <w:t>噪声性质</w:t>
            </w:r>
          </w:p>
        </w:tc>
        <w:tc>
          <w:tcPr>
            <w:tcW w:w="2693" w:type="dxa"/>
            <w:tcBorders>
              <w:top w:val="single" w:color="000000" w:sz="10" w:space="0"/>
            </w:tcBorders>
            <w:vAlign w:val="top"/>
          </w:tcPr>
          <w:p w14:paraId="1651AB9E">
            <w:pPr>
              <w:pStyle w:val="6"/>
              <w:spacing w:before="122" w:line="221" w:lineRule="auto"/>
              <w:ind w:left="1092"/>
              <w:rPr>
                <w:sz w:val="22"/>
                <w:szCs w:val="22"/>
              </w:rPr>
            </w:pPr>
            <w:r>
              <w:rPr>
                <w:b/>
                <w:bCs/>
                <w:spacing w:val="-15"/>
                <w:sz w:val="22"/>
                <w:szCs w:val="22"/>
              </w:rPr>
              <w:t>台数</w:t>
            </w:r>
          </w:p>
        </w:tc>
      </w:tr>
      <w:tr w14:paraId="07E77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129" w:type="dxa"/>
            <w:vAlign w:val="top"/>
          </w:tcPr>
          <w:p w14:paraId="4A8A5443">
            <w:pPr>
              <w:pStyle w:val="6"/>
              <w:spacing w:before="124" w:line="228" w:lineRule="auto"/>
              <w:ind w:left="811"/>
              <w:rPr>
                <w:sz w:val="20"/>
                <w:szCs w:val="20"/>
              </w:rPr>
            </w:pPr>
            <w:r>
              <w:rPr>
                <w:spacing w:val="6"/>
                <w:sz w:val="20"/>
                <w:szCs w:val="20"/>
              </w:rPr>
              <w:t>筛分机</w:t>
            </w:r>
          </w:p>
        </w:tc>
        <w:tc>
          <w:tcPr>
            <w:tcW w:w="1777" w:type="dxa"/>
            <w:vAlign w:val="top"/>
          </w:tcPr>
          <w:p w14:paraId="4D9AC904">
            <w:pPr>
              <w:spacing w:before="93" w:line="274" w:lineRule="exact"/>
              <w:ind w:left="65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80-90</w:t>
            </w:r>
          </w:p>
        </w:tc>
        <w:tc>
          <w:tcPr>
            <w:tcW w:w="2575" w:type="dxa"/>
            <w:vAlign w:val="top"/>
          </w:tcPr>
          <w:p w14:paraId="0B324B50">
            <w:pPr>
              <w:pStyle w:val="6"/>
              <w:spacing w:before="203" w:line="229" w:lineRule="auto"/>
              <w:ind w:left="979"/>
              <w:rPr>
                <w:sz w:val="20"/>
                <w:szCs w:val="20"/>
              </w:rPr>
            </w:pPr>
            <w:r>
              <w:rPr>
                <w:spacing w:val="6"/>
                <w:sz w:val="20"/>
                <w:szCs w:val="20"/>
              </w:rPr>
              <w:t>连续性</w:t>
            </w:r>
          </w:p>
        </w:tc>
        <w:tc>
          <w:tcPr>
            <w:tcW w:w="2693" w:type="dxa"/>
            <w:vAlign w:val="top"/>
          </w:tcPr>
          <w:p w14:paraId="20CEDF7E">
            <w:pPr>
              <w:spacing w:before="242" w:line="192" w:lineRule="auto"/>
              <w:ind w:left="124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14:paraId="463D9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129" w:type="dxa"/>
            <w:vAlign w:val="top"/>
          </w:tcPr>
          <w:p w14:paraId="24B60190">
            <w:pPr>
              <w:pStyle w:val="6"/>
              <w:spacing w:before="123" w:line="228" w:lineRule="auto"/>
              <w:ind w:left="599"/>
              <w:rPr>
                <w:sz w:val="20"/>
                <w:szCs w:val="20"/>
              </w:rPr>
            </w:pPr>
            <w:r>
              <w:rPr>
                <w:spacing w:val="7"/>
                <w:sz w:val="20"/>
                <w:szCs w:val="20"/>
              </w:rPr>
              <w:t>制砂整形机</w:t>
            </w:r>
          </w:p>
        </w:tc>
        <w:tc>
          <w:tcPr>
            <w:tcW w:w="1777" w:type="dxa"/>
            <w:vAlign w:val="top"/>
          </w:tcPr>
          <w:p w14:paraId="4BEA074B">
            <w:pPr>
              <w:spacing w:before="92" w:line="274" w:lineRule="exact"/>
              <w:ind w:left="65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80-85</w:t>
            </w:r>
          </w:p>
        </w:tc>
        <w:tc>
          <w:tcPr>
            <w:tcW w:w="2575" w:type="dxa"/>
            <w:vAlign w:val="top"/>
          </w:tcPr>
          <w:p w14:paraId="48465847">
            <w:pPr>
              <w:pStyle w:val="6"/>
              <w:spacing w:before="202" w:line="229" w:lineRule="auto"/>
              <w:ind w:left="979"/>
              <w:rPr>
                <w:sz w:val="20"/>
                <w:szCs w:val="20"/>
              </w:rPr>
            </w:pPr>
            <w:r>
              <w:rPr>
                <w:spacing w:val="6"/>
                <w:sz w:val="20"/>
                <w:szCs w:val="20"/>
              </w:rPr>
              <w:t>连续性</w:t>
            </w:r>
          </w:p>
        </w:tc>
        <w:tc>
          <w:tcPr>
            <w:tcW w:w="2693" w:type="dxa"/>
            <w:vAlign w:val="top"/>
          </w:tcPr>
          <w:p w14:paraId="74A3AF9F">
            <w:pPr>
              <w:spacing w:before="171" w:line="275" w:lineRule="exact"/>
              <w:ind w:left="123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r>
      <w:tr w14:paraId="0FF26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129" w:type="dxa"/>
            <w:vAlign w:val="top"/>
          </w:tcPr>
          <w:p w14:paraId="787F4058">
            <w:pPr>
              <w:pStyle w:val="6"/>
              <w:spacing w:before="123" w:line="228" w:lineRule="auto"/>
              <w:ind w:left="808"/>
              <w:rPr>
                <w:sz w:val="20"/>
                <w:szCs w:val="20"/>
              </w:rPr>
            </w:pPr>
            <w:r>
              <w:rPr>
                <w:spacing w:val="7"/>
                <w:sz w:val="20"/>
                <w:szCs w:val="20"/>
              </w:rPr>
              <w:t>洗砂机</w:t>
            </w:r>
          </w:p>
        </w:tc>
        <w:tc>
          <w:tcPr>
            <w:tcW w:w="1777" w:type="dxa"/>
            <w:vAlign w:val="top"/>
          </w:tcPr>
          <w:p w14:paraId="56F26D0E">
            <w:pPr>
              <w:spacing w:before="171" w:line="275" w:lineRule="exact"/>
              <w:ind w:left="64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75-80</w:t>
            </w:r>
          </w:p>
        </w:tc>
        <w:tc>
          <w:tcPr>
            <w:tcW w:w="2575" w:type="dxa"/>
            <w:vAlign w:val="top"/>
          </w:tcPr>
          <w:p w14:paraId="01703B2E">
            <w:pPr>
              <w:pStyle w:val="6"/>
              <w:spacing w:before="202" w:line="229" w:lineRule="auto"/>
              <w:ind w:left="979"/>
              <w:rPr>
                <w:sz w:val="20"/>
                <w:szCs w:val="20"/>
              </w:rPr>
            </w:pPr>
            <w:r>
              <w:rPr>
                <w:spacing w:val="6"/>
                <w:sz w:val="20"/>
                <w:szCs w:val="20"/>
              </w:rPr>
              <w:t>连续性</w:t>
            </w:r>
          </w:p>
        </w:tc>
        <w:tc>
          <w:tcPr>
            <w:tcW w:w="2693" w:type="dxa"/>
            <w:vAlign w:val="top"/>
          </w:tcPr>
          <w:p w14:paraId="44610C8F">
            <w:pPr>
              <w:spacing w:before="241" w:line="192" w:lineRule="auto"/>
              <w:ind w:left="124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r>
      <w:tr w14:paraId="69F6E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9" w:type="dxa"/>
            <w:tcBorders>
              <w:bottom w:val="single" w:color="000000" w:sz="10" w:space="0"/>
            </w:tcBorders>
            <w:vAlign w:val="top"/>
          </w:tcPr>
          <w:p w14:paraId="6DE3D099">
            <w:pPr>
              <w:pStyle w:val="6"/>
              <w:spacing w:before="123" w:line="228" w:lineRule="auto"/>
              <w:ind w:left="809"/>
              <w:rPr>
                <w:sz w:val="20"/>
                <w:szCs w:val="20"/>
              </w:rPr>
            </w:pPr>
            <w:r>
              <w:rPr>
                <w:spacing w:val="6"/>
                <w:sz w:val="20"/>
                <w:szCs w:val="20"/>
              </w:rPr>
              <w:t>运输带</w:t>
            </w:r>
          </w:p>
        </w:tc>
        <w:tc>
          <w:tcPr>
            <w:tcW w:w="1777" w:type="dxa"/>
            <w:tcBorders>
              <w:bottom w:val="single" w:color="000000" w:sz="10" w:space="0"/>
            </w:tcBorders>
            <w:vAlign w:val="top"/>
          </w:tcPr>
          <w:p w14:paraId="2720019D">
            <w:pPr>
              <w:spacing w:before="171" w:line="275" w:lineRule="exact"/>
              <w:ind w:left="64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70-75</w:t>
            </w:r>
          </w:p>
        </w:tc>
        <w:tc>
          <w:tcPr>
            <w:tcW w:w="2575" w:type="dxa"/>
            <w:tcBorders>
              <w:bottom w:val="single" w:color="000000" w:sz="10" w:space="0"/>
            </w:tcBorders>
            <w:vAlign w:val="top"/>
          </w:tcPr>
          <w:p w14:paraId="27114398">
            <w:pPr>
              <w:pStyle w:val="6"/>
              <w:spacing w:before="202" w:line="229" w:lineRule="auto"/>
              <w:ind w:left="979"/>
              <w:rPr>
                <w:sz w:val="20"/>
                <w:szCs w:val="20"/>
              </w:rPr>
            </w:pPr>
            <w:r>
              <w:rPr>
                <w:spacing w:val="6"/>
                <w:sz w:val="20"/>
                <w:szCs w:val="20"/>
              </w:rPr>
              <w:t>连续性</w:t>
            </w:r>
          </w:p>
        </w:tc>
        <w:tc>
          <w:tcPr>
            <w:tcW w:w="2693" w:type="dxa"/>
            <w:tcBorders>
              <w:bottom w:val="single" w:color="000000" w:sz="10" w:space="0"/>
            </w:tcBorders>
            <w:vAlign w:val="top"/>
          </w:tcPr>
          <w:p w14:paraId="3C96B8E1">
            <w:pPr>
              <w:spacing w:before="171" w:line="275" w:lineRule="exact"/>
              <w:ind w:left="123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r>
      <w:tr w14:paraId="336BC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3" w:hRule="atLeast"/>
        </w:trPr>
        <w:tc>
          <w:tcPr>
            <w:tcW w:w="9174" w:type="dxa"/>
            <w:gridSpan w:val="4"/>
            <w:tcBorders>
              <w:top w:val="single" w:color="000000" w:sz="10" w:space="0"/>
            </w:tcBorders>
            <w:vAlign w:val="top"/>
          </w:tcPr>
          <w:p w14:paraId="33DAD69F">
            <w:pPr>
              <w:pStyle w:val="6"/>
              <w:spacing w:before="105" w:line="219" w:lineRule="auto"/>
              <w:ind w:left="600"/>
            </w:pPr>
            <w:r>
              <w:rPr>
                <w:spacing w:val="-1"/>
              </w:rPr>
              <w:t>为减少对周围声环境的影响，本次环评要求：</w:t>
            </w:r>
          </w:p>
          <w:p w14:paraId="64F1990A">
            <w:pPr>
              <w:pStyle w:val="6"/>
              <w:spacing w:before="182" w:line="218" w:lineRule="auto"/>
              <w:ind w:left="596"/>
            </w:pPr>
            <w:r>
              <w:rPr>
                <w:spacing w:val="-1"/>
              </w:rPr>
              <w:t>①加强设备维护和维修工作。</w:t>
            </w:r>
          </w:p>
          <w:p w14:paraId="6F81529E">
            <w:pPr>
              <w:pStyle w:val="6"/>
              <w:spacing w:before="184" w:line="218" w:lineRule="auto"/>
              <w:ind w:left="595"/>
            </w:pPr>
            <w:r>
              <w:rPr>
                <w:spacing w:val="-1"/>
              </w:rPr>
              <w:t>②对筛分机、制砂整形机、洗砂机等设备进行基础减震措施；</w:t>
            </w:r>
          </w:p>
          <w:p w14:paraId="44337CF3">
            <w:pPr>
              <w:pStyle w:val="6"/>
              <w:spacing w:before="184" w:line="290" w:lineRule="auto"/>
              <w:ind w:left="597" w:right="1900"/>
            </w:pPr>
            <w:r>
              <w:rPr>
                <w:spacing w:val="-2"/>
              </w:rPr>
              <w:t>本项目采用点源噪声距离衰减公式预测运营期环境噪声的影响。</w:t>
            </w:r>
            <w:r>
              <w:rPr>
                <w:spacing w:val="5"/>
              </w:rPr>
              <w:t xml:space="preserve"> </w:t>
            </w:r>
            <w:r>
              <w:rPr>
                <w:spacing w:val="-1"/>
              </w:rPr>
              <w:t>运营期噪声可近似视为点声源处理，其衰减模式如下：</w:t>
            </w:r>
          </w:p>
          <w:p w14:paraId="20875DC5">
            <w:pPr>
              <w:spacing w:before="205" w:line="619" w:lineRule="exact"/>
              <w:ind w:firstLine="2212"/>
            </w:pPr>
            <w:r>
              <w:rPr>
                <w:position w:val="-12"/>
              </w:rPr>
              <w:drawing>
                <wp:inline distT="0" distB="0" distL="0" distR="0">
                  <wp:extent cx="2115185" cy="39306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0"/>
                          <a:stretch>
                            <a:fillRect/>
                          </a:stretch>
                        </pic:blipFill>
                        <pic:spPr>
                          <a:xfrm>
                            <a:off x="0" y="0"/>
                            <a:ext cx="2115311" cy="393191"/>
                          </a:xfrm>
                          <a:prstGeom prst="rect">
                            <a:avLst/>
                          </a:prstGeom>
                        </pic:spPr>
                      </pic:pic>
                    </a:graphicData>
                  </a:graphic>
                </wp:inline>
              </w:drawing>
            </w:r>
          </w:p>
          <w:p w14:paraId="4001F4AF">
            <w:pPr>
              <w:pStyle w:val="6"/>
              <w:spacing w:before="215" w:line="221" w:lineRule="auto"/>
              <w:ind w:left="601"/>
            </w:pPr>
            <w:r>
              <w:rPr>
                <w:spacing w:val="-5"/>
              </w:rPr>
              <w:t>式中：</w:t>
            </w:r>
          </w:p>
          <w:p w14:paraId="3E45C1E6">
            <w:pPr>
              <w:pStyle w:val="6"/>
              <w:spacing w:before="222" w:line="343" w:lineRule="exact"/>
              <w:ind w:left="592"/>
            </w:pPr>
            <w:r>
              <w:rPr>
                <w:rFonts w:ascii="Times New Roman" w:hAnsi="Times New Roman" w:eastAsia="Times New Roman" w:cs="Times New Roman"/>
                <w:spacing w:val="-1"/>
                <w:position w:val="3"/>
              </w:rPr>
              <w:t>L</w:t>
            </w:r>
            <w:r>
              <w:rPr>
                <w:rFonts w:ascii="Times New Roman" w:hAnsi="Times New Roman" w:eastAsia="Times New Roman" w:cs="Times New Roman"/>
                <w:spacing w:val="-1"/>
                <w:position w:val="2"/>
                <w:sz w:val="15"/>
                <w:szCs w:val="15"/>
              </w:rPr>
              <w:t>p</w:t>
            </w:r>
            <w:r>
              <w:rPr>
                <w:spacing w:val="-1"/>
                <w:position w:val="3"/>
              </w:rPr>
              <w:t>－距声源</w:t>
            </w:r>
            <w:r>
              <w:rPr>
                <w:spacing w:val="-58"/>
                <w:position w:val="3"/>
              </w:rPr>
              <w:t xml:space="preserve"> </w:t>
            </w:r>
            <w:r>
              <w:rPr>
                <w:rFonts w:ascii="Times New Roman" w:hAnsi="Times New Roman" w:eastAsia="Times New Roman" w:cs="Times New Roman"/>
                <w:spacing w:val="-1"/>
                <w:position w:val="3"/>
              </w:rPr>
              <w:t xml:space="preserve">r </w:t>
            </w:r>
            <w:r>
              <w:rPr>
                <w:spacing w:val="-1"/>
                <w:position w:val="3"/>
              </w:rPr>
              <w:t>米处的噪声预测值，</w:t>
            </w:r>
            <w:r>
              <w:rPr>
                <w:rFonts w:ascii="Times New Roman" w:hAnsi="Times New Roman" w:eastAsia="Times New Roman" w:cs="Times New Roman"/>
                <w:spacing w:val="-1"/>
                <w:position w:val="3"/>
              </w:rPr>
              <w:t>db</w:t>
            </w:r>
            <w:r>
              <w:rPr>
                <w:spacing w:val="-1"/>
                <w:position w:val="3"/>
              </w:rPr>
              <w:t>（</w:t>
            </w:r>
            <w:r>
              <w:rPr>
                <w:rFonts w:ascii="Times New Roman" w:hAnsi="Times New Roman" w:eastAsia="Times New Roman" w:cs="Times New Roman"/>
                <w:spacing w:val="-1"/>
                <w:position w:val="3"/>
              </w:rPr>
              <w:t>A</w:t>
            </w:r>
            <w:r>
              <w:rPr>
                <w:spacing w:val="-60"/>
                <w:position w:val="3"/>
              </w:rPr>
              <w:t>）：</w:t>
            </w:r>
          </w:p>
          <w:p w14:paraId="185E51E4">
            <w:pPr>
              <w:pStyle w:val="6"/>
              <w:spacing w:before="125" w:line="343" w:lineRule="exact"/>
              <w:ind w:left="592"/>
            </w:pPr>
            <w:r>
              <w:rPr>
                <w:rFonts w:ascii="Times New Roman" w:hAnsi="Times New Roman" w:eastAsia="Times New Roman" w:cs="Times New Roman"/>
                <w:position w:val="3"/>
              </w:rPr>
              <w:t>L</w:t>
            </w:r>
            <w:r>
              <w:rPr>
                <w:rFonts w:ascii="Times New Roman" w:hAnsi="Times New Roman" w:eastAsia="Times New Roman" w:cs="Times New Roman"/>
                <w:position w:val="2"/>
                <w:sz w:val="15"/>
                <w:szCs w:val="15"/>
              </w:rPr>
              <w:t>po</w:t>
            </w:r>
            <w:r>
              <w:rPr>
                <w:position w:val="3"/>
              </w:rPr>
              <w:t>－距声源</w:t>
            </w:r>
            <w:r>
              <w:rPr>
                <w:spacing w:val="-59"/>
                <w:position w:val="3"/>
              </w:rPr>
              <w:t xml:space="preserve"> </w:t>
            </w:r>
            <w:r>
              <w:rPr>
                <w:rFonts w:ascii="Times New Roman" w:hAnsi="Times New Roman" w:eastAsia="Times New Roman" w:cs="Times New Roman"/>
                <w:position w:val="3"/>
              </w:rPr>
              <w:t>r</w:t>
            </w:r>
            <w:r>
              <w:rPr>
                <w:rFonts w:ascii="Times New Roman" w:hAnsi="Times New Roman" w:eastAsia="Times New Roman" w:cs="Times New Roman"/>
                <w:position w:val="2"/>
                <w:sz w:val="15"/>
                <w:szCs w:val="15"/>
              </w:rPr>
              <w:t xml:space="preserve">o </w:t>
            </w:r>
            <w:r>
              <w:rPr>
                <w:position w:val="3"/>
              </w:rPr>
              <w:t>米处的参考声级，</w:t>
            </w:r>
            <w:r>
              <w:rPr>
                <w:rFonts w:ascii="Times New Roman" w:hAnsi="Times New Roman" w:eastAsia="Times New Roman" w:cs="Times New Roman"/>
                <w:position w:val="3"/>
              </w:rPr>
              <w:t>db</w:t>
            </w:r>
            <w:r>
              <w:rPr>
                <w:position w:val="3"/>
              </w:rPr>
              <w:t>（</w:t>
            </w:r>
            <w:r>
              <w:rPr>
                <w:rFonts w:ascii="Times New Roman" w:hAnsi="Times New Roman" w:eastAsia="Times New Roman" w:cs="Times New Roman"/>
                <w:position w:val="3"/>
              </w:rPr>
              <w:t>A</w:t>
            </w:r>
            <w:r>
              <w:rPr>
                <w:spacing w:val="-62"/>
                <w:w w:val="98"/>
                <w:position w:val="3"/>
              </w:rPr>
              <w:t>）：</w:t>
            </w:r>
          </w:p>
          <w:p w14:paraId="084C26A0">
            <w:pPr>
              <w:pStyle w:val="6"/>
              <w:spacing w:before="125" w:line="343" w:lineRule="exact"/>
              <w:ind w:left="589"/>
            </w:pPr>
            <w:r>
              <w:rPr>
                <w:rFonts w:ascii="Times New Roman" w:hAnsi="Times New Roman" w:eastAsia="Times New Roman" w:cs="Times New Roman"/>
                <w:position w:val="2"/>
              </w:rPr>
              <w:t>r</w:t>
            </w:r>
            <w:r>
              <w:rPr>
                <w:rFonts w:ascii="Times New Roman" w:hAnsi="Times New Roman" w:eastAsia="Times New Roman" w:cs="Times New Roman"/>
                <w:position w:val="1"/>
                <w:sz w:val="15"/>
                <w:szCs w:val="15"/>
              </w:rPr>
              <w:t>o</w:t>
            </w:r>
            <w:r>
              <w:rPr>
                <w:spacing w:val="-1"/>
                <w:position w:val="2"/>
              </w:rPr>
              <w:t>－</w:t>
            </w:r>
            <w:r>
              <w:rPr>
                <w:rFonts w:ascii="Times New Roman" w:hAnsi="Times New Roman" w:eastAsia="Times New Roman" w:cs="Times New Roman"/>
                <w:spacing w:val="-1"/>
                <w:position w:val="2"/>
              </w:rPr>
              <w:t>L</w:t>
            </w:r>
            <w:r>
              <w:rPr>
                <w:rFonts w:ascii="Times New Roman" w:hAnsi="Times New Roman" w:eastAsia="Times New Roman" w:cs="Times New Roman"/>
                <w:spacing w:val="-1"/>
                <w:position w:val="1"/>
                <w:sz w:val="15"/>
                <w:szCs w:val="15"/>
              </w:rPr>
              <w:t>po</w:t>
            </w:r>
            <w:r>
              <w:rPr>
                <w:rFonts w:ascii="Times New Roman" w:hAnsi="Times New Roman" w:eastAsia="Times New Roman" w:cs="Times New Roman"/>
                <w:spacing w:val="22"/>
                <w:position w:val="1"/>
                <w:sz w:val="15"/>
                <w:szCs w:val="15"/>
              </w:rPr>
              <w:t xml:space="preserve"> </w:t>
            </w:r>
            <w:r>
              <w:rPr>
                <w:spacing w:val="-1"/>
                <w:position w:val="2"/>
              </w:rPr>
              <w:t>噪声的测点距离（</w:t>
            </w:r>
            <w:r>
              <w:rPr>
                <w:rFonts w:ascii="Times New Roman" w:hAnsi="Times New Roman" w:eastAsia="Times New Roman" w:cs="Times New Roman"/>
                <w:spacing w:val="-1"/>
                <w:position w:val="2"/>
              </w:rPr>
              <w:t xml:space="preserve">1 </w:t>
            </w:r>
            <w:r>
              <w:rPr>
                <w:spacing w:val="-1"/>
                <w:position w:val="2"/>
              </w:rPr>
              <w:t>米</w:t>
            </w:r>
            <w:r>
              <w:rPr>
                <w:spacing w:val="-60"/>
                <w:position w:val="2"/>
              </w:rPr>
              <w:t>），</w:t>
            </w:r>
            <w:r>
              <w:rPr>
                <w:rFonts w:ascii="Times New Roman" w:hAnsi="Times New Roman" w:eastAsia="Times New Roman" w:cs="Times New Roman"/>
                <w:spacing w:val="-1"/>
                <w:position w:val="2"/>
              </w:rPr>
              <w:t>m</w:t>
            </w:r>
            <w:r>
              <w:rPr>
                <w:spacing w:val="-1"/>
                <w:position w:val="2"/>
              </w:rPr>
              <w:t>；</w:t>
            </w:r>
          </w:p>
          <w:p w14:paraId="0A43721E">
            <w:pPr>
              <w:pStyle w:val="6"/>
              <w:spacing w:before="125" w:line="360" w:lineRule="exact"/>
              <w:ind w:left="604"/>
            </w:pPr>
            <w:r>
              <w:rPr>
                <w:spacing w:val="-1"/>
                <w:position w:val="2"/>
              </w:rPr>
              <w:t>△</w:t>
            </w:r>
            <w:r>
              <w:rPr>
                <w:rFonts w:ascii="Times New Roman" w:hAnsi="Times New Roman" w:eastAsia="Times New Roman" w:cs="Times New Roman"/>
                <w:spacing w:val="-1"/>
                <w:position w:val="2"/>
              </w:rPr>
              <w:t>L—</w:t>
            </w:r>
            <w:r>
              <w:rPr>
                <w:spacing w:val="-1"/>
                <w:position w:val="2"/>
              </w:rPr>
              <w:t>采取各种措施后的噪声衰减量，</w:t>
            </w:r>
            <w:r>
              <w:rPr>
                <w:rFonts w:ascii="Times New Roman" w:hAnsi="Times New Roman" w:eastAsia="Times New Roman" w:cs="Times New Roman"/>
                <w:spacing w:val="-1"/>
                <w:position w:val="2"/>
              </w:rPr>
              <w:t>db</w:t>
            </w:r>
            <w:r>
              <w:rPr>
                <w:spacing w:val="-1"/>
                <w:position w:val="2"/>
              </w:rPr>
              <w:t>（</w:t>
            </w:r>
            <w:r>
              <w:rPr>
                <w:rFonts w:ascii="Times New Roman" w:hAnsi="Times New Roman" w:eastAsia="Times New Roman" w:cs="Times New Roman"/>
                <w:spacing w:val="-1"/>
                <w:position w:val="2"/>
              </w:rPr>
              <w:t>A</w:t>
            </w:r>
            <w:r>
              <w:rPr>
                <w:spacing w:val="-62"/>
                <w:w w:val="98"/>
                <w:position w:val="2"/>
              </w:rPr>
              <w:t>）：</w:t>
            </w:r>
          </w:p>
          <w:p w14:paraId="32F5F9AE">
            <w:pPr>
              <w:pStyle w:val="6"/>
              <w:spacing w:before="146" w:line="284" w:lineRule="auto"/>
              <w:ind w:left="120" w:right="163" w:firstLine="476"/>
            </w:pPr>
            <w:r>
              <w:t>采用噪声叠加公式将预测值与环境背景值叠加，所得值即为噪声所在距离的值，</w:t>
            </w:r>
            <w:r>
              <w:rPr>
                <w:spacing w:val="8"/>
              </w:rPr>
              <w:t xml:space="preserve"> </w:t>
            </w:r>
            <w:r>
              <w:rPr>
                <w:spacing w:val="-2"/>
              </w:rPr>
              <w:t>叠加模式如下：</w:t>
            </w:r>
          </w:p>
          <w:p w14:paraId="5DDCBD95">
            <w:pPr>
              <w:spacing w:line="900" w:lineRule="exact"/>
              <w:ind w:firstLine="1821"/>
            </w:pPr>
            <w:r>
              <w:rPr>
                <w:position w:val="-18"/>
              </w:rPr>
              <w:drawing>
                <wp:inline distT="0" distB="0" distL="0" distR="0">
                  <wp:extent cx="2540000" cy="5715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1"/>
                          <a:stretch>
                            <a:fillRect/>
                          </a:stretch>
                        </pic:blipFill>
                        <pic:spPr>
                          <a:xfrm>
                            <a:off x="0" y="0"/>
                            <a:ext cx="2540507" cy="571500"/>
                          </a:xfrm>
                          <a:prstGeom prst="rect">
                            <a:avLst/>
                          </a:prstGeom>
                        </pic:spPr>
                      </pic:pic>
                    </a:graphicData>
                  </a:graphic>
                </wp:inline>
              </w:drawing>
            </w:r>
          </w:p>
          <w:p w14:paraId="11114A20">
            <w:pPr>
              <w:pStyle w:val="6"/>
              <w:spacing w:before="195" w:line="351" w:lineRule="auto"/>
              <w:ind w:left="591" w:right="4131"/>
            </w:pPr>
            <w:r>
              <w:rPr>
                <w:rFonts w:ascii="Times New Roman" w:hAnsi="Times New Roman" w:eastAsia="Times New Roman" w:cs="Times New Roman"/>
                <w:spacing w:val="-1"/>
              </w:rPr>
              <w:t>L</w:t>
            </w:r>
            <w:r>
              <w:rPr>
                <w:rFonts w:ascii="Times New Roman" w:hAnsi="Times New Roman" w:eastAsia="Times New Roman" w:cs="Times New Roman"/>
                <w:spacing w:val="-1"/>
                <w:position w:val="-1"/>
                <w:sz w:val="15"/>
                <w:szCs w:val="15"/>
              </w:rPr>
              <w:t>eq</w:t>
            </w:r>
            <w:r>
              <w:rPr>
                <w:rFonts w:ascii="Times New Roman" w:hAnsi="Times New Roman" w:eastAsia="Times New Roman" w:cs="Times New Roman"/>
                <w:spacing w:val="16"/>
                <w:w w:val="101"/>
                <w:position w:val="-1"/>
                <w:sz w:val="15"/>
                <w:szCs w:val="15"/>
              </w:rPr>
              <w:t xml:space="preserve"> </w:t>
            </w:r>
            <w:r>
              <w:rPr>
                <w:spacing w:val="-1"/>
              </w:rPr>
              <w:t>总－预测点总等级</w:t>
            </w:r>
            <w:r>
              <w:rPr>
                <w:spacing w:val="-58"/>
              </w:rPr>
              <w:t xml:space="preserve"> </w:t>
            </w:r>
            <w:r>
              <w:rPr>
                <w:rFonts w:ascii="Times New Roman" w:hAnsi="Times New Roman" w:eastAsia="Times New Roman" w:cs="Times New Roman"/>
                <w:spacing w:val="-1"/>
              </w:rPr>
              <w:t xml:space="preserve">A </w:t>
            </w:r>
            <w:r>
              <w:rPr>
                <w:spacing w:val="-1"/>
              </w:rPr>
              <w:t>声级，</w:t>
            </w:r>
            <w:r>
              <w:rPr>
                <w:rFonts w:ascii="Times New Roman" w:hAnsi="Times New Roman" w:eastAsia="Times New Roman" w:cs="Times New Roman"/>
                <w:spacing w:val="-1"/>
              </w:rPr>
              <w:t>db</w:t>
            </w:r>
            <w:r>
              <w:rPr>
                <w:spacing w:val="-1"/>
              </w:rPr>
              <w:t>（</w:t>
            </w:r>
            <w:r>
              <w:rPr>
                <w:rFonts w:ascii="Times New Roman" w:hAnsi="Times New Roman" w:eastAsia="Times New Roman" w:cs="Times New Roman"/>
                <w:spacing w:val="-1"/>
              </w:rPr>
              <w:t>A</w:t>
            </w:r>
            <w:r>
              <w:rPr>
                <w:spacing w:val="-63"/>
                <w:w w:val="98"/>
              </w:rPr>
              <w:t>）：</w:t>
            </w:r>
            <w:r>
              <w:t xml:space="preserve">  </w:t>
            </w:r>
            <w:r>
              <w:rPr>
                <w:rFonts w:ascii="Times New Roman" w:hAnsi="Times New Roman" w:eastAsia="Times New Roman" w:cs="Times New Roman"/>
                <w:spacing w:val="-4"/>
              </w:rPr>
              <w:t>L</w:t>
            </w:r>
            <w:r>
              <w:rPr>
                <w:rFonts w:ascii="Times New Roman" w:hAnsi="Times New Roman" w:eastAsia="Times New Roman" w:cs="Times New Roman"/>
                <w:spacing w:val="-4"/>
                <w:position w:val="-1"/>
                <w:sz w:val="15"/>
                <w:szCs w:val="15"/>
              </w:rPr>
              <w:t>i</w:t>
            </w:r>
            <w:r>
              <w:rPr>
                <w:spacing w:val="-4"/>
              </w:rPr>
              <w:t>－底</w:t>
            </w:r>
            <w:r>
              <w:rPr>
                <w:spacing w:val="-38"/>
              </w:rPr>
              <w:t xml:space="preserve"> </w:t>
            </w:r>
            <w:r>
              <w:rPr>
                <w:rFonts w:ascii="Times New Roman" w:hAnsi="Times New Roman" w:eastAsia="Times New Roman" w:cs="Times New Roman"/>
                <w:spacing w:val="-4"/>
              </w:rPr>
              <w:t xml:space="preserve">i </w:t>
            </w:r>
            <w:r>
              <w:rPr>
                <w:spacing w:val="-4"/>
              </w:rPr>
              <w:t>个声源对某预测点的等效</w:t>
            </w:r>
            <w:r>
              <w:rPr>
                <w:spacing w:val="-58"/>
              </w:rPr>
              <w:t xml:space="preserve"> </w:t>
            </w:r>
            <w:r>
              <w:rPr>
                <w:rFonts w:ascii="Times New Roman" w:hAnsi="Times New Roman" w:eastAsia="Times New Roman" w:cs="Times New Roman"/>
                <w:spacing w:val="-4"/>
              </w:rPr>
              <w:t xml:space="preserve">A </w:t>
            </w:r>
            <w:r>
              <w:rPr>
                <w:spacing w:val="-4"/>
              </w:rPr>
              <w:t>声级；</w:t>
            </w:r>
            <w:r>
              <w:t xml:space="preserve"> </w:t>
            </w:r>
            <w:r>
              <w:rPr>
                <w:rFonts w:ascii="Times New Roman" w:hAnsi="Times New Roman" w:eastAsia="Times New Roman" w:cs="Times New Roman"/>
                <w:spacing w:val="-1"/>
              </w:rPr>
              <w:t>K—</w:t>
            </w:r>
            <w:r>
              <w:rPr>
                <w:spacing w:val="-1"/>
              </w:rPr>
              <w:t>噪声源总数。</w:t>
            </w:r>
          </w:p>
        </w:tc>
      </w:tr>
    </w:tbl>
    <w:p w14:paraId="51060A42">
      <w:pPr>
        <w:pStyle w:val="2"/>
      </w:pPr>
    </w:p>
    <w:p w14:paraId="40FB5646">
      <w:pPr>
        <w:sectPr>
          <w:footerReference r:id="rId48" w:type="default"/>
          <w:pgSz w:w="11906" w:h="16839"/>
          <w:pgMar w:top="1431" w:right="1363" w:bottom="1208" w:left="1363" w:header="0" w:footer="932" w:gutter="0"/>
          <w:cols w:space="720" w:num="1"/>
        </w:sectPr>
      </w:pPr>
    </w:p>
    <w:p w14:paraId="44850CFC">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40"/>
        <w:gridCol w:w="927"/>
        <w:gridCol w:w="993"/>
        <w:gridCol w:w="344"/>
        <w:gridCol w:w="651"/>
        <w:gridCol w:w="686"/>
        <w:gridCol w:w="307"/>
        <w:gridCol w:w="1017"/>
        <w:gridCol w:w="993"/>
        <w:gridCol w:w="658"/>
        <w:gridCol w:w="336"/>
        <w:gridCol w:w="1116"/>
      </w:tblGrid>
      <w:tr w14:paraId="79587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174" w:type="dxa"/>
            <w:gridSpan w:val="13"/>
            <w:tcBorders>
              <w:bottom w:val="single" w:color="000000" w:sz="10" w:space="0"/>
            </w:tcBorders>
            <w:vAlign w:val="top"/>
          </w:tcPr>
          <w:p w14:paraId="67BA3D83">
            <w:pPr>
              <w:pStyle w:val="6"/>
              <w:spacing w:before="37" w:line="228" w:lineRule="auto"/>
              <w:ind w:left="2603"/>
              <w:rPr>
                <w:sz w:val="20"/>
                <w:szCs w:val="20"/>
              </w:rPr>
            </w:pPr>
            <w:r>
              <w:rPr>
                <w:b/>
                <w:bCs/>
                <w:spacing w:val="6"/>
                <w:sz w:val="20"/>
                <w:szCs w:val="20"/>
              </w:rPr>
              <w:t>表</w:t>
            </w:r>
            <w:r>
              <w:rPr>
                <w:spacing w:val="-33"/>
                <w:sz w:val="20"/>
                <w:szCs w:val="20"/>
              </w:rPr>
              <w:t xml:space="preserve"> </w:t>
            </w:r>
            <w:r>
              <w:rPr>
                <w:rFonts w:ascii="Times New Roman" w:hAnsi="Times New Roman" w:eastAsia="Times New Roman" w:cs="Times New Roman"/>
                <w:b/>
                <w:bCs/>
                <w:spacing w:val="6"/>
                <w:sz w:val="20"/>
                <w:szCs w:val="20"/>
              </w:rPr>
              <w:t xml:space="preserve">39  </w:t>
            </w:r>
            <w:r>
              <w:rPr>
                <w:b/>
                <w:bCs/>
                <w:spacing w:val="6"/>
                <w:sz w:val="20"/>
                <w:szCs w:val="20"/>
              </w:rPr>
              <w:t>噪声源强及预测降噪效果</w:t>
            </w:r>
            <w:r>
              <w:rPr>
                <w:spacing w:val="6"/>
                <w:sz w:val="20"/>
                <w:szCs w:val="20"/>
              </w:rPr>
              <w:t xml:space="preserve">  </w:t>
            </w:r>
            <w:r>
              <w:rPr>
                <w:b/>
                <w:bCs/>
                <w:spacing w:val="6"/>
                <w:sz w:val="20"/>
                <w:szCs w:val="20"/>
              </w:rPr>
              <w:t>单位</w:t>
            </w:r>
            <w:r>
              <w:rPr>
                <w:spacing w:val="-37"/>
                <w:sz w:val="20"/>
                <w:szCs w:val="20"/>
              </w:rPr>
              <w:t xml:space="preserve"> </w:t>
            </w:r>
            <w:r>
              <w:rPr>
                <w:rFonts w:ascii="Times New Roman" w:hAnsi="Times New Roman" w:eastAsia="Times New Roman" w:cs="Times New Roman"/>
                <w:b/>
                <w:bCs/>
                <w:sz w:val="20"/>
                <w:szCs w:val="20"/>
              </w:rPr>
              <w:t>dB</w:t>
            </w:r>
            <w:r>
              <w:rPr>
                <w:b/>
                <w:bCs/>
                <w:spacing w:val="6"/>
                <w:sz w:val="20"/>
                <w:szCs w:val="20"/>
              </w:rPr>
              <w:t>（</w:t>
            </w:r>
            <w:r>
              <w:rPr>
                <w:rFonts w:ascii="Times New Roman" w:hAnsi="Times New Roman" w:eastAsia="Times New Roman" w:cs="Times New Roman"/>
                <w:b/>
                <w:bCs/>
                <w:spacing w:val="6"/>
                <w:sz w:val="20"/>
                <w:szCs w:val="20"/>
              </w:rPr>
              <w:t>A</w:t>
            </w:r>
            <w:r>
              <w:rPr>
                <w:b/>
                <w:bCs/>
                <w:spacing w:val="6"/>
                <w:sz w:val="20"/>
                <w:szCs w:val="20"/>
              </w:rPr>
              <w:t>）</w:t>
            </w:r>
          </w:p>
        </w:tc>
      </w:tr>
      <w:tr w14:paraId="4770E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06" w:type="dxa"/>
            <w:vMerge w:val="restart"/>
            <w:tcBorders>
              <w:top w:val="single" w:color="000000" w:sz="10" w:space="0"/>
              <w:bottom w:val="nil"/>
            </w:tcBorders>
            <w:vAlign w:val="top"/>
          </w:tcPr>
          <w:p w14:paraId="40B981A4">
            <w:pPr>
              <w:pStyle w:val="6"/>
              <w:spacing w:before="214" w:line="228" w:lineRule="auto"/>
              <w:ind w:left="297"/>
              <w:rPr>
                <w:sz w:val="20"/>
                <w:szCs w:val="20"/>
              </w:rPr>
            </w:pPr>
            <w:r>
              <w:rPr>
                <w:b/>
                <w:bCs/>
                <w:spacing w:val="5"/>
                <w:sz w:val="20"/>
                <w:szCs w:val="20"/>
              </w:rPr>
              <w:t>机械噪</w:t>
            </w:r>
          </w:p>
          <w:p w14:paraId="7070CC96">
            <w:pPr>
              <w:pStyle w:val="6"/>
              <w:spacing w:before="221" w:line="229" w:lineRule="auto"/>
              <w:ind w:left="511"/>
              <w:rPr>
                <w:sz w:val="20"/>
                <w:szCs w:val="20"/>
              </w:rPr>
            </w:pPr>
            <w:r>
              <w:rPr>
                <w:b/>
                <w:bCs/>
                <w:spacing w:val="-3"/>
                <w:sz w:val="20"/>
                <w:szCs w:val="20"/>
              </w:rPr>
              <w:t>声</w:t>
            </w:r>
          </w:p>
        </w:tc>
        <w:tc>
          <w:tcPr>
            <w:tcW w:w="967" w:type="dxa"/>
            <w:gridSpan w:val="2"/>
            <w:vMerge w:val="restart"/>
            <w:tcBorders>
              <w:top w:val="single" w:color="000000" w:sz="10" w:space="0"/>
              <w:bottom w:val="nil"/>
            </w:tcBorders>
            <w:vAlign w:val="top"/>
          </w:tcPr>
          <w:p w14:paraId="767919C2">
            <w:pPr>
              <w:spacing w:line="370" w:lineRule="auto"/>
              <w:rPr>
                <w:rFonts w:ascii="Arial"/>
                <w:sz w:val="21"/>
              </w:rPr>
            </w:pPr>
          </w:p>
          <w:p w14:paraId="45D54495">
            <w:pPr>
              <w:pStyle w:val="6"/>
              <w:spacing w:before="72" w:line="224" w:lineRule="auto"/>
              <w:ind w:left="279"/>
              <w:rPr>
                <w:sz w:val="22"/>
                <w:szCs w:val="22"/>
              </w:rPr>
            </w:pPr>
            <w:r>
              <w:rPr>
                <w:b/>
                <w:bCs/>
                <w:spacing w:val="-6"/>
                <w:sz w:val="22"/>
                <w:szCs w:val="22"/>
              </w:rPr>
              <w:t>源强</w:t>
            </w:r>
          </w:p>
        </w:tc>
        <w:tc>
          <w:tcPr>
            <w:tcW w:w="993" w:type="dxa"/>
            <w:vMerge w:val="restart"/>
            <w:tcBorders>
              <w:top w:val="single" w:color="000000" w:sz="10" w:space="0"/>
              <w:bottom w:val="nil"/>
            </w:tcBorders>
            <w:vAlign w:val="top"/>
          </w:tcPr>
          <w:p w14:paraId="478FFB51">
            <w:pPr>
              <w:pStyle w:val="6"/>
              <w:spacing w:before="289" w:line="265" w:lineRule="auto"/>
              <w:ind w:left="415" w:right="137" w:hanging="214"/>
              <w:rPr>
                <w:sz w:val="22"/>
                <w:szCs w:val="22"/>
              </w:rPr>
            </w:pPr>
            <w:r>
              <w:rPr>
                <w:b/>
                <w:bCs/>
                <w:spacing w:val="-7"/>
                <w:sz w:val="22"/>
                <w:szCs w:val="22"/>
              </w:rPr>
              <w:t>治理措</w:t>
            </w:r>
            <w:r>
              <w:rPr>
                <w:spacing w:val="1"/>
                <w:sz w:val="22"/>
                <w:szCs w:val="22"/>
              </w:rPr>
              <w:t xml:space="preserve"> </w:t>
            </w:r>
            <w:r>
              <w:rPr>
                <w:b/>
                <w:bCs/>
                <w:spacing w:val="-3"/>
                <w:sz w:val="22"/>
                <w:szCs w:val="22"/>
              </w:rPr>
              <w:t>施</w:t>
            </w:r>
          </w:p>
        </w:tc>
        <w:tc>
          <w:tcPr>
            <w:tcW w:w="995" w:type="dxa"/>
            <w:gridSpan w:val="2"/>
            <w:vMerge w:val="restart"/>
            <w:tcBorders>
              <w:top w:val="single" w:color="000000" w:sz="10" w:space="0"/>
              <w:bottom w:val="nil"/>
            </w:tcBorders>
            <w:vAlign w:val="top"/>
          </w:tcPr>
          <w:p w14:paraId="27F0D1F9">
            <w:pPr>
              <w:pStyle w:val="6"/>
              <w:spacing w:before="289" w:line="265" w:lineRule="auto"/>
              <w:ind w:left="305" w:right="136" w:hanging="101"/>
              <w:rPr>
                <w:sz w:val="22"/>
                <w:szCs w:val="22"/>
              </w:rPr>
            </w:pPr>
            <w:r>
              <w:rPr>
                <w:b/>
                <w:bCs/>
                <w:spacing w:val="-7"/>
                <w:sz w:val="22"/>
                <w:szCs w:val="22"/>
              </w:rPr>
              <w:t>治理后</w:t>
            </w:r>
            <w:r>
              <w:rPr>
                <w:spacing w:val="1"/>
                <w:sz w:val="22"/>
                <w:szCs w:val="22"/>
              </w:rPr>
              <w:t xml:space="preserve"> </w:t>
            </w:r>
            <w:r>
              <w:rPr>
                <w:b/>
                <w:bCs/>
                <w:spacing w:val="-6"/>
                <w:sz w:val="22"/>
                <w:szCs w:val="22"/>
              </w:rPr>
              <w:t>源强</w:t>
            </w:r>
          </w:p>
        </w:tc>
        <w:tc>
          <w:tcPr>
            <w:tcW w:w="993" w:type="dxa"/>
            <w:gridSpan w:val="2"/>
            <w:vMerge w:val="restart"/>
            <w:tcBorders>
              <w:top w:val="single" w:color="000000" w:sz="10" w:space="0"/>
              <w:bottom w:val="nil"/>
            </w:tcBorders>
            <w:vAlign w:val="top"/>
          </w:tcPr>
          <w:p w14:paraId="45A28EBB">
            <w:pPr>
              <w:pStyle w:val="6"/>
              <w:spacing w:before="132" w:line="222" w:lineRule="auto"/>
              <w:ind w:left="203"/>
              <w:rPr>
                <w:sz w:val="22"/>
                <w:szCs w:val="22"/>
              </w:rPr>
            </w:pPr>
            <w:r>
              <w:rPr>
                <w:b/>
                <w:bCs/>
                <w:spacing w:val="-7"/>
                <w:sz w:val="22"/>
                <w:szCs w:val="22"/>
              </w:rPr>
              <w:t>治理后</w:t>
            </w:r>
          </w:p>
          <w:p w14:paraId="159C4122">
            <w:pPr>
              <w:pStyle w:val="6"/>
              <w:spacing w:before="47" w:line="222" w:lineRule="auto"/>
              <w:ind w:left="208"/>
              <w:rPr>
                <w:sz w:val="22"/>
                <w:szCs w:val="22"/>
              </w:rPr>
            </w:pPr>
            <w:r>
              <w:rPr>
                <w:b/>
                <w:bCs/>
                <w:spacing w:val="-8"/>
                <w:sz w:val="22"/>
                <w:szCs w:val="22"/>
              </w:rPr>
              <w:t>噪声级</w:t>
            </w:r>
          </w:p>
          <w:p w14:paraId="4F8DB08A">
            <w:pPr>
              <w:pStyle w:val="6"/>
              <w:spacing w:before="47" w:line="221" w:lineRule="auto"/>
              <w:ind w:left="200"/>
              <w:rPr>
                <w:sz w:val="22"/>
                <w:szCs w:val="22"/>
              </w:rPr>
            </w:pPr>
            <w:r>
              <w:rPr>
                <w:b/>
                <w:bCs/>
                <w:spacing w:val="-6"/>
                <w:sz w:val="22"/>
                <w:szCs w:val="22"/>
              </w:rPr>
              <w:t>叠加值</w:t>
            </w:r>
          </w:p>
        </w:tc>
        <w:tc>
          <w:tcPr>
            <w:tcW w:w="4120" w:type="dxa"/>
            <w:gridSpan w:val="5"/>
            <w:tcBorders>
              <w:top w:val="single" w:color="000000" w:sz="10" w:space="0"/>
            </w:tcBorders>
            <w:vAlign w:val="top"/>
          </w:tcPr>
          <w:p w14:paraId="4028FBF1">
            <w:pPr>
              <w:pStyle w:val="6"/>
              <w:spacing w:before="127" w:line="221" w:lineRule="auto"/>
              <w:ind w:left="1480"/>
              <w:rPr>
                <w:sz w:val="22"/>
                <w:szCs w:val="22"/>
              </w:rPr>
            </w:pPr>
            <w:r>
              <w:rPr>
                <w:b/>
                <w:bCs/>
                <w:spacing w:val="-6"/>
                <w:sz w:val="22"/>
                <w:szCs w:val="22"/>
              </w:rPr>
              <w:t>噪声贡献值</w:t>
            </w:r>
          </w:p>
        </w:tc>
      </w:tr>
      <w:tr w14:paraId="59768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06" w:type="dxa"/>
            <w:vMerge w:val="continue"/>
            <w:tcBorders>
              <w:top w:val="nil"/>
            </w:tcBorders>
            <w:vAlign w:val="top"/>
          </w:tcPr>
          <w:p w14:paraId="55632CAC">
            <w:pPr>
              <w:rPr>
                <w:rFonts w:ascii="Arial"/>
                <w:sz w:val="21"/>
              </w:rPr>
            </w:pPr>
          </w:p>
        </w:tc>
        <w:tc>
          <w:tcPr>
            <w:tcW w:w="967" w:type="dxa"/>
            <w:gridSpan w:val="2"/>
            <w:vMerge w:val="continue"/>
            <w:tcBorders>
              <w:top w:val="nil"/>
            </w:tcBorders>
            <w:vAlign w:val="top"/>
          </w:tcPr>
          <w:p w14:paraId="60B79C0A">
            <w:pPr>
              <w:rPr>
                <w:rFonts w:ascii="Arial"/>
                <w:sz w:val="21"/>
              </w:rPr>
            </w:pPr>
          </w:p>
        </w:tc>
        <w:tc>
          <w:tcPr>
            <w:tcW w:w="993" w:type="dxa"/>
            <w:vMerge w:val="continue"/>
            <w:tcBorders>
              <w:top w:val="nil"/>
            </w:tcBorders>
            <w:vAlign w:val="top"/>
          </w:tcPr>
          <w:p w14:paraId="72BAD489">
            <w:pPr>
              <w:rPr>
                <w:rFonts w:ascii="Arial"/>
                <w:sz w:val="21"/>
              </w:rPr>
            </w:pPr>
          </w:p>
        </w:tc>
        <w:tc>
          <w:tcPr>
            <w:tcW w:w="995" w:type="dxa"/>
            <w:gridSpan w:val="2"/>
            <w:vMerge w:val="continue"/>
            <w:tcBorders>
              <w:top w:val="nil"/>
            </w:tcBorders>
            <w:vAlign w:val="top"/>
          </w:tcPr>
          <w:p w14:paraId="30B402B3">
            <w:pPr>
              <w:rPr>
                <w:rFonts w:ascii="Arial"/>
                <w:sz w:val="21"/>
              </w:rPr>
            </w:pPr>
          </w:p>
        </w:tc>
        <w:tc>
          <w:tcPr>
            <w:tcW w:w="993" w:type="dxa"/>
            <w:gridSpan w:val="2"/>
            <w:vMerge w:val="continue"/>
            <w:tcBorders>
              <w:top w:val="nil"/>
            </w:tcBorders>
            <w:vAlign w:val="top"/>
          </w:tcPr>
          <w:p w14:paraId="12102F51">
            <w:pPr>
              <w:rPr>
                <w:rFonts w:ascii="Arial"/>
                <w:sz w:val="21"/>
              </w:rPr>
            </w:pPr>
          </w:p>
        </w:tc>
        <w:tc>
          <w:tcPr>
            <w:tcW w:w="1017" w:type="dxa"/>
            <w:vAlign w:val="top"/>
          </w:tcPr>
          <w:p w14:paraId="11EC7038">
            <w:pPr>
              <w:pStyle w:val="6"/>
              <w:spacing w:before="46" w:line="221" w:lineRule="auto"/>
              <w:ind w:left="197"/>
              <w:rPr>
                <w:sz w:val="22"/>
                <w:szCs w:val="22"/>
              </w:rPr>
            </w:pPr>
            <w:r>
              <w:rPr>
                <w:b/>
                <w:bCs/>
                <w:spacing w:val="-5"/>
                <w:sz w:val="22"/>
                <w:szCs w:val="22"/>
              </w:rPr>
              <w:t>距东厂</w:t>
            </w:r>
          </w:p>
          <w:p w14:paraId="4041C022">
            <w:pPr>
              <w:pStyle w:val="6"/>
              <w:spacing w:before="48" w:line="219" w:lineRule="auto"/>
              <w:ind w:left="424"/>
              <w:rPr>
                <w:sz w:val="22"/>
                <w:szCs w:val="22"/>
              </w:rPr>
            </w:pPr>
            <w:r>
              <w:rPr>
                <w:b/>
                <w:bCs/>
                <w:spacing w:val="-3"/>
                <w:sz w:val="22"/>
                <w:szCs w:val="22"/>
              </w:rPr>
              <w:t>界</w:t>
            </w:r>
          </w:p>
        </w:tc>
        <w:tc>
          <w:tcPr>
            <w:tcW w:w="993" w:type="dxa"/>
            <w:vAlign w:val="top"/>
          </w:tcPr>
          <w:p w14:paraId="4C25E6CD">
            <w:pPr>
              <w:pStyle w:val="6"/>
              <w:spacing w:before="45" w:line="222" w:lineRule="auto"/>
              <w:ind w:left="176"/>
              <w:rPr>
                <w:sz w:val="22"/>
                <w:szCs w:val="22"/>
              </w:rPr>
            </w:pPr>
            <w:r>
              <w:rPr>
                <w:b/>
                <w:bCs/>
                <w:spacing w:val="-5"/>
                <w:sz w:val="22"/>
                <w:szCs w:val="22"/>
              </w:rPr>
              <w:t>距南厂</w:t>
            </w:r>
          </w:p>
          <w:p w14:paraId="17603199">
            <w:pPr>
              <w:pStyle w:val="6"/>
              <w:spacing w:before="47" w:line="219" w:lineRule="auto"/>
              <w:ind w:left="401"/>
              <w:rPr>
                <w:sz w:val="22"/>
                <w:szCs w:val="22"/>
              </w:rPr>
            </w:pPr>
            <w:r>
              <w:rPr>
                <w:b/>
                <w:bCs/>
                <w:spacing w:val="-3"/>
                <w:sz w:val="22"/>
                <w:szCs w:val="22"/>
              </w:rPr>
              <w:t>界</w:t>
            </w:r>
          </w:p>
        </w:tc>
        <w:tc>
          <w:tcPr>
            <w:tcW w:w="994" w:type="dxa"/>
            <w:gridSpan w:val="2"/>
            <w:vAlign w:val="top"/>
          </w:tcPr>
          <w:p w14:paraId="045C927A">
            <w:pPr>
              <w:pStyle w:val="6"/>
              <w:spacing w:before="45" w:line="222" w:lineRule="auto"/>
              <w:ind w:left="177"/>
              <w:rPr>
                <w:sz w:val="22"/>
                <w:szCs w:val="22"/>
              </w:rPr>
            </w:pPr>
            <w:r>
              <w:rPr>
                <w:b/>
                <w:bCs/>
                <w:spacing w:val="-5"/>
                <w:sz w:val="22"/>
                <w:szCs w:val="22"/>
              </w:rPr>
              <w:t>距西厂</w:t>
            </w:r>
          </w:p>
          <w:p w14:paraId="0817B41E">
            <w:pPr>
              <w:pStyle w:val="6"/>
              <w:spacing w:before="47" w:line="219" w:lineRule="auto"/>
              <w:ind w:left="401"/>
              <w:rPr>
                <w:sz w:val="22"/>
                <w:szCs w:val="22"/>
              </w:rPr>
            </w:pPr>
            <w:r>
              <w:rPr>
                <w:b/>
                <w:bCs/>
                <w:spacing w:val="-3"/>
                <w:sz w:val="22"/>
                <w:szCs w:val="22"/>
              </w:rPr>
              <w:t>界</w:t>
            </w:r>
          </w:p>
        </w:tc>
        <w:tc>
          <w:tcPr>
            <w:tcW w:w="1116" w:type="dxa"/>
            <w:vAlign w:val="top"/>
          </w:tcPr>
          <w:p w14:paraId="0DF4AA13">
            <w:pPr>
              <w:pStyle w:val="6"/>
              <w:spacing w:before="45" w:line="222" w:lineRule="auto"/>
              <w:ind w:left="176"/>
              <w:rPr>
                <w:sz w:val="22"/>
                <w:szCs w:val="22"/>
              </w:rPr>
            </w:pPr>
            <w:r>
              <w:rPr>
                <w:b/>
                <w:bCs/>
                <w:spacing w:val="-5"/>
                <w:sz w:val="22"/>
                <w:szCs w:val="22"/>
              </w:rPr>
              <w:t>距北厂</w:t>
            </w:r>
          </w:p>
          <w:p w14:paraId="7B9EB9A6">
            <w:pPr>
              <w:pStyle w:val="6"/>
              <w:spacing w:before="47" w:line="219" w:lineRule="auto"/>
              <w:ind w:left="403"/>
              <w:rPr>
                <w:sz w:val="22"/>
                <w:szCs w:val="22"/>
              </w:rPr>
            </w:pPr>
            <w:r>
              <w:rPr>
                <w:b/>
                <w:bCs/>
                <w:spacing w:val="-3"/>
                <w:sz w:val="22"/>
                <w:szCs w:val="22"/>
              </w:rPr>
              <w:t>界</w:t>
            </w:r>
          </w:p>
        </w:tc>
      </w:tr>
      <w:tr w14:paraId="7F5A0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06" w:type="dxa"/>
            <w:vAlign w:val="top"/>
          </w:tcPr>
          <w:p w14:paraId="06B78DCA">
            <w:pPr>
              <w:pStyle w:val="6"/>
              <w:spacing w:before="142" w:line="228" w:lineRule="auto"/>
              <w:ind w:left="300"/>
              <w:rPr>
                <w:sz w:val="20"/>
                <w:szCs w:val="20"/>
              </w:rPr>
            </w:pPr>
            <w:r>
              <w:rPr>
                <w:spacing w:val="6"/>
                <w:sz w:val="20"/>
                <w:szCs w:val="20"/>
              </w:rPr>
              <w:t>筛分机</w:t>
            </w:r>
          </w:p>
        </w:tc>
        <w:tc>
          <w:tcPr>
            <w:tcW w:w="967" w:type="dxa"/>
            <w:gridSpan w:val="2"/>
            <w:vAlign w:val="top"/>
          </w:tcPr>
          <w:p w14:paraId="5149DB27">
            <w:pPr>
              <w:spacing w:before="111" w:line="274" w:lineRule="exact"/>
              <w:ind w:left="31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97.0</w:t>
            </w:r>
          </w:p>
        </w:tc>
        <w:tc>
          <w:tcPr>
            <w:tcW w:w="993" w:type="dxa"/>
            <w:vMerge w:val="restart"/>
            <w:tcBorders>
              <w:bottom w:val="nil"/>
            </w:tcBorders>
            <w:vAlign w:val="top"/>
          </w:tcPr>
          <w:p w14:paraId="0063C073">
            <w:pPr>
              <w:spacing w:line="255" w:lineRule="auto"/>
              <w:rPr>
                <w:rFonts w:ascii="Arial"/>
                <w:sz w:val="21"/>
              </w:rPr>
            </w:pPr>
          </w:p>
          <w:p w14:paraId="16927B5B">
            <w:pPr>
              <w:pStyle w:val="6"/>
              <w:spacing w:before="72" w:line="263" w:lineRule="auto"/>
              <w:ind w:left="137" w:right="28" w:firstLine="62"/>
              <w:jc w:val="both"/>
              <w:rPr>
                <w:sz w:val="22"/>
                <w:szCs w:val="22"/>
              </w:rPr>
            </w:pPr>
            <w:r>
              <w:rPr>
                <w:spacing w:val="-4"/>
                <w:sz w:val="22"/>
                <w:szCs w:val="22"/>
              </w:rPr>
              <w:t>设备基</w:t>
            </w:r>
            <w:r>
              <w:rPr>
                <w:sz w:val="22"/>
                <w:szCs w:val="22"/>
              </w:rPr>
              <w:t xml:space="preserve">  </w:t>
            </w:r>
            <w:r>
              <w:rPr>
                <w:spacing w:val="-15"/>
                <w:sz w:val="22"/>
                <w:szCs w:val="22"/>
              </w:rPr>
              <w:t>础减震；</w:t>
            </w:r>
            <w:r>
              <w:rPr>
                <w:sz w:val="22"/>
                <w:szCs w:val="22"/>
              </w:rPr>
              <w:t xml:space="preserve"> </w:t>
            </w:r>
            <w:r>
              <w:rPr>
                <w:spacing w:val="16"/>
                <w:sz w:val="22"/>
                <w:szCs w:val="22"/>
              </w:rPr>
              <w:t>维护保</w:t>
            </w:r>
            <w:r>
              <w:rPr>
                <w:sz w:val="22"/>
                <w:szCs w:val="22"/>
              </w:rPr>
              <w:t xml:space="preserve">  </w:t>
            </w:r>
            <w:r>
              <w:rPr>
                <w:spacing w:val="-27"/>
                <w:sz w:val="22"/>
                <w:szCs w:val="22"/>
              </w:rPr>
              <w:t>养；加强</w:t>
            </w:r>
            <w:r>
              <w:rPr>
                <w:sz w:val="22"/>
                <w:szCs w:val="22"/>
              </w:rPr>
              <w:t xml:space="preserve"> </w:t>
            </w:r>
            <w:r>
              <w:rPr>
                <w:spacing w:val="17"/>
                <w:sz w:val="22"/>
                <w:szCs w:val="22"/>
              </w:rPr>
              <w:t>绿化等</w:t>
            </w:r>
          </w:p>
        </w:tc>
        <w:tc>
          <w:tcPr>
            <w:tcW w:w="995" w:type="dxa"/>
            <w:gridSpan w:val="2"/>
            <w:vAlign w:val="top"/>
          </w:tcPr>
          <w:p w14:paraId="2F43D5BE">
            <w:pPr>
              <w:spacing w:before="178" w:line="186" w:lineRule="auto"/>
              <w:ind w:left="41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77</w:t>
            </w:r>
          </w:p>
        </w:tc>
        <w:tc>
          <w:tcPr>
            <w:tcW w:w="993" w:type="dxa"/>
            <w:gridSpan w:val="2"/>
            <w:vMerge w:val="restart"/>
            <w:tcBorders>
              <w:bottom w:val="nil"/>
            </w:tcBorders>
            <w:vAlign w:val="top"/>
          </w:tcPr>
          <w:p w14:paraId="7B13AE00">
            <w:pPr>
              <w:spacing w:line="284" w:lineRule="auto"/>
              <w:rPr>
                <w:rFonts w:ascii="Arial"/>
                <w:sz w:val="21"/>
              </w:rPr>
            </w:pPr>
          </w:p>
          <w:p w14:paraId="1ECBD78B">
            <w:pPr>
              <w:spacing w:line="285" w:lineRule="auto"/>
              <w:rPr>
                <w:rFonts w:ascii="Arial"/>
                <w:sz w:val="21"/>
              </w:rPr>
            </w:pPr>
          </w:p>
          <w:p w14:paraId="38C2BEF5">
            <w:pPr>
              <w:spacing w:line="285" w:lineRule="auto"/>
              <w:rPr>
                <w:rFonts w:ascii="Arial"/>
                <w:sz w:val="21"/>
              </w:rPr>
            </w:pPr>
          </w:p>
          <w:p w14:paraId="4E88CCDF">
            <w:pPr>
              <w:spacing w:before="63" w:line="290" w:lineRule="exact"/>
              <w:ind w:left="278"/>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78.12</w:t>
            </w:r>
          </w:p>
        </w:tc>
        <w:tc>
          <w:tcPr>
            <w:tcW w:w="1017" w:type="dxa"/>
            <w:vMerge w:val="restart"/>
            <w:tcBorders>
              <w:bottom w:val="nil"/>
            </w:tcBorders>
            <w:vAlign w:val="top"/>
          </w:tcPr>
          <w:p w14:paraId="668A3D85">
            <w:pPr>
              <w:spacing w:line="345" w:lineRule="auto"/>
              <w:rPr>
                <w:rFonts w:ascii="Arial"/>
                <w:sz w:val="21"/>
              </w:rPr>
            </w:pPr>
          </w:p>
          <w:p w14:paraId="1BF3F8D5">
            <w:pPr>
              <w:spacing w:line="346" w:lineRule="auto"/>
              <w:rPr>
                <w:rFonts w:ascii="Arial"/>
                <w:sz w:val="21"/>
              </w:rPr>
            </w:pPr>
          </w:p>
          <w:p w14:paraId="690C4326">
            <w:pPr>
              <w:pStyle w:val="6"/>
              <w:spacing w:before="71" w:line="290" w:lineRule="exact"/>
              <w:ind w:left="278"/>
              <w:rPr>
                <w:sz w:val="22"/>
                <w:szCs w:val="22"/>
              </w:rPr>
            </w:pPr>
            <w:r>
              <w:rPr>
                <w:rFonts w:ascii="Times New Roman" w:hAnsi="Times New Roman" w:eastAsia="Times New Roman" w:cs="Times New Roman"/>
                <w:spacing w:val="-2"/>
                <w:position w:val="1"/>
                <w:sz w:val="22"/>
                <w:szCs w:val="22"/>
              </w:rPr>
              <w:t>25</w:t>
            </w:r>
            <w:r>
              <w:rPr>
                <w:rFonts w:ascii="Times New Roman" w:hAnsi="Times New Roman" w:eastAsia="Times New Roman" w:cs="Times New Roman"/>
                <w:spacing w:val="7"/>
                <w:position w:val="1"/>
                <w:sz w:val="22"/>
                <w:szCs w:val="22"/>
              </w:rPr>
              <w:t xml:space="preserve"> </w:t>
            </w:r>
            <w:r>
              <w:rPr>
                <w:spacing w:val="-2"/>
                <w:position w:val="1"/>
                <w:sz w:val="22"/>
                <w:szCs w:val="22"/>
              </w:rPr>
              <w:t>米</w:t>
            </w:r>
          </w:p>
          <w:p w14:paraId="7F9FA0F9">
            <w:pPr>
              <w:spacing w:before="22" w:line="290" w:lineRule="exact"/>
              <w:ind w:left="284"/>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50.16</w:t>
            </w:r>
          </w:p>
        </w:tc>
        <w:tc>
          <w:tcPr>
            <w:tcW w:w="993" w:type="dxa"/>
            <w:vMerge w:val="restart"/>
            <w:tcBorders>
              <w:bottom w:val="nil"/>
            </w:tcBorders>
            <w:vAlign w:val="top"/>
          </w:tcPr>
          <w:p w14:paraId="16401F3E">
            <w:pPr>
              <w:spacing w:line="345" w:lineRule="auto"/>
              <w:rPr>
                <w:rFonts w:ascii="Arial"/>
                <w:sz w:val="21"/>
              </w:rPr>
            </w:pPr>
          </w:p>
          <w:p w14:paraId="338E9F24">
            <w:pPr>
              <w:spacing w:line="346" w:lineRule="auto"/>
              <w:rPr>
                <w:rFonts w:ascii="Arial"/>
                <w:sz w:val="21"/>
              </w:rPr>
            </w:pPr>
          </w:p>
          <w:p w14:paraId="06F5C987">
            <w:pPr>
              <w:pStyle w:val="6"/>
              <w:spacing w:before="71" w:line="290" w:lineRule="exact"/>
              <w:ind w:left="259"/>
              <w:rPr>
                <w:sz w:val="22"/>
                <w:szCs w:val="22"/>
              </w:rPr>
            </w:pPr>
            <w:r>
              <w:rPr>
                <w:rFonts w:ascii="Times New Roman" w:hAnsi="Times New Roman" w:eastAsia="Times New Roman" w:cs="Times New Roman"/>
                <w:spacing w:val="-3"/>
                <w:position w:val="1"/>
                <w:sz w:val="22"/>
                <w:szCs w:val="22"/>
              </w:rPr>
              <w:t>68</w:t>
            </w:r>
            <w:r>
              <w:rPr>
                <w:rFonts w:ascii="Times New Roman" w:hAnsi="Times New Roman" w:eastAsia="Times New Roman" w:cs="Times New Roman"/>
                <w:spacing w:val="6"/>
                <w:position w:val="1"/>
                <w:sz w:val="22"/>
                <w:szCs w:val="22"/>
              </w:rPr>
              <w:t xml:space="preserve"> </w:t>
            </w:r>
            <w:r>
              <w:rPr>
                <w:spacing w:val="-3"/>
                <w:position w:val="1"/>
                <w:sz w:val="22"/>
                <w:szCs w:val="22"/>
              </w:rPr>
              <w:t>米</w:t>
            </w:r>
          </w:p>
          <w:p w14:paraId="68F55D69">
            <w:pPr>
              <w:spacing w:before="22" w:line="290"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41.47</w:t>
            </w:r>
          </w:p>
        </w:tc>
        <w:tc>
          <w:tcPr>
            <w:tcW w:w="994" w:type="dxa"/>
            <w:gridSpan w:val="2"/>
            <w:vMerge w:val="restart"/>
            <w:tcBorders>
              <w:bottom w:val="nil"/>
            </w:tcBorders>
            <w:vAlign w:val="top"/>
          </w:tcPr>
          <w:p w14:paraId="7601B3E1">
            <w:pPr>
              <w:spacing w:line="345" w:lineRule="auto"/>
              <w:rPr>
                <w:rFonts w:ascii="Arial"/>
                <w:sz w:val="21"/>
              </w:rPr>
            </w:pPr>
          </w:p>
          <w:p w14:paraId="565C4265">
            <w:pPr>
              <w:spacing w:line="346" w:lineRule="auto"/>
              <w:rPr>
                <w:rFonts w:ascii="Arial"/>
                <w:sz w:val="21"/>
              </w:rPr>
            </w:pPr>
          </w:p>
          <w:p w14:paraId="484D12BF">
            <w:pPr>
              <w:pStyle w:val="6"/>
              <w:spacing w:before="71" w:line="290" w:lineRule="exact"/>
              <w:ind w:left="221"/>
              <w:rPr>
                <w:sz w:val="22"/>
                <w:szCs w:val="22"/>
              </w:rPr>
            </w:pPr>
            <w:r>
              <w:rPr>
                <w:rFonts w:ascii="Times New Roman" w:hAnsi="Times New Roman" w:eastAsia="Times New Roman" w:cs="Times New Roman"/>
                <w:spacing w:val="-7"/>
                <w:position w:val="1"/>
                <w:sz w:val="22"/>
                <w:szCs w:val="22"/>
              </w:rPr>
              <w:t>100</w:t>
            </w:r>
            <w:r>
              <w:rPr>
                <w:rFonts w:ascii="Times New Roman" w:hAnsi="Times New Roman" w:eastAsia="Times New Roman" w:cs="Times New Roman"/>
                <w:spacing w:val="8"/>
                <w:position w:val="1"/>
                <w:sz w:val="22"/>
                <w:szCs w:val="22"/>
              </w:rPr>
              <w:t xml:space="preserve"> </w:t>
            </w:r>
            <w:r>
              <w:rPr>
                <w:spacing w:val="-7"/>
                <w:position w:val="1"/>
                <w:sz w:val="22"/>
                <w:szCs w:val="22"/>
              </w:rPr>
              <w:t>米</w:t>
            </w:r>
          </w:p>
          <w:p w14:paraId="7614FCF7">
            <w:pPr>
              <w:spacing w:before="22" w:line="290" w:lineRule="exact"/>
              <w:ind w:left="260"/>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38.12</w:t>
            </w:r>
          </w:p>
        </w:tc>
        <w:tc>
          <w:tcPr>
            <w:tcW w:w="1116" w:type="dxa"/>
            <w:vMerge w:val="restart"/>
            <w:tcBorders>
              <w:bottom w:val="nil"/>
            </w:tcBorders>
            <w:vAlign w:val="top"/>
          </w:tcPr>
          <w:p w14:paraId="0D476F92">
            <w:pPr>
              <w:spacing w:line="345" w:lineRule="auto"/>
              <w:rPr>
                <w:rFonts w:ascii="Arial"/>
                <w:sz w:val="21"/>
              </w:rPr>
            </w:pPr>
          </w:p>
          <w:p w14:paraId="74C9F94A">
            <w:pPr>
              <w:spacing w:line="346" w:lineRule="auto"/>
              <w:rPr>
                <w:rFonts w:ascii="Arial"/>
                <w:sz w:val="21"/>
              </w:rPr>
            </w:pPr>
          </w:p>
          <w:p w14:paraId="60085349">
            <w:pPr>
              <w:pStyle w:val="6"/>
              <w:spacing w:before="71" w:line="290" w:lineRule="exact"/>
              <w:ind w:left="276"/>
              <w:rPr>
                <w:sz w:val="22"/>
                <w:szCs w:val="22"/>
              </w:rPr>
            </w:pPr>
            <w:r>
              <w:rPr>
                <w:rFonts w:ascii="Times New Roman" w:hAnsi="Times New Roman" w:eastAsia="Times New Roman" w:cs="Times New Roman"/>
                <w:spacing w:val="-9"/>
                <w:position w:val="1"/>
                <w:sz w:val="22"/>
                <w:szCs w:val="22"/>
              </w:rPr>
              <w:t>15</w:t>
            </w:r>
            <w:r>
              <w:rPr>
                <w:rFonts w:ascii="Times New Roman" w:hAnsi="Times New Roman" w:eastAsia="Times New Roman" w:cs="Times New Roman"/>
                <w:spacing w:val="9"/>
                <w:position w:val="1"/>
                <w:sz w:val="22"/>
                <w:szCs w:val="22"/>
              </w:rPr>
              <w:t xml:space="preserve"> </w:t>
            </w:r>
            <w:r>
              <w:rPr>
                <w:spacing w:val="-9"/>
                <w:position w:val="1"/>
                <w:sz w:val="22"/>
                <w:szCs w:val="22"/>
              </w:rPr>
              <w:t>米</w:t>
            </w:r>
          </w:p>
          <w:p w14:paraId="2773A1EB">
            <w:pPr>
              <w:spacing w:before="22" w:line="290" w:lineRule="exact"/>
              <w:ind w:left="26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54.59</w:t>
            </w:r>
          </w:p>
        </w:tc>
      </w:tr>
      <w:tr w14:paraId="58E17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06" w:type="dxa"/>
            <w:vAlign w:val="top"/>
          </w:tcPr>
          <w:p w14:paraId="4C5837A9">
            <w:pPr>
              <w:pStyle w:val="6"/>
              <w:spacing w:before="52" w:line="261" w:lineRule="auto"/>
              <w:ind w:left="406" w:right="181" w:hanging="107"/>
              <w:rPr>
                <w:sz w:val="20"/>
                <w:szCs w:val="20"/>
              </w:rPr>
            </w:pPr>
            <w:r>
              <w:rPr>
                <w:spacing w:val="6"/>
                <w:sz w:val="20"/>
                <w:szCs w:val="20"/>
              </w:rPr>
              <w:t>制砂整</w:t>
            </w:r>
            <w:r>
              <w:rPr>
                <w:sz w:val="20"/>
                <w:szCs w:val="20"/>
              </w:rPr>
              <w:t xml:space="preserve"> </w:t>
            </w:r>
            <w:r>
              <w:rPr>
                <w:spacing w:val="3"/>
                <w:sz w:val="20"/>
                <w:szCs w:val="20"/>
              </w:rPr>
              <w:t>形机</w:t>
            </w:r>
          </w:p>
        </w:tc>
        <w:tc>
          <w:tcPr>
            <w:tcW w:w="967" w:type="dxa"/>
            <w:gridSpan w:val="2"/>
            <w:vAlign w:val="top"/>
          </w:tcPr>
          <w:p w14:paraId="1E18116B">
            <w:pPr>
              <w:spacing w:before="178" w:line="274" w:lineRule="exact"/>
              <w:ind w:left="3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88.0</w:t>
            </w:r>
          </w:p>
        </w:tc>
        <w:tc>
          <w:tcPr>
            <w:tcW w:w="993" w:type="dxa"/>
            <w:vMerge w:val="continue"/>
            <w:tcBorders>
              <w:top w:val="nil"/>
              <w:bottom w:val="nil"/>
            </w:tcBorders>
            <w:vAlign w:val="top"/>
          </w:tcPr>
          <w:p w14:paraId="1D800422">
            <w:pPr>
              <w:rPr>
                <w:rFonts w:ascii="Arial"/>
                <w:sz w:val="21"/>
              </w:rPr>
            </w:pPr>
          </w:p>
        </w:tc>
        <w:tc>
          <w:tcPr>
            <w:tcW w:w="995" w:type="dxa"/>
            <w:gridSpan w:val="2"/>
            <w:vAlign w:val="top"/>
          </w:tcPr>
          <w:p w14:paraId="09DD257C">
            <w:pPr>
              <w:spacing w:before="168" w:line="290" w:lineRule="exact"/>
              <w:ind w:left="41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68</w:t>
            </w:r>
          </w:p>
        </w:tc>
        <w:tc>
          <w:tcPr>
            <w:tcW w:w="993" w:type="dxa"/>
            <w:gridSpan w:val="2"/>
            <w:vMerge w:val="continue"/>
            <w:tcBorders>
              <w:top w:val="nil"/>
              <w:bottom w:val="nil"/>
            </w:tcBorders>
            <w:vAlign w:val="top"/>
          </w:tcPr>
          <w:p w14:paraId="50A157EA">
            <w:pPr>
              <w:rPr>
                <w:rFonts w:ascii="Arial"/>
                <w:sz w:val="21"/>
              </w:rPr>
            </w:pPr>
          </w:p>
        </w:tc>
        <w:tc>
          <w:tcPr>
            <w:tcW w:w="1017" w:type="dxa"/>
            <w:vMerge w:val="continue"/>
            <w:tcBorders>
              <w:top w:val="nil"/>
              <w:bottom w:val="nil"/>
            </w:tcBorders>
            <w:vAlign w:val="top"/>
          </w:tcPr>
          <w:p w14:paraId="09768887">
            <w:pPr>
              <w:rPr>
                <w:rFonts w:ascii="Arial"/>
                <w:sz w:val="21"/>
              </w:rPr>
            </w:pPr>
          </w:p>
        </w:tc>
        <w:tc>
          <w:tcPr>
            <w:tcW w:w="993" w:type="dxa"/>
            <w:vMerge w:val="continue"/>
            <w:tcBorders>
              <w:top w:val="nil"/>
              <w:bottom w:val="nil"/>
            </w:tcBorders>
            <w:vAlign w:val="top"/>
          </w:tcPr>
          <w:p w14:paraId="6E58342A">
            <w:pPr>
              <w:rPr>
                <w:rFonts w:ascii="Arial"/>
                <w:sz w:val="21"/>
              </w:rPr>
            </w:pPr>
          </w:p>
        </w:tc>
        <w:tc>
          <w:tcPr>
            <w:tcW w:w="994" w:type="dxa"/>
            <w:gridSpan w:val="2"/>
            <w:vMerge w:val="continue"/>
            <w:tcBorders>
              <w:top w:val="nil"/>
              <w:bottom w:val="nil"/>
            </w:tcBorders>
            <w:vAlign w:val="top"/>
          </w:tcPr>
          <w:p w14:paraId="17FFD19A">
            <w:pPr>
              <w:rPr>
                <w:rFonts w:ascii="Arial"/>
                <w:sz w:val="21"/>
              </w:rPr>
            </w:pPr>
          </w:p>
        </w:tc>
        <w:tc>
          <w:tcPr>
            <w:tcW w:w="1116" w:type="dxa"/>
            <w:vMerge w:val="continue"/>
            <w:tcBorders>
              <w:top w:val="nil"/>
              <w:bottom w:val="nil"/>
            </w:tcBorders>
            <w:vAlign w:val="top"/>
          </w:tcPr>
          <w:p w14:paraId="3B422D78">
            <w:pPr>
              <w:rPr>
                <w:rFonts w:ascii="Arial"/>
                <w:sz w:val="21"/>
              </w:rPr>
            </w:pPr>
          </w:p>
        </w:tc>
      </w:tr>
      <w:tr w14:paraId="56B4B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06" w:type="dxa"/>
            <w:vAlign w:val="top"/>
          </w:tcPr>
          <w:p w14:paraId="790B944B">
            <w:pPr>
              <w:pStyle w:val="6"/>
              <w:spacing w:before="142" w:line="228" w:lineRule="auto"/>
              <w:ind w:left="297"/>
              <w:rPr>
                <w:sz w:val="20"/>
                <w:szCs w:val="20"/>
              </w:rPr>
            </w:pPr>
            <w:r>
              <w:rPr>
                <w:spacing w:val="7"/>
                <w:sz w:val="20"/>
                <w:szCs w:val="20"/>
              </w:rPr>
              <w:t>洗砂机</w:t>
            </w:r>
          </w:p>
        </w:tc>
        <w:tc>
          <w:tcPr>
            <w:tcW w:w="967" w:type="dxa"/>
            <w:gridSpan w:val="2"/>
            <w:vAlign w:val="top"/>
          </w:tcPr>
          <w:p w14:paraId="3330635A">
            <w:pPr>
              <w:spacing w:before="111" w:line="275" w:lineRule="exact"/>
              <w:ind w:left="3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88.5</w:t>
            </w:r>
          </w:p>
        </w:tc>
        <w:tc>
          <w:tcPr>
            <w:tcW w:w="993" w:type="dxa"/>
            <w:vMerge w:val="continue"/>
            <w:tcBorders>
              <w:top w:val="nil"/>
              <w:bottom w:val="nil"/>
            </w:tcBorders>
            <w:vAlign w:val="top"/>
          </w:tcPr>
          <w:p w14:paraId="661EA1FA">
            <w:pPr>
              <w:rPr>
                <w:rFonts w:ascii="Arial"/>
                <w:sz w:val="21"/>
              </w:rPr>
            </w:pPr>
          </w:p>
        </w:tc>
        <w:tc>
          <w:tcPr>
            <w:tcW w:w="995" w:type="dxa"/>
            <w:gridSpan w:val="2"/>
            <w:vAlign w:val="top"/>
          </w:tcPr>
          <w:p w14:paraId="1996FAED">
            <w:pPr>
              <w:spacing w:before="104" w:line="290" w:lineRule="exact"/>
              <w:ind w:left="336"/>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68.5</w:t>
            </w:r>
          </w:p>
        </w:tc>
        <w:tc>
          <w:tcPr>
            <w:tcW w:w="993" w:type="dxa"/>
            <w:gridSpan w:val="2"/>
            <w:vMerge w:val="continue"/>
            <w:tcBorders>
              <w:top w:val="nil"/>
              <w:bottom w:val="nil"/>
            </w:tcBorders>
            <w:vAlign w:val="top"/>
          </w:tcPr>
          <w:p w14:paraId="5FFA755B">
            <w:pPr>
              <w:rPr>
                <w:rFonts w:ascii="Arial"/>
                <w:sz w:val="21"/>
              </w:rPr>
            </w:pPr>
          </w:p>
        </w:tc>
        <w:tc>
          <w:tcPr>
            <w:tcW w:w="1017" w:type="dxa"/>
            <w:vMerge w:val="continue"/>
            <w:tcBorders>
              <w:top w:val="nil"/>
              <w:bottom w:val="nil"/>
            </w:tcBorders>
            <w:vAlign w:val="top"/>
          </w:tcPr>
          <w:p w14:paraId="73BDC87C">
            <w:pPr>
              <w:rPr>
                <w:rFonts w:ascii="Arial"/>
                <w:sz w:val="21"/>
              </w:rPr>
            </w:pPr>
          </w:p>
        </w:tc>
        <w:tc>
          <w:tcPr>
            <w:tcW w:w="993" w:type="dxa"/>
            <w:vMerge w:val="continue"/>
            <w:tcBorders>
              <w:top w:val="nil"/>
              <w:bottom w:val="nil"/>
            </w:tcBorders>
            <w:vAlign w:val="top"/>
          </w:tcPr>
          <w:p w14:paraId="1AB3C94E">
            <w:pPr>
              <w:rPr>
                <w:rFonts w:ascii="Arial"/>
                <w:sz w:val="21"/>
              </w:rPr>
            </w:pPr>
          </w:p>
        </w:tc>
        <w:tc>
          <w:tcPr>
            <w:tcW w:w="994" w:type="dxa"/>
            <w:gridSpan w:val="2"/>
            <w:vMerge w:val="continue"/>
            <w:tcBorders>
              <w:top w:val="nil"/>
              <w:bottom w:val="nil"/>
            </w:tcBorders>
            <w:vAlign w:val="top"/>
          </w:tcPr>
          <w:p w14:paraId="351E768A">
            <w:pPr>
              <w:rPr>
                <w:rFonts w:ascii="Arial"/>
                <w:sz w:val="21"/>
              </w:rPr>
            </w:pPr>
          </w:p>
        </w:tc>
        <w:tc>
          <w:tcPr>
            <w:tcW w:w="1116" w:type="dxa"/>
            <w:vMerge w:val="continue"/>
            <w:tcBorders>
              <w:top w:val="nil"/>
              <w:bottom w:val="nil"/>
            </w:tcBorders>
            <w:vAlign w:val="top"/>
          </w:tcPr>
          <w:p w14:paraId="6E57EC8E">
            <w:pPr>
              <w:rPr>
                <w:rFonts w:ascii="Arial"/>
                <w:sz w:val="21"/>
              </w:rPr>
            </w:pPr>
          </w:p>
        </w:tc>
      </w:tr>
      <w:tr w14:paraId="7B154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106" w:type="dxa"/>
            <w:tcBorders>
              <w:bottom w:val="single" w:color="000000" w:sz="10" w:space="0"/>
            </w:tcBorders>
            <w:vAlign w:val="top"/>
          </w:tcPr>
          <w:p w14:paraId="4CEE82C7">
            <w:pPr>
              <w:pStyle w:val="6"/>
              <w:spacing w:before="142" w:line="228" w:lineRule="auto"/>
              <w:ind w:left="298"/>
              <w:rPr>
                <w:sz w:val="20"/>
                <w:szCs w:val="20"/>
              </w:rPr>
            </w:pPr>
            <w:r>
              <w:rPr>
                <w:spacing w:val="6"/>
                <w:sz w:val="20"/>
                <w:szCs w:val="20"/>
              </w:rPr>
              <w:t>运输带</w:t>
            </w:r>
          </w:p>
        </w:tc>
        <w:tc>
          <w:tcPr>
            <w:tcW w:w="967" w:type="dxa"/>
            <w:gridSpan w:val="2"/>
            <w:tcBorders>
              <w:bottom w:val="single" w:color="000000" w:sz="10" w:space="0"/>
            </w:tcBorders>
            <w:vAlign w:val="top"/>
          </w:tcPr>
          <w:p w14:paraId="5A02A39F">
            <w:pPr>
              <w:spacing w:before="111" w:line="274" w:lineRule="exact"/>
              <w:ind w:left="32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81.0</w:t>
            </w:r>
          </w:p>
        </w:tc>
        <w:tc>
          <w:tcPr>
            <w:tcW w:w="993" w:type="dxa"/>
            <w:vMerge w:val="continue"/>
            <w:tcBorders>
              <w:top w:val="nil"/>
              <w:bottom w:val="single" w:color="000000" w:sz="10" w:space="0"/>
            </w:tcBorders>
            <w:vAlign w:val="top"/>
          </w:tcPr>
          <w:p w14:paraId="4F1AC9D9">
            <w:pPr>
              <w:rPr>
                <w:rFonts w:ascii="Arial"/>
                <w:sz w:val="21"/>
              </w:rPr>
            </w:pPr>
          </w:p>
        </w:tc>
        <w:tc>
          <w:tcPr>
            <w:tcW w:w="995" w:type="dxa"/>
            <w:gridSpan w:val="2"/>
            <w:tcBorders>
              <w:bottom w:val="single" w:color="000000" w:sz="10" w:space="0"/>
            </w:tcBorders>
            <w:vAlign w:val="top"/>
          </w:tcPr>
          <w:p w14:paraId="009AEE08">
            <w:pPr>
              <w:spacing w:before="104" w:line="290" w:lineRule="exact"/>
              <w:ind w:left="336"/>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61.5</w:t>
            </w:r>
          </w:p>
        </w:tc>
        <w:tc>
          <w:tcPr>
            <w:tcW w:w="993" w:type="dxa"/>
            <w:gridSpan w:val="2"/>
            <w:vMerge w:val="continue"/>
            <w:tcBorders>
              <w:top w:val="nil"/>
              <w:bottom w:val="single" w:color="000000" w:sz="10" w:space="0"/>
            </w:tcBorders>
            <w:vAlign w:val="top"/>
          </w:tcPr>
          <w:p w14:paraId="30609388">
            <w:pPr>
              <w:rPr>
                <w:rFonts w:ascii="Arial"/>
                <w:sz w:val="21"/>
              </w:rPr>
            </w:pPr>
          </w:p>
        </w:tc>
        <w:tc>
          <w:tcPr>
            <w:tcW w:w="1017" w:type="dxa"/>
            <w:vMerge w:val="continue"/>
            <w:tcBorders>
              <w:top w:val="nil"/>
              <w:bottom w:val="single" w:color="000000" w:sz="10" w:space="0"/>
            </w:tcBorders>
            <w:vAlign w:val="top"/>
          </w:tcPr>
          <w:p w14:paraId="080B2CAF">
            <w:pPr>
              <w:rPr>
                <w:rFonts w:ascii="Arial"/>
                <w:sz w:val="21"/>
              </w:rPr>
            </w:pPr>
          </w:p>
        </w:tc>
        <w:tc>
          <w:tcPr>
            <w:tcW w:w="993" w:type="dxa"/>
            <w:vMerge w:val="continue"/>
            <w:tcBorders>
              <w:top w:val="nil"/>
              <w:bottom w:val="single" w:color="000000" w:sz="10" w:space="0"/>
            </w:tcBorders>
            <w:vAlign w:val="top"/>
          </w:tcPr>
          <w:p w14:paraId="07B92A70">
            <w:pPr>
              <w:rPr>
                <w:rFonts w:ascii="Arial"/>
                <w:sz w:val="21"/>
              </w:rPr>
            </w:pPr>
          </w:p>
        </w:tc>
        <w:tc>
          <w:tcPr>
            <w:tcW w:w="994" w:type="dxa"/>
            <w:gridSpan w:val="2"/>
            <w:vMerge w:val="continue"/>
            <w:tcBorders>
              <w:top w:val="nil"/>
              <w:bottom w:val="single" w:color="000000" w:sz="10" w:space="0"/>
            </w:tcBorders>
            <w:vAlign w:val="top"/>
          </w:tcPr>
          <w:p w14:paraId="38C5FEBC">
            <w:pPr>
              <w:rPr>
                <w:rFonts w:ascii="Arial"/>
                <w:sz w:val="21"/>
              </w:rPr>
            </w:pPr>
          </w:p>
        </w:tc>
        <w:tc>
          <w:tcPr>
            <w:tcW w:w="1116" w:type="dxa"/>
            <w:vMerge w:val="continue"/>
            <w:tcBorders>
              <w:top w:val="nil"/>
              <w:bottom w:val="single" w:color="000000" w:sz="10" w:space="0"/>
            </w:tcBorders>
            <w:vAlign w:val="top"/>
          </w:tcPr>
          <w:p w14:paraId="60658A51">
            <w:pPr>
              <w:rPr>
                <w:rFonts w:ascii="Arial"/>
                <w:sz w:val="21"/>
              </w:rPr>
            </w:pPr>
          </w:p>
        </w:tc>
      </w:tr>
      <w:tr w14:paraId="2ADB7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9174" w:type="dxa"/>
            <w:gridSpan w:val="13"/>
            <w:tcBorders>
              <w:top w:val="single" w:color="000000" w:sz="10" w:space="0"/>
              <w:bottom w:val="single" w:color="000000" w:sz="10" w:space="0"/>
            </w:tcBorders>
            <w:vAlign w:val="top"/>
          </w:tcPr>
          <w:p w14:paraId="01B82245">
            <w:pPr>
              <w:pStyle w:val="6"/>
              <w:spacing w:before="24" w:line="229" w:lineRule="auto"/>
              <w:ind w:left="2498"/>
              <w:rPr>
                <w:sz w:val="20"/>
                <w:szCs w:val="20"/>
              </w:rPr>
            </w:pPr>
            <w:r>
              <w:rPr>
                <w:b/>
                <w:bCs/>
                <w:spacing w:val="6"/>
                <w:sz w:val="20"/>
                <w:szCs w:val="20"/>
              </w:rPr>
              <w:t>表</w:t>
            </w:r>
            <w:r>
              <w:rPr>
                <w:spacing w:val="-32"/>
                <w:sz w:val="20"/>
                <w:szCs w:val="20"/>
              </w:rPr>
              <w:t xml:space="preserve"> </w:t>
            </w:r>
            <w:r>
              <w:rPr>
                <w:rFonts w:ascii="Times New Roman" w:hAnsi="Times New Roman" w:eastAsia="Times New Roman" w:cs="Times New Roman"/>
                <w:b/>
                <w:bCs/>
                <w:spacing w:val="6"/>
                <w:sz w:val="20"/>
                <w:szCs w:val="20"/>
              </w:rPr>
              <w:t xml:space="preserve">40  </w:t>
            </w:r>
            <w:r>
              <w:rPr>
                <w:b/>
                <w:bCs/>
                <w:spacing w:val="6"/>
                <w:sz w:val="20"/>
                <w:szCs w:val="20"/>
              </w:rPr>
              <w:t>项目运营期场界噪声预测结</w:t>
            </w:r>
            <w:r>
              <w:rPr>
                <w:spacing w:val="6"/>
                <w:sz w:val="20"/>
                <w:szCs w:val="20"/>
              </w:rPr>
              <w:t xml:space="preserve">  </w:t>
            </w:r>
            <w:r>
              <w:rPr>
                <w:b/>
                <w:bCs/>
                <w:spacing w:val="6"/>
                <w:sz w:val="20"/>
                <w:szCs w:val="20"/>
              </w:rPr>
              <w:t>单位</w:t>
            </w:r>
            <w:r>
              <w:rPr>
                <w:spacing w:val="-37"/>
                <w:sz w:val="20"/>
                <w:szCs w:val="20"/>
              </w:rPr>
              <w:t xml:space="preserve"> </w:t>
            </w:r>
            <w:r>
              <w:rPr>
                <w:rFonts w:ascii="Times New Roman" w:hAnsi="Times New Roman" w:eastAsia="Times New Roman" w:cs="Times New Roman"/>
                <w:b/>
                <w:bCs/>
                <w:sz w:val="20"/>
                <w:szCs w:val="20"/>
              </w:rPr>
              <w:t>dB</w:t>
            </w:r>
            <w:r>
              <w:rPr>
                <w:b/>
                <w:bCs/>
                <w:spacing w:val="6"/>
                <w:sz w:val="20"/>
                <w:szCs w:val="20"/>
              </w:rPr>
              <w:t>（</w:t>
            </w:r>
            <w:r>
              <w:rPr>
                <w:rFonts w:ascii="Times New Roman" w:hAnsi="Times New Roman" w:eastAsia="Times New Roman" w:cs="Times New Roman"/>
                <w:b/>
                <w:bCs/>
                <w:spacing w:val="6"/>
                <w:sz w:val="20"/>
                <w:szCs w:val="20"/>
              </w:rPr>
              <w:t>A</w:t>
            </w:r>
            <w:r>
              <w:rPr>
                <w:b/>
                <w:bCs/>
                <w:spacing w:val="6"/>
                <w:sz w:val="20"/>
                <w:szCs w:val="20"/>
              </w:rPr>
              <w:t>）</w:t>
            </w:r>
          </w:p>
        </w:tc>
      </w:tr>
      <w:tr w14:paraId="0979D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146" w:type="dxa"/>
            <w:gridSpan w:val="2"/>
            <w:tcBorders>
              <w:top w:val="single" w:color="000000" w:sz="10" w:space="0"/>
            </w:tcBorders>
            <w:vAlign w:val="top"/>
          </w:tcPr>
          <w:p w14:paraId="4513CFA3">
            <w:pPr>
              <w:pStyle w:val="6"/>
              <w:spacing w:before="124" w:line="222" w:lineRule="auto"/>
              <w:ind w:left="413"/>
              <w:rPr>
                <w:sz w:val="22"/>
                <w:szCs w:val="22"/>
              </w:rPr>
            </w:pPr>
            <w:r>
              <w:rPr>
                <w:b/>
                <w:bCs/>
                <w:spacing w:val="-6"/>
                <w:sz w:val="22"/>
                <w:szCs w:val="22"/>
              </w:rPr>
              <w:t>场界</w:t>
            </w:r>
          </w:p>
        </w:tc>
        <w:tc>
          <w:tcPr>
            <w:tcW w:w="927" w:type="dxa"/>
            <w:tcBorders>
              <w:top w:val="single" w:color="000000" w:sz="10" w:space="0"/>
            </w:tcBorders>
            <w:vAlign w:val="top"/>
          </w:tcPr>
          <w:p w14:paraId="637E2FE3">
            <w:pPr>
              <w:pStyle w:val="6"/>
              <w:spacing w:before="125" w:line="222" w:lineRule="auto"/>
              <w:ind w:left="250"/>
              <w:rPr>
                <w:sz w:val="22"/>
                <w:szCs w:val="22"/>
              </w:rPr>
            </w:pPr>
            <w:r>
              <w:rPr>
                <w:b/>
                <w:bCs/>
                <w:spacing w:val="-11"/>
                <w:sz w:val="22"/>
                <w:szCs w:val="22"/>
              </w:rPr>
              <w:t>时段</w:t>
            </w:r>
          </w:p>
        </w:tc>
        <w:tc>
          <w:tcPr>
            <w:tcW w:w="1337" w:type="dxa"/>
            <w:gridSpan w:val="2"/>
            <w:tcBorders>
              <w:top w:val="single" w:color="000000" w:sz="10" w:space="0"/>
            </w:tcBorders>
            <w:vAlign w:val="top"/>
          </w:tcPr>
          <w:p w14:paraId="5C96D6DC">
            <w:pPr>
              <w:pStyle w:val="6"/>
              <w:spacing w:before="125" w:line="221" w:lineRule="auto"/>
              <w:ind w:left="329"/>
              <w:rPr>
                <w:sz w:val="22"/>
                <w:szCs w:val="22"/>
              </w:rPr>
            </w:pPr>
            <w:r>
              <w:rPr>
                <w:b/>
                <w:bCs/>
                <w:spacing w:val="-6"/>
                <w:sz w:val="22"/>
                <w:szCs w:val="22"/>
              </w:rPr>
              <w:t>背景值</w:t>
            </w:r>
          </w:p>
        </w:tc>
        <w:tc>
          <w:tcPr>
            <w:tcW w:w="1337" w:type="dxa"/>
            <w:gridSpan w:val="2"/>
            <w:tcBorders>
              <w:top w:val="single" w:color="000000" w:sz="10" w:space="0"/>
            </w:tcBorders>
            <w:vAlign w:val="top"/>
          </w:tcPr>
          <w:p w14:paraId="6A7FC333">
            <w:pPr>
              <w:pStyle w:val="6"/>
              <w:spacing w:before="125" w:line="221" w:lineRule="auto"/>
              <w:ind w:left="330"/>
              <w:rPr>
                <w:sz w:val="22"/>
                <w:szCs w:val="22"/>
              </w:rPr>
            </w:pPr>
            <w:r>
              <w:rPr>
                <w:b/>
                <w:bCs/>
                <w:spacing w:val="-6"/>
                <w:sz w:val="22"/>
                <w:szCs w:val="22"/>
              </w:rPr>
              <w:t>贡献值</w:t>
            </w:r>
          </w:p>
        </w:tc>
        <w:tc>
          <w:tcPr>
            <w:tcW w:w="1324" w:type="dxa"/>
            <w:gridSpan w:val="2"/>
            <w:tcBorders>
              <w:top w:val="single" w:color="000000" w:sz="10" w:space="0"/>
            </w:tcBorders>
            <w:vAlign w:val="top"/>
          </w:tcPr>
          <w:p w14:paraId="14D5EA91">
            <w:pPr>
              <w:pStyle w:val="6"/>
              <w:spacing w:before="125" w:line="221" w:lineRule="auto"/>
              <w:ind w:left="329"/>
              <w:rPr>
                <w:sz w:val="22"/>
                <w:szCs w:val="22"/>
              </w:rPr>
            </w:pPr>
            <w:r>
              <w:rPr>
                <w:b/>
                <w:bCs/>
                <w:spacing w:val="-5"/>
                <w:sz w:val="22"/>
                <w:szCs w:val="22"/>
              </w:rPr>
              <w:t>预测值</w:t>
            </w:r>
          </w:p>
        </w:tc>
        <w:tc>
          <w:tcPr>
            <w:tcW w:w="1651" w:type="dxa"/>
            <w:gridSpan w:val="2"/>
            <w:tcBorders>
              <w:top w:val="single" w:color="000000" w:sz="10" w:space="0"/>
            </w:tcBorders>
            <w:vAlign w:val="top"/>
          </w:tcPr>
          <w:p w14:paraId="0C8052BE">
            <w:pPr>
              <w:pStyle w:val="6"/>
              <w:spacing w:before="125" w:line="221" w:lineRule="auto"/>
              <w:ind w:left="499"/>
              <w:rPr>
                <w:sz w:val="22"/>
                <w:szCs w:val="22"/>
              </w:rPr>
            </w:pPr>
            <w:r>
              <w:rPr>
                <w:b/>
                <w:bCs/>
                <w:spacing w:val="-5"/>
                <w:sz w:val="22"/>
                <w:szCs w:val="22"/>
              </w:rPr>
              <w:t>标准值</w:t>
            </w:r>
          </w:p>
        </w:tc>
        <w:tc>
          <w:tcPr>
            <w:tcW w:w="1452" w:type="dxa"/>
            <w:gridSpan w:val="2"/>
            <w:tcBorders>
              <w:top w:val="single" w:color="000000" w:sz="10" w:space="0"/>
            </w:tcBorders>
            <w:vAlign w:val="top"/>
          </w:tcPr>
          <w:p w14:paraId="38FD9F88">
            <w:pPr>
              <w:pStyle w:val="6"/>
              <w:spacing w:before="124" w:line="222" w:lineRule="auto"/>
              <w:ind w:left="231"/>
              <w:rPr>
                <w:sz w:val="22"/>
                <w:szCs w:val="22"/>
              </w:rPr>
            </w:pPr>
            <w:r>
              <w:rPr>
                <w:b/>
                <w:bCs/>
                <w:spacing w:val="-4"/>
                <w:sz w:val="22"/>
                <w:szCs w:val="22"/>
              </w:rPr>
              <w:t>达标情况</w:t>
            </w:r>
          </w:p>
        </w:tc>
      </w:tr>
      <w:tr w14:paraId="0A394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46" w:type="dxa"/>
            <w:gridSpan w:val="2"/>
            <w:vMerge w:val="restart"/>
            <w:tcBorders>
              <w:bottom w:val="nil"/>
            </w:tcBorders>
            <w:vAlign w:val="top"/>
          </w:tcPr>
          <w:p w14:paraId="11BB9EE7">
            <w:pPr>
              <w:spacing w:line="293" w:lineRule="auto"/>
              <w:rPr>
                <w:rFonts w:ascii="Arial"/>
                <w:sz w:val="21"/>
              </w:rPr>
            </w:pPr>
          </w:p>
          <w:p w14:paraId="265D8651">
            <w:pPr>
              <w:pStyle w:val="6"/>
              <w:spacing w:before="65" w:line="228" w:lineRule="auto"/>
              <w:ind w:left="536"/>
              <w:rPr>
                <w:sz w:val="20"/>
                <w:szCs w:val="20"/>
              </w:rPr>
            </w:pPr>
            <w:r>
              <w:rPr>
                <w:sz w:val="20"/>
                <w:szCs w:val="20"/>
              </w:rPr>
              <w:t>东</w:t>
            </w:r>
          </w:p>
        </w:tc>
        <w:tc>
          <w:tcPr>
            <w:tcW w:w="927" w:type="dxa"/>
            <w:vAlign w:val="top"/>
          </w:tcPr>
          <w:p w14:paraId="5DF92EB7">
            <w:pPr>
              <w:pStyle w:val="6"/>
              <w:spacing w:before="124" w:line="231" w:lineRule="auto"/>
              <w:ind w:left="248"/>
              <w:rPr>
                <w:sz w:val="20"/>
                <w:szCs w:val="20"/>
              </w:rPr>
            </w:pPr>
            <w:r>
              <w:rPr>
                <w:spacing w:val="5"/>
                <w:sz w:val="20"/>
                <w:szCs w:val="20"/>
              </w:rPr>
              <w:t>昼间</w:t>
            </w:r>
          </w:p>
        </w:tc>
        <w:tc>
          <w:tcPr>
            <w:tcW w:w="1337" w:type="dxa"/>
            <w:gridSpan w:val="2"/>
            <w:vAlign w:val="top"/>
          </w:tcPr>
          <w:p w14:paraId="04D0A39C">
            <w:pPr>
              <w:spacing w:before="242" w:line="192" w:lineRule="auto"/>
              <w:ind w:left="552"/>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337" w:type="dxa"/>
            <w:gridSpan w:val="2"/>
            <w:vAlign w:val="top"/>
          </w:tcPr>
          <w:p w14:paraId="12BFCAAA">
            <w:pPr>
              <w:spacing w:before="172" w:line="274" w:lineRule="exact"/>
              <w:ind w:left="42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50.16</w:t>
            </w:r>
          </w:p>
        </w:tc>
        <w:tc>
          <w:tcPr>
            <w:tcW w:w="1324" w:type="dxa"/>
            <w:gridSpan w:val="2"/>
            <w:vAlign w:val="top"/>
          </w:tcPr>
          <w:p w14:paraId="09931F75">
            <w:pPr>
              <w:spacing w:before="172" w:line="274" w:lineRule="exact"/>
              <w:ind w:left="42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57.82</w:t>
            </w:r>
          </w:p>
        </w:tc>
        <w:tc>
          <w:tcPr>
            <w:tcW w:w="1651" w:type="dxa"/>
            <w:gridSpan w:val="2"/>
            <w:vMerge w:val="restart"/>
            <w:tcBorders>
              <w:bottom w:val="nil"/>
            </w:tcBorders>
            <w:vAlign w:val="top"/>
          </w:tcPr>
          <w:p w14:paraId="0E1FB7DA">
            <w:pPr>
              <w:spacing w:line="287" w:lineRule="auto"/>
              <w:rPr>
                <w:rFonts w:ascii="Arial"/>
                <w:sz w:val="21"/>
              </w:rPr>
            </w:pPr>
          </w:p>
          <w:p w14:paraId="56627C5C">
            <w:pPr>
              <w:spacing w:line="287" w:lineRule="auto"/>
              <w:rPr>
                <w:rFonts w:ascii="Arial"/>
                <w:sz w:val="21"/>
              </w:rPr>
            </w:pPr>
          </w:p>
          <w:p w14:paraId="074114E7">
            <w:pPr>
              <w:spacing w:line="287" w:lineRule="auto"/>
              <w:rPr>
                <w:rFonts w:ascii="Arial"/>
                <w:sz w:val="21"/>
              </w:rPr>
            </w:pPr>
          </w:p>
          <w:p w14:paraId="64A10649">
            <w:pPr>
              <w:spacing w:line="288" w:lineRule="auto"/>
              <w:rPr>
                <w:rFonts w:ascii="Arial"/>
                <w:sz w:val="21"/>
              </w:rPr>
            </w:pPr>
          </w:p>
          <w:p w14:paraId="3A3AD171">
            <w:pPr>
              <w:pStyle w:val="6"/>
              <w:spacing w:before="65" w:line="229" w:lineRule="auto"/>
              <w:ind w:left="98"/>
              <w:rPr>
                <w:sz w:val="20"/>
                <w:szCs w:val="20"/>
              </w:rPr>
            </w:pPr>
            <w:r>
              <w:rPr>
                <w:spacing w:val="7"/>
                <w:sz w:val="20"/>
                <w:szCs w:val="20"/>
              </w:rPr>
              <w:t>《声环境质量标</w:t>
            </w:r>
          </w:p>
          <w:p w14:paraId="69B6C71F">
            <w:pPr>
              <w:pStyle w:val="6"/>
              <w:spacing w:before="22" w:line="222" w:lineRule="auto"/>
              <w:ind w:left="620"/>
              <w:rPr>
                <w:sz w:val="20"/>
                <w:szCs w:val="20"/>
              </w:rPr>
            </w:pPr>
            <w:r>
              <w:rPr>
                <w:spacing w:val="-1"/>
                <w:sz w:val="20"/>
                <w:szCs w:val="20"/>
              </w:rPr>
              <w:t>准》</w:t>
            </w:r>
          </w:p>
          <w:p w14:paraId="062D18B6">
            <w:pPr>
              <w:pStyle w:val="6"/>
              <w:spacing w:line="273" w:lineRule="exact"/>
              <w:ind w:left="28"/>
              <w:rPr>
                <w:sz w:val="20"/>
                <w:szCs w:val="20"/>
              </w:rPr>
            </w:pPr>
            <w:r>
              <w:rPr>
                <w:spacing w:val="4"/>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4"/>
                <w:position w:val="1"/>
                <w:sz w:val="20"/>
                <w:szCs w:val="20"/>
              </w:rPr>
              <w:t>3096-2008</w:t>
            </w:r>
            <w:r>
              <w:rPr>
                <w:spacing w:val="4"/>
                <w:position w:val="1"/>
                <w:sz w:val="20"/>
                <w:szCs w:val="20"/>
              </w:rPr>
              <w:t>）</w:t>
            </w:r>
          </w:p>
          <w:p w14:paraId="532D01C7">
            <w:pPr>
              <w:pStyle w:val="6"/>
              <w:spacing w:line="273" w:lineRule="exact"/>
              <w:ind w:left="323"/>
              <w:rPr>
                <w:sz w:val="20"/>
                <w:szCs w:val="20"/>
              </w:rPr>
            </w:pPr>
            <w:r>
              <w:rPr>
                <w:spacing w:val="-1"/>
                <w:position w:val="1"/>
                <w:sz w:val="20"/>
                <w:szCs w:val="20"/>
              </w:rPr>
              <w:t>中</w:t>
            </w:r>
            <w:r>
              <w:rPr>
                <w:spacing w:val="-37"/>
                <w:position w:val="1"/>
                <w:sz w:val="20"/>
                <w:szCs w:val="20"/>
              </w:rPr>
              <w:t xml:space="preserve"> </w:t>
            </w:r>
            <w:r>
              <w:rPr>
                <w:rFonts w:ascii="Times New Roman" w:hAnsi="Times New Roman" w:eastAsia="Times New Roman" w:cs="Times New Roman"/>
                <w:spacing w:val="-1"/>
                <w:position w:val="1"/>
                <w:sz w:val="20"/>
                <w:szCs w:val="20"/>
              </w:rPr>
              <w:t>3</w:t>
            </w:r>
            <w:r>
              <w:rPr>
                <w:rFonts w:ascii="Times New Roman" w:hAnsi="Times New Roman" w:eastAsia="Times New Roman" w:cs="Times New Roman"/>
                <w:spacing w:val="12"/>
                <w:position w:val="1"/>
                <w:sz w:val="20"/>
                <w:szCs w:val="20"/>
              </w:rPr>
              <w:t xml:space="preserve"> </w:t>
            </w:r>
            <w:r>
              <w:rPr>
                <w:spacing w:val="-1"/>
                <w:position w:val="1"/>
                <w:sz w:val="20"/>
                <w:szCs w:val="20"/>
              </w:rPr>
              <w:t>类标准</w:t>
            </w:r>
          </w:p>
          <w:p w14:paraId="5F0AB44E">
            <w:pPr>
              <w:pStyle w:val="6"/>
              <w:spacing w:before="153" w:line="275" w:lineRule="exact"/>
              <w:ind w:left="41"/>
              <w:rPr>
                <w:rFonts w:ascii="Times New Roman" w:hAnsi="Times New Roman" w:eastAsia="Times New Roman" w:cs="Times New Roman"/>
                <w:sz w:val="20"/>
                <w:szCs w:val="20"/>
              </w:rPr>
            </w:pPr>
            <w:r>
              <w:rPr>
                <w:spacing w:val="1"/>
                <w:position w:val="1"/>
                <w:sz w:val="20"/>
                <w:szCs w:val="20"/>
              </w:rPr>
              <w:t>昼间</w:t>
            </w:r>
            <w:r>
              <w:rPr>
                <w:spacing w:val="-34"/>
                <w:position w:val="1"/>
                <w:sz w:val="20"/>
                <w:szCs w:val="20"/>
              </w:rPr>
              <w:t xml:space="preserve"> </w:t>
            </w:r>
            <w:r>
              <w:rPr>
                <w:rFonts w:ascii="Times New Roman" w:hAnsi="Times New Roman" w:eastAsia="Times New Roman" w:cs="Times New Roman"/>
                <w:spacing w:val="1"/>
                <w:position w:val="1"/>
                <w:sz w:val="20"/>
                <w:szCs w:val="20"/>
              </w:rPr>
              <w:t>65</w:t>
            </w:r>
            <w:r>
              <w:rPr>
                <w:rFonts w:ascii="Times New Roman" w:hAnsi="Times New Roman" w:eastAsia="Times New Roman" w:cs="Times New Roman"/>
                <w:spacing w:val="-23"/>
                <w:position w:val="1"/>
                <w:sz w:val="20"/>
                <w:szCs w:val="20"/>
              </w:rPr>
              <w:t xml:space="preserve"> </w:t>
            </w:r>
            <w:r>
              <w:rPr>
                <w:spacing w:val="1"/>
                <w:position w:val="1"/>
                <w:sz w:val="20"/>
                <w:szCs w:val="20"/>
              </w:rPr>
              <w:t>；夜间</w:t>
            </w:r>
            <w:r>
              <w:rPr>
                <w:spacing w:val="-38"/>
                <w:position w:val="1"/>
                <w:sz w:val="20"/>
                <w:szCs w:val="20"/>
              </w:rPr>
              <w:t xml:space="preserve"> </w:t>
            </w:r>
            <w:r>
              <w:rPr>
                <w:rFonts w:ascii="Times New Roman" w:hAnsi="Times New Roman" w:eastAsia="Times New Roman" w:cs="Times New Roman"/>
                <w:spacing w:val="1"/>
                <w:position w:val="1"/>
                <w:sz w:val="20"/>
                <w:szCs w:val="20"/>
              </w:rPr>
              <w:t>55</w:t>
            </w:r>
          </w:p>
        </w:tc>
        <w:tc>
          <w:tcPr>
            <w:tcW w:w="1452" w:type="dxa"/>
            <w:gridSpan w:val="2"/>
            <w:vAlign w:val="top"/>
          </w:tcPr>
          <w:p w14:paraId="4FA31C1D">
            <w:pPr>
              <w:pStyle w:val="6"/>
              <w:spacing w:before="203" w:line="229" w:lineRule="auto"/>
              <w:ind w:left="461"/>
              <w:rPr>
                <w:sz w:val="20"/>
                <w:szCs w:val="20"/>
              </w:rPr>
            </w:pPr>
            <w:r>
              <w:rPr>
                <w:spacing w:val="5"/>
                <w:sz w:val="20"/>
                <w:szCs w:val="20"/>
              </w:rPr>
              <w:t>达标</w:t>
            </w:r>
          </w:p>
        </w:tc>
      </w:tr>
      <w:tr w14:paraId="6787D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46" w:type="dxa"/>
            <w:gridSpan w:val="2"/>
            <w:vMerge w:val="continue"/>
            <w:tcBorders>
              <w:top w:val="nil"/>
            </w:tcBorders>
            <w:vAlign w:val="top"/>
          </w:tcPr>
          <w:p w14:paraId="4DC7DB80">
            <w:pPr>
              <w:rPr>
                <w:rFonts w:ascii="Arial"/>
                <w:sz w:val="21"/>
              </w:rPr>
            </w:pPr>
          </w:p>
        </w:tc>
        <w:tc>
          <w:tcPr>
            <w:tcW w:w="927" w:type="dxa"/>
            <w:vAlign w:val="top"/>
          </w:tcPr>
          <w:p w14:paraId="1E4D7D11">
            <w:pPr>
              <w:pStyle w:val="6"/>
              <w:spacing w:before="127" w:line="228" w:lineRule="auto"/>
              <w:ind w:left="252"/>
              <w:rPr>
                <w:sz w:val="20"/>
                <w:szCs w:val="20"/>
              </w:rPr>
            </w:pPr>
            <w:r>
              <w:rPr>
                <w:spacing w:val="3"/>
                <w:sz w:val="20"/>
                <w:szCs w:val="20"/>
              </w:rPr>
              <w:t>夜间</w:t>
            </w:r>
          </w:p>
        </w:tc>
        <w:tc>
          <w:tcPr>
            <w:tcW w:w="1337" w:type="dxa"/>
            <w:gridSpan w:val="2"/>
            <w:vAlign w:val="top"/>
          </w:tcPr>
          <w:p w14:paraId="564F0637">
            <w:pPr>
              <w:spacing w:before="175" w:line="274" w:lineRule="exact"/>
              <w:ind w:left="54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w:t>
            </w:r>
          </w:p>
        </w:tc>
        <w:tc>
          <w:tcPr>
            <w:tcW w:w="1337" w:type="dxa"/>
            <w:gridSpan w:val="2"/>
            <w:vAlign w:val="top"/>
          </w:tcPr>
          <w:p w14:paraId="028F8036">
            <w:pPr>
              <w:spacing w:before="175" w:line="274" w:lineRule="exact"/>
              <w:ind w:left="60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324" w:type="dxa"/>
            <w:gridSpan w:val="2"/>
            <w:vAlign w:val="top"/>
          </w:tcPr>
          <w:p w14:paraId="6BF117D9">
            <w:pPr>
              <w:spacing w:before="175" w:line="274" w:lineRule="exact"/>
              <w:ind w:left="54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w:t>
            </w:r>
          </w:p>
        </w:tc>
        <w:tc>
          <w:tcPr>
            <w:tcW w:w="1651" w:type="dxa"/>
            <w:gridSpan w:val="2"/>
            <w:vMerge w:val="continue"/>
            <w:tcBorders>
              <w:top w:val="nil"/>
              <w:bottom w:val="nil"/>
            </w:tcBorders>
            <w:vAlign w:val="top"/>
          </w:tcPr>
          <w:p w14:paraId="4E97387B">
            <w:pPr>
              <w:rPr>
                <w:rFonts w:ascii="Arial"/>
                <w:sz w:val="21"/>
              </w:rPr>
            </w:pPr>
          </w:p>
        </w:tc>
        <w:tc>
          <w:tcPr>
            <w:tcW w:w="1452" w:type="dxa"/>
            <w:gridSpan w:val="2"/>
            <w:vAlign w:val="top"/>
          </w:tcPr>
          <w:p w14:paraId="26F780E6">
            <w:pPr>
              <w:pStyle w:val="6"/>
              <w:spacing w:before="205" w:line="229" w:lineRule="auto"/>
              <w:ind w:left="461"/>
              <w:rPr>
                <w:sz w:val="20"/>
                <w:szCs w:val="20"/>
              </w:rPr>
            </w:pPr>
            <w:r>
              <w:rPr>
                <w:spacing w:val="5"/>
                <w:sz w:val="20"/>
                <w:szCs w:val="20"/>
              </w:rPr>
              <w:t>达标</w:t>
            </w:r>
          </w:p>
        </w:tc>
      </w:tr>
      <w:tr w14:paraId="33349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46" w:type="dxa"/>
            <w:gridSpan w:val="2"/>
            <w:vMerge w:val="restart"/>
            <w:tcBorders>
              <w:bottom w:val="nil"/>
            </w:tcBorders>
            <w:vAlign w:val="top"/>
          </w:tcPr>
          <w:p w14:paraId="4354CB59">
            <w:pPr>
              <w:spacing w:line="291" w:lineRule="auto"/>
              <w:rPr>
                <w:rFonts w:ascii="Arial"/>
                <w:sz w:val="21"/>
              </w:rPr>
            </w:pPr>
          </w:p>
          <w:p w14:paraId="23A42C4A">
            <w:pPr>
              <w:pStyle w:val="6"/>
              <w:spacing w:before="65" w:line="231" w:lineRule="auto"/>
              <w:ind w:left="531"/>
              <w:rPr>
                <w:sz w:val="20"/>
                <w:szCs w:val="20"/>
              </w:rPr>
            </w:pPr>
            <w:r>
              <w:rPr>
                <w:sz w:val="20"/>
                <w:szCs w:val="20"/>
              </w:rPr>
              <w:t>南</w:t>
            </w:r>
          </w:p>
        </w:tc>
        <w:tc>
          <w:tcPr>
            <w:tcW w:w="927" w:type="dxa"/>
            <w:vAlign w:val="top"/>
          </w:tcPr>
          <w:p w14:paraId="57E4B0C0">
            <w:pPr>
              <w:pStyle w:val="6"/>
              <w:spacing w:before="125" w:line="231" w:lineRule="auto"/>
              <w:ind w:left="248"/>
              <w:rPr>
                <w:sz w:val="20"/>
                <w:szCs w:val="20"/>
              </w:rPr>
            </w:pPr>
            <w:r>
              <w:rPr>
                <w:spacing w:val="5"/>
                <w:sz w:val="20"/>
                <w:szCs w:val="20"/>
              </w:rPr>
              <w:t>昼间</w:t>
            </w:r>
          </w:p>
        </w:tc>
        <w:tc>
          <w:tcPr>
            <w:tcW w:w="1337" w:type="dxa"/>
            <w:gridSpan w:val="2"/>
            <w:vAlign w:val="top"/>
          </w:tcPr>
          <w:p w14:paraId="6E7B9AA3">
            <w:pPr>
              <w:spacing w:before="243" w:line="192" w:lineRule="auto"/>
              <w:ind w:left="552"/>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337" w:type="dxa"/>
            <w:gridSpan w:val="2"/>
            <w:vAlign w:val="top"/>
          </w:tcPr>
          <w:p w14:paraId="45E4B714">
            <w:pPr>
              <w:spacing w:before="174"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41.47</w:t>
            </w:r>
          </w:p>
        </w:tc>
        <w:tc>
          <w:tcPr>
            <w:tcW w:w="1324" w:type="dxa"/>
            <w:gridSpan w:val="2"/>
            <w:vAlign w:val="top"/>
          </w:tcPr>
          <w:p w14:paraId="0FA63AC4">
            <w:pPr>
              <w:spacing w:before="174" w:line="274" w:lineRule="exact"/>
              <w:ind w:left="42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57.12</w:t>
            </w:r>
          </w:p>
        </w:tc>
        <w:tc>
          <w:tcPr>
            <w:tcW w:w="1651" w:type="dxa"/>
            <w:gridSpan w:val="2"/>
            <w:vMerge w:val="continue"/>
            <w:tcBorders>
              <w:top w:val="nil"/>
              <w:bottom w:val="nil"/>
            </w:tcBorders>
            <w:vAlign w:val="top"/>
          </w:tcPr>
          <w:p w14:paraId="7E5AFDB6">
            <w:pPr>
              <w:rPr>
                <w:rFonts w:ascii="Arial"/>
                <w:sz w:val="21"/>
              </w:rPr>
            </w:pPr>
          </w:p>
        </w:tc>
        <w:tc>
          <w:tcPr>
            <w:tcW w:w="1452" w:type="dxa"/>
            <w:gridSpan w:val="2"/>
            <w:vAlign w:val="top"/>
          </w:tcPr>
          <w:p w14:paraId="770D4046">
            <w:pPr>
              <w:pStyle w:val="6"/>
              <w:spacing w:before="204" w:line="229" w:lineRule="auto"/>
              <w:ind w:left="461"/>
              <w:rPr>
                <w:sz w:val="20"/>
                <w:szCs w:val="20"/>
              </w:rPr>
            </w:pPr>
            <w:r>
              <w:rPr>
                <w:spacing w:val="5"/>
                <w:sz w:val="20"/>
                <w:szCs w:val="20"/>
              </w:rPr>
              <w:t>达标</w:t>
            </w:r>
          </w:p>
        </w:tc>
      </w:tr>
      <w:tr w14:paraId="198BC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46" w:type="dxa"/>
            <w:gridSpan w:val="2"/>
            <w:vMerge w:val="continue"/>
            <w:tcBorders>
              <w:top w:val="nil"/>
            </w:tcBorders>
            <w:vAlign w:val="top"/>
          </w:tcPr>
          <w:p w14:paraId="5485A65C">
            <w:pPr>
              <w:rPr>
                <w:rFonts w:ascii="Arial"/>
                <w:sz w:val="21"/>
              </w:rPr>
            </w:pPr>
          </w:p>
        </w:tc>
        <w:tc>
          <w:tcPr>
            <w:tcW w:w="927" w:type="dxa"/>
            <w:vAlign w:val="top"/>
          </w:tcPr>
          <w:p w14:paraId="4FD1FBCB">
            <w:pPr>
              <w:pStyle w:val="6"/>
              <w:spacing w:before="126" w:line="228" w:lineRule="auto"/>
              <w:ind w:left="252"/>
              <w:rPr>
                <w:sz w:val="20"/>
                <w:szCs w:val="20"/>
              </w:rPr>
            </w:pPr>
            <w:r>
              <w:rPr>
                <w:spacing w:val="3"/>
                <w:sz w:val="20"/>
                <w:szCs w:val="20"/>
              </w:rPr>
              <w:t>夜间</w:t>
            </w:r>
          </w:p>
        </w:tc>
        <w:tc>
          <w:tcPr>
            <w:tcW w:w="1337" w:type="dxa"/>
            <w:gridSpan w:val="2"/>
            <w:vAlign w:val="top"/>
          </w:tcPr>
          <w:p w14:paraId="258DDE73">
            <w:pPr>
              <w:spacing w:before="174" w:line="274" w:lineRule="exact"/>
              <w:ind w:left="54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42</w:t>
            </w:r>
          </w:p>
        </w:tc>
        <w:tc>
          <w:tcPr>
            <w:tcW w:w="1337" w:type="dxa"/>
            <w:gridSpan w:val="2"/>
            <w:vAlign w:val="top"/>
          </w:tcPr>
          <w:p w14:paraId="181EC3CB">
            <w:pPr>
              <w:spacing w:before="174" w:line="274" w:lineRule="exact"/>
              <w:ind w:left="60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324" w:type="dxa"/>
            <w:gridSpan w:val="2"/>
            <w:vAlign w:val="top"/>
          </w:tcPr>
          <w:p w14:paraId="09030CEC">
            <w:pPr>
              <w:spacing w:before="174" w:line="274" w:lineRule="exact"/>
              <w:ind w:left="548"/>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42</w:t>
            </w:r>
          </w:p>
        </w:tc>
        <w:tc>
          <w:tcPr>
            <w:tcW w:w="1651" w:type="dxa"/>
            <w:gridSpan w:val="2"/>
            <w:vMerge w:val="continue"/>
            <w:tcBorders>
              <w:top w:val="nil"/>
              <w:bottom w:val="nil"/>
            </w:tcBorders>
            <w:vAlign w:val="top"/>
          </w:tcPr>
          <w:p w14:paraId="42347331">
            <w:pPr>
              <w:rPr>
                <w:rFonts w:ascii="Arial"/>
                <w:sz w:val="21"/>
              </w:rPr>
            </w:pPr>
          </w:p>
        </w:tc>
        <w:tc>
          <w:tcPr>
            <w:tcW w:w="1452" w:type="dxa"/>
            <w:gridSpan w:val="2"/>
            <w:vAlign w:val="top"/>
          </w:tcPr>
          <w:p w14:paraId="79B28C0E">
            <w:pPr>
              <w:pStyle w:val="6"/>
              <w:spacing w:before="204" w:line="229" w:lineRule="auto"/>
              <w:ind w:left="461"/>
              <w:rPr>
                <w:sz w:val="20"/>
                <w:szCs w:val="20"/>
              </w:rPr>
            </w:pPr>
            <w:r>
              <w:rPr>
                <w:spacing w:val="5"/>
                <w:sz w:val="20"/>
                <w:szCs w:val="20"/>
              </w:rPr>
              <w:t>达标</w:t>
            </w:r>
          </w:p>
        </w:tc>
      </w:tr>
      <w:tr w14:paraId="39786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46" w:type="dxa"/>
            <w:gridSpan w:val="2"/>
            <w:vMerge w:val="restart"/>
            <w:tcBorders>
              <w:bottom w:val="nil"/>
            </w:tcBorders>
            <w:vAlign w:val="top"/>
          </w:tcPr>
          <w:p w14:paraId="02AFE692">
            <w:pPr>
              <w:spacing w:line="294" w:lineRule="auto"/>
              <w:rPr>
                <w:rFonts w:ascii="Arial"/>
                <w:sz w:val="21"/>
              </w:rPr>
            </w:pPr>
          </w:p>
          <w:p w14:paraId="38E1E2B5">
            <w:pPr>
              <w:pStyle w:val="6"/>
              <w:spacing w:before="65" w:line="232" w:lineRule="auto"/>
              <w:ind w:left="533"/>
              <w:rPr>
                <w:sz w:val="20"/>
                <w:szCs w:val="20"/>
              </w:rPr>
            </w:pPr>
            <w:r>
              <w:rPr>
                <w:sz w:val="20"/>
                <w:szCs w:val="20"/>
              </w:rPr>
              <w:t>西</w:t>
            </w:r>
          </w:p>
        </w:tc>
        <w:tc>
          <w:tcPr>
            <w:tcW w:w="927" w:type="dxa"/>
            <w:vAlign w:val="top"/>
          </w:tcPr>
          <w:p w14:paraId="03986BC0">
            <w:pPr>
              <w:pStyle w:val="6"/>
              <w:spacing w:before="125" w:line="231" w:lineRule="auto"/>
              <w:ind w:left="248"/>
              <w:rPr>
                <w:sz w:val="20"/>
                <w:szCs w:val="20"/>
              </w:rPr>
            </w:pPr>
            <w:r>
              <w:rPr>
                <w:spacing w:val="5"/>
                <w:sz w:val="20"/>
                <w:szCs w:val="20"/>
              </w:rPr>
              <w:t>昼间</w:t>
            </w:r>
          </w:p>
        </w:tc>
        <w:tc>
          <w:tcPr>
            <w:tcW w:w="1337" w:type="dxa"/>
            <w:gridSpan w:val="2"/>
            <w:vAlign w:val="top"/>
          </w:tcPr>
          <w:p w14:paraId="31B9524A">
            <w:pPr>
              <w:spacing w:before="174" w:line="274" w:lineRule="exact"/>
              <w:ind w:left="55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56</w:t>
            </w:r>
          </w:p>
        </w:tc>
        <w:tc>
          <w:tcPr>
            <w:tcW w:w="1337" w:type="dxa"/>
            <w:gridSpan w:val="2"/>
            <w:vAlign w:val="top"/>
          </w:tcPr>
          <w:p w14:paraId="24247394">
            <w:pPr>
              <w:spacing w:before="174" w:line="274" w:lineRule="exact"/>
              <w:ind w:left="42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38.12</w:t>
            </w:r>
          </w:p>
        </w:tc>
        <w:tc>
          <w:tcPr>
            <w:tcW w:w="1324" w:type="dxa"/>
            <w:gridSpan w:val="2"/>
            <w:vAlign w:val="top"/>
          </w:tcPr>
          <w:p w14:paraId="3766E3C5">
            <w:pPr>
              <w:spacing w:before="174" w:line="274" w:lineRule="exact"/>
              <w:ind w:left="42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56.07</w:t>
            </w:r>
          </w:p>
        </w:tc>
        <w:tc>
          <w:tcPr>
            <w:tcW w:w="1651" w:type="dxa"/>
            <w:gridSpan w:val="2"/>
            <w:vMerge w:val="continue"/>
            <w:tcBorders>
              <w:top w:val="nil"/>
              <w:bottom w:val="nil"/>
            </w:tcBorders>
            <w:vAlign w:val="top"/>
          </w:tcPr>
          <w:p w14:paraId="3AA6412B">
            <w:pPr>
              <w:rPr>
                <w:rFonts w:ascii="Arial"/>
                <w:sz w:val="21"/>
              </w:rPr>
            </w:pPr>
          </w:p>
        </w:tc>
        <w:tc>
          <w:tcPr>
            <w:tcW w:w="1452" w:type="dxa"/>
            <w:gridSpan w:val="2"/>
            <w:vAlign w:val="top"/>
          </w:tcPr>
          <w:p w14:paraId="57B7C490">
            <w:pPr>
              <w:pStyle w:val="6"/>
              <w:spacing w:before="205" w:line="229" w:lineRule="auto"/>
              <w:ind w:left="461"/>
              <w:rPr>
                <w:sz w:val="20"/>
                <w:szCs w:val="20"/>
              </w:rPr>
            </w:pPr>
            <w:r>
              <w:rPr>
                <w:spacing w:val="5"/>
                <w:sz w:val="20"/>
                <w:szCs w:val="20"/>
              </w:rPr>
              <w:t>达标</w:t>
            </w:r>
          </w:p>
        </w:tc>
      </w:tr>
      <w:tr w14:paraId="36FAD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46" w:type="dxa"/>
            <w:gridSpan w:val="2"/>
            <w:vMerge w:val="continue"/>
            <w:tcBorders>
              <w:top w:val="nil"/>
            </w:tcBorders>
            <w:vAlign w:val="top"/>
          </w:tcPr>
          <w:p w14:paraId="4235284B">
            <w:pPr>
              <w:rPr>
                <w:rFonts w:ascii="Arial"/>
                <w:sz w:val="21"/>
              </w:rPr>
            </w:pPr>
          </w:p>
        </w:tc>
        <w:tc>
          <w:tcPr>
            <w:tcW w:w="927" w:type="dxa"/>
            <w:vAlign w:val="top"/>
          </w:tcPr>
          <w:p w14:paraId="55DD41A1">
            <w:pPr>
              <w:pStyle w:val="6"/>
              <w:spacing w:before="125" w:line="228" w:lineRule="auto"/>
              <w:ind w:left="252"/>
              <w:rPr>
                <w:sz w:val="20"/>
                <w:szCs w:val="20"/>
              </w:rPr>
            </w:pPr>
            <w:r>
              <w:rPr>
                <w:spacing w:val="3"/>
                <w:sz w:val="20"/>
                <w:szCs w:val="20"/>
              </w:rPr>
              <w:t>夜间</w:t>
            </w:r>
          </w:p>
        </w:tc>
        <w:tc>
          <w:tcPr>
            <w:tcW w:w="1337" w:type="dxa"/>
            <w:gridSpan w:val="2"/>
            <w:vAlign w:val="top"/>
          </w:tcPr>
          <w:p w14:paraId="764B3ECF">
            <w:pPr>
              <w:spacing w:before="173" w:line="274" w:lineRule="exact"/>
              <w:ind w:left="54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w:t>
            </w:r>
          </w:p>
        </w:tc>
        <w:tc>
          <w:tcPr>
            <w:tcW w:w="1337" w:type="dxa"/>
            <w:gridSpan w:val="2"/>
            <w:vAlign w:val="top"/>
          </w:tcPr>
          <w:p w14:paraId="6BB251A9">
            <w:pPr>
              <w:spacing w:before="173" w:line="274" w:lineRule="exact"/>
              <w:ind w:left="60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324" w:type="dxa"/>
            <w:gridSpan w:val="2"/>
            <w:vAlign w:val="top"/>
          </w:tcPr>
          <w:p w14:paraId="5226A7B6">
            <w:pPr>
              <w:spacing w:before="173" w:line="274" w:lineRule="exact"/>
              <w:ind w:left="54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w:t>
            </w:r>
          </w:p>
        </w:tc>
        <w:tc>
          <w:tcPr>
            <w:tcW w:w="1651" w:type="dxa"/>
            <w:gridSpan w:val="2"/>
            <w:vMerge w:val="continue"/>
            <w:tcBorders>
              <w:top w:val="nil"/>
              <w:bottom w:val="nil"/>
            </w:tcBorders>
            <w:vAlign w:val="top"/>
          </w:tcPr>
          <w:p w14:paraId="5655FB02">
            <w:pPr>
              <w:rPr>
                <w:rFonts w:ascii="Arial"/>
                <w:sz w:val="21"/>
              </w:rPr>
            </w:pPr>
          </w:p>
        </w:tc>
        <w:tc>
          <w:tcPr>
            <w:tcW w:w="1452" w:type="dxa"/>
            <w:gridSpan w:val="2"/>
            <w:vAlign w:val="top"/>
          </w:tcPr>
          <w:p w14:paraId="06E87ECC">
            <w:pPr>
              <w:pStyle w:val="6"/>
              <w:spacing w:before="203" w:line="229" w:lineRule="auto"/>
              <w:ind w:left="461"/>
              <w:rPr>
                <w:sz w:val="20"/>
                <w:szCs w:val="20"/>
              </w:rPr>
            </w:pPr>
            <w:r>
              <w:rPr>
                <w:spacing w:val="5"/>
                <w:sz w:val="20"/>
                <w:szCs w:val="20"/>
              </w:rPr>
              <w:t>达标</w:t>
            </w:r>
          </w:p>
        </w:tc>
      </w:tr>
      <w:tr w14:paraId="3262D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46" w:type="dxa"/>
            <w:gridSpan w:val="2"/>
            <w:vMerge w:val="restart"/>
            <w:tcBorders>
              <w:bottom w:val="nil"/>
            </w:tcBorders>
            <w:vAlign w:val="top"/>
          </w:tcPr>
          <w:p w14:paraId="72C351BD">
            <w:pPr>
              <w:spacing w:line="293" w:lineRule="auto"/>
              <w:rPr>
                <w:rFonts w:ascii="Arial"/>
                <w:sz w:val="21"/>
              </w:rPr>
            </w:pPr>
          </w:p>
          <w:p w14:paraId="73A9D9B4">
            <w:pPr>
              <w:pStyle w:val="6"/>
              <w:spacing w:before="65" w:line="232" w:lineRule="auto"/>
              <w:ind w:left="532"/>
              <w:rPr>
                <w:sz w:val="20"/>
                <w:szCs w:val="20"/>
              </w:rPr>
            </w:pPr>
            <w:r>
              <w:rPr>
                <w:sz w:val="20"/>
                <w:szCs w:val="20"/>
              </w:rPr>
              <w:t>北</w:t>
            </w:r>
          </w:p>
        </w:tc>
        <w:tc>
          <w:tcPr>
            <w:tcW w:w="927" w:type="dxa"/>
            <w:vAlign w:val="top"/>
          </w:tcPr>
          <w:p w14:paraId="44619224">
            <w:pPr>
              <w:pStyle w:val="6"/>
              <w:spacing w:before="124" w:line="231" w:lineRule="auto"/>
              <w:ind w:left="248"/>
              <w:rPr>
                <w:sz w:val="20"/>
                <w:szCs w:val="20"/>
              </w:rPr>
            </w:pPr>
            <w:r>
              <w:rPr>
                <w:spacing w:val="5"/>
                <w:sz w:val="20"/>
                <w:szCs w:val="20"/>
              </w:rPr>
              <w:t>昼间</w:t>
            </w:r>
          </w:p>
        </w:tc>
        <w:tc>
          <w:tcPr>
            <w:tcW w:w="1337" w:type="dxa"/>
            <w:gridSpan w:val="2"/>
            <w:vAlign w:val="top"/>
          </w:tcPr>
          <w:p w14:paraId="099AE6D7">
            <w:pPr>
              <w:spacing w:before="242" w:line="192" w:lineRule="auto"/>
              <w:ind w:left="552"/>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337" w:type="dxa"/>
            <w:gridSpan w:val="2"/>
            <w:vAlign w:val="top"/>
          </w:tcPr>
          <w:p w14:paraId="0C926AD3">
            <w:pPr>
              <w:spacing w:before="173" w:line="274" w:lineRule="exact"/>
              <w:ind w:left="42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54.59</w:t>
            </w:r>
          </w:p>
        </w:tc>
        <w:tc>
          <w:tcPr>
            <w:tcW w:w="1324" w:type="dxa"/>
            <w:gridSpan w:val="2"/>
            <w:vAlign w:val="top"/>
          </w:tcPr>
          <w:p w14:paraId="5DCFD240">
            <w:pPr>
              <w:spacing w:before="173" w:line="274" w:lineRule="exact"/>
              <w:ind w:left="42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58.97</w:t>
            </w:r>
          </w:p>
        </w:tc>
        <w:tc>
          <w:tcPr>
            <w:tcW w:w="1651" w:type="dxa"/>
            <w:gridSpan w:val="2"/>
            <w:vMerge w:val="continue"/>
            <w:tcBorders>
              <w:top w:val="nil"/>
              <w:bottom w:val="nil"/>
            </w:tcBorders>
            <w:vAlign w:val="top"/>
          </w:tcPr>
          <w:p w14:paraId="4786B1ED">
            <w:pPr>
              <w:rPr>
                <w:rFonts w:ascii="Arial"/>
                <w:sz w:val="21"/>
              </w:rPr>
            </w:pPr>
          </w:p>
        </w:tc>
        <w:tc>
          <w:tcPr>
            <w:tcW w:w="1452" w:type="dxa"/>
            <w:gridSpan w:val="2"/>
            <w:vAlign w:val="top"/>
          </w:tcPr>
          <w:p w14:paraId="27466929">
            <w:pPr>
              <w:pStyle w:val="6"/>
              <w:spacing w:before="203" w:line="229" w:lineRule="auto"/>
              <w:ind w:left="461"/>
              <w:rPr>
                <w:sz w:val="20"/>
                <w:szCs w:val="20"/>
              </w:rPr>
            </w:pPr>
            <w:r>
              <w:rPr>
                <w:spacing w:val="5"/>
                <w:sz w:val="20"/>
                <w:szCs w:val="20"/>
              </w:rPr>
              <w:t>达标</w:t>
            </w:r>
          </w:p>
        </w:tc>
      </w:tr>
      <w:tr w14:paraId="29823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46" w:type="dxa"/>
            <w:gridSpan w:val="2"/>
            <w:vMerge w:val="continue"/>
            <w:tcBorders>
              <w:top w:val="nil"/>
              <w:bottom w:val="single" w:color="000000" w:sz="10" w:space="0"/>
            </w:tcBorders>
            <w:vAlign w:val="top"/>
          </w:tcPr>
          <w:p w14:paraId="604A0FC2">
            <w:pPr>
              <w:rPr>
                <w:rFonts w:ascii="Arial"/>
                <w:sz w:val="21"/>
              </w:rPr>
            </w:pPr>
          </w:p>
        </w:tc>
        <w:tc>
          <w:tcPr>
            <w:tcW w:w="927" w:type="dxa"/>
            <w:tcBorders>
              <w:bottom w:val="single" w:color="000000" w:sz="10" w:space="0"/>
            </w:tcBorders>
            <w:vAlign w:val="top"/>
          </w:tcPr>
          <w:p w14:paraId="3CA7A524">
            <w:pPr>
              <w:pStyle w:val="6"/>
              <w:spacing w:before="127" w:line="228" w:lineRule="auto"/>
              <w:ind w:left="252"/>
              <w:rPr>
                <w:sz w:val="20"/>
                <w:szCs w:val="20"/>
              </w:rPr>
            </w:pPr>
            <w:r>
              <w:rPr>
                <w:spacing w:val="3"/>
                <w:sz w:val="20"/>
                <w:szCs w:val="20"/>
              </w:rPr>
              <w:t>夜间</w:t>
            </w:r>
          </w:p>
        </w:tc>
        <w:tc>
          <w:tcPr>
            <w:tcW w:w="1337" w:type="dxa"/>
            <w:gridSpan w:val="2"/>
            <w:tcBorders>
              <w:bottom w:val="single" w:color="000000" w:sz="10" w:space="0"/>
            </w:tcBorders>
            <w:vAlign w:val="top"/>
          </w:tcPr>
          <w:p w14:paraId="7B7EEA27">
            <w:pPr>
              <w:spacing w:before="175" w:line="274" w:lineRule="exact"/>
              <w:ind w:left="54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w:t>
            </w:r>
          </w:p>
        </w:tc>
        <w:tc>
          <w:tcPr>
            <w:tcW w:w="1337" w:type="dxa"/>
            <w:gridSpan w:val="2"/>
            <w:tcBorders>
              <w:bottom w:val="single" w:color="000000" w:sz="10" w:space="0"/>
            </w:tcBorders>
            <w:vAlign w:val="top"/>
          </w:tcPr>
          <w:p w14:paraId="6B8844C6">
            <w:pPr>
              <w:spacing w:before="175" w:line="274" w:lineRule="exact"/>
              <w:ind w:left="60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324" w:type="dxa"/>
            <w:gridSpan w:val="2"/>
            <w:tcBorders>
              <w:bottom w:val="single" w:color="000000" w:sz="10" w:space="0"/>
            </w:tcBorders>
            <w:vAlign w:val="top"/>
          </w:tcPr>
          <w:p w14:paraId="2F4ECFAC">
            <w:pPr>
              <w:spacing w:before="175" w:line="274" w:lineRule="exact"/>
              <w:ind w:left="54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w:t>
            </w:r>
          </w:p>
        </w:tc>
        <w:tc>
          <w:tcPr>
            <w:tcW w:w="1651" w:type="dxa"/>
            <w:gridSpan w:val="2"/>
            <w:vMerge w:val="continue"/>
            <w:tcBorders>
              <w:top w:val="nil"/>
              <w:bottom w:val="single" w:color="000000" w:sz="10" w:space="0"/>
            </w:tcBorders>
            <w:vAlign w:val="top"/>
          </w:tcPr>
          <w:p w14:paraId="00D7A723">
            <w:pPr>
              <w:rPr>
                <w:rFonts w:ascii="Arial"/>
                <w:sz w:val="21"/>
              </w:rPr>
            </w:pPr>
          </w:p>
        </w:tc>
        <w:tc>
          <w:tcPr>
            <w:tcW w:w="1452" w:type="dxa"/>
            <w:gridSpan w:val="2"/>
            <w:tcBorders>
              <w:bottom w:val="single" w:color="000000" w:sz="10" w:space="0"/>
            </w:tcBorders>
            <w:vAlign w:val="top"/>
          </w:tcPr>
          <w:p w14:paraId="65F2C012">
            <w:pPr>
              <w:pStyle w:val="6"/>
              <w:spacing w:before="206" w:line="229" w:lineRule="auto"/>
              <w:ind w:left="461"/>
              <w:rPr>
                <w:sz w:val="20"/>
                <w:szCs w:val="20"/>
              </w:rPr>
            </w:pPr>
            <w:r>
              <w:rPr>
                <w:spacing w:val="5"/>
                <w:sz w:val="20"/>
                <w:szCs w:val="20"/>
              </w:rPr>
              <w:t>达标</w:t>
            </w:r>
          </w:p>
        </w:tc>
      </w:tr>
      <w:tr w14:paraId="1102A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8" w:hRule="atLeast"/>
        </w:trPr>
        <w:tc>
          <w:tcPr>
            <w:tcW w:w="9174" w:type="dxa"/>
            <w:gridSpan w:val="13"/>
            <w:tcBorders>
              <w:top w:val="single" w:color="000000" w:sz="10" w:space="0"/>
            </w:tcBorders>
            <w:vAlign w:val="top"/>
          </w:tcPr>
          <w:p w14:paraId="11FEFFBE">
            <w:pPr>
              <w:pStyle w:val="6"/>
              <w:spacing w:before="1" w:line="366" w:lineRule="auto"/>
              <w:ind w:left="125" w:right="1" w:firstLine="472"/>
              <w:jc w:val="both"/>
            </w:pPr>
            <w:r>
              <w:rPr>
                <w:spacing w:val="1"/>
              </w:rPr>
              <w:t>本项目工作</w:t>
            </w:r>
            <w:r>
              <w:rPr>
                <w:spacing w:val="-45"/>
              </w:rPr>
              <w:t xml:space="preserve"> </w:t>
            </w:r>
            <w:r>
              <w:rPr>
                <w:rFonts w:ascii="Times New Roman" w:hAnsi="Times New Roman" w:eastAsia="Times New Roman" w:cs="Times New Roman"/>
                <w:spacing w:val="1"/>
              </w:rPr>
              <w:t>8</w:t>
            </w:r>
            <w:r>
              <w:rPr>
                <w:rFonts w:ascii="Times New Roman" w:hAnsi="Times New Roman" w:eastAsia="Times New Roman" w:cs="Times New Roman"/>
                <w:spacing w:val="18"/>
              </w:rPr>
              <w:t xml:space="preserve"> </w:t>
            </w:r>
            <w:r>
              <w:rPr>
                <w:spacing w:val="1"/>
              </w:rPr>
              <w:t>小时，夜间不进行生产，在采取上述措施后，通</w:t>
            </w:r>
            <w:r>
              <w:t xml:space="preserve">过预测可知，项目  </w:t>
            </w:r>
            <w:r>
              <w:rPr>
                <w:spacing w:val="21"/>
              </w:rPr>
              <w:t>东</w:t>
            </w:r>
            <w:r>
              <w:rPr>
                <w:spacing w:val="-63"/>
              </w:rPr>
              <w:t xml:space="preserve"> </w:t>
            </w:r>
            <w:r>
              <w:rPr>
                <w:spacing w:val="21"/>
              </w:rPr>
              <w:t>、南</w:t>
            </w:r>
            <w:r>
              <w:rPr>
                <w:spacing w:val="-65"/>
              </w:rPr>
              <w:t xml:space="preserve"> </w:t>
            </w:r>
            <w:r>
              <w:rPr>
                <w:spacing w:val="21"/>
              </w:rPr>
              <w:t>、西</w:t>
            </w:r>
            <w:r>
              <w:rPr>
                <w:spacing w:val="-65"/>
              </w:rPr>
              <w:t xml:space="preserve"> </w:t>
            </w:r>
            <w:r>
              <w:rPr>
                <w:spacing w:val="21"/>
              </w:rPr>
              <w:t>、北场界噪声预测值均能满足《工业企业厂界环境噪声排放标准》</w:t>
            </w:r>
            <w:r>
              <w:t xml:space="preserve"> </w:t>
            </w:r>
            <w:r>
              <w:rPr>
                <w:spacing w:val="-1"/>
              </w:rPr>
              <w:t>（</w:t>
            </w:r>
            <w:r>
              <w:rPr>
                <w:rFonts w:ascii="Times New Roman" w:hAnsi="Times New Roman" w:eastAsia="Times New Roman" w:cs="Times New Roman"/>
                <w:spacing w:val="-1"/>
              </w:rPr>
              <w:t>GB12348-2008</w:t>
            </w:r>
            <w:r>
              <w:rPr>
                <w:spacing w:val="-1"/>
              </w:rPr>
              <w:t>）</w:t>
            </w:r>
            <w:r>
              <w:rPr>
                <w:rFonts w:ascii="Times New Roman" w:hAnsi="Times New Roman" w:eastAsia="Times New Roman" w:cs="Times New Roman"/>
                <w:spacing w:val="-1"/>
              </w:rPr>
              <w:t xml:space="preserve">3 </w:t>
            </w:r>
            <w:r>
              <w:rPr>
                <w:spacing w:val="-1"/>
              </w:rPr>
              <w:t>类标准。因此，本项目噪声对周边环境影响不大。</w:t>
            </w:r>
          </w:p>
          <w:p w14:paraId="5D4A37E2">
            <w:pPr>
              <w:pStyle w:val="6"/>
              <w:spacing w:line="359" w:lineRule="auto"/>
              <w:ind w:left="128" w:right="107" w:firstLine="471"/>
            </w:pPr>
            <w:r>
              <w:rPr>
                <w:spacing w:val="2"/>
              </w:rPr>
              <w:t>为减少机械噪声对周围环境的影响，确保项目噪声达标排</w:t>
            </w:r>
            <w:r>
              <w:rPr>
                <w:spacing w:val="1"/>
              </w:rPr>
              <w:t>放，建议建设单位须对</w:t>
            </w:r>
            <w:r>
              <w:t xml:space="preserve"> </w:t>
            </w:r>
            <w:r>
              <w:rPr>
                <w:spacing w:val="-3"/>
              </w:rPr>
              <w:t>噪声源采取以下措施：</w:t>
            </w:r>
          </w:p>
          <w:p w14:paraId="6A835BBE">
            <w:pPr>
              <w:pStyle w:val="6"/>
              <w:spacing w:before="1" w:line="217" w:lineRule="auto"/>
              <w:ind w:left="596"/>
            </w:pPr>
            <w:r>
              <w:rPr>
                <w:spacing w:val="-1"/>
              </w:rPr>
              <w:t>①合理布局生产设备</w:t>
            </w:r>
          </w:p>
          <w:p w14:paraId="099A7E0D">
            <w:pPr>
              <w:pStyle w:val="6"/>
              <w:spacing w:before="183" w:line="359" w:lineRule="auto"/>
              <w:ind w:left="117" w:right="107" w:firstLine="482"/>
            </w:pPr>
            <w:r>
              <w:rPr>
                <w:spacing w:val="2"/>
              </w:rPr>
              <w:t>建议建设单位将高噪声设备放置项目中部，隔间墙体选用</w:t>
            </w:r>
            <w:r>
              <w:rPr>
                <w:spacing w:val="1"/>
              </w:rPr>
              <w:t>吸声材料，确保噪声传</w:t>
            </w:r>
            <w:r>
              <w:t xml:space="preserve"> </w:t>
            </w:r>
            <w:r>
              <w:rPr>
                <w:spacing w:val="2"/>
              </w:rPr>
              <w:t>播至厂界能够达标，降低对环境影响。同时，各噪声源与厂</w:t>
            </w:r>
            <w:r>
              <w:rPr>
                <w:spacing w:val="1"/>
              </w:rPr>
              <w:t>界设置隔离带，在隔离带</w:t>
            </w:r>
            <w:r>
              <w:t xml:space="preserve"> </w:t>
            </w:r>
            <w:r>
              <w:rPr>
                <w:spacing w:val="-1"/>
              </w:rPr>
              <w:t>种树木花草，进行厂区绿化，必要时可在厂界围墙上方建挡墙。</w:t>
            </w:r>
          </w:p>
          <w:p w14:paraId="49A57D85">
            <w:pPr>
              <w:pStyle w:val="6"/>
              <w:spacing w:before="1" w:line="217" w:lineRule="auto"/>
              <w:ind w:left="595"/>
            </w:pPr>
            <w:r>
              <w:rPr>
                <w:spacing w:val="-2"/>
              </w:rPr>
              <w:t>②采用吸声技术</w:t>
            </w:r>
          </w:p>
          <w:p w14:paraId="4E2E5915">
            <w:pPr>
              <w:pStyle w:val="6"/>
              <w:spacing w:before="185" w:line="346" w:lineRule="auto"/>
              <w:ind w:left="116" w:right="24" w:firstLine="480"/>
            </w:pPr>
            <w:r>
              <w:rPr>
                <w:spacing w:val="-3"/>
              </w:rPr>
              <w:t>对于主要产生噪声的车间，可对厂房墙体装饰吸声材料，如多孔材料、柔性材料、</w:t>
            </w:r>
            <w:r>
              <w:rPr>
                <w:spacing w:val="15"/>
              </w:rPr>
              <w:t xml:space="preserve"> </w:t>
            </w:r>
            <w:r>
              <w:rPr>
                <w:spacing w:val="-2"/>
              </w:rPr>
              <w:t>膜状与板状材料。另外，可在空间悬挂适当的吸</w:t>
            </w:r>
            <w:r>
              <w:rPr>
                <w:spacing w:val="-3"/>
              </w:rPr>
              <w:t>声体，以吸收厂房内的一部分反射声。</w:t>
            </w:r>
          </w:p>
        </w:tc>
      </w:tr>
    </w:tbl>
    <w:p w14:paraId="482271B2">
      <w:pPr>
        <w:pStyle w:val="2"/>
      </w:pPr>
    </w:p>
    <w:p w14:paraId="1F973978">
      <w:pPr>
        <w:sectPr>
          <w:footerReference r:id="rId49" w:type="default"/>
          <w:pgSz w:w="11906" w:h="16839"/>
          <w:pgMar w:top="1431" w:right="1363" w:bottom="1208" w:left="1363" w:header="0" w:footer="933" w:gutter="0"/>
          <w:cols w:space="720" w:num="1"/>
        </w:sectPr>
      </w:pPr>
    </w:p>
    <w:p w14:paraId="0130B0B2">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4"/>
      </w:tblGrid>
      <w:tr w14:paraId="3B455A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55" w:hRule="atLeast"/>
        </w:trPr>
        <w:tc>
          <w:tcPr>
            <w:tcW w:w="9174" w:type="dxa"/>
            <w:vAlign w:val="top"/>
          </w:tcPr>
          <w:p w14:paraId="4DF40274">
            <w:pPr>
              <w:pStyle w:val="6"/>
              <w:spacing w:before="41" w:line="218" w:lineRule="auto"/>
              <w:ind w:left="595"/>
            </w:pPr>
            <w:r>
              <w:rPr>
                <w:spacing w:val="-1"/>
              </w:rPr>
              <w:t>③采用隔声降噪、局部吸声技术</w:t>
            </w:r>
          </w:p>
          <w:p w14:paraId="3053300D">
            <w:pPr>
              <w:pStyle w:val="6"/>
              <w:spacing w:before="182" w:line="359" w:lineRule="auto"/>
              <w:ind w:left="117" w:right="43" w:firstLine="479"/>
            </w:pPr>
            <w:r>
              <w:rPr>
                <w:spacing w:val="-3"/>
              </w:rPr>
              <w:t>对各生产加工环节中噪声较为突出的，且又难以对声源进行降噪可能的设</w:t>
            </w:r>
            <w:r>
              <w:rPr>
                <w:spacing w:val="-4"/>
              </w:rPr>
              <w:t>备装置，</w:t>
            </w:r>
            <w:r>
              <w:t xml:space="preserve"> 应安装适宜的隔声罩、消音器等设施，将噪声</w:t>
            </w:r>
            <w:r>
              <w:rPr>
                <w:spacing w:val="-1"/>
              </w:rPr>
              <w:t>影响控制在较小范围内。</w:t>
            </w:r>
          </w:p>
          <w:p w14:paraId="550BD80E">
            <w:pPr>
              <w:pStyle w:val="6"/>
              <w:spacing w:line="359" w:lineRule="auto"/>
              <w:ind w:left="117" w:right="107" w:firstLine="478"/>
            </w:pPr>
            <w:r>
              <w:rPr>
                <w:spacing w:val="2"/>
              </w:rPr>
              <w:t>⑤可通过选用低噪声设备，减低噪声源强。加强设备的巡检和维护，</w:t>
            </w:r>
            <w:r>
              <w:rPr>
                <w:spacing w:val="1"/>
              </w:rPr>
              <w:t>定时加注润</w:t>
            </w:r>
            <w:r>
              <w:t xml:space="preserve"> </w:t>
            </w:r>
            <w:r>
              <w:rPr>
                <w:spacing w:val="-1"/>
              </w:rPr>
              <w:t>滑油，防止因机械摩擦产生噪音。</w:t>
            </w:r>
          </w:p>
          <w:p w14:paraId="452A7E4B">
            <w:pPr>
              <w:pStyle w:val="6"/>
              <w:spacing w:before="3" w:line="344" w:lineRule="auto"/>
              <w:ind w:left="116" w:right="41" w:firstLine="482"/>
              <w:jc w:val="both"/>
            </w:pPr>
            <w:r>
              <w:rPr>
                <w:spacing w:val="2"/>
              </w:rPr>
              <w:t>上述措施经落实后，生产过程中产生的噪声经隔声、减振以</w:t>
            </w:r>
            <w:r>
              <w:rPr>
                <w:spacing w:val="1"/>
              </w:rPr>
              <w:t>及距离衰减后该项目</w:t>
            </w:r>
            <w:r>
              <w:t xml:space="preserve"> </w:t>
            </w:r>
            <w:r>
              <w:rPr>
                <w:spacing w:val="-7"/>
              </w:rPr>
              <w:t>厂界噪声贡献值可满足《工业企业厂界环境噪声排放标准</w:t>
            </w:r>
            <w:r>
              <w:rPr>
                <w:spacing w:val="-8"/>
              </w:rPr>
              <w:t>》（</w:t>
            </w:r>
            <w:r>
              <w:rPr>
                <w:rFonts w:ascii="Times New Roman" w:hAnsi="Times New Roman" w:eastAsia="Times New Roman" w:cs="Times New Roman"/>
                <w:spacing w:val="-8"/>
              </w:rPr>
              <w:t>GB12348-2008</w:t>
            </w:r>
            <w:r>
              <w:rPr>
                <w:spacing w:val="-8"/>
              </w:rPr>
              <w:t>）</w:t>
            </w:r>
            <w:r>
              <w:rPr>
                <w:rFonts w:ascii="Times New Roman" w:hAnsi="Times New Roman" w:eastAsia="Times New Roman" w:cs="Times New Roman"/>
                <w:spacing w:val="-8"/>
              </w:rPr>
              <w:t xml:space="preserve">3 </w:t>
            </w:r>
            <w:r>
              <w:rPr>
                <w:spacing w:val="-8"/>
              </w:rPr>
              <w:t>类标准，</w:t>
            </w:r>
            <w:r>
              <w:t xml:space="preserve"> </w:t>
            </w:r>
            <w:r>
              <w:rPr>
                <w:spacing w:val="-1"/>
              </w:rPr>
              <w:t>在此条件下，项目噪声对周围环境影响较小。</w:t>
            </w:r>
          </w:p>
          <w:p w14:paraId="3585EB2A">
            <w:pPr>
              <w:pStyle w:val="6"/>
              <w:spacing w:before="56" w:line="221" w:lineRule="auto"/>
              <w:ind w:left="608"/>
            </w:pPr>
            <w:r>
              <w:rPr>
                <w:b/>
                <w:bCs/>
                <w:spacing w:val="-4"/>
              </w:rPr>
              <w:t>（</w:t>
            </w:r>
            <w:r>
              <w:rPr>
                <w:rFonts w:ascii="Times New Roman" w:hAnsi="Times New Roman" w:eastAsia="Times New Roman" w:cs="Times New Roman"/>
                <w:b/>
                <w:bCs/>
                <w:spacing w:val="-4"/>
              </w:rPr>
              <w:t>2</w:t>
            </w:r>
            <w:r>
              <w:rPr>
                <w:b/>
                <w:bCs/>
                <w:spacing w:val="-4"/>
              </w:rPr>
              <w:t>）交通噪声</w:t>
            </w:r>
            <w:r>
              <w:rPr>
                <w:spacing w:val="-4"/>
              </w:rPr>
              <w:t>：</w:t>
            </w:r>
          </w:p>
          <w:p w14:paraId="5E057493">
            <w:pPr>
              <w:pStyle w:val="6"/>
              <w:spacing w:before="177" w:line="346" w:lineRule="auto"/>
              <w:ind w:left="129" w:right="107" w:firstLine="468"/>
            </w:pPr>
            <w:r>
              <w:rPr>
                <w:spacing w:val="9"/>
              </w:rPr>
              <w:t>本项目的运输影响主要是工业场地运输原料及产品对运输道路周围声</w:t>
            </w:r>
            <w:r>
              <w:rPr>
                <w:spacing w:val="8"/>
              </w:rPr>
              <w:t>环境的影</w:t>
            </w:r>
            <w:r>
              <w:t xml:space="preserve"> </w:t>
            </w:r>
            <w:r>
              <w:rPr>
                <w:spacing w:val="-11"/>
              </w:rPr>
              <w:t>响。</w:t>
            </w:r>
          </w:p>
          <w:p w14:paraId="4D853749">
            <w:pPr>
              <w:pStyle w:val="6"/>
              <w:spacing w:line="360" w:lineRule="exact"/>
              <w:ind w:left="615"/>
            </w:pPr>
            <w:r>
              <w:rPr>
                <w:rFonts w:ascii="Times New Roman" w:hAnsi="Times New Roman" w:eastAsia="Times New Roman" w:cs="Times New Roman"/>
                <w:spacing w:val="-3"/>
                <w:position w:val="2"/>
              </w:rPr>
              <w:t>1</w:t>
            </w:r>
            <w:r>
              <w:rPr>
                <w:spacing w:val="-3"/>
                <w:position w:val="2"/>
              </w:rPr>
              <w:t>）运输量及运输路线</w:t>
            </w:r>
          </w:p>
          <w:p w14:paraId="75B5A6C7">
            <w:pPr>
              <w:pStyle w:val="6"/>
              <w:spacing w:before="105" w:line="352" w:lineRule="auto"/>
              <w:ind w:left="116" w:right="106" w:firstLine="481"/>
            </w:pPr>
            <w:r>
              <w:rPr>
                <w:spacing w:val="2"/>
              </w:rPr>
              <w:t>本项目由社会车辆运输（</w:t>
            </w:r>
            <w:r>
              <w:rPr>
                <w:rFonts w:ascii="Times New Roman" w:hAnsi="Times New Roman" w:eastAsia="Times New Roman" w:cs="Times New Roman"/>
                <w:spacing w:val="2"/>
              </w:rPr>
              <w:t>20t</w:t>
            </w:r>
            <w:r>
              <w:rPr>
                <w:rFonts w:ascii="Times New Roman" w:hAnsi="Times New Roman" w:eastAsia="Times New Roman" w:cs="Times New Roman"/>
                <w:spacing w:val="65"/>
              </w:rPr>
              <w:t xml:space="preserve"> </w:t>
            </w:r>
            <w:r>
              <w:rPr>
                <w:spacing w:val="2"/>
              </w:rPr>
              <w:t>自卸车）每天运输</w:t>
            </w:r>
            <w:r>
              <w:rPr>
                <w:spacing w:val="-41"/>
              </w:rPr>
              <w:t xml:space="preserve"> </w:t>
            </w:r>
            <w:r>
              <w:rPr>
                <w:rFonts w:ascii="Times New Roman" w:hAnsi="Times New Roman" w:eastAsia="Times New Roman" w:cs="Times New Roman"/>
                <w:spacing w:val="2"/>
              </w:rPr>
              <w:t>8h</w:t>
            </w:r>
            <w:r>
              <w:rPr>
                <w:spacing w:val="2"/>
              </w:rPr>
              <w:t>（昼间运行）计，每小时约</w:t>
            </w:r>
            <w:r>
              <w:rPr>
                <w:spacing w:val="-42"/>
              </w:rPr>
              <w:t xml:space="preserve"> </w:t>
            </w:r>
            <w:r>
              <w:rPr>
                <w:rFonts w:ascii="Times New Roman" w:hAnsi="Times New Roman" w:eastAsia="Times New Roman" w:cs="Times New Roman"/>
                <w:spacing w:val="2"/>
              </w:rPr>
              <w:t>6</w:t>
            </w:r>
            <w:r>
              <w:rPr>
                <w:rFonts w:ascii="Times New Roman" w:hAnsi="Times New Roman" w:eastAsia="Times New Roman" w:cs="Times New Roman"/>
              </w:rPr>
              <w:t xml:space="preserve"> </w:t>
            </w:r>
            <w:r>
              <w:rPr>
                <w:spacing w:val="-2"/>
              </w:rPr>
              <w:t>辆车运输。</w:t>
            </w:r>
          </w:p>
          <w:p w14:paraId="7A4714DA">
            <w:pPr>
              <w:pStyle w:val="6"/>
              <w:spacing w:before="18" w:line="352" w:lineRule="auto"/>
              <w:ind w:left="118" w:right="106" w:firstLine="481"/>
            </w:pPr>
            <w:r>
              <w:rPr>
                <w:spacing w:val="-4"/>
              </w:rPr>
              <w:t>工业场地到</w:t>
            </w:r>
            <w:r>
              <w:rPr>
                <w:spacing w:val="-52"/>
              </w:rPr>
              <w:t xml:space="preserve"> </w:t>
            </w:r>
            <w:r>
              <w:rPr>
                <w:rFonts w:ascii="Times New Roman" w:hAnsi="Times New Roman" w:eastAsia="Times New Roman" w:cs="Times New Roman"/>
                <w:spacing w:val="-4"/>
              </w:rPr>
              <w:t>G324</w:t>
            </w:r>
            <w:r>
              <w:rPr>
                <w:rFonts w:ascii="Times New Roman" w:hAnsi="Times New Roman" w:eastAsia="Times New Roman" w:cs="Times New Roman"/>
                <w:spacing w:val="29"/>
                <w:w w:val="101"/>
              </w:rPr>
              <w:t xml:space="preserve"> </w:t>
            </w:r>
            <w:r>
              <w:rPr>
                <w:spacing w:val="-4"/>
              </w:rPr>
              <w:t>的运输道路由建设单位在小路基础上进行建设，为废土石碾</w:t>
            </w:r>
            <w:r>
              <w:rPr>
                <w:spacing w:val="-5"/>
              </w:rPr>
              <w:t>压路</w:t>
            </w:r>
            <w:r>
              <w:t xml:space="preserve"> </w:t>
            </w:r>
            <w:r>
              <w:rPr>
                <w:spacing w:val="-2"/>
              </w:rPr>
              <w:t>面，沿途不经过村庄。</w:t>
            </w:r>
          </w:p>
          <w:p w14:paraId="48FA2DDA">
            <w:pPr>
              <w:pStyle w:val="6"/>
              <w:spacing w:before="22" w:line="361" w:lineRule="exact"/>
              <w:ind w:left="592"/>
            </w:pPr>
            <w:r>
              <w:rPr>
                <w:rFonts w:ascii="Times New Roman" w:hAnsi="Times New Roman" w:eastAsia="Times New Roman" w:cs="Times New Roman"/>
                <w:spacing w:val="-1"/>
                <w:position w:val="2"/>
              </w:rPr>
              <w:t>2</w:t>
            </w:r>
            <w:r>
              <w:rPr>
                <w:spacing w:val="-1"/>
                <w:position w:val="2"/>
              </w:rPr>
              <w:t>）噪声源分析</w:t>
            </w:r>
          </w:p>
          <w:p w14:paraId="2B63BCB1">
            <w:pPr>
              <w:pStyle w:val="6"/>
              <w:spacing w:before="141" w:line="350" w:lineRule="auto"/>
              <w:ind w:left="116" w:right="107" w:firstLine="485"/>
            </w:pPr>
            <w:r>
              <w:rPr>
                <w:spacing w:val="2"/>
              </w:rPr>
              <w:t>交通运输噪声主要来源于行驶中的各种机动车辆。每</w:t>
            </w:r>
            <w:r>
              <w:rPr>
                <w:spacing w:val="1"/>
              </w:rPr>
              <w:t>辆机动车都是一个综合污染</w:t>
            </w:r>
            <w:r>
              <w:t xml:space="preserve"> </w:t>
            </w:r>
            <w:r>
              <w:rPr>
                <w:spacing w:val="2"/>
              </w:rPr>
              <w:t>源，噪声来源于发动机、进排气、风扇、震动、摩擦等，且这</w:t>
            </w:r>
            <w:r>
              <w:rPr>
                <w:spacing w:val="1"/>
              </w:rPr>
              <w:t>些噪声随车型、车况、</w:t>
            </w:r>
            <w:r>
              <w:t xml:space="preserve"> </w:t>
            </w:r>
            <w:r>
              <w:rPr>
                <w:spacing w:val="-1"/>
              </w:rPr>
              <w:t>载重量和路面结构的不同而变化。</w:t>
            </w:r>
          </w:p>
          <w:p w14:paraId="32C98551">
            <w:pPr>
              <w:pStyle w:val="6"/>
              <w:spacing w:line="361" w:lineRule="exact"/>
              <w:ind w:left="597"/>
            </w:pPr>
            <w:r>
              <w:rPr>
                <w:rFonts w:ascii="Times New Roman" w:hAnsi="Times New Roman" w:eastAsia="Times New Roman" w:cs="Times New Roman"/>
                <w:spacing w:val="-1"/>
                <w:position w:val="2"/>
              </w:rPr>
              <w:t>3</w:t>
            </w:r>
            <w:r>
              <w:rPr>
                <w:spacing w:val="-1"/>
                <w:position w:val="2"/>
              </w:rPr>
              <w:t>）交通噪声影响分析</w:t>
            </w:r>
          </w:p>
          <w:p w14:paraId="53022989">
            <w:pPr>
              <w:pStyle w:val="6"/>
              <w:spacing w:before="142" w:line="358" w:lineRule="auto"/>
              <w:ind w:left="119" w:right="368" w:firstLine="479"/>
              <w:rPr>
                <w:rFonts w:ascii="Times New Roman" w:hAnsi="Times New Roman" w:eastAsia="Times New Roman" w:cs="Times New Roman"/>
              </w:rPr>
            </w:pPr>
            <w:r>
              <w:rPr>
                <w:spacing w:val="-1"/>
              </w:rPr>
              <w:t>本次评价采用国家环保总局《环境影响评价技术导则一声环境》中附录</w:t>
            </w:r>
            <w:r>
              <w:rPr>
                <w:spacing w:val="-59"/>
              </w:rPr>
              <w:t xml:space="preserve"> </w:t>
            </w:r>
            <w:r>
              <w:rPr>
                <w:rFonts w:ascii="Times New Roman" w:hAnsi="Times New Roman" w:eastAsia="Times New Roman" w:cs="Times New Roman"/>
                <w:spacing w:val="-1"/>
              </w:rPr>
              <w:t>A</w:t>
            </w:r>
            <w:r>
              <w:rPr>
                <w:rFonts w:ascii="Times New Roman" w:hAnsi="Times New Roman" w:eastAsia="Times New Roman" w:cs="Times New Roman"/>
                <w:spacing w:val="21"/>
              </w:rPr>
              <w:t xml:space="preserve"> </w:t>
            </w:r>
            <w:r>
              <w:rPr>
                <w:spacing w:val="-1"/>
              </w:rPr>
              <w:t>噪声</w:t>
            </w:r>
            <w:r>
              <w:t xml:space="preserve"> </w:t>
            </w:r>
            <w:r>
              <w:rPr>
                <w:spacing w:val="-1"/>
              </w:rPr>
              <w:t>预测计算模式，</w:t>
            </w:r>
            <w:r>
              <w:rPr>
                <w:rFonts w:ascii="Times New Roman" w:hAnsi="Times New Roman" w:eastAsia="Times New Roman" w:cs="Times New Roman"/>
                <w:spacing w:val="-1"/>
              </w:rPr>
              <w:t>i</w:t>
            </w:r>
            <w:r>
              <w:rPr>
                <w:rFonts w:ascii="Times New Roman" w:hAnsi="Times New Roman" w:eastAsia="Times New Roman" w:cs="Times New Roman"/>
                <w:spacing w:val="18"/>
                <w:w w:val="101"/>
              </w:rPr>
              <w:t xml:space="preserve"> </w:t>
            </w:r>
            <w:r>
              <w:rPr>
                <w:spacing w:val="-1"/>
              </w:rPr>
              <w:t>型</w:t>
            </w:r>
            <w:r>
              <w:rPr>
                <w:rFonts w:ascii="Times New Roman" w:hAnsi="Times New Roman" w:eastAsia="Times New Roman" w:cs="Times New Roman"/>
                <w:spacing w:val="-1"/>
              </w:rPr>
              <w:t>(</w:t>
            </w:r>
            <w:r>
              <w:rPr>
                <w:spacing w:val="-1"/>
              </w:rPr>
              <w:t>大、中、小型车</w:t>
            </w:r>
            <w:r>
              <w:rPr>
                <w:rFonts w:ascii="Times New Roman" w:hAnsi="Times New Roman" w:eastAsia="Times New Roman" w:cs="Times New Roman"/>
                <w:spacing w:val="-1"/>
              </w:rPr>
              <w:t>)</w:t>
            </w:r>
            <w:r>
              <w:rPr>
                <w:spacing w:val="-1"/>
              </w:rPr>
              <w:t>车辆的小时等效声级计算公式</w:t>
            </w:r>
            <w:r>
              <w:rPr>
                <w:rFonts w:ascii="Times New Roman" w:hAnsi="Times New Roman" w:eastAsia="Times New Roman" w:cs="Times New Roman"/>
                <w:spacing w:val="-1"/>
              </w:rPr>
              <w:t>:</w:t>
            </w:r>
          </w:p>
        </w:tc>
      </w:tr>
    </w:tbl>
    <w:p w14:paraId="4D1F236F">
      <w:pPr>
        <w:spacing w:before="223" w:line="229" w:lineRule="exact"/>
        <w:ind w:left="4501"/>
        <w:rPr>
          <w:rFonts w:ascii="Calibri" w:hAnsi="Calibri" w:eastAsia="Calibri" w:cs="Calibri"/>
          <w:sz w:val="18"/>
          <w:szCs w:val="18"/>
        </w:rPr>
      </w:pPr>
      <w:r>
        <w:drawing>
          <wp:anchor distT="0" distB="0" distL="0" distR="0" simplePos="0" relativeHeight="251662336" behindDoc="0" locked="0" layoutInCell="1" allowOverlap="1">
            <wp:simplePos x="0" y="0"/>
            <wp:positionH relativeFrom="column">
              <wp:posOffset>69850</wp:posOffset>
            </wp:positionH>
            <wp:positionV relativeFrom="paragraph">
              <wp:posOffset>-2055495</wp:posOffset>
            </wp:positionV>
            <wp:extent cx="5730240" cy="261683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2"/>
                    <a:stretch>
                      <a:fillRect/>
                    </a:stretch>
                  </pic:blipFill>
                  <pic:spPr>
                    <a:xfrm>
                      <a:off x="0" y="0"/>
                      <a:ext cx="5730240" cy="2616707"/>
                    </a:xfrm>
                    <a:prstGeom prst="rect">
                      <a:avLst/>
                    </a:prstGeom>
                  </pic:spPr>
                </pic:pic>
              </a:graphicData>
            </a:graphic>
          </wp:anchor>
        </w:drawing>
      </w:r>
      <w:r>
        <w:rPr>
          <w:rFonts w:ascii="Calibri" w:hAnsi="Calibri" w:eastAsia="Calibri" w:cs="Calibri"/>
          <w:spacing w:val="-3"/>
          <w:position w:val="1"/>
          <w:sz w:val="18"/>
          <w:szCs w:val="18"/>
        </w:rPr>
        <w:t>46</w:t>
      </w:r>
    </w:p>
    <w:p w14:paraId="1907DC95">
      <w:pPr>
        <w:spacing w:line="229" w:lineRule="exact"/>
        <w:rPr>
          <w:rFonts w:ascii="Calibri" w:hAnsi="Calibri" w:eastAsia="Calibri" w:cs="Calibri"/>
          <w:sz w:val="18"/>
          <w:szCs w:val="18"/>
        </w:rPr>
        <w:sectPr>
          <w:footerReference r:id="rId50" w:type="default"/>
          <w:pgSz w:w="11906" w:h="16839"/>
          <w:pgMar w:top="1431" w:right="1363" w:bottom="400" w:left="1363" w:header="0" w:footer="0" w:gutter="0"/>
          <w:cols w:space="720" w:num="1"/>
        </w:sectPr>
      </w:pPr>
    </w:p>
    <w:p w14:paraId="0371FEDD">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4"/>
      </w:tblGrid>
      <w:tr w14:paraId="135B7A3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91" w:hRule="atLeast"/>
        </w:trPr>
        <w:tc>
          <w:tcPr>
            <w:tcW w:w="9174" w:type="dxa"/>
            <w:vAlign w:val="top"/>
          </w:tcPr>
          <w:p w14:paraId="3D1BB072">
            <w:pPr>
              <w:spacing w:line="249" w:lineRule="auto"/>
              <w:rPr>
                <w:rFonts w:ascii="Arial"/>
                <w:sz w:val="21"/>
              </w:rPr>
            </w:pPr>
          </w:p>
          <w:p w14:paraId="4BB70CED">
            <w:pPr>
              <w:spacing w:line="250" w:lineRule="auto"/>
              <w:rPr>
                <w:rFonts w:ascii="Arial"/>
                <w:sz w:val="21"/>
              </w:rPr>
            </w:pPr>
          </w:p>
          <w:p w14:paraId="0A752194">
            <w:pPr>
              <w:spacing w:line="250" w:lineRule="auto"/>
              <w:rPr>
                <w:rFonts w:ascii="Arial"/>
                <w:sz w:val="21"/>
              </w:rPr>
            </w:pPr>
          </w:p>
          <w:p w14:paraId="1D757BB6">
            <w:pPr>
              <w:pStyle w:val="6"/>
              <w:spacing w:before="78" w:line="333" w:lineRule="exact"/>
              <w:ind w:left="604"/>
            </w:pPr>
            <w:r>
              <w:rPr>
                <w:spacing w:val="-1"/>
                <w:position w:val="3"/>
              </w:rPr>
              <w:t>△</w:t>
            </w:r>
            <w:r>
              <w:rPr>
                <w:rFonts w:ascii="Times New Roman" w:hAnsi="Times New Roman" w:eastAsia="Times New Roman" w:cs="Times New Roman"/>
                <w:spacing w:val="-1"/>
                <w:position w:val="3"/>
              </w:rPr>
              <w:t xml:space="preserve">L </w:t>
            </w:r>
            <w:r>
              <w:rPr>
                <w:spacing w:val="-1"/>
                <w:position w:val="3"/>
              </w:rPr>
              <w:t>一由其他因素引起的衰减量，</w:t>
            </w:r>
            <w:r>
              <w:rPr>
                <w:rFonts w:ascii="Times New Roman" w:hAnsi="Times New Roman" w:eastAsia="Times New Roman" w:cs="Times New Roman"/>
                <w:spacing w:val="-1"/>
                <w:position w:val="3"/>
              </w:rPr>
              <w:t>dB(A)</w:t>
            </w:r>
            <w:r>
              <w:rPr>
                <w:spacing w:val="-1"/>
                <w:position w:val="3"/>
              </w:rPr>
              <w:t>。</w:t>
            </w:r>
          </w:p>
          <w:p w14:paraId="7CF044C3">
            <w:pPr>
              <w:pStyle w:val="6"/>
              <w:spacing w:before="170" w:line="220" w:lineRule="auto"/>
              <w:ind w:left="600"/>
            </w:pPr>
            <w:r>
              <w:rPr>
                <w:spacing w:val="-3"/>
              </w:rPr>
              <w:t>各类车的平均辐射声级</w:t>
            </w:r>
            <w:r>
              <w:rPr>
                <w:spacing w:val="-46"/>
              </w:rPr>
              <w:t xml:space="preserve"> </w:t>
            </w:r>
            <w:r>
              <w:rPr>
                <w:rFonts w:ascii="Times New Roman" w:hAnsi="Times New Roman" w:eastAsia="Times New Roman" w:cs="Times New Roman"/>
                <w:spacing w:val="-3"/>
              </w:rPr>
              <w:t>L</w:t>
            </w:r>
            <w:r>
              <w:rPr>
                <w:rFonts w:ascii="Times New Roman" w:hAnsi="Times New Roman" w:eastAsia="Times New Roman" w:cs="Times New Roman"/>
                <w:spacing w:val="-34"/>
              </w:rPr>
              <w:t xml:space="preserve"> </w:t>
            </w:r>
            <w:r>
              <w:rPr>
                <w:spacing w:val="-3"/>
              </w:rPr>
              <w:t>，按下式计算：</w:t>
            </w:r>
          </w:p>
          <w:p w14:paraId="63D4DD4D">
            <w:pPr>
              <w:pStyle w:val="6"/>
              <w:spacing w:before="145" w:line="357" w:lineRule="auto"/>
              <w:ind w:left="603" w:right="6007" w:hanging="3"/>
              <w:jc w:val="both"/>
              <w:rPr>
                <w:rFonts w:ascii="Times New Roman" w:hAnsi="Times New Roman" w:eastAsia="Times New Roman" w:cs="Times New Roman"/>
                <w:sz w:val="15"/>
                <w:szCs w:val="15"/>
              </w:rPr>
            </w:pPr>
            <w:r>
              <w:rPr>
                <w:spacing w:val="-3"/>
              </w:rPr>
              <w:t>大型车</w:t>
            </w:r>
            <w:r>
              <w:rPr>
                <w:spacing w:val="-51"/>
              </w:rPr>
              <w:t xml:space="preserve"> </w:t>
            </w:r>
            <w:r>
              <w:rPr>
                <w:rFonts w:ascii="Times New Roman" w:hAnsi="Times New Roman" w:eastAsia="Times New Roman" w:cs="Times New Roman"/>
                <w:spacing w:val="-3"/>
              </w:rPr>
              <w:t>L</w:t>
            </w:r>
            <w:r>
              <w:rPr>
                <w:rFonts w:ascii="Times New Roman" w:hAnsi="Times New Roman" w:eastAsia="Times New Roman" w:cs="Times New Roman"/>
                <w:spacing w:val="-3"/>
                <w:position w:val="-1"/>
                <w:sz w:val="15"/>
                <w:szCs w:val="15"/>
              </w:rPr>
              <w:t xml:space="preserve">L </w:t>
            </w:r>
            <w:r>
              <w:rPr>
                <w:spacing w:val="-3"/>
              </w:rPr>
              <w:t>＝</w:t>
            </w:r>
            <w:r>
              <w:rPr>
                <w:rFonts w:ascii="Times New Roman" w:hAnsi="Times New Roman" w:eastAsia="Times New Roman" w:cs="Times New Roman"/>
                <w:spacing w:val="-3"/>
              </w:rPr>
              <w:t>72.2+0.18V</w:t>
            </w:r>
            <w:r>
              <w:rPr>
                <w:rFonts w:ascii="Times New Roman" w:hAnsi="Times New Roman" w:eastAsia="Times New Roman" w:cs="Times New Roman"/>
                <w:spacing w:val="-3"/>
                <w:position w:val="-1"/>
                <w:sz w:val="15"/>
                <w:szCs w:val="15"/>
              </w:rPr>
              <w:t>L</w:t>
            </w:r>
            <w:r>
              <w:rPr>
                <w:rFonts w:ascii="Times New Roman" w:hAnsi="Times New Roman" w:eastAsia="Times New Roman" w:cs="Times New Roman"/>
                <w:position w:val="-1"/>
                <w:sz w:val="15"/>
                <w:szCs w:val="15"/>
              </w:rPr>
              <w:t xml:space="preserve">   </w:t>
            </w:r>
            <w:r>
              <w:rPr>
                <w:spacing w:val="-3"/>
              </w:rPr>
              <w:t>中型车</w:t>
            </w:r>
            <w:r>
              <w:rPr>
                <w:spacing w:val="-52"/>
              </w:rPr>
              <w:t xml:space="preserve"> </w:t>
            </w:r>
            <w:r>
              <w:rPr>
                <w:rFonts w:ascii="Times New Roman" w:hAnsi="Times New Roman" w:eastAsia="Times New Roman" w:cs="Times New Roman"/>
                <w:spacing w:val="-3"/>
              </w:rPr>
              <w:t>L</w:t>
            </w:r>
            <w:r>
              <w:rPr>
                <w:rFonts w:ascii="Times New Roman" w:hAnsi="Times New Roman" w:eastAsia="Times New Roman" w:cs="Times New Roman"/>
                <w:spacing w:val="-3"/>
                <w:position w:val="-1"/>
                <w:sz w:val="15"/>
                <w:szCs w:val="15"/>
              </w:rPr>
              <w:t xml:space="preserve">M </w:t>
            </w:r>
            <w:r>
              <w:rPr>
                <w:spacing w:val="-3"/>
              </w:rPr>
              <w:t>＝</w:t>
            </w:r>
            <w:r>
              <w:rPr>
                <w:rFonts w:ascii="Times New Roman" w:hAnsi="Times New Roman" w:eastAsia="Times New Roman" w:cs="Times New Roman"/>
                <w:spacing w:val="-3"/>
              </w:rPr>
              <w:t>62.6+0.32V</w:t>
            </w:r>
            <w:r>
              <w:rPr>
                <w:rFonts w:ascii="Times New Roman" w:hAnsi="Times New Roman" w:eastAsia="Times New Roman" w:cs="Times New Roman"/>
                <w:spacing w:val="-3"/>
                <w:position w:val="-1"/>
                <w:sz w:val="15"/>
                <w:szCs w:val="15"/>
              </w:rPr>
              <w:t>m</w:t>
            </w:r>
            <w:r>
              <w:rPr>
                <w:rFonts w:ascii="Times New Roman" w:hAnsi="Times New Roman" w:eastAsia="Times New Roman" w:cs="Times New Roman"/>
                <w:position w:val="-1"/>
                <w:sz w:val="15"/>
                <w:szCs w:val="15"/>
              </w:rPr>
              <w:t xml:space="preserve"> </w:t>
            </w:r>
            <w:r>
              <w:rPr>
                <w:spacing w:val="-3"/>
              </w:rPr>
              <w:t>小型车</w:t>
            </w:r>
            <w:r>
              <w:rPr>
                <w:spacing w:val="-56"/>
              </w:rPr>
              <w:t xml:space="preserve"> </w:t>
            </w:r>
            <w:r>
              <w:rPr>
                <w:rFonts w:ascii="Times New Roman" w:hAnsi="Times New Roman" w:eastAsia="Times New Roman" w:cs="Times New Roman"/>
                <w:spacing w:val="-3"/>
              </w:rPr>
              <w:t>L</w:t>
            </w:r>
            <w:r>
              <w:rPr>
                <w:rFonts w:ascii="Times New Roman" w:hAnsi="Times New Roman" w:eastAsia="Times New Roman" w:cs="Times New Roman"/>
                <w:spacing w:val="-3"/>
                <w:position w:val="-1"/>
                <w:sz w:val="15"/>
                <w:szCs w:val="15"/>
              </w:rPr>
              <w:t xml:space="preserve">S </w:t>
            </w:r>
            <w:r>
              <w:rPr>
                <w:spacing w:val="-3"/>
              </w:rPr>
              <w:t>＝</w:t>
            </w:r>
            <w:r>
              <w:rPr>
                <w:rFonts w:ascii="Times New Roman" w:hAnsi="Times New Roman" w:eastAsia="Times New Roman" w:cs="Times New Roman"/>
                <w:spacing w:val="-3"/>
              </w:rPr>
              <w:t>59.3+0.23V</w:t>
            </w:r>
            <w:r>
              <w:rPr>
                <w:rFonts w:ascii="Times New Roman" w:hAnsi="Times New Roman" w:eastAsia="Times New Roman" w:cs="Times New Roman"/>
                <w:spacing w:val="-3"/>
                <w:position w:val="-1"/>
                <w:sz w:val="15"/>
                <w:szCs w:val="15"/>
              </w:rPr>
              <w:t>S</w:t>
            </w:r>
          </w:p>
          <w:p w14:paraId="4B01093D">
            <w:pPr>
              <w:pStyle w:val="6"/>
              <w:spacing w:before="9" w:line="355" w:lineRule="auto"/>
              <w:ind w:left="589" w:right="4535" w:firstLine="11"/>
              <w:rPr>
                <w:rFonts w:ascii="Times New Roman" w:hAnsi="Times New Roman" w:eastAsia="Times New Roman" w:cs="Times New Roman"/>
              </w:rPr>
            </w:pPr>
            <w:r>
              <w:rPr>
                <w:spacing w:val="-3"/>
              </w:rPr>
              <w:t>式中</w:t>
            </w:r>
            <w:r>
              <w:rPr>
                <w:rFonts w:ascii="Times New Roman" w:hAnsi="Times New Roman" w:eastAsia="Times New Roman" w:cs="Times New Roman"/>
                <w:spacing w:val="-3"/>
              </w:rPr>
              <w:t xml:space="preserve">:i </w:t>
            </w:r>
            <w:r>
              <w:rPr>
                <w:spacing w:val="-3"/>
              </w:rPr>
              <w:t>一表示大</w:t>
            </w:r>
            <w:r>
              <w:rPr>
                <w:rFonts w:ascii="Times New Roman" w:hAnsi="Times New Roman" w:eastAsia="Times New Roman" w:cs="Times New Roman"/>
                <w:spacing w:val="-3"/>
              </w:rPr>
              <w:t>(L)</w:t>
            </w:r>
            <w:r>
              <w:rPr>
                <w:rFonts w:ascii="Times New Roman" w:hAnsi="Times New Roman" w:eastAsia="Times New Roman" w:cs="Times New Roman"/>
                <w:spacing w:val="-27"/>
              </w:rPr>
              <w:t xml:space="preserve"> </w:t>
            </w:r>
            <w:r>
              <w:rPr>
                <w:spacing w:val="-3"/>
              </w:rPr>
              <w:t>、中</w:t>
            </w:r>
            <w:r>
              <w:rPr>
                <w:rFonts w:ascii="Times New Roman" w:hAnsi="Times New Roman" w:eastAsia="Times New Roman" w:cs="Times New Roman"/>
                <w:spacing w:val="-3"/>
              </w:rPr>
              <w:t>(m)</w:t>
            </w:r>
            <w:r>
              <w:rPr>
                <w:rFonts w:ascii="Times New Roman" w:hAnsi="Times New Roman" w:eastAsia="Times New Roman" w:cs="Times New Roman"/>
                <w:spacing w:val="-34"/>
              </w:rPr>
              <w:t xml:space="preserve"> </w:t>
            </w:r>
            <w:r>
              <w:rPr>
                <w:spacing w:val="-3"/>
              </w:rPr>
              <w:t>、小</w:t>
            </w:r>
            <w:r>
              <w:rPr>
                <w:rFonts w:ascii="Times New Roman" w:hAnsi="Times New Roman" w:eastAsia="Times New Roman" w:cs="Times New Roman"/>
                <w:spacing w:val="-3"/>
              </w:rPr>
              <w:t>(s)</w:t>
            </w:r>
            <w:r>
              <w:rPr>
                <w:spacing w:val="-3"/>
              </w:rPr>
              <w:t>型车</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rFonts w:ascii="Times New Roman" w:hAnsi="Times New Roman" w:eastAsia="Times New Roman" w:cs="Times New Roman"/>
                <w:spacing w:val="-1"/>
              </w:rPr>
              <w:t>V</w:t>
            </w:r>
            <w:r>
              <w:rPr>
                <w:rFonts w:ascii="Times New Roman" w:hAnsi="Times New Roman" w:eastAsia="Times New Roman" w:cs="Times New Roman"/>
                <w:spacing w:val="-1"/>
                <w:position w:val="-1"/>
                <w:sz w:val="15"/>
                <w:szCs w:val="15"/>
              </w:rPr>
              <w:t>i</w:t>
            </w:r>
            <w:r>
              <w:rPr>
                <w:rFonts w:ascii="Times New Roman" w:hAnsi="Times New Roman" w:eastAsia="Times New Roman" w:cs="Times New Roman"/>
                <w:spacing w:val="16"/>
                <w:w w:val="102"/>
                <w:position w:val="-1"/>
                <w:sz w:val="15"/>
                <w:szCs w:val="15"/>
              </w:rPr>
              <w:t xml:space="preserve"> </w:t>
            </w:r>
            <w:r>
              <w:rPr>
                <w:spacing w:val="-1"/>
              </w:rPr>
              <w:t>一各型车平均行驶速度，</w:t>
            </w:r>
            <w:r>
              <w:rPr>
                <w:rFonts w:ascii="Times New Roman" w:hAnsi="Times New Roman" w:eastAsia="Times New Roman" w:cs="Times New Roman"/>
                <w:spacing w:val="-1"/>
              </w:rPr>
              <w:t>km/h</w:t>
            </w:r>
          </w:p>
          <w:p w14:paraId="4DF50671">
            <w:pPr>
              <w:pStyle w:val="6"/>
              <w:spacing w:before="44" w:line="220" w:lineRule="auto"/>
              <w:ind w:left="600"/>
            </w:pPr>
            <w:r>
              <w:rPr>
                <w:spacing w:val="-2"/>
              </w:rPr>
              <w:t>各计算参数见下表。</w:t>
            </w:r>
          </w:p>
          <w:p w14:paraId="521F5490">
            <w:pPr>
              <w:pStyle w:val="6"/>
              <w:spacing w:before="175" w:line="228" w:lineRule="auto"/>
              <w:ind w:left="3232"/>
              <w:rPr>
                <w:sz w:val="20"/>
                <w:szCs w:val="20"/>
              </w:rPr>
            </w:pPr>
            <w:r>
              <w:rPr>
                <w:b/>
                <w:bCs/>
                <w:spacing w:val="4"/>
                <w:sz w:val="20"/>
                <w:szCs w:val="20"/>
              </w:rPr>
              <w:t>表</w:t>
            </w:r>
            <w:r>
              <w:rPr>
                <w:spacing w:val="-28"/>
                <w:sz w:val="20"/>
                <w:szCs w:val="20"/>
              </w:rPr>
              <w:t xml:space="preserve"> </w:t>
            </w:r>
            <w:r>
              <w:rPr>
                <w:rFonts w:ascii="Times New Roman" w:hAnsi="Times New Roman" w:eastAsia="Times New Roman" w:cs="Times New Roman"/>
                <w:b/>
                <w:bCs/>
                <w:spacing w:val="4"/>
                <w:sz w:val="20"/>
                <w:szCs w:val="20"/>
              </w:rPr>
              <w:t xml:space="preserve">41  </w:t>
            </w:r>
            <w:r>
              <w:rPr>
                <w:b/>
                <w:bCs/>
                <w:spacing w:val="4"/>
                <w:sz w:val="20"/>
                <w:szCs w:val="20"/>
              </w:rPr>
              <w:t>计算参数表</w:t>
            </w:r>
            <w:r>
              <w:rPr>
                <w:spacing w:val="11"/>
                <w:sz w:val="20"/>
                <w:szCs w:val="20"/>
              </w:rPr>
              <w:t xml:space="preserve">  </w:t>
            </w:r>
            <w:r>
              <w:rPr>
                <w:b/>
                <w:bCs/>
                <w:spacing w:val="4"/>
                <w:sz w:val="20"/>
                <w:szCs w:val="20"/>
              </w:rPr>
              <w:t>单位</w:t>
            </w:r>
            <w:r>
              <w:rPr>
                <w:spacing w:val="-38"/>
                <w:sz w:val="20"/>
                <w:szCs w:val="20"/>
              </w:rPr>
              <w:t xml:space="preserve"> </w:t>
            </w:r>
            <w:r>
              <w:rPr>
                <w:rFonts w:ascii="Times New Roman" w:hAnsi="Times New Roman" w:eastAsia="Times New Roman" w:cs="Times New Roman"/>
                <w:b/>
                <w:bCs/>
                <w:sz w:val="20"/>
                <w:szCs w:val="20"/>
              </w:rPr>
              <w:t>dB</w:t>
            </w:r>
            <w:r>
              <w:rPr>
                <w:b/>
                <w:bCs/>
                <w:spacing w:val="4"/>
                <w:sz w:val="20"/>
                <w:szCs w:val="20"/>
              </w:rPr>
              <w:t>（</w:t>
            </w:r>
            <w:r>
              <w:rPr>
                <w:rFonts w:ascii="Times New Roman" w:hAnsi="Times New Roman" w:eastAsia="Times New Roman" w:cs="Times New Roman"/>
                <w:b/>
                <w:bCs/>
                <w:spacing w:val="4"/>
                <w:sz w:val="20"/>
                <w:szCs w:val="20"/>
              </w:rPr>
              <w:t>A</w:t>
            </w:r>
            <w:r>
              <w:rPr>
                <w:b/>
                <w:bCs/>
                <w:spacing w:val="4"/>
                <w:sz w:val="20"/>
                <w:szCs w:val="20"/>
              </w:rPr>
              <w:t>）</w:t>
            </w:r>
          </w:p>
          <w:p w14:paraId="5CA39F14">
            <w:pPr>
              <w:spacing w:line="64" w:lineRule="exact"/>
            </w:pPr>
          </w:p>
          <w:tbl>
            <w:tblPr>
              <w:tblStyle w:val="5"/>
              <w:tblW w:w="8943"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7"/>
              <w:gridCol w:w="2234"/>
              <w:gridCol w:w="2234"/>
              <w:gridCol w:w="2238"/>
            </w:tblGrid>
            <w:tr w14:paraId="53A53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237" w:type="dxa"/>
                  <w:vAlign w:val="top"/>
                </w:tcPr>
                <w:p w14:paraId="7322A418">
                  <w:pPr>
                    <w:pStyle w:val="6"/>
                    <w:spacing w:before="37" w:line="236" w:lineRule="auto"/>
                    <w:ind w:left="401"/>
                    <w:rPr>
                      <w:sz w:val="20"/>
                      <w:szCs w:val="20"/>
                    </w:rPr>
                  </w:pPr>
                  <w:r>
                    <w:rPr>
                      <w:b/>
                      <w:bCs/>
                      <w:spacing w:val="-1"/>
                      <w:sz w:val="20"/>
                      <w:szCs w:val="20"/>
                    </w:rPr>
                    <w:t>（</w:t>
                  </w:r>
                  <w:r>
                    <w:rPr>
                      <w:rFonts w:ascii="Times New Roman" w:hAnsi="Times New Roman" w:eastAsia="Times New Roman" w:cs="Times New Roman"/>
                      <w:b/>
                      <w:bCs/>
                      <w:spacing w:val="-1"/>
                      <w:sz w:val="20"/>
                      <w:szCs w:val="20"/>
                    </w:rPr>
                    <w:t>L</w:t>
                  </w:r>
                  <w:r>
                    <w:rPr>
                      <w:rFonts w:ascii="Times New Roman" w:hAnsi="Times New Roman" w:eastAsia="Times New Roman" w:cs="Times New Roman"/>
                      <w:b/>
                      <w:bCs/>
                      <w:spacing w:val="-1"/>
                      <w:position w:val="-1"/>
                      <w:sz w:val="13"/>
                      <w:szCs w:val="13"/>
                    </w:rPr>
                    <w:t xml:space="preserve">OE </w:t>
                  </w:r>
                  <w:r>
                    <w:rPr>
                      <w:b/>
                      <w:bCs/>
                      <w:spacing w:val="-1"/>
                      <w:sz w:val="20"/>
                      <w:szCs w:val="20"/>
                    </w:rPr>
                    <w:t>）</w:t>
                  </w:r>
                  <w:r>
                    <w:rPr>
                      <w:rFonts w:ascii="Times New Roman" w:hAnsi="Times New Roman" w:eastAsia="Times New Roman" w:cs="Times New Roman"/>
                      <w:b/>
                      <w:bCs/>
                      <w:spacing w:val="-1"/>
                      <w:position w:val="-1"/>
                      <w:sz w:val="13"/>
                      <w:szCs w:val="13"/>
                    </w:rPr>
                    <w:t>i</w:t>
                  </w:r>
                  <w:r>
                    <w:rPr>
                      <w:b/>
                      <w:bCs/>
                      <w:spacing w:val="-1"/>
                      <w:sz w:val="20"/>
                      <w:szCs w:val="20"/>
                    </w:rPr>
                    <w:t>（</w:t>
                  </w:r>
                  <w:r>
                    <w:rPr>
                      <w:rFonts w:ascii="Times New Roman" w:hAnsi="Times New Roman" w:eastAsia="Times New Roman" w:cs="Times New Roman"/>
                      <w:b/>
                      <w:bCs/>
                      <w:spacing w:val="-1"/>
                      <w:sz w:val="20"/>
                      <w:szCs w:val="20"/>
                    </w:rPr>
                    <w:t>dB</w:t>
                  </w:r>
                  <w:r>
                    <w:rPr>
                      <w:b/>
                      <w:bCs/>
                      <w:spacing w:val="-1"/>
                      <w:sz w:val="20"/>
                      <w:szCs w:val="20"/>
                    </w:rPr>
                    <w:t>）</w:t>
                  </w:r>
                </w:p>
              </w:tc>
              <w:tc>
                <w:tcPr>
                  <w:tcW w:w="2234" w:type="dxa"/>
                  <w:vAlign w:val="top"/>
                </w:tcPr>
                <w:p w14:paraId="39A4EAC2">
                  <w:pPr>
                    <w:pStyle w:val="6"/>
                    <w:spacing w:before="37" w:line="228" w:lineRule="auto"/>
                    <w:ind w:left="609"/>
                    <w:rPr>
                      <w:sz w:val="20"/>
                      <w:szCs w:val="20"/>
                    </w:rPr>
                  </w:pPr>
                  <w:r>
                    <w:rPr>
                      <w:rFonts w:ascii="Times New Roman" w:hAnsi="Times New Roman" w:eastAsia="Times New Roman" w:cs="Times New Roman"/>
                      <w:b/>
                      <w:bCs/>
                      <w:sz w:val="20"/>
                      <w:szCs w:val="20"/>
                    </w:rPr>
                    <w:t>Ni</w:t>
                  </w:r>
                  <w:r>
                    <w:rPr>
                      <w:b/>
                      <w:bCs/>
                      <w:spacing w:val="5"/>
                      <w:sz w:val="20"/>
                      <w:szCs w:val="20"/>
                    </w:rPr>
                    <w:t>（辆</w:t>
                  </w:r>
                  <w:r>
                    <w:rPr>
                      <w:rFonts w:ascii="Times New Roman" w:hAnsi="Times New Roman" w:eastAsia="Times New Roman" w:cs="Times New Roman"/>
                      <w:b/>
                      <w:bCs/>
                      <w:spacing w:val="5"/>
                      <w:sz w:val="20"/>
                      <w:szCs w:val="20"/>
                    </w:rPr>
                    <w:t>/h</w:t>
                  </w:r>
                  <w:r>
                    <w:rPr>
                      <w:b/>
                      <w:bCs/>
                      <w:spacing w:val="5"/>
                      <w:sz w:val="20"/>
                      <w:szCs w:val="20"/>
                    </w:rPr>
                    <w:t>）</w:t>
                  </w:r>
                </w:p>
              </w:tc>
              <w:tc>
                <w:tcPr>
                  <w:tcW w:w="2234" w:type="dxa"/>
                  <w:vAlign w:val="top"/>
                </w:tcPr>
                <w:p w14:paraId="285250FF">
                  <w:pPr>
                    <w:pStyle w:val="6"/>
                    <w:spacing w:before="36" w:line="241" w:lineRule="auto"/>
                    <w:ind w:left="632"/>
                    <w:rPr>
                      <w:sz w:val="20"/>
                      <w:szCs w:val="20"/>
                    </w:rPr>
                  </w:pPr>
                  <w:r>
                    <w:rPr>
                      <w:rFonts w:ascii="Times New Roman" w:hAnsi="Times New Roman" w:eastAsia="Times New Roman" w:cs="Times New Roman"/>
                      <w:b/>
                      <w:bCs/>
                      <w:spacing w:val="-3"/>
                      <w:sz w:val="20"/>
                      <w:szCs w:val="20"/>
                    </w:rPr>
                    <w:t>Vi</w:t>
                  </w:r>
                  <w:r>
                    <w:rPr>
                      <w:b/>
                      <w:bCs/>
                      <w:spacing w:val="-3"/>
                      <w:sz w:val="20"/>
                      <w:szCs w:val="20"/>
                    </w:rPr>
                    <w:t>（</w:t>
                  </w:r>
                  <w:r>
                    <w:rPr>
                      <w:spacing w:val="-58"/>
                      <w:sz w:val="20"/>
                      <w:szCs w:val="20"/>
                    </w:rPr>
                    <w:t xml:space="preserve"> </w:t>
                  </w:r>
                  <w:r>
                    <w:rPr>
                      <w:rFonts w:ascii="Times New Roman" w:hAnsi="Times New Roman" w:eastAsia="Times New Roman" w:cs="Times New Roman"/>
                      <w:b/>
                      <w:bCs/>
                      <w:spacing w:val="-3"/>
                      <w:sz w:val="20"/>
                      <w:szCs w:val="20"/>
                    </w:rPr>
                    <w:t>m/h</w:t>
                  </w:r>
                  <w:r>
                    <w:rPr>
                      <w:b/>
                      <w:bCs/>
                      <w:spacing w:val="-3"/>
                      <w:sz w:val="20"/>
                      <w:szCs w:val="20"/>
                    </w:rPr>
                    <w:t>）</w:t>
                  </w:r>
                </w:p>
              </w:tc>
              <w:tc>
                <w:tcPr>
                  <w:tcW w:w="2238" w:type="dxa"/>
                  <w:vAlign w:val="top"/>
                </w:tcPr>
                <w:p w14:paraId="7F0E9732">
                  <w:pPr>
                    <w:pStyle w:val="6"/>
                    <w:spacing w:before="36" w:line="241" w:lineRule="auto"/>
                    <w:ind w:left="521"/>
                    <w:rPr>
                      <w:sz w:val="20"/>
                      <w:szCs w:val="20"/>
                    </w:rPr>
                  </w:pPr>
                  <w:r>
                    <w:rPr>
                      <w:b/>
                      <w:bCs/>
                      <w:spacing w:val="3"/>
                      <w:sz w:val="20"/>
                      <w:szCs w:val="20"/>
                    </w:rPr>
                    <w:t>△</w:t>
                  </w:r>
                  <w:r>
                    <w:rPr>
                      <w:rFonts w:ascii="Times New Roman" w:hAnsi="Times New Roman" w:eastAsia="Times New Roman" w:cs="Times New Roman"/>
                      <w:b/>
                      <w:bCs/>
                      <w:sz w:val="20"/>
                      <w:szCs w:val="20"/>
                    </w:rPr>
                    <w:t>L</w:t>
                  </w:r>
                  <w:r>
                    <w:rPr>
                      <w:rFonts w:ascii="Times New Roman" w:hAnsi="Times New Roman" w:eastAsia="Times New Roman" w:cs="Times New Roman"/>
                      <w:b/>
                      <w:bCs/>
                      <w:spacing w:val="3"/>
                      <w:sz w:val="20"/>
                      <w:szCs w:val="20"/>
                    </w:rPr>
                    <w:t xml:space="preserve"> </w:t>
                  </w:r>
                  <w:r>
                    <w:rPr>
                      <w:rFonts w:ascii="Times New Roman" w:hAnsi="Times New Roman" w:eastAsia="Times New Roman" w:cs="Times New Roman"/>
                      <w:b/>
                      <w:bCs/>
                      <w:sz w:val="20"/>
                      <w:szCs w:val="20"/>
                    </w:rPr>
                    <w:t>dB</w:t>
                  </w:r>
                  <w:r>
                    <w:rPr>
                      <w:b/>
                      <w:bCs/>
                      <w:spacing w:val="3"/>
                      <w:sz w:val="20"/>
                      <w:szCs w:val="20"/>
                    </w:rPr>
                    <w:t>（</w:t>
                  </w:r>
                  <w:r>
                    <w:rPr>
                      <w:rFonts w:ascii="Times New Roman" w:hAnsi="Times New Roman" w:eastAsia="Times New Roman" w:cs="Times New Roman"/>
                      <w:b/>
                      <w:bCs/>
                      <w:spacing w:val="3"/>
                      <w:sz w:val="20"/>
                      <w:szCs w:val="20"/>
                    </w:rPr>
                    <w:t>A</w:t>
                  </w:r>
                  <w:r>
                    <w:rPr>
                      <w:b/>
                      <w:bCs/>
                      <w:spacing w:val="3"/>
                      <w:sz w:val="20"/>
                      <w:szCs w:val="20"/>
                    </w:rPr>
                    <w:t>）</w:t>
                  </w:r>
                </w:p>
              </w:tc>
            </w:tr>
            <w:tr w14:paraId="75D6B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37" w:type="dxa"/>
                  <w:vAlign w:val="top"/>
                </w:tcPr>
                <w:p w14:paraId="510E8648">
                  <w:pPr>
                    <w:spacing w:before="56" w:line="195" w:lineRule="auto"/>
                    <w:ind w:left="940"/>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74.9</w:t>
                  </w:r>
                </w:p>
              </w:tc>
              <w:tc>
                <w:tcPr>
                  <w:tcW w:w="2234" w:type="dxa"/>
                  <w:vAlign w:val="top"/>
                </w:tcPr>
                <w:p w14:paraId="46ED8552">
                  <w:pPr>
                    <w:spacing w:before="56" w:line="195" w:lineRule="auto"/>
                    <w:ind w:left="10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2234" w:type="dxa"/>
                  <w:vAlign w:val="top"/>
                </w:tcPr>
                <w:p w14:paraId="09C4F618">
                  <w:pPr>
                    <w:spacing w:before="56" w:line="195" w:lineRule="auto"/>
                    <w:ind w:left="1015"/>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40</w:t>
                  </w:r>
                </w:p>
              </w:tc>
              <w:tc>
                <w:tcPr>
                  <w:tcW w:w="2238" w:type="dxa"/>
                  <w:vAlign w:val="top"/>
                </w:tcPr>
                <w:p w14:paraId="35BFBE74">
                  <w:pPr>
                    <w:spacing w:before="56" w:line="195" w:lineRule="auto"/>
                    <w:ind w:left="1070"/>
                    <w:rPr>
                      <w:rFonts w:ascii="Times New Roman" w:hAnsi="Times New Roman" w:eastAsia="Times New Roman" w:cs="Times New Roman"/>
                      <w:sz w:val="20"/>
                      <w:szCs w:val="20"/>
                    </w:rPr>
                  </w:pPr>
                  <w:r>
                    <w:rPr>
                      <w:rFonts w:ascii="Times New Roman" w:hAnsi="Times New Roman" w:eastAsia="Times New Roman" w:cs="Times New Roman"/>
                      <w:b/>
                      <w:bCs/>
                      <w:sz w:val="20"/>
                      <w:szCs w:val="20"/>
                    </w:rPr>
                    <w:t>0</w:t>
                  </w:r>
                </w:p>
              </w:tc>
            </w:tr>
          </w:tbl>
          <w:p w14:paraId="7690E7F9">
            <w:pPr>
              <w:pStyle w:val="6"/>
              <w:spacing w:before="35" w:line="357" w:lineRule="auto"/>
              <w:ind w:left="118" w:right="107" w:firstLine="479"/>
              <w:rPr>
                <w:sz w:val="19"/>
                <w:szCs w:val="19"/>
              </w:rPr>
            </w:pPr>
            <w:r>
              <w:rPr>
                <w:spacing w:val="2"/>
              </w:rPr>
              <w:t>根据预测模式，结合运输道路沿线的具体情况确定的各种参数，</w:t>
            </w:r>
            <w:r>
              <w:rPr>
                <w:spacing w:val="1"/>
              </w:rPr>
              <w:t>计算出道路沿线</w:t>
            </w:r>
            <w:r>
              <w:t xml:space="preserve"> </w:t>
            </w:r>
            <w:r>
              <w:rPr>
                <w:spacing w:val="-2"/>
              </w:rPr>
              <w:t>两侧中心线</w:t>
            </w:r>
            <w:r>
              <w:rPr>
                <w:spacing w:val="-24"/>
              </w:rPr>
              <w:t xml:space="preserve"> </w:t>
            </w:r>
            <w:r>
              <w:rPr>
                <w:rFonts w:ascii="Times New Roman" w:hAnsi="Times New Roman" w:eastAsia="Times New Roman" w:cs="Times New Roman"/>
                <w:spacing w:val="-2"/>
              </w:rPr>
              <w:t>10-100m</w:t>
            </w:r>
            <w:r>
              <w:rPr>
                <w:rFonts w:ascii="Times New Roman" w:hAnsi="Times New Roman" w:eastAsia="Times New Roman" w:cs="Times New Roman"/>
                <w:spacing w:val="16"/>
              </w:rPr>
              <w:t xml:space="preserve"> </w:t>
            </w:r>
            <w:r>
              <w:rPr>
                <w:spacing w:val="-2"/>
              </w:rPr>
              <w:t>范围内昼夜交通噪声预测值，其结果见下表</w:t>
            </w:r>
            <w:r>
              <w:rPr>
                <w:spacing w:val="-2"/>
                <w:sz w:val="19"/>
                <w:szCs w:val="19"/>
              </w:rPr>
              <w:t>。</w:t>
            </w:r>
          </w:p>
          <w:p w14:paraId="18553CC6">
            <w:pPr>
              <w:pStyle w:val="6"/>
              <w:spacing w:before="1" w:line="228" w:lineRule="auto"/>
              <w:ind w:left="3232"/>
              <w:rPr>
                <w:sz w:val="20"/>
                <w:szCs w:val="20"/>
              </w:rPr>
            </w:pPr>
            <w:r>
              <w:rPr>
                <w:b/>
                <w:bCs/>
                <w:spacing w:val="4"/>
                <w:sz w:val="20"/>
                <w:szCs w:val="20"/>
              </w:rPr>
              <w:t>表</w:t>
            </w:r>
            <w:r>
              <w:rPr>
                <w:spacing w:val="-28"/>
                <w:sz w:val="20"/>
                <w:szCs w:val="20"/>
              </w:rPr>
              <w:t xml:space="preserve"> </w:t>
            </w:r>
            <w:r>
              <w:rPr>
                <w:rFonts w:ascii="Times New Roman" w:hAnsi="Times New Roman" w:eastAsia="Times New Roman" w:cs="Times New Roman"/>
                <w:b/>
                <w:bCs/>
                <w:spacing w:val="4"/>
                <w:sz w:val="20"/>
                <w:szCs w:val="20"/>
              </w:rPr>
              <w:t xml:space="preserve">42  </w:t>
            </w:r>
            <w:r>
              <w:rPr>
                <w:b/>
                <w:bCs/>
                <w:spacing w:val="4"/>
                <w:sz w:val="20"/>
                <w:szCs w:val="20"/>
              </w:rPr>
              <w:t>计算参数表</w:t>
            </w:r>
            <w:r>
              <w:rPr>
                <w:spacing w:val="11"/>
                <w:sz w:val="20"/>
                <w:szCs w:val="20"/>
              </w:rPr>
              <w:t xml:space="preserve">  </w:t>
            </w:r>
            <w:r>
              <w:rPr>
                <w:b/>
                <w:bCs/>
                <w:spacing w:val="4"/>
                <w:sz w:val="20"/>
                <w:szCs w:val="20"/>
              </w:rPr>
              <w:t>单位</w:t>
            </w:r>
            <w:r>
              <w:rPr>
                <w:spacing w:val="-38"/>
                <w:sz w:val="20"/>
                <w:szCs w:val="20"/>
              </w:rPr>
              <w:t xml:space="preserve"> </w:t>
            </w:r>
            <w:r>
              <w:rPr>
                <w:rFonts w:ascii="Times New Roman" w:hAnsi="Times New Roman" w:eastAsia="Times New Roman" w:cs="Times New Roman"/>
                <w:b/>
                <w:bCs/>
                <w:sz w:val="20"/>
                <w:szCs w:val="20"/>
              </w:rPr>
              <w:t>dB</w:t>
            </w:r>
            <w:r>
              <w:rPr>
                <w:b/>
                <w:bCs/>
                <w:spacing w:val="4"/>
                <w:sz w:val="20"/>
                <w:szCs w:val="20"/>
              </w:rPr>
              <w:t>（</w:t>
            </w:r>
            <w:r>
              <w:rPr>
                <w:rFonts w:ascii="Times New Roman" w:hAnsi="Times New Roman" w:eastAsia="Times New Roman" w:cs="Times New Roman"/>
                <w:b/>
                <w:bCs/>
                <w:spacing w:val="4"/>
                <w:sz w:val="20"/>
                <w:szCs w:val="20"/>
              </w:rPr>
              <w:t>A</w:t>
            </w:r>
            <w:r>
              <w:rPr>
                <w:b/>
                <w:bCs/>
                <w:spacing w:val="4"/>
                <w:sz w:val="20"/>
                <w:szCs w:val="20"/>
              </w:rPr>
              <w:t>）</w:t>
            </w:r>
          </w:p>
          <w:p w14:paraId="46003476">
            <w:pPr>
              <w:spacing w:line="131" w:lineRule="exact"/>
            </w:pPr>
          </w:p>
          <w:tbl>
            <w:tblPr>
              <w:tblStyle w:val="5"/>
              <w:tblW w:w="8943"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1116"/>
              <w:gridCol w:w="1117"/>
              <w:gridCol w:w="1116"/>
              <w:gridCol w:w="1117"/>
              <w:gridCol w:w="1117"/>
              <w:gridCol w:w="1117"/>
              <w:gridCol w:w="1122"/>
            </w:tblGrid>
            <w:tr w14:paraId="3B6AB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237" w:type="dxa"/>
                  <w:gridSpan w:val="2"/>
                  <w:vMerge w:val="restart"/>
                  <w:tcBorders>
                    <w:bottom w:val="nil"/>
                  </w:tcBorders>
                  <w:vAlign w:val="top"/>
                </w:tcPr>
                <w:p w14:paraId="57718923">
                  <w:pPr>
                    <w:pStyle w:val="6"/>
                    <w:spacing w:before="36" w:line="359" w:lineRule="auto"/>
                    <w:ind w:left="827" w:right="816" w:firstLine="96"/>
                    <w:rPr>
                      <w:sz w:val="19"/>
                      <w:szCs w:val="19"/>
                    </w:rPr>
                  </w:pPr>
                  <w:r>
                    <w:rPr>
                      <w:spacing w:val="5"/>
                      <w:sz w:val="19"/>
                      <w:szCs w:val="19"/>
                    </w:rPr>
                    <w:t>距离</w:t>
                  </w:r>
                  <w:r>
                    <w:rPr>
                      <w:sz w:val="19"/>
                      <w:szCs w:val="19"/>
                    </w:rPr>
                    <w:t xml:space="preserve">  </w:t>
                  </w:r>
                  <w:r>
                    <w:rPr>
                      <w:spacing w:val="6"/>
                      <w:sz w:val="19"/>
                      <w:szCs w:val="19"/>
                    </w:rPr>
                    <w:t>声级值</w:t>
                  </w:r>
                </w:p>
              </w:tc>
              <w:tc>
                <w:tcPr>
                  <w:tcW w:w="6706" w:type="dxa"/>
                  <w:gridSpan w:val="6"/>
                  <w:vAlign w:val="top"/>
                </w:tcPr>
                <w:p w14:paraId="621090D9">
                  <w:pPr>
                    <w:pStyle w:val="6"/>
                    <w:spacing w:before="35" w:line="229" w:lineRule="auto"/>
                    <w:ind w:left="2279"/>
                    <w:rPr>
                      <w:sz w:val="19"/>
                      <w:szCs w:val="19"/>
                    </w:rPr>
                  </w:pPr>
                  <w:r>
                    <w:rPr>
                      <w:spacing w:val="8"/>
                      <w:sz w:val="19"/>
                      <w:szCs w:val="19"/>
                    </w:rPr>
                    <w:t>距路面中心线距离（</w:t>
                  </w:r>
                  <w:r>
                    <w:rPr>
                      <w:rFonts w:ascii="Times New Roman" w:hAnsi="Times New Roman" w:eastAsia="Times New Roman" w:cs="Times New Roman"/>
                      <w:spacing w:val="8"/>
                      <w:sz w:val="19"/>
                      <w:szCs w:val="19"/>
                    </w:rPr>
                    <w:t>m</w:t>
                  </w:r>
                  <w:r>
                    <w:rPr>
                      <w:spacing w:val="8"/>
                      <w:sz w:val="19"/>
                      <w:szCs w:val="19"/>
                    </w:rPr>
                    <w:t>）</w:t>
                  </w:r>
                </w:p>
              </w:tc>
            </w:tr>
            <w:tr w14:paraId="0F0DB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2237" w:type="dxa"/>
                  <w:gridSpan w:val="2"/>
                  <w:vMerge w:val="continue"/>
                  <w:tcBorders>
                    <w:top w:val="nil"/>
                  </w:tcBorders>
                  <w:vAlign w:val="top"/>
                </w:tcPr>
                <w:p w14:paraId="36F88F10">
                  <w:pPr>
                    <w:rPr>
                      <w:rFonts w:ascii="Arial"/>
                      <w:sz w:val="21"/>
                    </w:rPr>
                  </w:pPr>
                </w:p>
              </w:tc>
              <w:tc>
                <w:tcPr>
                  <w:tcW w:w="1117" w:type="dxa"/>
                  <w:vAlign w:val="top"/>
                </w:tcPr>
                <w:p w14:paraId="1FB40AD4">
                  <w:pPr>
                    <w:spacing w:line="249" w:lineRule="exact"/>
                    <w:ind w:left="478"/>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10</w:t>
                  </w:r>
                </w:p>
              </w:tc>
              <w:tc>
                <w:tcPr>
                  <w:tcW w:w="1116" w:type="dxa"/>
                  <w:vAlign w:val="top"/>
                </w:tcPr>
                <w:p w14:paraId="31C2216B">
                  <w:pPr>
                    <w:spacing w:line="249" w:lineRule="exact"/>
                    <w:ind w:left="458"/>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20</w:t>
                  </w:r>
                </w:p>
              </w:tc>
              <w:tc>
                <w:tcPr>
                  <w:tcW w:w="1117" w:type="dxa"/>
                  <w:vAlign w:val="top"/>
                </w:tcPr>
                <w:p w14:paraId="5B222527">
                  <w:pPr>
                    <w:spacing w:line="249" w:lineRule="exact"/>
                    <w:ind w:left="464"/>
                    <w:rPr>
                      <w:rFonts w:ascii="Times New Roman" w:hAnsi="Times New Roman" w:eastAsia="Times New Roman" w:cs="Times New Roman"/>
                      <w:sz w:val="19"/>
                      <w:szCs w:val="19"/>
                    </w:rPr>
                  </w:pPr>
                  <w:r>
                    <w:rPr>
                      <w:rFonts w:ascii="Times New Roman" w:hAnsi="Times New Roman" w:eastAsia="Times New Roman" w:cs="Times New Roman"/>
                      <w:spacing w:val="1"/>
                      <w:position w:val="1"/>
                      <w:sz w:val="19"/>
                      <w:szCs w:val="19"/>
                    </w:rPr>
                    <w:t>30</w:t>
                  </w:r>
                </w:p>
              </w:tc>
              <w:tc>
                <w:tcPr>
                  <w:tcW w:w="1117" w:type="dxa"/>
                  <w:vAlign w:val="top"/>
                </w:tcPr>
                <w:p w14:paraId="36635855">
                  <w:pPr>
                    <w:spacing w:line="249" w:lineRule="exact"/>
                    <w:ind w:left="458"/>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40</w:t>
                  </w:r>
                </w:p>
              </w:tc>
              <w:tc>
                <w:tcPr>
                  <w:tcW w:w="1117" w:type="dxa"/>
                  <w:vAlign w:val="top"/>
                </w:tcPr>
                <w:p w14:paraId="7EC98538">
                  <w:pPr>
                    <w:spacing w:line="249" w:lineRule="exact"/>
                    <w:ind w:left="466"/>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50</w:t>
                  </w:r>
                </w:p>
              </w:tc>
              <w:tc>
                <w:tcPr>
                  <w:tcW w:w="1122" w:type="dxa"/>
                  <w:vAlign w:val="top"/>
                </w:tcPr>
                <w:p w14:paraId="28BD2570">
                  <w:pPr>
                    <w:spacing w:line="249" w:lineRule="exact"/>
                    <w:ind w:left="431"/>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100</w:t>
                  </w:r>
                </w:p>
              </w:tc>
            </w:tr>
            <w:tr w14:paraId="172BF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37" w:type="dxa"/>
                  <w:gridSpan w:val="2"/>
                  <w:vAlign w:val="top"/>
                </w:tcPr>
                <w:p w14:paraId="4EE1A9C0">
                  <w:pPr>
                    <w:pStyle w:val="6"/>
                    <w:spacing w:before="32" w:line="229" w:lineRule="auto"/>
                    <w:ind w:left="824"/>
                    <w:rPr>
                      <w:sz w:val="19"/>
                      <w:szCs w:val="19"/>
                    </w:rPr>
                  </w:pPr>
                  <w:r>
                    <w:rPr>
                      <w:spacing w:val="6"/>
                      <w:sz w:val="19"/>
                      <w:szCs w:val="19"/>
                    </w:rPr>
                    <w:t>预测值</w:t>
                  </w:r>
                </w:p>
              </w:tc>
              <w:tc>
                <w:tcPr>
                  <w:tcW w:w="1117" w:type="dxa"/>
                  <w:vAlign w:val="top"/>
                </w:tcPr>
                <w:p w14:paraId="1BE61827">
                  <w:pPr>
                    <w:spacing w:line="250" w:lineRule="exact"/>
                    <w:ind w:left="340"/>
                    <w:rPr>
                      <w:rFonts w:ascii="Times New Roman" w:hAnsi="Times New Roman" w:eastAsia="Times New Roman" w:cs="Times New Roman"/>
                      <w:sz w:val="19"/>
                      <w:szCs w:val="19"/>
                    </w:rPr>
                  </w:pPr>
                  <w:r>
                    <w:rPr>
                      <w:rFonts w:ascii="Times New Roman" w:hAnsi="Times New Roman" w:eastAsia="Times New Roman" w:cs="Times New Roman"/>
                      <w:spacing w:val="2"/>
                      <w:position w:val="1"/>
                      <w:sz w:val="19"/>
                      <w:szCs w:val="19"/>
                    </w:rPr>
                    <w:t>54.64</w:t>
                  </w:r>
                </w:p>
              </w:tc>
              <w:tc>
                <w:tcPr>
                  <w:tcW w:w="1116" w:type="dxa"/>
                  <w:vAlign w:val="top"/>
                </w:tcPr>
                <w:p w14:paraId="1DE6BFD6">
                  <w:pPr>
                    <w:spacing w:line="250" w:lineRule="exact"/>
                    <w:ind w:left="339"/>
                    <w:rPr>
                      <w:rFonts w:ascii="Times New Roman" w:hAnsi="Times New Roman" w:eastAsia="Times New Roman" w:cs="Times New Roman"/>
                      <w:sz w:val="19"/>
                      <w:szCs w:val="19"/>
                    </w:rPr>
                  </w:pPr>
                  <w:r>
                    <w:rPr>
                      <w:rFonts w:ascii="Times New Roman" w:hAnsi="Times New Roman" w:eastAsia="Times New Roman" w:cs="Times New Roman"/>
                      <w:spacing w:val="2"/>
                      <w:position w:val="1"/>
                      <w:sz w:val="19"/>
                      <w:szCs w:val="19"/>
                    </w:rPr>
                    <w:t>51.63</w:t>
                  </w:r>
                </w:p>
              </w:tc>
              <w:tc>
                <w:tcPr>
                  <w:tcW w:w="1117" w:type="dxa"/>
                  <w:vAlign w:val="top"/>
                </w:tcPr>
                <w:p w14:paraId="696DF8F1">
                  <w:pPr>
                    <w:spacing w:line="250" w:lineRule="exact"/>
                    <w:ind w:left="332"/>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49.87</w:t>
                  </w:r>
                </w:p>
              </w:tc>
              <w:tc>
                <w:tcPr>
                  <w:tcW w:w="1117" w:type="dxa"/>
                  <w:vAlign w:val="top"/>
                </w:tcPr>
                <w:p w14:paraId="7079F67A">
                  <w:pPr>
                    <w:spacing w:line="250" w:lineRule="exact"/>
                    <w:ind w:left="334"/>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48.62</w:t>
                  </w:r>
                </w:p>
              </w:tc>
              <w:tc>
                <w:tcPr>
                  <w:tcW w:w="1117" w:type="dxa"/>
                  <w:vAlign w:val="top"/>
                </w:tcPr>
                <w:p w14:paraId="15BF8B3D">
                  <w:pPr>
                    <w:spacing w:line="250" w:lineRule="exact"/>
                    <w:ind w:left="335"/>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47.65</w:t>
                  </w:r>
                </w:p>
              </w:tc>
              <w:tc>
                <w:tcPr>
                  <w:tcW w:w="1122" w:type="dxa"/>
                  <w:vAlign w:val="top"/>
                </w:tcPr>
                <w:p w14:paraId="31B52C8F">
                  <w:pPr>
                    <w:spacing w:line="250" w:lineRule="exact"/>
                    <w:ind w:left="336"/>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44.64</w:t>
                  </w:r>
                </w:p>
              </w:tc>
            </w:tr>
            <w:tr w14:paraId="7277A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121" w:type="dxa"/>
                  <w:vMerge w:val="restart"/>
                  <w:tcBorders>
                    <w:bottom w:val="nil"/>
                  </w:tcBorders>
                  <w:vAlign w:val="top"/>
                </w:tcPr>
                <w:p w14:paraId="7A6592C1">
                  <w:pPr>
                    <w:pStyle w:val="6"/>
                    <w:spacing w:before="35" w:line="229" w:lineRule="auto"/>
                    <w:ind w:left="267"/>
                    <w:rPr>
                      <w:sz w:val="19"/>
                      <w:szCs w:val="19"/>
                    </w:rPr>
                  </w:pPr>
                  <w:r>
                    <w:rPr>
                      <w:spacing w:val="7"/>
                      <w:sz w:val="19"/>
                      <w:szCs w:val="19"/>
                    </w:rPr>
                    <w:t>标准值</w:t>
                  </w:r>
                </w:p>
              </w:tc>
              <w:tc>
                <w:tcPr>
                  <w:tcW w:w="1116" w:type="dxa"/>
                  <w:vAlign w:val="top"/>
                </w:tcPr>
                <w:p w14:paraId="73189D05">
                  <w:pPr>
                    <w:pStyle w:val="6"/>
                    <w:spacing w:before="35" w:line="232" w:lineRule="auto"/>
                    <w:ind w:left="361"/>
                    <w:rPr>
                      <w:sz w:val="19"/>
                      <w:szCs w:val="19"/>
                    </w:rPr>
                  </w:pPr>
                  <w:r>
                    <w:rPr>
                      <w:spacing w:val="5"/>
                      <w:sz w:val="19"/>
                      <w:szCs w:val="19"/>
                    </w:rPr>
                    <w:t>昼间</w:t>
                  </w:r>
                </w:p>
              </w:tc>
              <w:tc>
                <w:tcPr>
                  <w:tcW w:w="6706" w:type="dxa"/>
                  <w:gridSpan w:val="6"/>
                  <w:vAlign w:val="top"/>
                </w:tcPr>
                <w:p w14:paraId="76CE785D">
                  <w:pPr>
                    <w:spacing w:line="252" w:lineRule="exact"/>
                    <w:ind w:left="3257"/>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65</w:t>
                  </w:r>
                </w:p>
              </w:tc>
            </w:tr>
            <w:tr w14:paraId="6B289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121" w:type="dxa"/>
                  <w:vMerge w:val="continue"/>
                  <w:tcBorders>
                    <w:top w:val="nil"/>
                  </w:tcBorders>
                  <w:vAlign w:val="top"/>
                </w:tcPr>
                <w:p w14:paraId="1778AEF5">
                  <w:pPr>
                    <w:rPr>
                      <w:rFonts w:ascii="Arial"/>
                      <w:sz w:val="21"/>
                    </w:rPr>
                  </w:pPr>
                </w:p>
              </w:tc>
              <w:tc>
                <w:tcPr>
                  <w:tcW w:w="1116" w:type="dxa"/>
                  <w:vAlign w:val="top"/>
                </w:tcPr>
                <w:p w14:paraId="7027ACEF">
                  <w:pPr>
                    <w:pStyle w:val="6"/>
                    <w:spacing w:before="35" w:line="229" w:lineRule="auto"/>
                    <w:ind w:left="365"/>
                    <w:rPr>
                      <w:sz w:val="19"/>
                      <w:szCs w:val="19"/>
                    </w:rPr>
                  </w:pPr>
                  <w:r>
                    <w:rPr>
                      <w:spacing w:val="3"/>
                      <w:sz w:val="19"/>
                      <w:szCs w:val="19"/>
                    </w:rPr>
                    <w:t>夜间</w:t>
                  </w:r>
                </w:p>
              </w:tc>
              <w:tc>
                <w:tcPr>
                  <w:tcW w:w="6706" w:type="dxa"/>
                  <w:gridSpan w:val="6"/>
                  <w:vAlign w:val="top"/>
                </w:tcPr>
                <w:p w14:paraId="2BBA44CA">
                  <w:pPr>
                    <w:spacing w:before="58" w:line="192" w:lineRule="auto"/>
                    <w:ind w:left="3258"/>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r>
          </w:tbl>
          <w:p w14:paraId="0C7C14FC">
            <w:pPr>
              <w:pStyle w:val="6"/>
              <w:spacing w:before="2" w:line="355" w:lineRule="auto"/>
              <w:ind w:left="144" w:right="107" w:firstLine="481"/>
            </w:pPr>
            <w:r>
              <w:rPr>
                <w:spacing w:val="2"/>
              </w:rPr>
              <w:t>由预测结果可以看出，运输交通噪声对环境的影响主要为距运输道路中心线</w:t>
            </w:r>
            <w:r>
              <w:rPr>
                <w:rFonts w:ascii="Times New Roman" w:hAnsi="Times New Roman" w:eastAsia="Times New Roman" w:cs="Times New Roman"/>
                <w:spacing w:val="2"/>
              </w:rPr>
              <w:t>20m</w:t>
            </w:r>
            <w:r>
              <w:rPr>
                <w:rFonts w:ascii="Times New Roman" w:hAnsi="Times New Roman" w:eastAsia="Times New Roman" w:cs="Times New Roman"/>
                <w:spacing w:val="15"/>
              </w:rPr>
              <w:t xml:space="preserve"> </w:t>
            </w:r>
            <w:r>
              <w:rPr>
                <w:spacing w:val="-1"/>
              </w:rPr>
              <w:t>以内的条带状区域，距道路中心线</w:t>
            </w:r>
            <w:r>
              <w:rPr>
                <w:rFonts w:ascii="Times New Roman" w:hAnsi="Times New Roman" w:eastAsia="Times New Roman" w:cs="Times New Roman"/>
                <w:spacing w:val="-1"/>
              </w:rPr>
              <w:t>20m</w:t>
            </w:r>
            <w:r>
              <w:rPr>
                <w:rFonts w:ascii="Times New Roman" w:hAnsi="Times New Roman" w:eastAsia="Times New Roman" w:cs="Times New Roman"/>
                <w:spacing w:val="48"/>
                <w:w w:val="101"/>
              </w:rPr>
              <w:t xml:space="preserve"> </w:t>
            </w:r>
            <w:r>
              <w:rPr>
                <w:spacing w:val="-1"/>
              </w:rPr>
              <w:t>以外的区域影响较小。</w:t>
            </w:r>
          </w:p>
          <w:p w14:paraId="3DDBA4B5">
            <w:pPr>
              <w:pStyle w:val="6"/>
              <w:spacing w:before="44" w:line="345" w:lineRule="auto"/>
              <w:ind w:left="116" w:right="47" w:firstLine="481"/>
            </w:pPr>
            <w:r>
              <w:rPr>
                <w:spacing w:val="2"/>
              </w:rPr>
              <w:t>本项目运输线路两侧距离村庄较远，且项目运输只在昼间运行</w:t>
            </w:r>
            <w:r>
              <w:rPr>
                <w:spacing w:val="1"/>
              </w:rPr>
              <w:t>，因此运输噪声不</w:t>
            </w:r>
            <w:r>
              <w:t xml:space="preserve"> </w:t>
            </w:r>
            <w:r>
              <w:rPr>
                <w:spacing w:val="-3"/>
              </w:rPr>
              <w:t>会影响周边村庄居民生活。为了将运输噪声影响降至最低，建设单位应采取以下措</w:t>
            </w:r>
            <w:r>
              <w:rPr>
                <w:spacing w:val="-4"/>
              </w:rPr>
              <w:t>施：</w:t>
            </w:r>
          </w:p>
          <w:p w14:paraId="65DB14AA">
            <w:pPr>
              <w:pStyle w:val="6"/>
              <w:spacing w:before="1" w:line="303" w:lineRule="auto"/>
              <w:ind w:left="123" w:right="106" w:firstLine="492"/>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spacing w:val="-29"/>
              </w:rPr>
              <w:t xml:space="preserve"> </w:t>
            </w:r>
            <w:r>
              <w:rPr>
                <w:spacing w:val="-1"/>
              </w:rPr>
              <w:t>、运输安排在白天</w:t>
            </w:r>
            <w:r>
              <w:rPr>
                <w:rFonts w:ascii="Times New Roman" w:hAnsi="Times New Roman" w:eastAsia="Times New Roman" w:cs="Times New Roman"/>
                <w:spacing w:val="-1"/>
              </w:rPr>
              <w:t>(</w:t>
            </w:r>
            <w:r>
              <w:rPr>
                <w:spacing w:val="-1"/>
              </w:rPr>
              <w:t>早</w:t>
            </w:r>
            <w:r>
              <w:rPr>
                <w:spacing w:val="-45"/>
              </w:rPr>
              <w:t xml:space="preserve"> </w:t>
            </w:r>
            <w:r>
              <w:rPr>
                <w:rFonts w:ascii="Times New Roman" w:hAnsi="Times New Roman" w:eastAsia="Times New Roman" w:cs="Times New Roman"/>
                <w:spacing w:val="-1"/>
              </w:rPr>
              <w:t xml:space="preserve">6.00 </w:t>
            </w:r>
            <w:r>
              <w:rPr>
                <w:spacing w:val="-1"/>
              </w:rPr>
              <w:t>至晚</w:t>
            </w:r>
            <w:r>
              <w:rPr>
                <w:spacing w:val="-29"/>
              </w:rPr>
              <w:t xml:space="preserve"> </w:t>
            </w:r>
            <w:r>
              <w:rPr>
                <w:rFonts w:ascii="Times New Roman" w:hAnsi="Times New Roman" w:eastAsia="Times New Roman" w:cs="Times New Roman"/>
                <w:spacing w:val="-1"/>
              </w:rPr>
              <w:t>10.00)</w:t>
            </w:r>
            <w:r>
              <w:rPr>
                <w:rFonts w:ascii="Times New Roman" w:hAnsi="Times New Roman" w:eastAsia="Times New Roman" w:cs="Times New Roman"/>
                <w:spacing w:val="-30"/>
              </w:rPr>
              <w:t xml:space="preserve"> </w:t>
            </w:r>
            <w:r>
              <w:rPr>
                <w:spacing w:val="-1"/>
              </w:rPr>
              <w:t>，禁止夜间运输，且运输车辆禁止鸣笛和</w:t>
            </w:r>
            <w:r>
              <w:t xml:space="preserve"> </w:t>
            </w:r>
            <w:r>
              <w:rPr>
                <w:spacing w:val="-4"/>
              </w:rPr>
              <w:t>高速行使</w:t>
            </w:r>
            <w:r>
              <w:rPr>
                <w:rFonts w:ascii="Times New Roman" w:hAnsi="Times New Roman" w:eastAsia="Times New Roman" w:cs="Times New Roman"/>
                <w:spacing w:val="-4"/>
              </w:rPr>
              <w:t>:</w:t>
            </w:r>
          </w:p>
          <w:p w14:paraId="7213B487">
            <w:pPr>
              <w:pStyle w:val="6"/>
              <w:spacing w:before="147" w:line="360" w:lineRule="exact"/>
              <w:ind w:left="592"/>
            </w:pPr>
            <w:r>
              <w:rPr>
                <w:rFonts w:ascii="Times New Roman" w:hAnsi="Times New Roman" w:eastAsia="Times New Roman" w:cs="Times New Roman"/>
                <w:spacing w:val="-1"/>
                <w:position w:val="2"/>
              </w:rPr>
              <w:t>2</w:t>
            </w:r>
            <w:r>
              <w:rPr>
                <w:rFonts w:ascii="Times New Roman" w:hAnsi="Times New Roman" w:eastAsia="Times New Roman" w:cs="Times New Roman"/>
                <w:spacing w:val="-34"/>
                <w:position w:val="2"/>
              </w:rPr>
              <w:t xml:space="preserve"> </w:t>
            </w:r>
            <w:r>
              <w:rPr>
                <w:spacing w:val="-1"/>
                <w:position w:val="2"/>
              </w:rPr>
              <w:t>、加强对运输车辆的维修和检査，严禁有</w:t>
            </w:r>
            <w:r>
              <w:rPr>
                <w:spacing w:val="-2"/>
                <w:position w:val="2"/>
              </w:rPr>
              <w:t>问题车辆驶入。</w:t>
            </w:r>
          </w:p>
          <w:p w14:paraId="542BBC3D">
            <w:pPr>
              <w:pStyle w:val="6"/>
              <w:spacing w:before="107" w:line="322" w:lineRule="auto"/>
              <w:ind w:left="128" w:right="106" w:firstLine="469"/>
            </w:pPr>
            <w:r>
              <w:rPr>
                <w:rFonts w:ascii="Times New Roman" w:hAnsi="Times New Roman" w:eastAsia="Times New Roman" w:cs="Times New Roman"/>
                <w:spacing w:val="-2"/>
              </w:rPr>
              <w:t>3</w:t>
            </w:r>
            <w:r>
              <w:rPr>
                <w:rFonts w:ascii="Times New Roman" w:hAnsi="Times New Roman" w:eastAsia="Times New Roman" w:cs="Times New Roman"/>
                <w:spacing w:val="-34"/>
              </w:rPr>
              <w:t xml:space="preserve"> </w:t>
            </w:r>
            <w:r>
              <w:rPr>
                <w:spacing w:val="-2"/>
              </w:rPr>
              <w:t>、在自建运输线路两侧种植绿化林带，为使两侧绿化带</w:t>
            </w:r>
            <w:r>
              <w:rPr>
                <w:spacing w:val="-3"/>
              </w:rPr>
              <w:t>既美化环境，又能起到降</w:t>
            </w:r>
            <w:r>
              <w:t xml:space="preserve"> </w:t>
            </w:r>
            <w:r>
              <w:rPr>
                <w:spacing w:val="1"/>
              </w:rPr>
              <w:t>噪抑尘的效果，绿化树种应选择阔叶和常绿叶树种配合间植的原则，如法梧、刺槐、</w:t>
            </w:r>
            <w:r>
              <w:rPr>
                <w:spacing w:val="15"/>
              </w:rPr>
              <w:t xml:space="preserve"> </w:t>
            </w:r>
            <w:r>
              <w:rPr>
                <w:spacing w:val="-6"/>
              </w:rPr>
              <w:t>白杨等。</w:t>
            </w:r>
          </w:p>
        </w:tc>
      </w:tr>
    </w:tbl>
    <w:p w14:paraId="37474EA9">
      <w:pPr>
        <w:pStyle w:val="2"/>
      </w:pPr>
    </w:p>
    <w:p w14:paraId="496EAC2B">
      <w:pPr>
        <w:sectPr>
          <w:footerReference r:id="rId51" w:type="default"/>
          <w:pgSz w:w="11906" w:h="16839"/>
          <w:pgMar w:top="1431" w:right="1363" w:bottom="1208" w:left="1363" w:header="0" w:footer="932" w:gutter="0"/>
          <w:cols w:space="720" w:num="1"/>
        </w:sectPr>
      </w:pPr>
    </w:p>
    <w:p w14:paraId="43A4FEC9">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4"/>
      </w:tblGrid>
      <w:tr w14:paraId="11B55D4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66" w:hRule="atLeast"/>
        </w:trPr>
        <w:tc>
          <w:tcPr>
            <w:tcW w:w="9174" w:type="dxa"/>
            <w:vAlign w:val="top"/>
          </w:tcPr>
          <w:p w14:paraId="75026599">
            <w:pPr>
              <w:spacing w:line="264" w:lineRule="auto"/>
              <w:rPr>
                <w:rFonts w:ascii="Arial"/>
                <w:sz w:val="21"/>
              </w:rPr>
            </w:pPr>
          </w:p>
          <w:p w14:paraId="750BC93E">
            <w:pPr>
              <w:spacing w:line="265" w:lineRule="auto"/>
              <w:rPr>
                <w:rFonts w:ascii="Arial"/>
                <w:sz w:val="21"/>
              </w:rPr>
            </w:pPr>
          </w:p>
          <w:p w14:paraId="033EE24C">
            <w:pPr>
              <w:pStyle w:val="6"/>
              <w:spacing w:before="78" w:line="221" w:lineRule="auto"/>
              <w:ind w:left="593"/>
            </w:pPr>
            <w:r>
              <w:rPr>
                <w:rFonts w:ascii="Times New Roman" w:hAnsi="Times New Roman" w:eastAsia="Times New Roman" w:cs="Times New Roman"/>
                <w:b/>
                <w:bCs/>
                <w:spacing w:val="-5"/>
              </w:rPr>
              <w:t>4</w:t>
            </w:r>
            <w:r>
              <w:rPr>
                <w:rFonts w:ascii="Times New Roman" w:hAnsi="Times New Roman" w:eastAsia="Times New Roman" w:cs="Times New Roman"/>
                <w:b/>
                <w:bCs/>
                <w:spacing w:val="-26"/>
              </w:rPr>
              <w:t xml:space="preserve"> </w:t>
            </w:r>
            <w:r>
              <w:rPr>
                <w:b/>
                <w:bCs/>
                <w:spacing w:val="-5"/>
              </w:rPr>
              <w:t>、固体废物环境影响分析</w:t>
            </w:r>
          </w:p>
          <w:p w14:paraId="7F4C6C05">
            <w:pPr>
              <w:pStyle w:val="6"/>
              <w:spacing w:before="143" w:line="361" w:lineRule="exact"/>
              <w:ind w:left="608"/>
            </w:pPr>
            <w:r>
              <w:rPr>
                <w:spacing w:val="-3"/>
                <w:position w:val="2"/>
              </w:rPr>
              <w:t>（</w:t>
            </w:r>
            <w:r>
              <w:rPr>
                <w:rFonts w:ascii="Times New Roman" w:hAnsi="Times New Roman" w:eastAsia="Times New Roman" w:cs="Times New Roman"/>
                <w:spacing w:val="-3"/>
                <w:position w:val="2"/>
              </w:rPr>
              <w:t>1</w:t>
            </w:r>
            <w:r>
              <w:rPr>
                <w:spacing w:val="-3"/>
                <w:position w:val="2"/>
              </w:rPr>
              <w:t>）一般固体废物</w:t>
            </w:r>
          </w:p>
          <w:p w14:paraId="5856251D">
            <w:pPr>
              <w:pStyle w:val="6"/>
              <w:spacing w:before="103" w:line="304" w:lineRule="auto"/>
              <w:ind w:left="118" w:right="106" w:firstLine="478"/>
            </w:pPr>
            <w:r>
              <w:rPr>
                <w:spacing w:val="-2"/>
              </w:rPr>
              <w:t>①石子：项目筛分过程中产生石子，根据物料平衡，石子产生量为</w:t>
            </w:r>
            <w:r>
              <w:rPr>
                <w:spacing w:val="-55"/>
              </w:rPr>
              <w:t xml:space="preserve"> </w:t>
            </w:r>
            <w:r>
              <w:rPr>
                <w:rFonts w:ascii="Times New Roman" w:hAnsi="Times New Roman" w:eastAsia="Times New Roman" w:cs="Times New Roman"/>
                <w:spacing w:val="-2"/>
              </w:rPr>
              <w:t>20</w:t>
            </w:r>
            <w:r>
              <w:rPr>
                <w:rFonts w:ascii="Times New Roman" w:hAnsi="Times New Roman" w:eastAsia="Times New Roman" w:cs="Times New Roman"/>
                <w:spacing w:val="15"/>
                <w:w w:val="101"/>
              </w:rPr>
              <w:t xml:space="preserve"> </w:t>
            </w:r>
            <w:r>
              <w:rPr>
                <w:spacing w:val="-2"/>
              </w:rPr>
              <w:t>万</w:t>
            </w:r>
            <w:r>
              <w:rPr>
                <w:spacing w:val="-3"/>
              </w:rPr>
              <w:t>吨，外售</w:t>
            </w:r>
            <w:r>
              <w:t xml:space="preserve"> </w:t>
            </w:r>
            <w:r>
              <w:rPr>
                <w:spacing w:val="-2"/>
              </w:rPr>
              <w:t>给专业公司做原料。</w:t>
            </w:r>
          </w:p>
          <w:p w14:paraId="7522FA4B">
            <w:pPr>
              <w:pStyle w:val="6"/>
              <w:spacing w:before="182" w:line="304" w:lineRule="auto"/>
              <w:ind w:left="122" w:right="109" w:firstLine="472"/>
            </w:pPr>
            <w:r>
              <w:rPr>
                <w:spacing w:val="2"/>
              </w:rPr>
              <w:t>②废泥：项目洗砂过程及沉淀池产生的废泥，根据物料平衡，其</w:t>
            </w:r>
            <w:r>
              <w:rPr>
                <w:spacing w:val="1"/>
              </w:rPr>
              <w:t>中污泥的含水率</w:t>
            </w:r>
            <w:r>
              <w:t xml:space="preserve"> </w:t>
            </w:r>
            <w:r>
              <w:rPr>
                <w:spacing w:val="-4"/>
              </w:rPr>
              <w:t>约为</w:t>
            </w:r>
            <w:r>
              <w:rPr>
                <w:spacing w:val="-38"/>
              </w:rPr>
              <w:t xml:space="preserve"> </w:t>
            </w:r>
            <w:r>
              <w:rPr>
                <w:rFonts w:ascii="Times New Roman" w:hAnsi="Times New Roman" w:eastAsia="Times New Roman" w:cs="Times New Roman"/>
                <w:spacing w:val="-4"/>
              </w:rPr>
              <w:t>80%</w:t>
            </w:r>
            <w:r>
              <w:rPr>
                <w:rFonts w:ascii="Times New Roman" w:hAnsi="Times New Roman" w:eastAsia="Times New Roman" w:cs="Times New Roman"/>
                <w:spacing w:val="-34"/>
              </w:rPr>
              <w:t xml:space="preserve"> </w:t>
            </w:r>
            <w:r>
              <w:rPr>
                <w:spacing w:val="-4"/>
              </w:rPr>
              <w:t>，其产生量为</w:t>
            </w:r>
            <w:r>
              <w:rPr>
                <w:spacing w:val="-32"/>
              </w:rPr>
              <w:t xml:space="preserve"> </w:t>
            </w:r>
            <w:r>
              <w:rPr>
                <w:rFonts w:ascii="Times New Roman" w:hAnsi="Times New Roman" w:eastAsia="Times New Roman" w:cs="Times New Roman"/>
                <w:spacing w:val="-4"/>
              </w:rPr>
              <w:t>13.14</w:t>
            </w:r>
            <w:r>
              <w:rPr>
                <w:rFonts w:ascii="Times New Roman" w:hAnsi="Times New Roman" w:eastAsia="Times New Roman" w:cs="Times New Roman"/>
                <w:spacing w:val="15"/>
              </w:rPr>
              <w:t xml:space="preserve"> </w:t>
            </w:r>
            <w:r>
              <w:rPr>
                <w:spacing w:val="-4"/>
              </w:rPr>
              <w:t>万</w:t>
            </w:r>
            <w:r>
              <w:rPr>
                <w:spacing w:val="-58"/>
              </w:rPr>
              <w:t xml:space="preserve"> </w:t>
            </w:r>
            <w:r>
              <w:rPr>
                <w:rFonts w:ascii="Times New Roman" w:hAnsi="Times New Roman" w:eastAsia="Times New Roman" w:cs="Times New Roman"/>
                <w:spacing w:val="-4"/>
              </w:rPr>
              <w:t>t/a</w:t>
            </w:r>
            <w:r>
              <w:rPr>
                <w:rFonts w:ascii="Times New Roman" w:hAnsi="Times New Roman" w:eastAsia="Times New Roman" w:cs="Times New Roman"/>
                <w:spacing w:val="-34"/>
              </w:rPr>
              <w:t xml:space="preserve"> </w:t>
            </w:r>
            <w:r>
              <w:rPr>
                <w:spacing w:val="-4"/>
              </w:rPr>
              <w:t>，外售给专业公司作制砖原料。</w:t>
            </w:r>
          </w:p>
          <w:p w14:paraId="506C04E3">
            <w:pPr>
              <w:pStyle w:val="6"/>
              <w:spacing w:before="107" w:line="361" w:lineRule="exact"/>
              <w:ind w:left="608"/>
            </w:pPr>
            <w:r>
              <w:rPr>
                <w:spacing w:val="-3"/>
                <w:position w:val="2"/>
              </w:rPr>
              <w:t>（</w:t>
            </w:r>
            <w:r>
              <w:rPr>
                <w:rFonts w:ascii="Times New Roman" w:hAnsi="Times New Roman" w:eastAsia="Times New Roman" w:cs="Times New Roman"/>
                <w:spacing w:val="-3"/>
                <w:position w:val="2"/>
              </w:rPr>
              <w:t>2</w:t>
            </w:r>
            <w:r>
              <w:rPr>
                <w:spacing w:val="-3"/>
                <w:position w:val="2"/>
              </w:rPr>
              <w:t>）生活垃圾</w:t>
            </w:r>
          </w:p>
          <w:p w14:paraId="4EC2B75D">
            <w:pPr>
              <w:pStyle w:val="6"/>
              <w:spacing w:before="105" w:line="349" w:lineRule="auto"/>
              <w:ind w:left="121" w:right="106" w:firstLine="476"/>
              <w:jc w:val="both"/>
            </w:pPr>
            <w:r>
              <w:rPr>
                <w:spacing w:val="1"/>
              </w:rPr>
              <w:t>根据海丰地区生活垃圾产生统计数据，生活垃圾产生系数为</w:t>
            </w:r>
            <w:r>
              <w:rPr>
                <w:spacing w:val="-49"/>
              </w:rPr>
              <w:t xml:space="preserve"> </w:t>
            </w:r>
            <w:r>
              <w:rPr>
                <w:rFonts w:ascii="Times New Roman" w:hAnsi="Times New Roman" w:eastAsia="Times New Roman" w:cs="Times New Roman"/>
              </w:rPr>
              <w:t>0.5kg/</w:t>
            </w:r>
            <w:r>
              <w:t>人</w:t>
            </w:r>
            <w:r>
              <w:rPr>
                <w:rFonts w:ascii="Times New Roman" w:hAnsi="Times New Roman" w:eastAsia="Times New Roman" w:cs="Times New Roman"/>
              </w:rPr>
              <w:t>·</w:t>
            </w:r>
            <w:r>
              <w:t xml:space="preserve">日，项目拟 </w:t>
            </w:r>
            <w:r>
              <w:rPr>
                <w:spacing w:val="-3"/>
              </w:rPr>
              <w:t>劳动定员为</w:t>
            </w:r>
            <w:r>
              <w:rPr>
                <w:spacing w:val="-26"/>
              </w:rPr>
              <w:t xml:space="preserve"> </w:t>
            </w:r>
            <w:r>
              <w:rPr>
                <w:rFonts w:ascii="Times New Roman" w:hAnsi="Times New Roman" w:eastAsia="Times New Roman" w:cs="Times New Roman"/>
                <w:spacing w:val="-3"/>
              </w:rPr>
              <w:t xml:space="preserve">10 </w:t>
            </w:r>
            <w:r>
              <w:rPr>
                <w:spacing w:val="-3"/>
              </w:rPr>
              <w:t>人，年工作日</w:t>
            </w:r>
            <w:r>
              <w:rPr>
                <w:spacing w:val="-51"/>
              </w:rPr>
              <w:t xml:space="preserve"> </w:t>
            </w:r>
            <w:r>
              <w:rPr>
                <w:rFonts w:ascii="Times New Roman" w:hAnsi="Times New Roman" w:eastAsia="Times New Roman" w:cs="Times New Roman"/>
                <w:spacing w:val="-3"/>
              </w:rPr>
              <w:t>300d</w:t>
            </w:r>
            <w:r>
              <w:rPr>
                <w:rFonts w:ascii="Times New Roman" w:hAnsi="Times New Roman" w:eastAsia="Times New Roman" w:cs="Times New Roman"/>
                <w:spacing w:val="-34"/>
              </w:rPr>
              <w:t xml:space="preserve"> </w:t>
            </w:r>
            <w:r>
              <w:rPr>
                <w:spacing w:val="-3"/>
              </w:rPr>
              <w:t>，则项目生活垃圾产生量约为</w:t>
            </w:r>
            <w:r>
              <w:rPr>
                <w:spacing w:val="-29"/>
              </w:rPr>
              <w:t xml:space="preserve"> </w:t>
            </w:r>
            <w:r>
              <w:rPr>
                <w:rFonts w:ascii="Times New Roman" w:hAnsi="Times New Roman" w:eastAsia="Times New Roman" w:cs="Times New Roman"/>
                <w:spacing w:val="-3"/>
              </w:rPr>
              <w:t>1.5t/a</w:t>
            </w:r>
            <w:r>
              <w:rPr>
                <w:rFonts w:ascii="Times New Roman" w:hAnsi="Times New Roman" w:eastAsia="Times New Roman" w:cs="Times New Roman"/>
                <w:spacing w:val="-28"/>
              </w:rPr>
              <w:t xml:space="preserve"> </w:t>
            </w:r>
            <w:r>
              <w:rPr>
                <w:spacing w:val="-3"/>
              </w:rPr>
              <w:t>。由环卫部门统</w:t>
            </w:r>
            <w:r>
              <w:t xml:space="preserve"> </w:t>
            </w:r>
            <w:r>
              <w:rPr>
                <w:spacing w:val="-3"/>
              </w:rPr>
              <w:t>一清运处理。</w:t>
            </w:r>
          </w:p>
          <w:p w14:paraId="33E11ACB">
            <w:pPr>
              <w:pStyle w:val="6"/>
              <w:spacing w:before="74" w:line="362" w:lineRule="auto"/>
              <w:ind w:left="121" w:right="43" w:firstLine="480"/>
            </w:pPr>
            <w:r>
              <w:rPr>
                <w:spacing w:val="-3"/>
              </w:rPr>
              <w:t>则项目产生的固体废物通过以上措施处理后，可以得到及时</w:t>
            </w:r>
            <w:r>
              <w:rPr>
                <w:spacing w:val="-4"/>
              </w:rPr>
              <w:t>、妥善的处理和处置，</w:t>
            </w:r>
            <w:r>
              <w:t xml:space="preserve"> </w:t>
            </w:r>
            <w:r>
              <w:rPr>
                <w:spacing w:val="-1"/>
              </w:rPr>
              <w:t>不会对周围环境产生大的污染影响。</w:t>
            </w:r>
          </w:p>
          <w:p w14:paraId="1D050FCF">
            <w:pPr>
              <w:pStyle w:val="6"/>
              <w:spacing w:before="149" w:line="220" w:lineRule="auto"/>
              <w:ind w:left="595"/>
            </w:pPr>
            <w:r>
              <w:rPr>
                <w:rFonts w:ascii="Times New Roman" w:hAnsi="Times New Roman" w:eastAsia="Times New Roman" w:cs="Times New Roman"/>
                <w:b/>
                <w:bCs/>
                <w:spacing w:val="-5"/>
              </w:rPr>
              <w:t>5</w:t>
            </w:r>
            <w:r>
              <w:rPr>
                <w:rFonts w:ascii="Times New Roman" w:hAnsi="Times New Roman" w:eastAsia="Times New Roman" w:cs="Times New Roman"/>
                <w:b/>
                <w:bCs/>
                <w:spacing w:val="-30"/>
              </w:rPr>
              <w:t xml:space="preserve"> </w:t>
            </w:r>
            <w:r>
              <w:rPr>
                <w:b/>
                <w:bCs/>
                <w:spacing w:val="-5"/>
              </w:rPr>
              <w:t>、地下水环境影响分析</w:t>
            </w:r>
          </w:p>
          <w:p w14:paraId="2809C816">
            <w:pPr>
              <w:pStyle w:val="6"/>
              <w:spacing w:before="145" w:line="351" w:lineRule="auto"/>
              <w:ind w:left="117" w:right="106" w:firstLine="480"/>
            </w:pPr>
            <w:r>
              <w:rPr>
                <w:spacing w:val="-3"/>
              </w:rPr>
              <w:t>根据《环境影响评价技术导则 地下水环境》（</w:t>
            </w:r>
            <w:r>
              <w:rPr>
                <w:rFonts w:ascii="Times New Roman" w:hAnsi="Times New Roman" w:eastAsia="Times New Roman" w:cs="Times New Roman"/>
                <w:spacing w:val="-3"/>
              </w:rPr>
              <w:t>HJ 610-2016</w:t>
            </w:r>
            <w:r>
              <w:rPr>
                <w:spacing w:val="-3"/>
              </w:rPr>
              <w:t>）附录</w:t>
            </w:r>
            <w:r>
              <w:rPr>
                <w:spacing w:val="-59"/>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31"/>
              </w:rPr>
              <w:t xml:space="preserve"> </w:t>
            </w:r>
            <w:r>
              <w:rPr>
                <w:spacing w:val="-3"/>
              </w:rPr>
              <w:t>，本项目为其</w:t>
            </w:r>
            <w:r>
              <w:t xml:space="preserve"> </w:t>
            </w:r>
            <w:r>
              <w:rPr>
                <w:spacing w:val="-1"/>
              </w:rPr>
              <w:t>他建筑材料制造为Ⅳ类建设项目，不开展地下水环境影响评价</w:t>
            </w:r>
          </w:p>
          <w:p w14:paraId="1A3ED159">
            <w:pPr>
              <w:pStyle w:val="6"/>
              <w:spacing w:before="233" w:line="221" w:lineRule="auto"/>
              <w:ind w:left="599"/>
            </w:pPr>
            <w:r>
              <w:rPr>
                <w:rFonts w:ascii="Times New Roman" w:hAnsi="Times New Roman" w:eastAsia="Times New Roman" w:cs="Times New Roman"/>
                <w:b/>
                <w:bCs/>
                <w:spacing w:val="-6"/>
              </w:rPr>
              <w:t>6</w:t>
            </w:r>
            <w:r>
              <w:rPr>
                <w:rFonts w:ascii="Times New Roman" w:hAnsi="Times New Roman" w:eastAsia="Times New Roman" w:cs="Times New Roman"/>
                <w:b/>
                <w:bCs/>
                <w:spacing w:val="-26"/>
              </w:rPr>
              <w:t xml:space="preserve"> </w:t>
            </w:r>
            <w:r>
              <w:rPr>
                <w:b/>
                <w:bCs/>
                <w:spacing w:val="-6"/>
              </w:rPr>
              <w:t>、土壤环境影响分析</w:t>
            </w:r>
          </w:p>
          <w:p w14:paraId="6B2E89F5">
            <w:pPr>
              <w:pStyle w:val="6"/>
              <w:spacing w:before="233" w:line="219" w:lineRule="auto"/>
              <w:ind w:left="611"/>
            </w:pPr>
            <w:r>
              <w:rPr>
                <w:b/>
                <w:bCs/>
                <w:spacing w:val="-3"/>
              </w:rPr>
              <w:t>（</w:t>
            </w:r>
            <w:r>
              <w:rPr>
                <w:rFonts w:ascii="Times New Roman" w:hAnsi="Times New Roman" w:eastAsia="Times New Roman" w:cs="Times New Roman"/>
                <w:b/>
                <w:bCs/>
                <w:spacing w:val="-3"/>
              </w:rPr>
              <w:t>1</w:t>
            </w:r>
            <w:r>
              <w:rPr>
                <w:b/>
                <w:bCs/>
                <w:spacing w:val="-3"/>
              </w:rPr>
              <w:t>）土壤环境影响评价项目类别确定</w:t>
            </w:r>
          </w:p>
          <w:p w14:paraId="3E72EE8A">
            <w:pPr>
              <w:pStyle w:val="6"/>
              <w:spacing w:before="199" w:line="387" w:lineRule="auto"/>
              <w:ind w:left="118" w:right="106" w:firstLine="482"/>
              <w:jc w:val="both"/>
            </w:pPr>
            <w:r>
              <w:rPr>
                <w:spacing w:val="-1"/>
              </w:rPr>
              <w:t>本项目不涉及</w:t>
            </w:r>
            <w:r>
              <w:rPr>
                <w:rFonts w:ascii="Times New Roman" w:hAnsi="Times New Roman" w:eastAsia="Times New Roman" w:cs="Times New Roman"/>
                <w:spacing w:val="-1"/>
              </w:rPr>
              <w:t>“</w:t>
            </w:r>
            <w:r>
              <w:rPr>
                <w:spacing w:val="-1"/>
              </w:rPr>
              <w:t>生态环境影响</w:t>
            </w:r>
            <w:r>
              <w:rPr>
                <w:rFonts w:ascii="Times New Roman" w:hAnsi="Times New Roman" w:eastAsia="Times New Roman" w:cs="Times New Roman"/>
                <w:spacing w:val="-1"/>
              </w:rPr>
              <w:t>”</w:t>
            </w:r>
            <w:r>
              <w:rPr>
                <w:rFonts w:ascii="Times New Roman" w:hAnsi="Times New Roman" w:eastAsia="Times New Roman" w:cs="Times New Roman"/>
                <w:spacing w:val="-32"/>
              </w:rPr>
              <w:t xml:space="preserve"> </w:t>
            </w:r>
            <w:r>
              <w:rPr>
                <w:spacing w:val="-1"/>
              </w:rPr>
              <w:t>，属于</w:t>
            </w:r>
            <w:r>
              <w:rPr>
                <w:rFonts w:ascii="Times New Roman" w:hAnsi="Times New Roman" w:eastAsia="Times New Roman" w:cs="Times New Roman"/>
                <w:spacing w:val="-1"/>
              </w:rPr>
              <w:t>“</w:t>
            </w:r>
            <w:r>
              <w:rPr>
                <w:spacing w:val="-1"/>
              </w:rPr>
              <w:t>污染影响型</w:t>
            </w:r>
            <w:r>
              <w:rPr>
                <w:rFonts w:ascii="Times New Roman" w:hAnsi="Times New Roman" w:eastAsia="Times New Roman" w:cs="Times New Roman"/>
                <w:spacing w:val="-1"/>
              </w:rPr>
              <w:t>”</w:t>
            </w:r>
            <w:r>
              <w:rPr>
                <w:spacing w:val="-1"/>
              </w:rPr>
              <w:t>项目，项目属于</w:t>
            </w:r>
            <w:r>
              <w:rPr>
                <w:spacing w:val="-51"/>
              </w:rPr>
              <w:t xml:space="preserve"> </w:t>
            </w:r>
            <w:r>
              <w:rPr>
                <w:rFonts w:ascii="Times New Roman" w:hAnsi="Times New Roman" w:eastAsia="Times New Roman" w:cs="Times New Roman"/>
                <w:spacing w:val="-1"/>
              </w:rPr>
              <w:t>C3</w:t>
            </w:r>
            <w:r>
              <w:rPr>
                <w:rFonts w:ascii="Times New Roman" w:hAnsi="Times New Roman" w:eastAsia="Times New Roman" w:cs="Times New Roman"/>
                <w:spacing w:val="-2"/>
              </w:rPr>
              <w:t xml:space="preserve">039  </w:t>
            </w:r>
            <w:r>
              <w:rPr>
                <w:spacing w:val="-2"/>
              </w:rPr>
              <w:t>其他建</w:t>
            </w:r>
            <w:r>
              <w:t xml:space="preserve"> </w:t>
            </w:r>
            <w:r>
              <w:rPr>
                <w:spacing w:val="-6"/>
              </w:rPr>
              <w:t>筑材料制造项目，根据《环境影响评价技术导则 土壤</w:t>
            </w:r>
            <w:r>
              <w:rPr>
                <w:spacing w:val="-7"/>
              </w:rPr>
              <w:t>环境（试行）》（</w:t>
            </w:r>
            <w:r>
              <w:rPr>
                <w:rFonts w:ascii="Times New Roman" w:hAnsi="Times New Roman" w:eastAsia="Times New Roman" w:cs="Times New Roman"/>
                <w:spacing w:val="-7"/>
              </w:rPr>
              <w:t>HJ964-2018</w:t>
            </w:r>
            <w:r>
              <w:rPr>
                <w:spacing w:val="-7"/>
              </w:rPr>
              <w:t>）附</w:t>
            </w:r>
            <w:r>
              <w:t xml:space="preserve"> </w:t>
            </w:r>
            <w:r>
              <w:rPr>
                <w:spacing w:val="-4"/>
              </w:rPr>
              <w:t>录</w:t>
            </w:r>
            <w:r>
              <w:rPr>
                <w:spacing w:val="-42"/>
              </w:rPr>
              <w:t xml:space="preserve"> </w:t>
            </w:r>
            <w:r>
              <w:rPr>
                <w:rFonts w:ascii="Times New Roman" w:hAnsi="Times New Roman" w:eastAsia="Times New Roman" w:cs="Times New Roman"/>
                <w:spacing w:val="-4"/>
              </w:rPr>
              <w:t>A</w:t>
            </w:r>
            <w:r>
              <w:rPr>
                <w:rFonts w:ascii="Times New Roman" w:hAnsi="Times New Roman" w:eastAsia="Times New Roman" w:cs="Times New Roman"/>
                <w:spacing w:val="-35"/>
              </w:rPr>
              <w:t xml:space="preserve"> </w:t>
            </w:r>
            <w:r>
              <w:rPr>
                <w:spacing w:val="-4"/>
              </w:rPr>
              <w:t>，</w:t>
            </w:r>
            <w:r>
              <w:rPr>
                <w:b/>
                <w:bCs/>
                <w:spacing w:val="-4"/>
              </w:rPr>
              <w:t>本项目属于土壤环境影响评价Ⅲ类项目</w:t>
            </w:r>
            <w:r>
              <w:rPr>
                <w:spacing w:val="-4"/>
              </w:rPr>
              <w:t>。</w:t>
            </w:r>
          </w:p>
          <w:p w14:paraId="360FE57E">
            <w:pPr>
              <w:pStyle w:val="6"/>
              <w:spacing w:before="86" w:line="220" w:lineRule="auto"/>
              <w:ind w:left="611"/>
            </w:pPr>
            <w:r>
              <w:rPr>
                <w:b/>
                <w:bCs/>
                <w:spacing w:val="-3"/>
              </w:rPr>
              <w:t>（</w:t>
            </w:r>
            <w:r>
              <w:rPr>
                <w:rFonts w:ascii="Times New Roman" w:hAnsi="Times New Roman" w:eastAsia="Times New Roman" w:cs="Times New Roman"/>
                <w:b/>
                <w:bCs/>
                <w:spacing w:val="-3"/>
              </w:rPr>
              <w:t>2</w:t>
            </w:r>
            <w:r>
              <w:rPr>
                <w:b/>
                <w:bCs/>
                <w:spacing w:val="-3"/>
              </w:rPr>
              <w:t>）项目周边土壤环境敏感程度确定</w:t>
            </w:r>
          </w:p>
          <w:p w14:paraId="1059AE4F">
            <w:pPr>
              <w:pStyle w:val="6"/>
              <w:spacing w:before="234" w:line="400" w:lineRule="auto"/>
              <w:ind w:left="118" w:right="205" w:firstLine="481"/>
            </w:pPr>
            <w:r>
              <w:rPr>
                <w:spacing w:val="-1"/>
              </w:rPr>
              <w:t>根据现场勘察结合卫星照片显示，项目周边范围涉及</w:t>
            </w:r>
            <w:r>
              <w:rPr>
                <w:rFonts w:ascii="Times New Roman" w:hAnsi="Times New Roman" w:eastAsia="Times New Roman" w:cs="Times New Roman"/>
                <w:spacing w:val="-1"/>
              </w:rPr>
              <w:t>“</w:t>
            </w:r>
            <w:r>
              <w:rPr>
                <w:spacing w:val="-1"/>
              </w:rPr>
              <w:t>未利用地及工业用地</w:t>
            </w:r>
            <w:r>
              <w:rPr>
                <w:rFonts w:ascii="Times New Roman" w:hAnsi="Times New Roman" w:eastAsia="Times New Roman" w:cs="Times New Roman"/>
                <w:spacing w:val="-1"/>
              </w:rPr>
              <w:t>”</w:t>
            </w:r>
            <w:r>
              <w:rPr>
                <w:rFonts w:ascii="Times New Roman" w:hAnsi="Times New Roman" w:eastAsia="Times New Roman" w:cs="Times New Roman"/>
                <w:spacing w:val="-32"/>
              </w:rPr>
              <w:t xml:space="preserve"> </w:t>
            </w:r>
            <w:r>
              <w:rPr>
                <w:spacing w:val="-2"/>
              </w:rPr>
              <w:t>，因</w:t>
            </w:r>
            <w:r>
              <w:t xml:space="preserve"> </w:t>
            </w:r>
            <w:r>
              <w:rPr>
                <w:spacing w:val="-1"/>
              </w:rPr>
              <w:t>此本项目周边土壤环境敏感程度确定为</w:t>
            </w:r>
            <w:r>
              <w:rPr>
                <w:rFonts w:ascii="Times New Roman" w:hAnsi="Times New Roman" w:eastAsia="Times New Roman" w:cs="Times New Roman"/>
                <w:b/>
                <w:bCs/>
                <w:spacing w:val="-1"/>
              </w:rPr>
              <w:t>“</w:t>
            </w:r>
            <w:r>
              <w:rPr>
                <w:b/>
                <w:bCs/>
                <w:spacing w:val="-1"/>
              </w:rPr>
              <w:t>不敏感</w:t>
            </w:r>
            <w:r>
              <w:rPr>
                <w:rFonts w:ascii="Times New Roman" w:hAnsi="Times New Roman" w:eastAsia="Times New Roman" w:cs="Times New Roman"/>
                <w:b/>
                <w:bCs/>
                <w:spacing w:val="-1"/>
              </w:rPr>
              <w:t>”</w:t>
            </w:r>
            <w:r>
              <w:rPr>
                <w:spacing w:val="-1"/>
              </w:rPr>
              <w:t>。</w:t>
            </w:r>
          </w:p>
          <w:p w14:paraId="1C86A8C3">
            <w:pPr>
              <w:pStyle w:val="6"/>
              <w:spacing w:before="1" w:line="218" w:lineRule="auto"/>
              <w:ind w:left="611"/>
            </w:pPr>
            <w:r>
              <w:rPr>
                <w:b/>
                <w:bCs/>
                <w:spacing w:val="-4"/>
              </w:rPr>
              <w:t>（</w:t>
            </w:r>
            <w:r>
              <w:rPr>
                <w:rFonts w:ascii="Times New Roman" w:hAnsi="Times New Roman" w:eastAsia="Times New Roman" w:cs="Times New Roman"/>
                <w:b/>
                <w:bCs/>
                <w:spacing w:val="-4"/>
              </w:rPr>
              <w:t>3</w:t>
            </w:r>
            <w:r>
              <w:rPr>
                <w:b/>
                <w:bCs/>
                <w:spacing w:val="-4"/>
              </w:rPr>
              <w:t>）土壤环境评价等级确定</w:t>
            </w:r>
          </w:p>
          <w:p w14:paraId="3ACE45CA">
            <w:pPr>
              <w:pStyle w:val="6"/>
              <w:spacing w:before="199" w:line="334" w:lineRule="auto"/>
              <w:ind w:left="118" w:right="106" w:firstLine="485"/>
            </w:pPr>
            <w:r>
              <w:t>项目占地面积约为</w:t>
            </w:r>
            <w:r>
              <w:rPr>
                <w:rFonts w:ascii="Times New Roman" w:hAnsi="Times New Roman" w:eastAsia="Times New Roman" w:cs="Times New Roman"/>
              </w:rPr>
              <w:t>4000m</w:t>
            </w:r>
            <w:r>
              <w:rPr>
                <w:rFonts w:ascii="Times New Roman" w:hAnsi="Times New Roman" w:eastAsia="Times New Roman" w:cs="Times New Roman"/>
                <w:position w:val="7"/>
                <w:sz w:val="15"/>
                <w:szCs w:val="15"/>
              </w:rPr>
              <w:t>2</w:t>
            </w:r>
            <w:r>
              <w:rPr>
                <w:rFonts w:ascii="Times New Roman" w:hAnsi="Times New Roman" w:eastAsia="Times New Roman" w:cs="Times New Roman"/>
                <w:spacing w:val="-9"/>
                <w:position w:val="7"/>
                <w:sz w:val="15"/>
                <w:szCs w:val="15"/>
              </w:rPr>
              <w:t xml:space="preserve"> </w:t>
            </w:r>
            <w:r>
              <w:t>，占地规模属于</w:t>
            </w:r>
            <w:r>
              <w:rPr>
                <w:rFonts w:ascii="Times New Roman" w:hAnsi="Times New Roman" w:eastAsia="Times New Roman" w:cs="Times New Roman"/>
              </w:rPr>
              <w:t>“</w:t>
            </w:r>
            <w:r>
              <w:rPr>
                <w:b/>
                <w:bCs/>
              </w:rPr>
              <w:t>小型</w:t>
            </w:r>
            <w:r>
              <w:rPr>
                <w:rFonts w:ascii="Times New Roman" w:hAnsi="Times New Roman" w:eastAsia="Times New Roman" w:cs="Times New Roman"/>
              </w:rPr>
              <w:t>”</w:t>
            </w:r>
            <w:r>
              <w:rPr>
                <w:spacing w:val="-15"/>
              </w:rPr>
              <w:t>（＜</w:t>
            </w:r>
            <w:r>
              <w:rPr>
                <w:rFonts w:ascii="Times New Roman" w:hAnsi="Times New Roman" w:eastAsia="Times New Roman" w:cs="Times New Roman"/>
              </w:rPr>
              <w:t>5hm</w:t>
            </w:r>
            <w:r>
              <w:rPr>
                <w:rFonts w:ascii="Times New Roman" w:hAnsi="Times New Roman" w:eastAsia="Times New Roman" w:cs="Times New Roman"/>
                <w:position w:val="7"/>
                <w:sz w:val="15"/>
                <w:szCs w:val="15"/>
              </w:rPr>
              <w:t xml:space="preserve">2 </w:t>
            </w:r>
            <w:r>
              <w:t xml:space="preserve">）根据《环境影响评价 </w:t>
            </w:r>
            <w:r>
              <w:rPr>
                <w:spacing w:val="-7"/>
              </w:rPr>
              <w:t>技术导则</w:t>
            </w:r>
            <w:r>
              <w:rPr>
                <w:rFonts w:ascii="Times New Roman" w:hAnsi="Times New Roman" w:eastAsia="Times New Roman" w:cs="Times New Roman"/>
                <w:spacing w:val="-7"/>
              </w:rPr>
              <w:t>—</w:t>
            </w:r>
            <w:r>
              <w:rPr>
                <w:spacing w:val="-7"/>
              </w:rPr>
              <w:t>土壤环境（试行）》（</w:t>
            </w:r>
            <w:r>
              <w:rPr>
                <w:rFonts w:ascii="Times New Roman" w:hAnsi="Times New Roman" w:eastAsia="Times New Roman" w:cs="Times New Roman"/>
                <w:spacing w:val="-7"/>
              </w:rPr>
              <w:t>HJ964-2018</w:t>
            </w:r>
            <w:r>
              <w:rPr>
                <w:spacing w:val="-55"/>
              </w:rPr>
              <w:t>），</w:t>
            </w:r>
            <w:r>
              <w:rPr>
                <w:spacing w:val="-7"/>
              </w:rPr>
              <w:t>建设项目土壤环境影响评价工作等级划</w:t>
            </w:r>
          </w:p>
        </w:tc>
      </w:tr>
    </w:tbl>
    <w:p w14:paraId="11A05CBA">
      <w:pPr>
        <w:pStyle w:val="2"/>
      </w:pPr>
    </w:p>
    <w:p w14:paraId="3A01D04E">
      <w:pPr>
        <w:sectPr>
          <w:footerReference r:id="rId52" w:type="default"/>
          <w:pgSz w:w="11906" w:h="16839"/>
          <w:pgMar w:top="1431" w:right="1363" w:bottom="1208" w:left="1363" w:header="0" w:footer="933" w:gutter="0"/>
          <w:cols w:space="720" w:num="1"/>
        </w:sectPr>
      </w:pPr>
    </w:p>
    <w:p w14:paraId="3F9FC9B8">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4"/>
      </w:tblGrid>
      <w:tr w14:paraId="51867BC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02" w:hRule="atLeast"/>
        </w:trPr>
        <w:tc>
          <w:tcPr>
            <w:tcW w:w="9174" w:type="dxa"/>
            <w:vAlign w:val="top"/>
          </w:tcPr>
          <w:p w14:paraId="28425DBD">
            <w:pPr>
              <w:pStyle w:val="6"/>
              <w:spacing w:before="214" w:line="220" w:lineRule="auto"/>
              <w:ind w:left="120"/>
            </w:pPr>
            <w:r>
              <w:rPr>
                <w:spacing w:val="-2"/>
              </w:rPr>
              <w:t>分情况见下表。</w:t>
            </w:r>
          </w:p>
          <w:p w14:paraId="7B758681">
            <w:pPr>
              <w:spacing w:line="290" w:lineRule="auto"/>
              <w:rPr>
                <w:rFonts w:ascii="Arial"/>
                <w:sz w:val="21"/>
              </w:rPr>
            </w:pPr>
          </w:p>
          <w:p w14:paraId="543F41A0">
            <w:pPr>
              <w:pStyle w:val="6"/>
              <w:spacing w:before="65" w:line="227" w:lineRule="auto"/>
              <w:ind w:left="3043"/>
              <w:rPr>
                <w:sz w:val="20"/>
                <w:szCs w:val="20"/>
              </w:rPr>
            </w:pPr>
            <w:r>
              <w:rPr>
                <w:b/>
                <w:bCs/>
                <w:spacing w:val="6"/>
                <w:sz w:val="20"/>
                <w:szCs w:val="20"/>
              </w:rPr>
              <w:t>表</w:t>
            </w:r>
            <w:r>
              <w:rPr>
                <w:spacing w:val="-26"/>
                <w:sz w:val="20"/>
                <w:szCs w:val="20"/>
              </w:rPr>
              <w:t xml:space="preserve"> </w:t>
            </w:r>
            <w:r>
              <w:rPr>
                <w:rFonts w:ascii="Times New Roman" w:hAnsi="Times New Roman" w:eastAsia="Times New Roman" w:cs="Times New Roman"/>
                <w:b/>
                <w:bCs/>
                <w:spacing w:val="6"/>
                <w:sz w:val="20"/>
                <w:szCs w:val="20"/>
              </w:rPr>
              <w:t xml:space="preserve">43  </w:t>
            </w:r>
            <w:r>
              <w:rPr>
                <w:b/>
                <w:bCs/>
                <w:spacing w:val="6"/>
                <w:sz w:val="20"/>
                <w:szCs w:val="20"/>
              </w:rPr>
              <w:t>污染影响型评价工作等级划分表</w:t>
            </w:r>
          </w:p>
          <w:p w14:paraId="045F4410">
            <w:pPr>
              <w:spacing w:line="63" w:lineRule="exact"/>
            </w:pPr>
          </w:p>
          <w:tbl>
            <w:tblPr>
              <w:tblStyle w:val="5"/>
              <w:tblW w:w="8948"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7"/>
              <w:gridCol w:w="680"/>
              <w:gridCol w:w="674"/>
              <w:gridCol w:w="716"/>
              <w:gridCol w:w="712"/>
              <w:gridCol w:w="696"/>
              <w:gridCol w:w="716"/>
              <w:gridCol w:w="656"/>
              <w:gridCol w:w="724"/>
              <w:gridCol w:w="767"/>
            </w:tblGrid>
            <w:tr w14:paraId="3641D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607" w:type="dxa"/>
                  <w:vMerge w:val="restart"/>
                  <w:tcBorders>
                    <w:bottom w:val="nil"/>
                  </w:tcBorders>
                  <w:vAlign w:val="top"/>
                </w:tcPr>
                <w:p w14:paraId="30AD9638">
                  <w:pPr>
                    <w:pStyle w:val="6"/>
                    <w:spacing w:before="96" w:line="1069" w:lineRule="exact"/>
                  </w:pPr>
                  <w:r>
                    <w:rPr>
                      <w:position w:val="-21"/>
                    </w:rPr>
                    <w:pict>
                      <v:group id="_x0000_s1028" o:spid="_x0000_s1028" o:spt="203" style="height:53.5pt;width:124.9pt;" coordsize="2498,1070">
                        <o:lock v:ext="edit"/>
                        <v:shape id="_x0000_s1029" o:spid="_x0000_s1029" o:spt="75" type="#_x0000_t75" style="position:absolute;left:0;top:67;height:1001;width:2406;" filled="f" stroked="f" coordsize="21600,21600">
                          <v:path/>
                          <v:fill on="f" focussize="0,0"/>
                          <v:stroke on="f"/>
                          <v:imagedata r:id="rId83" o:title=""/>
                          <o:lock v:ext="edit" aspectratio="t"/>
                        </v:shape>
                        <v:shape id="_x0000_s1030" o:spid="_x0000_s1030" o:spt="202" type="#_x0000_t202" style="position:absolute;left:-20;top:-20;height:1110;width:2538;" filled="f" stroked="f" coordsize="21600,21600">
                          <v:path/>
                          <v:fill on="f" focussize="0,0"/>
                          <v:stroke on="f"/>
                          <v:imagedata o:title=""/>
                          <o:lock v:ext="edit" aspectratio="f"/>
                          <v:textbox inset="0mm,0mm,0mm,0mm">
                            <w:txbxContent>
                              <w:p w14:paraId="54EFE7E3">
                                <w:pPr>
                                  <w:spacing w:before="20" w:line="228" w:lineRule="auto"/>
                                  <w:ind w:right="20"/>
                                  <w:jc w:val="right"/>
                                  <w:rPr>
                                    <w:rFonts w:ascii="宋体" w:hAnsi="宋体" w:eastAsia="宋体" w:cs="宋体"/>
                                    <w:sz w:val="20"/>
                                    <w:szCs w:val="20"/>
                                  </w:rPr>
                                </w:pPr>
                                <w:r>
                                  <w:rPr>
                                    <w:rFonts w:ascii="宋体" w:hAnsi="宋体" w:eastAsia="宋体" w:cs="宋体"/>
                                    <w:b/>
                                    <w:bCs/>
                                    <w:spacing w:val="-3"/>
                                    <w:sz w:val="20"/>
                                    <w:szCs w:val="20"/>
                                  </w:rPr>
                                  <w:t>占地规模</w:t>
                                </w:r>
                              </w:p>
                              <w:p w14:paraId="68E2C729">
                                <w:pPr>
                                  <w:spacing w:before="140" w:line="341" w:lineRule="auto"/>
                                  <w:ind w:left="136" w:right="936" w:firstLine="209"/>
                                  <w:rPr>
                                    <w:rFonts w:ascii="宋体" w:hAnsi="宋体" w:eastAsia="宋体" w:cs="宋体"/>
                                    <w:sz w:val="20"/>
                                    <w:szCs w:val="20"/>
                                  </w:rPr>
                                </w:pPr>
                                <w:r>
                                  <w:rPr>
                                    <w:rFonts w:ascii="宋体" w:hAnsi="宋体" w:eastAsia="宋体" w:cs="宋体"/>
                                    <w:b/>
                                    <w:bCs/>
                                    <w:spacing w:val="7"/>
                                    <w:sz w:val="20"/>
                                    <w:szCs w:val="20"/>
                                  </w:rPr>
                                  <w:t>评价工作等级</w:t>
                                </w:r>
                                <w:r>
                                  <w:rPr>
                                    <w:rFonts w:ascii="宋体" w:hAnsi="宋体" w:eastAsia="宋体" w:cs="宋体"/>
                                    <w:sz w:val="20"/>
                                    <w:szCs w:val="20"/>
                                  </w:rPr>
                                  <w:t xml:space="preserve"> </w:t>
                                </w:r>
                                <w:r>
                                  <w:rPr>
                                    <w:rFonts w:ascii="宋体" w:hAnsi="宋体" w:eastAsia="宋体" w:cs="宋体"/>
                                    <w:b/>
                                    <w:bCs/>
                                    <w:spacing w:val="6"/>
                                    <w:sz w:val="20"/>
                                    <w:szCs w:val="20"/>
                                  </w:rPr>
                                  <w:t>敏感程度</w:t>
                                </w:r>
                              </w:p>
                            </w:txbxContent>
                          </v:textbox>
                        </v:shape>
                        <w10:wrap type="none"/>
                        <w10:anchorlock/>
                      </v:group>
                    </w:pict>
                  </w:r>
                </w:p>
              </w:tc>
              <w:tc>
                <w:tcPr>
                  <w:tcW w:w="2070" w:type="dxa"/>
                  <w:gridSpan w:val="3"/>
                  <w:vAlign w:val="top"/>
                </w:tcPr>
                <w:p w14:paraId="1B0287DE">
                  <w:pPr>
                    <w:pStyle w:val="6"/>
                    <w:spacing w:before="99" w:line="228" w:lineRule="auto"/>
                    <w:ind w:left="898"/>
                    <w:rPr>
                      <w:sz w:val="20"/>
                      <w:szCs w:val="20"/>
                    </w:rPr>
                  </w:pPr>
                  <w:r>
                    <w:rPr>
                      <w:b/>
                      <w:bCs/>
                      <w:spacing w:val="-32"/>
                      <w:sz w:val="20"/>
                      <w:szCs w:val="20"/>
                    </w:rPr>
                    <w:t>Ⅰ类</w:t>
                  </w:r>
                </w:p>
              </w:tc>
              <w:tc>
                <w:tcPr>
                  <w:tcW w:w="2124" w:type="dxa"/>
                  <w:gridSpan w:val="3"/>
                  <w:vAlign w:val="top"/>
                </w:tcPr>
                <w:p w14:paraId="3D6E5FDC">
                  <w:pPr>
                    <w:pStyle w:val="6"/>
                    <w:spacing w:before="99" w:line="228" w:lineRule="auto"/>
                    <w:ind w:left="893"/>
                    <w:rPr>
                      <w:sz w:val="20"/>
                      <w:szCs w:val="20"/>
                    </w:rPr>
                  </w:pPr>
                  <w:r>
                    <w:rPr>
                      <w:b/>
                      <w:bCs/>
                      <w:spacing w:val="-16"/>
                      <w:sz w:val="20"/>
                      <w:szCs w:val="20"/>
                    </w:rPr>
                    <w:t>Ⅱ类</w:t>
                  </w:r>
                </w:p>
              </w:tc>
              <w:tc>
                <w:tcPr>
                  <w:tcW w:w="2147" w:type="dxa"/>
                  <w:gridSpan w:val="3"/>
                  <w:vAlign w:val="top"/>
                </w:tcPr>
                <w:p w14:paraId="5913677B">
                  <w:pPr>
                    <w:pStyle w:val="6"/>
                    <w:spacing w:before="99" w:line="228" w:lineRule="auto"/>
                    <w:ind w:left="869"/>
                    <w:rPr>
                      <w:sz w:val="20"/>
                      <w:szCs w:val="20"/>
                    </w:rPr>
                  </w:pPr>
                  <w:r>
                    <w:rPr>
                      <w:b/>
                      <w:bCs/>
                      <w:spacing w:val="3"/>
                      <w:sz w:val="20"/>
                      <w:szCs w:val="20"/>
                    </w:rPr>
                    <w:t>Ⅲ类</w:t>
                  </w:r>
                </w:p>
              </w:tc>
            </w:tr>
            <w:tr w14:paraId="05FDC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607" w:type="dxa"/>
                  <w:vMerge w:val="continue"/>
                  <w:tcBorders>
                    <w:top w:val="nil"/>
                  </w:tcBorders>
                  <w:vAlign w:val="top"/>
                </w:tcPr>
                <w:p w14:paraId="339BC1B5">
                  <w:pPr>
                    <w:rPr>
                      <w:rFonts w:ascii="Arial"/>
                      <w:sz w:val="21"/>
                    </w:rPr>
                  </w:pPr>
                </w:p>
              </w:tc>
              <w:tc>
                <w:tcPr>
                  <w:tcW w:w="680" w:type="dxa"/>
                  <w:vAlign w:val="top"/>
                </w:tcPr>
                <w:p w14:paraId="5E0A5233">
                  <w:pPr>
                    <w:pStyle w:val="6"/>
                    <w:spacing w:before="278" w:line="229" w:lineRule="auto"/>
                    <w:ind w:left="242"/>
                    <w:rPr>
                      <w:sz w:val="20"/>
                      <w:szCs w:val="20"/>
                    </w:rPr>
                  </w:pPr>
                  <w:r>
                    <w:rPr>
                      <w:b/>
                      <w:bCs/>
                      <w:spacing w:val="-3"/>
                      <w:sz w:val="20"/>
                      <w:szCs w:val="20"/>
                    </w:rPr>
                    <w:t>大</w:t>
                  </w:r>
                </w:p>
              </w:tc>
              <w:tc>
                <w:tcPr>
                  <w:tcW w:w="674" w:type="dxa"/>
                  <w:vAlign w:val="top"/>
                </w:tcPr>
                <w:p w14:paraId="5FE35445">
                  <w:pPr>
                    <w:pStyle w:val="6"/>
                    <w:spacing w:before="278" w:line="229" w:lineRule="auto"/>
                    <w:ind w:left="256"/>
                    <w:rPr>
                      <w:sz w:val="20"/>
                      <w:szCs w:val="20"/>
                    </w:rPr>
                  </w:pPr>
                  <w:r>
                    <w:rPr>
                      <w:b/>
                      <w:bCs/>
                      <w:spacing w:val="-3"/>
                      <w:sz w:val="20"/>
                      <w:szCs w:val="20"/>
                    </w:rPr>
                    <w:t>中</w:t>
                  </w:r>
                </w:p>
              </w:tc>
              <w:tc>
                <w:tcPr>
                  <w:tcW w:w="716" w:type="dxa"/>
                  <w:vAlign w:val="top"/>
                </w:tcPr>
                <w:p w14:paraId="0E164876">
                  <w:pPr>
                    <w:pStyle w:val="6"/>
                    <w:spacing w:before="277" w:line="231" w:lineRule="auto"/>
                    <w:ind w:left="264"/>
                    <w:rPr>
                      <w:sz w:val="20"/>
                      <w:szCs w:val="20"/>
                    </w:rPr>
                  </w:pPr>
                  <w:r>
                    <w:rPr>
                      <w:b/>
                      <w:bCs/>
                      <w:spacing w:val="-3"/>
                      <w:sz w:val="20"/>
                      <w:szCs w:val="20"/>
                    </w:rPr>
                    <w:t>小</w:t>
                  </w:r>
                </w:p>
              </w:tc>
              <w:tc>
                <w:tcPr>
                  <w:tcW w:w="712" w:type="dxa"/>
                  <w:vAlign w:val="top"/>
                </w:tcPr>
                <w:p w14:paraId="551E1EB2">
                  <w:pPr>
                    <w:pStyle w:val="6"/>
                    <w:spacing w:before="278" w:line="229" w:lineRule="auto"/>
                    <w:ind w:left="260"/>
                    <w:rPr>
                      <w:sz w:val="20"/>
                      <w:szCs w:val="20"/>
                    </w:rPr>
                  </w:pPr>
                  <w:r>
                    <w:rPr>
                      <w:b/>
                      <w:bCs/>
                      <w:spacing w:val="-3"/>
                      <w:sz w:val="20"/>
                      <w:szCs w:val="20"/>
                    </w:rPr>
                    <w:t>大</w:t>
                  </w:r>
                </w:p>
              </w:tc>
              <w:tc>
                <w:tcPr>
                  <w:tcW w:w="696" w:type="dxa"/>
                  <w:vAlign w:val="top"/>
                </w:tcPr>
                <w:p w14:paraId="5A7E5564">
                  <w:pPr>
                    <w:pStyle w:val="6"/>
                    <w:spacing w:before="278" w:line="229" w:lineRule="auto"/>
                    <w:ind w:left="268"/>
                    <w:rPr>
                      <w:sz w:val="20"/>
                      <w:szCs w:val="20"/>
                    </w:rPr>
                  </w:pPr>
                  <w:r>
                    <w:rPr>
                      <w:b/>
                      <w:bCs/>
                      <w:spacing w:val="-3"/>
                      <w:sz w:val="20"/>
                      <w:szCs w:val="20"/>
                    </w:rPr>
                    <w:t>中</w:t>
                  </w:r>
                </w:p>
              </w:tc>
              <w:tc>
                <w:tcPr>
                  <w:tcW w:w="716" w:type="dxa"/>
                  <w:vAlign w:val="top"/>
                </w:tcPr>
                <w:p w14:paraId="6B106986">
                  <w:pPr>
                    <w:pStyle w:val="6"/>
                    <w:spacing w:before="277" w:line="231" w:lineRule="auto"/>
                    <w:ind w:left="264"/>
                    <w:rPr>
                      <w:sz w:val="20"/>
                      <w:szCs w:val="20"/>
                    </w:rPr>
                  </w:pPr>
                  <w:r>
                    <w:rPr>
                      <w:b/>
                      <w:bCs/>
                      <w:spacing w:val="-3"/>
                      <w:sz w:val="20"/>
                      <w:szCs w:val="20"/>
                    </w:rPr>
                    <w:t>小</w:t>
                  </w:r>
                </w:p>
              </w:tc>
              <w:tc>
                <w:tcPr>
                  <w:tcW w:w="656" w:type="dxa"/>
                  <w:vAlign w:val="top"/>
                </w:tcPr>
                <w:p w14:paraId="7124A456">
                  <w:pPr>
                    <w:pStyle w:val="6"/>
                    <w:spacing w:before="278" w:line="229" w:lineRule="auto"/>
                    <w:ind w:left="231"/>
                    <w:rPr>
                      <w:sz w:val="20"/>
                      <w:szCs w:val="20"/>
                    </w:rPr>
                  </w:pPr>
                  <w:r>
                    <w:rPr>
                      <w:b/>
                      <w:bCs/>
                      <w:spacing w:val="-3"/>
                      <w:sz w:val="20"/>
                      <w:szCs w:val="20"/>
                    </w:rPr>
                    <w:t>大</w:t>
                  </w:r>
                </w:p>
              </w:tc>
              <w:tc>
                <w:tcPr>
                  <w:tcW w:w="724" w:type="dxa"/>
                  <w:vAlign w:val="top"/>
                </w:tcPr>
                <w:p w14:paraId="0FFE7ADE">
                  <w:pPr>
                    <w:pStyle w:val="6"/>
                    <w:spacing w:before="278" w:line="229" w:lineRule="auto"/>
                    <w:ind w:left="283"/>
                    <w:rPr>
                      <w:sz w:val="20"/>
                      <w:szCs w:val="20"/>
                    </w:rPr>
                  </w:pPr>
                  <w:r>
                    <w:rPr>
                      <w:b/>
                      <w:bCs/>
                      <w:spacing w:val="-3"/>
                      <w:sz w:val="20"/>
                      <w:szCs w:val="20"/>
                    </w:rPr>
                    <w:t>中</w:t>
                  </w:r>
                </w:p>
              </w:tc>
              <w:tc>
                <w:tcPr>
                  <w:tcW w:w="767" w:type="dxa"/>
                  <w:vAlign w:val="top"/>
                </w:tcPr>
                <w:p w14:paraId="4021C1A0">
                  <w:pPr>
                    <w:pStyle w:val="6"/>
                    <w:spacing w:before="277" w:line="231" w:lineRule="auto"/>
                    <w:ind w:left="289"/>
                    <w:rPr>
                      <w:sz w:val="20"/>
                      <w:szCs w:val="20"/>
                    </w:rPr>
                  </w:pPr>
                  <w:r>
                    <w:rPr>
                      <w:b/>
                      <w:bCs/>
                      <w:spacing w:val="-3"/>
                      <w:sz w:val="20"/>
                      <w:szCs w:val="20"/>
                    </w:rPr>
                    <w:t>小</w:t>
                  </w:r>
                </w:p>
              </w:tc>
            </w:tr>
            <w:tr w14:paraId="507A0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607" w:type="dxa"/>
                  <w:vAlign w:val="top"/>
                </w:tcPr>
                <w:p w14:paraId="65958F1A">
                  <w:pPr>
                    <w:pStyle w:val="6"/>
                    <w:spacing w:before="94" w:line="228" w:lineRule="auto"/>
                    <w:ind w:left="1100"/>
                    <w:rPr>
                      <w:sz w:val="20"/>
                      <w:szCs w:val="20"/>
                    </w:rPr>
                  </w:pPr>
                  <w:r>
                    <w:rPr>
                      <w:b/>
                      <w:bCs/>
                      <w:spacing w:val="3"/>
                      <w:sz w:val="20"/>
                      <w:szCs w:val="20"/>
                    </w:rPr>
                    <w:t>敏感</w:t>
                  </w:r>
                </w:p>
              </w:tc>
              <w:tc>
                <w:tcPr>
                  <w:tcW w:w="680" w:type="dxa"/>
                  <w:vAlign w:val="top"/>
                </w:tcPr>
                <w:p w14:paraId="76D6F960">
                  <w:pPr>
                    <w:pStyle w:val="6"/>
                    <w:spacing w:before="93" w:line="231" w:lineRule="auto"/>
                    <w:ind w:left="137"/>
                    <w:rPr>
                      <w:sz w:val="20"/>
                      <w:szCs w:val="20"/>
                    </w:rPr>
                  </w:pPr>
                  <w:r>
                    <w:rPr>
                      <w:spacing w:val="3"/>
                      <w:sz w:val="20"/>
                      <w:szCs w:val="20"/>
                    </w:rPr>
                    <w:t>一级</w:t>
                  </w:r>
                </w:p>
              </w:tc>
              <w:tc>
                <w:tcPr>
                  <w:tcW w:w="674" w:type="dxa"/>
                  <w:vAlign w:val="top"/>
                </w:tcPr>
                <w:p w14:paraId="7A69E2F0">
                  <w:pPr>
                    <w:pStyle w:val="6"/>
                    <w:spacing w:before="93" w:line="231" w:lineRule="auto"/>
                    <w:ind w:left="134"/>
                    <w:rPr>
                      <w:sz w:val="20"/>
                      <w:szCs w:val="20"/>
                    </w:rPr>
                  </w:pPr>
                  <w:r>
                    <w:rPr>
                      <w:spacing w:val="3"/>
                      <w:sz w:val="20"/>
                      <w:szCs w:val="20"/>
                    </w:rPr>
                    <w:t>一级</w:t>
                  </w:r>
                </w:p>
              </w:tc>
              <w:tc>
                <w:tcPr>
                  <w:tcW w:w="716" w:type="dxa"/>
                  <w:vAlign w:val="top"/>
                </w:tcPr>
                <w:p w14:paraId="1EDBDE1C">
                  <w:pPr>
                    <w:pStyle w:val="6"/>
                    <w:spacing w:before="93" w:line="231" w:lineRule="auto"/>
                    <w:ind w:left="156"/>
                    <w:rPr>
                      <w:sz w:val="20"/>
                      <w:szCs w:val="20"/>
                    </w:rPr>
                  </w:pPr>
                  <w:r>
                    <w:rPr>
                      <w:spacing w:val="3"/>
                      <w:sz w:val="20"/>
                      <w:szCs w:val="20"/>
                    </w:rPr>
                    <w:t>一级</w:t>
                  </w:r>
                </w:p>
              </w:tc>
              <w:tc>
                <w:tcPr>
                  <w:tcW w:w="712" w:type="dxa"/>
                  <w:vAlign w:val="top"/>
                </w:tcPr>
                <w:p w14:paraId="746DDC83">
                  <w:pPr>
                    <w:pStyle w:val="6"/>
                    <w:spacing w:before="93" w:line="231" w:lineRule="auto"/>
                    <w:ind w:left="155"/>
                    <w:rPr>
                      <w:sz w:val="20"/>
                      <w:szCs w:val="20"/>
                    </w:rPr>
                  </w:pPr>
                  <w:r>
                    <w:rPr>
                      <w:spacing w:val="3"/>
                      <w:sz w:val="20"/>
                      <w:szCs w:val="20"/>
                    </w:rPr>
                    <w:t>二级</w:t>
                  </w:r>
                </w:p>
              </w:tc>
              <w:tc>
                <w:tcPr>
                  <w:tcW w:w="696" w:type="dxa"/>
                  <w:vAlign w:val="top"/>
                </w:tcPr>
                <w:p w14:paraId="68A95A9A">
                  <w:pPr>
                    <w:pStyle w:val="6"/>
                    <w:spacing w:before="93" w:line="231" w:lineRule="auto"/>
                    <w:ind w:left="146"/>
                    <w:rPr>
                      <w:sz w:val="20"/>
                      <w:szCs w:val="20"/>
                    </w:rPr>
                  </w:pPr>
                  <w:r>
                    <w:rPr>
                      <w:spacing w:val="3"/>
                      <w:sz w:val="20"/>
                      <w:szCs w:val="20"/>
                    </w:rPr>
                    <w:t>二级</w:t>
                  </w:r>
                </w:p>
              </w:tc>
              <w:tc>
                <w:tcPr>
                  <w:tcW w:w="716" w:type="dxa"/>
                  <w:vAlign w:val="top"/>
                </w:tcPr>
                <w:p w14:paraId="3C9A4832">
                  <w:pPr>
                    <w:pStyle w:val="6"/>
                    <w:spacing w:before="93" w:line="231" w:lineRule="auto"/>
                    <w:ind w:left="156"/>
                    <w:rPr>
                      <w:sz w:val="20"/>
                      <w:szCs w:val="20"/>
                    </w:rPr>
                  </w:pPr>
                  <w:r>
                    <w:rPr>
                      <w:spacing w:val="3"/>
                      <w:sz w:val="20"/>
                      <w:szCs w:val="20"/>
                    </w:rPr>
                    <w:t>二级</w:t>
                  </w:r>
                </w:p>
              </w:tc>
              <w:tc>
                <w:tcPr>
                  <w:tcW w:w="656" w:type="dxa"/>
                  <w:vAlign w:val="top"/>
                </w:tcPr>
                <w:p w14:paraId="4882C9DD">
                  <w:pPr>
                    <w:pStyle w:val="6"/>
                    <w:spacing w:before="93" w:line="231" w:lineRule="auto"/>
                    <w:ind w:left="125"/>
                    <w:rPr>
                      <w:sz w:val="20"/>
                      <w:szCs w:val="20"/>
                    </w:rPr>
                  </w:pPr>
                  <w:r>
                    <w:rPr>
                      <w:spacing w:val="4"/>
                      <w:sz w:val="20"/>
                      <w:szCs w:val="20"/>
                    </w:rPr>
                    <w:t>三级</w:t>
                  </w:r>
                </w:p>
              </w:tc>
              <w:tc>
                <w:tcPr>
                  <w:tcW w:w="724" w:type="dxa"/>
                  <w:vAlign w:val="top"/>
                </w:tcPr>
                <w:p w14:paraId="4C3A2D43">
                  <w:pPr>
                    <w:pStyle w:val="6"/>
                    <w:spacing w:before="93" w:line="231" w:lineRule="auto"/>
                    <w:ind w:left="158"/>
                    <w:rPr>
                      <w:sz w:val="20"/>
                      <w:szCs w:val="20"/>
                    </w:rPr>
                  </w:pPr>
                  <w:r>
                    <w:rPr>
                      <w:spacing w:val="4"/>
                      <w:sz w:val="20"/>
                      <w:szCs w:val="20"/>
                    </w:rPr>
                    <w:t>三级</w:t>
                  </w:r>
                </w:p>
              </w:tc>
              <w:tc>
                <w:tcPr>
                  <w:tcW w:w="767" w:type="dxa"/>
                  <w:vAlign w:val="top"/>
                </w:tcPr>
                <w:p w14:paraId="4BD4F756">
                  <w:pPr>
                    <w:pStyle w:val="6"/>
                    <w:spacing w:before="93" w:line="231" w:lineRule="auto"/>
                    <w:ind w:left="178"/>
                    <w:rPr>
                      <w:sz w:val="20"/>
                      <w:szCs w:val="20"/>
                    </w:rPr>
                  </w:pPr>
                  <w:r>
                    <w:rPr>
                      <w:spacing w:val="4"/>
                      <w:sz w:val="20"/>
                      <w:szCs w:val="20"/>
                    </w:rPr>
                    <w:t>三级</w:t>
                  </w:r>
                </w:p>
              </w:tc>
            </w:tr>
            <w:tr w14:paraId="2B750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607" w:type="dxa"/>
                  <w:vAlign w:val="top"/>
                </w:tcPr>
                <w:p w14:paraId="119D4425">
                  <w:pPr>
                    <w:pStyle w:val="6"/>
                    <w:spacing w:before="96" w:line="228" w:lineRule="auto"/>
                    <w:ind w:left="994"/>
                    <w:rPr>
                      <w:sz w:val="20"/>
                      <w:szCs w:val="20"/>
                    </w:rPr>
                  </w:pPr>
                  <w:r>
                    <w:rPr>
                      <w:b/>
                      <w:bCs/>
                      <w:spacing w:val="5"/>
                      <w:sz w:val="20"/>
                      <w:szCs w:val="20"/>
                    </w:rPr>
                    <w:t>较敏感</w:t>
                  </w:r>
                </w:p>
              </w:tc>
              <w:tc>
                <w:tcPr>
                  <w:tcW w:w="680" w:type="dxa"/>
                  <w:vAlign w:val="top"/>
                </w:tcPr>
                <w:p w14:paraId="4E299B74">
                  <w:pPr>
                    <w:pStyle w:val="6"/>
                    <w:spacing w:before="95" w:line="231" w:lineRule="auto"/>
                    <w:ind w:left="137"/>
                    <w:rPr>
                      <w:sz w:val="20"/>
                      <w:szCs w:val="20"/>
                    </w:rPr>
                  </w:pPr>
                  <w:r>
                    <w:rPr>
                      <w:spacing w:val="3"/>
                      <w:sz w:val="20"/>
                      <w:szCs w:val="20"/>
                    </w:rPr>
                    <w:t>一级</w:t>
                  </w:r>
                </w:p>
              </w:tc>
              <w:tc>
                <w:tcPr>
                  <w:tcW w:w="674" w:type="dxa"/>
                  <w:vAlign w:val="top"/>
                </w:tcPr>
                <w:p w14:paraId="727BC627">
                  <w:pPr>
                    <w:pStyle w:val="6"/>
                    <w:spacing w:before="95" w:line="231" w:lineRule="auto"/>
                    <w:ind w:left="134"/>
                    <w:rPr>
                      <w:sz w:val="20"/>
                      <w:szCs w:val="20"/>
                    </w:rPr>
                  </w:pPr>
                  <w:r>
                    <w:rPr>
                      <w:spacing w:val="3"/>
                      <w:sz w:val="20"/>
                      <w:szCs w:val="20"/>
                    </w:rPr>
                    <w:t>一级</w:t>
                  </w:r>
                </w:p>
              </w:tc>
              <w:tc>
                <w:tcPr>
                  <w:tcW w:w="716" w:type="dxa"/>
                  <w:vAlign w:val="top"/>
                </w:tcPr>
                <w:p w14:paraId="2155FDCE">
                  <w:pPr>
                    <w:pStyle w:val="6"/>
                    <w:spacing w:before="95" w:line="231" w:lineRule="auto"/>
                    <w:ind w:left="156"/>
                    <w:rPr>
                      <w:sz w:val="20"/>
                      <w:szCs w:val="20"/>
                    </w:rPr>
                  </w:pPr>
                  <w:r>
                    <w:rPr>
                      <w:spacing w:val="3"/>
                      <w:sz w:val="20"/>
                      <w:szCs w:val="20"/>
                    </w:rPr>
                    <w:t>二级</w:t>
                  </w:r>
                </w:p>
              </w:tc>
              <w:tc>
                <w:tcPr>
                  <w:tcW w:w="712" w:type="dxa"/>
                  <w:vAlign w:val="top"/>
                </w:tcPr>
                <w:p w14:paraId="60C2A336">
                  <w:pPr>
                    <w:pStyle w:val="6"/>
                    <w:spacing w:before="95" w:line="231" w:lineRule="auto"/>
                    <w:ind w:left="155"/>
                    <w:rPr>
                      <w:sz w:val="20"/>
                      <w:szCs w:val="20"/>
                    </w:rPr>
                  </w:pPr>
                  <w:r>
                    <w:rPr>
                      <w:spacing w:val="3"/>
                      <w:sz w:val="20"/>
                      <w:szCs w:val="20"/>
                    </w:rPr>
                    <w:t>二级</w:t>
                  </w:r>
                </w:p>
              </w:tc>
              <w:tc>
                <w:tcPr>
                  <w:tcW w:w="696" w:type="dxa"/>
                  <w:vAlign w:val="top"/>
                </w:tcPr>
                <w:p w14:paraId="728314C1">
                  <w:pPr>
                    <w:pStyle w:val="6"/>
                    <w:spacing w:before="95" w:line="231" w:lineRule="auto"/>
                    <w:ind w:left="146"/>
                    <w:rPr>
                      <w:sz w:val="20"/>
                      <w:szCs w:val="20"/>
                    </w:rPr>
                  </w:pPr>
                  <w:r>
                    <w:rPr>
                      <w:spacing w:val="3"/>
                      <w:sz w:val="20"/>
                      <w:szCs w:val="20"/>
                    </w:rPr>
                    <w:t>二级</w:t>
                  </w:r>
                </w:p>
              </w:tc>
              <w:tc>
                <w:tcPr>
                  <w:tcW w:w="716" w:type="dxa"/>
                  <w:vAlign w:val="top"/>
                </w:tcPr>
                <w:p w14:paraId="4FE0E481">
                  <w:pPr>
                    <w:pStyle w:val="6"/>
                    <w:spacing w:before="95" w:line="231" w:lineRule="auto"/>
                    <w:ind w:left="153"/>
                    <w:rPr>
                      <w:sz w:val="20"/>
                      <w:szCs w:val="20"/>
                    </w:rPr>
                  </w:pPr>
                  <w:r>
                    <w:rPr>
                      <w:spacing w:val="4"/>
                      <w:sz w:val="20"/>
                      <w:szCs w:val="20"/>
                    </w:rPr>
                    <w:t>三级</w:t>
                  </w:r>
                </w:p>
              </w:tc>
              <w:tc>
                <w:tcPr>
                  <w:tcW w:w="656" w:type="dxa"/>
                  <w:vAlign w:val="top"/>
                </w:tcPr>
                <w:p w14:paraId="72CE9030">
                  <w:pPr>
                    <w:pStyle w:val="6"/>
                    <w:spacing w:before="95" w:line="231" w:lineRule="auto"/>
                    <w:ind w:left="125"/>
                    <w:rPr>
                      <w:sz w:val="20"/>
                      <w:szCs w:val="20"/>
                    </w:rPr>
                  </w:pPr>
                  <w:r>
                    <w:rPr>
                      <w:spacing w:val="4"/>
                      <w:sz w:val="20"/>
                      <w:szCs w:val="20"/>
                    </w:rPr>
                    <w:t>三级</w:t>
                  </w:r>
                </w:p>
              </w:tc>
              <w:tc>
                <w:tcPr>
                  <w:tcW w:w="724" w:type="dxa"/>
                  <w:vAlign w:val="top"/>
                </w:tcPr>
                <w:p w14:paraId="705C0B2B">
                  <w:pPr>
                    <w:pStyle w:val="6"/>
                    <w:spacing w:before="95" w:line="231" w:lineRule="auto"/>
                    <w:ind w:left="158"/>
                    <w:rPr>
                      <w:sz w:val="20"/>
                      <w:szCs w:val="20"/>
                    </w:rPr>
                  </w:pPr>
                  <w:r>
                    <w:rPr>
                      <w:spacing w:val="4"/>
                      <w:sz w:val="20"/>
                      <w:szCs w:val="20"/>
                    </w:rPr>
                    <w:t>三级</w:t>
                  </w:r>
                </w:p>
              </w:tc>
              <w:tc>
                <w:tcPr>
                  <w:tcW w:w="767" w:type="dxa"/>
                  <w:vAlign w:val="top"/>
                </w:tcPr>
                <w:p w14:paraId="52D28EDC">
                  <w:pPr>
                    <w:spacing w:before="220" w:line="97" w:lineRule="exact"/>
                    <w:ind w:left="35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r>
            <w:tr w14:paraId="6811F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607" w:type="dxa"/>
                  <w:vAlign w:val="top"/>
                </w:tcPr>
                <w:p w14:paraId="46C545D0">
                  <w:pPr>
                    <w:pStyle w:val="6"/>
                    <w:spacing w:before="97" w:line="228" w:lineRule="auto"/>
                    <w:ind w:left="997"/>
                    <w:rPr>
                      <w:sz w:val="20"/>
                      <w:szCs w:val="20"/>
                    </w:rPr>
                  </w:pPr>
                  <w:r>
                    <w:rPr>
                      <w:b/>
                      <w:bCs/>
                      <w:spacing w:val="4"/>
                      <w:sz w:val="20"/>
                      <w:szCs w:val="20"/>
                    </w:rPr>
                    <w:t>不敏感</w:t>
                  </w:r>
                </w:p>
              </w:tc>
              <w:tc>
                <w:tcPr>
                  <w:tcW w:w="680" w:type="dxa"/>
                  <w:vAlign w:val="top"/>
                </w:tcPr>
                <w:p w14:paraId="1CC0CEC3">
                  <w:pPr>
                    <w:pStyle w:val="6"/>
                    <w:spacing w:before="96" w:line="231" w:lineRule="auto"/>
                    <w:ind w:left="137"/>
                    <w:rPr>
                      <w:sz w:val="20"/>
                      <w:szCs w:val="20"/>
                    </w:rPr>
                  </w:pPr>
                  <w:r>
                    <w:rPr>
                      <w:spacing w:val="3"/>
                      <w:sz w:val="20"/>
                      <w:szCs w:val="20"/>
                    </w:rPr>
                    <w:t>一级</w:t>
                  </w:r>
                </w:p>
              </w:tc>
              <w:tc>
                <w:tcPr>
                  <w:tcW w:w="674" w:type="dxa"/>
                  <w:vAlign w:val="top"/>
                </w:tcPr>
                <w:p w14:paraId="7D988169">
                  <w:pPr>
                    <w:pStyle w:val="6"/>
                    <w:spacing w:before="96" w:line="231" w:lineRule="auto"/>
                    <w:ind w:left="134"/>
                    <w:rPr>
                      <w:sz w:val="20"/>
                      <w:szCs w:val="20"/>
                    </w:rPr>
                  </w:pPr>
                  <w:r>
                    <w:rPr>
                      <w:spacing w:val="3"/>
                      <w:sz w:val="20"/>
                      <w:szCs w:val="20"/>
                    </w:rPr>
                    <w:t>二级</w:t>
                  </w:r>
                </w:p>
              </w:tc>
              <w:tc>
                <w:tcPr>
                  <w:tcW w:w="716" w:type="dxa"/>
                  <w:vAlign w:val="top"/>
                </w:tcPr>
                <w:p w14:paraId="23B95E23">
                  <w:pPr>
                    <w:pStyle w:val="6"/>
                    <w:spacing w:before="96" w:line="231" w:lineRule="auto"/>
                    <w:ind w:left="156"/>
                    <w:rPr>
                      <w:sz w:val="20"/>
                      <w:szCs w:val="20"/>
                    </w:rPr>
                  </w:pPr>
                  <w:r>
                    <w:rPr>
                      <w:spacing w:val="3"/>
                      <w:sz w:val="20"/>
                      <w:szCs w:val="20"/>
                    </w:rPr>
                    <w:t>二级</w:t>
                  </w:r>
                </w:p>
              </w:tc>
              <w:tc>
                <w:tcPr>
                  <w:tcW w:w="712" w:type="dxa"/>
                  <w:vAlign w:val="top"/>
                </w:tcPr>
                <w:p w14:paraId="03EB88B0">
                  <w:pPr>
                    <w:pStyle w:val="6"/>
                    <w:spacing w:before="96" w:line="231" w:lineRule="auto"/>
                    <w:ind w:left="155"/>
                    <w:rPr>
                      <w:sz w:val="20"/>
                      <w:szCs w:val="20"/>
                    </w:rPr>
                  </w:pPr>
                  <w:r>
                    <w:rPr>
                      <w:spacing w:val="3"/>
                      <w:sz w:val="20"/>
                      <w:szCs w:val="20"/>
                    </w:rPr>
                    <w:t>二级</w:t>
                  </w:r>
                </w:p>
              </w:tc>
              <w:tc>
                <w:tcPr>
                  <w:tcW w:w="696" w:type="dxa"/>
                  <w:vAlign w:val="top"/>
                </w:tcPr>
                <w:p w14:paraId="3A7B951A">
                  <w:pPr>
                    <w:pStyle w:val="6"/>
                    <w:spacing w:before="96" w:line="231" w:lineRule="auto"/>
                    <w:ind w:left="143"/>
                    <w:rPr>
                      <w:sz w:val="20"/>
                      <w:szCs w:val="20"/>
                    </w:rPr>
                  </w:pPr>
                  <w:r>
                    <w:rPr>
                      <w:spacing w:val="4"/>
                      <w:sz w:val="20"/>
                      <w:szCs w:val="20"/>
                    </w:rPr>
                    <w:t>三级</w:t>
                  </w:r>
                </w:p>
              </w:tc>
              <w:tc>
                <w:tcPr>
                  <w:tcW w:w="716" w:type="dxa"/>
                  <w:vAlign w:val="top"/>
                </w:tcPr>
                <w:p w14:paraId="4B6657AE">
                  <w:pPr>
                    <w:pStyle w:val="6"/>
                    <w:spacing w:before="96" w:line="231" w:lineRule="auto"/>
                    <w:ind w:left="153"/>
                    <w:rPr>
                      <w:sz w:val="20"/>
                      <w:szCs w:val="20"/>
                    </w:rPr>
                  </w:pPr>
                  <w:r>
                    <w:rPr>
                      <w:spacing w:val="4"/>
                      <w:sz w:val="20"/>
                      <w:szCs w:val="20"/>
                    </w:rPr>
                    <w:t>三级</w:t>
                  </w:r>
                </w:p>
              </w:tc>
              <w:tc>
                <w:tcPr>
                  <w:tcW w:w="656" w:type="dxa"/>
                  <w:vAlign w:val="top"/>
                </w:tcPr>
                <w:p w14:paraId="4E164FF4">
                  <w:pPr>
                    <w:pStyle w:val="6"/>
                    <w:spacing w:before="96" w:line="231" w:lineRule="auto"/>
                    <w:ind w:left="125"/>
                    <w:rPr>
                      <w:sz w:val="20"/>
                      <w:szCs w:val="20"/>
                    </w:rPr>
                  </w:pPr>
                  <w:r>
                    <w:rPr>
                      <w:spacing w:val="4"/>
                      <w:sz w:val="20"/>
                      <w:szCs w:val="20"/>
                    </w:rPr>
                    <w:t>三级</w:t>
                  </w:r>
                </w:p>
              </w:tc>
              <w:tc>
                <w:tcPr>
                  <w:tcW w:w="724" w:type="dxa"/>
                  <w:vAlign w:val="top"/>
                </w:tcPr>
                <w:p w14:paraId="366435D9">
                  <w:pPr>
                    <w:spacing w:before="221" w:line="97" w:lineRule="exact"/>
                    <w:ind w:left="33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767" w:type="dxa"/>
                  <w:shd w:val="clear" w:color="auto" w:fill="D7D7D7"/>
                  <w:vAlign w:val="top"/>
                </w:tcPr>
                <w:p w14:paraId="70469B0F">
                  <w:pPr>
                    <w:spacing w:before="221" w:line="97" w:lineRule="exact"/>
                    <w:ind w:left="35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r>
            <w:tr w14:paraId="2ADC1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948" w:type="dxa"/>
                  <w:gridSpan w:val="10"/>
                  <w:vAlign w:val="top"/>
                </w:tcPr>
                <w:p w14:paraId="6F1C5A43">
                  <w:pPr>
                    <w:pStyle w:val="6"/>
                    <w:spacing w:before="96" w:line="227" w:lineRule="auto"/>
                    <w:ind w:left="115"/>
                    <w:rPr>
                      <w:sz w:val="20"/>
                      <w:szCs w:val="20"/>
                    </w:rPr>
                  </w:pPr>
                  <w:r>
                    <w:rPr>
                      <w:spacing w:val="8"/>
                      <w:sz w:val="20"/>
                      <w:szCs w:val="20"/>
                    </w:rPr>
                    <w:t>注：</w:t>
                  </w:r>
                  <w:r>
                    <w:rPr>
                      <w:rFonts w:ascii="Times New Roman" w:hAnsi="Times New Roman" w:eastAsia="Times New Roman" w:cs="Times New Roman"/>
                      <w:spacing w:val="8"/>
                      <w:sz w:val="20"/>
                      <w:szCs w:val="20"/>
                    </w:rPr>
                    <w:t>“-”</w:t>
                  </w:r>
                  <w:r>
                    <w:rPr>
                      <w:spacing w:val="8"/>
                      <w:sz w:val="20"/>
                      <w:szCs w:val="20"/>
                    </w:rPr>
                    <w:t>表示可不开展土壤环境影响评价工作。</w:t>
                  </w:r>
                </w:p>
              </w:tc>
            </w:tr>
            <w:tr w14:paraId="19015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948" w:type="dxa"/>
                  <w:gridSpan w:val="10"/>
                  <w:vAlign w:val="top"/>
                </w:tcPr>
                <w:p w14:paraId="3C033DDF">
                  <w:pPr>
                    <w:pStyle w:val="6"/>
                    <w:spacing w:before="113" w:line="219" w:lineRule="auto"/>
                    <w:ind w:left="114"/>
                    <w:rPr>
                      <w:sz w:val="18"/>
                      <w:szCs w:val="18"/>
                    </w:rPr>
                  </w:pPr>
                  <w:r>
                    <w:rPr>
                      <w:spacing w:val="-1"/>
                      <w:sz w:val="18"/>
                      <w:szCs w:val="18"/>
                    </w:rPr>
                    <w:t>注：</w:t>
                  </w:r>
                  <w:r>
                    <w:rPr>
                      <w:rFonts w:ascii="Times New Roman" w:hAnsi="Times New Roman" w:eastAsia="Times New Roman" w:cs="Times New Roman"/>
                      <w:spacing w:val="-1"/>
                      <w:sz w:val="18"/>
                      <w:szCs w:val="18"/>
                    </w:rPr>
                    <w:t>“-”</w:t>
                  </w:r>
                  <w:r>
                    <w:rPr>
                      <w:spacing w:val="-1"/>
                      <w:sz w:val="18"/>
                      <w:szCs w:val="18"/>
                    </w:rPr>
                    <w:t>表示可不开展土壤环境影响评价工作</w:t>
                  </w:r>
                </w:p>
              </w:tc>
            </w:tr>
          </w:tbl>
          <w:p w14:paraId="59DA1934">
            <w:pPr>
              <w:pStyle w:val="6"/>
              <w:spacing w:before="269" w:line="219" w:lineRule="auto"/>
              <w:ind w:left="608"/>
            </w:pPr>
            <w:r>
              <w:rPr>
                <w:b/>
                <w:bCs/>
                <w:spacing w:val="-4"/>
              </w:rPr>
              <w:t>（</w:t>
            </w:r>
            <w:r>
              <w:rPr>
                <w:rFonts w:ascii="Times New Roman" w:hAnsi="Times New Roman" w:eastAsia="Times New Roman" w:cs="Times New Roman"/>
                <w:b/>
                <w:bCs/>
                <w:spacing w:val="-4"/>
              </w:rPr>
              <w:t>4</w:t>
            </w:r>
            <w:r>
              <w:rPr>
                <w:b/>
                <w:bCs/>
                <w:spacing w:val="-4"/>
              </w:rPr>
              <w:t>）土壤环境影响评价结论</w:t>
            </w:r>
          </w:p>
          <w:p w14:paraId="7F4620A4">
            <w:pPr>
              <w:pStyle w:val="6"/>
              <w:spacing w:before="183" w:line="353" w:lineRule="auto"/>
              <w:ind w:left="119" w:right="104" w:firstLine="480"/>
              <w:jc w:val="both"/>
            </w:pPr>
            <w:r>
              <w:rPr>
                <w:spacing w:val="-4"/>
              </w:rPr>
              <w:t>综上可知，项目土壤环境敏感程度属于</w:t>
            </w:r>
            <w:r>
              <w:rPr>
                <w:rFonts w:ascii="Times New Roman" w:hAnsi="Times New Roman" w:eastAsia="Times New Roman" w:cs="Times New Roman"/>
                <w:spacing w:val="-4"/>
              </w:rPr>
              <w:t>“</w:t>
            </w:r>
            <w:r>
              <w:rPr>
                <w:spacing w:val="-4"/>
              </w:rPr>
              <w:t>不敏感</w:t>
            </w:r>
            <w:r>
              <w:rPr>
                <w:rFonts w:ascii="Times New Roman" w:hAnsi="Times New Roman" w:eastAsia="Times New Roman" w:cs="Times New Roman"/>
                <w:spacing w:val="-4"/>
              </w:rPr>
              <w:t>”</w:t>
            </w:r>
            <w:r>
              <w:rPr>
                <w:rFonts w:ascii="Times New Roman" w:hAnsi="Times New Roman" w:eastAsia="Times New Roman" w:cs="Times New Roman"/>
                <w:spacing w:val="-31"/>
              </w:rPr>
              <w:t xml:space="preserve"> </w:t>
            </w:r>
            <w:r>
              <w:rPr>
                <w:spacing w:val="-4"/>
              </w:rPr>
              <w:t>，占地规模属于</w:t>
            </w:r>
            <w:r>
              <w:rPr>
                <w:rFonts w:ascii="Times New Roman" w:hAnsi="Times New Roman" w:eastAsia="Times New Roman" w:cs="Times New Roman"/>
                <w:spacing w:val="-4"/>
              </w:rPr>
              <w:t>“</w:t>
            </w:r>
            <w:r>
              <w:rPr>
                <w:spacing w:val="-4"/>
              </w:rPr>
              <w:t>小型</w:t>
            </w:r>
            <w:r>
              <w:rPr>
                <w:rFonts w:ascii="Times New Roman" w:hAnsi="Times New Roman" w:eastAsia="Times New Roman" w:cs="Times New Roman"/>
                <w:spacing w:val="-4"/>
              </w:rPr>
              <w:t>”</w:t>
            </w:r>
            <w:r>
              <w:rPr>
                <w:spacing w:val="-4"/>
              </w:rPr>
              <w:t>规模，根据</w:t>
            </w:r>
            <w:r>
              <w:t xml:space="preserve"> </w:t>
            </w:r>
            <w:r>
              <w:rPr>
                <w:spacing w:val="-8"/>
              </w:rPr>
              <w:t>《环境影响评价技术导则 土壤环境（试行）》（</w:t>
            </w:r>
            <w:r>
              <w:rPr>
                <w:rFonts w:ascii="Times New Roman" w:hAnsi="Times New Roman" w:eastAsia="Times New Roman" w:cs="Times New Roman"/>
                <w:spacing w:val="-8"/>
              </w:rPr>
              <w:t>HJ964-2018</w:t>
            </w:r>
            <w:r>
              <w:rPr>
                <w:spacing w:val="-8"/>
              </w:rPr>
              <w:t xml:space="preserve">）附录 </w:t>
            </w:r>
            <w:r>
              <w:rPr>
                <w:rFonts w:ascii="Times New Roman" w:hAnsi="Times New Roman" w:eastAsia="Times New Roman" w:cs="Times New Roman"/>
                <w:spacing w:val="-8"/>
              </w:rPr>
              <w:t>A</w:t>
            </w:r>
            <w:r>
              <w:rPr>
                <w:rFonts w:ascii="Times New Roman" w:hAnsi="Times New Roman" w:eastAsia="Times New Roman" w:cs="Times New Roman"/>
                <w:spacing w:val="-34"/>
              </w:rPr>
              <w:t xml:space="preserve"> </w:t>
            </w:r>
            <w:r>
              <w:rPr>
                <w:spacing w:val="-8"/>
              </w:rPr>
              <w:t>，项目土壤环</w:t>
            </w:r>
            <w:r>
              <w:rPr>
                <w:spacing w:val="-9"/>
              </w:rPr>
              <w:t>境影</w:t>
            </w:r>
            <w:r>
              <w:t xml:space="preserve"> </w:t>
            </w:r>
            <w:r>
              <w:rPr>
                <w:spacing w:val="-2"/>
              </w:rPr>
              <w:t>响评价项目类别为Ⅲ类，因此本项目土壤环境评价工作等</w:t>
            </w:r>
            <w:r>
              <w:rPr>
                <w:spacing w:val="-3"/>
              </w:rPr>
              <w:t>级为</w:t>
            </w:r>
            <w:r>
              <w:rPr>
                <w:rFonts w:ascii="Times New Roman" w:hAnsi="Times New Roman" w:eastAsia="Times New Roman" w:cs="Times New Roman"/>
                <w:spacing w:val="-3"/>
              </w:rPr>
              <w:t>“-”</w:t>
            </w:r>
            <w:r>
              <w:rPr>
                <w:spacing w:val="-3"/>
              </w:rPr>
              <w:t>（三级以下</w:t>
            </w:r>
            <w:r>
              <w:rPr>
                <w:spacing w:val="-60"/>
                <w:w w:val="95"/>
              </w:rPr>
              <w:t>），</w:t>
            </w:r>
            <w:r>
              <w:rPr>
                <w:spacing w:val="-3"/>
              </w:rPr>
              <w:t>可不开</w:t>
            </w:r>
            <w:r>
              <w:rPr>
                <w:spacing w:val="2"/>
              </w:rPr>
              <w:t xml:space="preserve"> </w:t>
            </w:r>
            <w:r>
              <w:rPr>
                <w:spacing w:val="-1"/>
              </w:rPr>
              <w:t>展土壤环境影响评价工作。</w:t>
            </w:r>
          </w:p>
          <w:p w14:paraId="1EFA1358">
            <w:pPr>
              <w:pStyle w:val="6"/>
              <w:spacing w:before="114" w:line="220" w:lineRule="auto"/>
              <w:ind w:left="117"/>
            </w:pPr>
            <w:r>
              <w:rPr>
                <w:b/>
                <w:bCs/>
                <w:spacing w:val="-4"/>
              </w:rPr>
              <w:t>三、清洁生产</w:t>
            </w:r>
          </w:p>
          <w:p w14:paraId="253959AA">
            <w:pPr>
              <w:pStyle w:val="6"/>
              <w:spacing w:before="181" w:line="359" w:lineRule="auto"/>
              <w:ind w:left="116" w:right="107" w:firstLine="480"/>
              <w:jc w:val="both"/>
            </w:pPr>
            <w:r>
              <w:rPr>
                <w:spacing w:val="2"/>
              </w:rPr>
              <w:t>推行清洁生产，不但可以减少污染，而且可以提高产量。为使项</w:t>
            </w:r>
            <w:r>
              <w:rPr>
                <w:spacing w:val="1"/>
              </w:rPr>
              <w:t>目达到国内清洁</w:t>
            </w:r>
            <w:r>
              <w:t xml:space="preserve"> </w:t>
            </w:r>
            <w:r>
              <w:rPr>
                <w:spacing w:val="2"/>
              </w:rPr>
              <w:t>生产基本水平，实现可持续发展战略，控制污染，推行清洁生</w:t>
            </w:r>
            <w:r>
              <w:rPr>
                <w:spacing w:val="1"/>
              </w:rPr>
              <w:t>产势在必行，为此，根</w:t>
            </w:r>
            <w:r>
              <w:t xml:space="preserve"> </w:t>
            </w:r>
            <w:r>
              <w:rPr>
                <w:spacing w:val="-1"/>
              </w:rPr>
              <w:t>据建设单位的实际情况，提以下几点建议：</w:t>
            </w:r>
          </w:p>
          <w:p w14:paraId="64DA455A">
            <w:pPr>
              <w:pStyle w:val="6"/>
              <w:spacing w:line="290" w:lineRule="auto"/>
              <w:ind w:left="156" w:right="107" w:firstLine="439"/>
            </w:pPr>
            <w:r>
              <w:rPr>
                <w:spacing w:val="2"/>
              </w:rPr>
              <w:t>①生产环节：加强设备的维护、提高设备完好率；积极推行优化节</w:t>
            </w:r>
            <w:r>
              <w:rPr>
                <w:spacing w:val="1"/>
              </w:rPr>
              <w:t>能措施；提高</w:t>
            </w:r>
            <w:r>
              <w:t xml:space="preserve"> </w:t>
            </w:r>
            <w:r>
              <w:rPr>
                <w:spacing w:val="-7"/>
              </w:rPr>
              <w:t>自动化操作水平。</w:t>
            </w:r>
          </w:p>
          <w:p w14:paraId="2E170BF7">
            <w:pPr>
              <w:pStyle w:val="6"/>
              <w:spacing w:before="182" w:line="289" w:lineRule="auto"/>
              <w:ind w:left="123" w:right="107" w:firstLine="471"/>
            </w:pPr>
            <w:r>
              <w:rPr>
                <w:spacing w:val="2"/>
              </w:rPr>
              <w:t>②产品包装环节：选用环保包装材料，尽量使用可回收利用的包装材</w:t>
            </w:r>
            <w:r>
              <w:rPr>
                <w:spacing w:val="1"/>
              </w:rPr>
              <w:t>料，避免二</w:t>
            </w:r>
            <w:r>
              <w:t xml:space="preserve"> </w:t>
            </w:r>
            <w:r>
              <w:rPr>
                <w:spacing w:val="-4"/>
              </w:rPr>
              <w:t>次污染。</w:t>
            </w:r>
          </w:p>
          <w:p w14:paraId="127E7874">
            <w:pPr>
              <w:pStyle w:val="6"/>
              <w:spacing w:before="182" w:line="289" w:lineRule="auto"/>
              <w:ind w:left="120" w:right="107" w:firstLine="475"/>
            </w:pPr>
            <w:r>
              <w:rPr>
                <w:spacing w:val="2"/>
              </w:rPr>
              <w:t>③环境管理要求：要求项目产生的工业固废、生活垃圾等应分类处理</w:t>
            </w:r>
            <w:r>
              <w:rPr>
                <w:spacing w:val="1"/>
              </w:rPr>
              <w:t>，不得随意</w:t>
            </w:r>
            <w:r>
              <w:t xml:space="preserve"> 丢弃，污染环境；加强管理，提高员工的总体</w:t>
            </w:r>
            <w:r>
              <w:rPr>
                <w:spacing w:val="-1"/>
              </w:rPr>
              <w:t>素质，严格规范员工操作水平。</w:t>
            </w:r>
          </w:p>
          <w:p w14:paraId="13803F5D">
            <w:pPr>
              <w:pStyle w:val="6"/>
              <w:spacing w:before="182" w:line="289" w:lineRule="auto"/>
              <w:ind w:left="117" w:right="167" w:firstLine="478"/>
            </w:pPr>
            <w:r>
              <w:t>④污染物产生环节：选用环保料，减少污染物产生量；提高原辅材料的利用率；</w:t>
            </w:r>
            <w:r>
              <w:rPr>
                <w:spacing w:val="5"/>
              </w:rPr>
              <w:t xml:space="preserve"> </w:t>
            </w:r>
            <w:r>
              <w:rPr>
                <w:spacing w:val="-1"/>
              </w:rPr>
              <w:t>加强员工培训，增强员工操作水平及环保意识。</w:t>
            </w:r>
          </w:p>
          <w:p w14:paraId="492F04CF">
            <w:pPr>
              <w:spacing w:line="258" w:lineRule="auto"/>
              <w:rPr>
                <w:rFonts w:ascii="Arial"/>
                <w:sz w:val="21"/>
              </w:rPr>
            </w:pPr>
          </w:p>
          <w:p w14:paraId="3E61759E">
            <w:pPr>
              <w:pStyle w:val="6"/>
              <w:spacing w:before="78" w:line="221" w:lineRule="auto"/>
              <w:ind w:left="139"/>
            </w:pPr>
            <w:r>
              <w:rPr>
                <w:b/>
                <w:bCs/>
                <w:spacing w:val="-6"/>
              </w:rPr>
              <w:t>四、环境风险分析</w:t>
            </w:r>
          </w:p>
          <w:p w14:paraId="04828B81">
            <w:pPr>
              <w:spacing w:line="273" w:lineRule="auto"/>
              <w:rPr>
                <w:rFonts w:ascii="Arial"/>
                <w:sz w:val="21"/>
              </w:rPr>
            </w:pPr>
          </w:p>
          <w:p w14:paraId="5B8C0A25">
            <w:pPr>
              <w:pStyle w:val="6"/>
              <w:spacing w:before="79" w:line="221" w:lineRule="auto"/>
              <w:ind w:left="608"/>
            </w:pPr>
            <w:r>
              <w:rPr>
                <w:b/>
                <w:bCs/>
                <w:spacing w:val="-5"/>
              </w:rPr>
              <w:t>（</w:t>
            </w:r>
            <w:r>
              <w:rPr>
                <w:rFonts w:ascii="Times New Roman" w:hAnsi="Times New Roman" w:eastAsia="Times New Roman" w:cs="Times New Roman"/>
                <w:b/>
                <w:bCs/>
                <w:spacing w:val="-5"/>
              </w:rPr>
              <w:t>1</w:t>
            </w:r>
            <w:r>
              <w:rPr>
                <w:b/>
                <w:bCs/>
                <w:spacing w:val="-5"/>
              </w:rPr>
              <w:t>）风险源调查</w:t>
            </w:r>
          </w:p>
        </w:tc>
      </w:tr>
    </w:tbl>
    <w:p w14:paraId="67FD15F4">
      <w:pPr>
        <w:pStyle w:val="2"/>
      </w:pPr>
    </w:p>
    <w:p w14:paraId="4E35034C">
      <w:pPr>
        <w:sectPr>
          <w:footerReference r:id="rId53" w:type="default"/>
          <w:pgSz w:w="11906" w:h="16839"/>
          <w:pgMar w:top="1431" w:right="1363" w:bottom="1208" w:left="1363" w:header="0" w:footer="933" w:gutter="0"/>
          <w:cols w:space="720" w:num="1"/>
        </w:sectPr>
      </w:pPr>
    </w:p>
    <w:p w14:paraId="6214B1F9">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8"/>
        <w:gridCol w:w="667"/>
        <w:gridCol w:w="1035"/>
        <w:gridCol w:w="489"/>
        <w:gridCol w:w="1214"/>
        <w:gridCol w:w="450"/>
        <w:gridCol w:w="1253"/>
        <w:gridCol w:w="271"/>
        <w:gridCol w:w="1977"/>
      </w:tblGrid>
      <w:tr w14:paraId="2226A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8" w:hRule="atLeast"/>
        </w:trPr>
        <w:tc>
          <w:tcPr>
            <w:tcW w:w="9174" w:type="dxa"/>
            <w:gridSpan w:val="9"/>
            <w:vAlign w:val="top"/>
          </w:tcPr>
          <w:p w14:paraId="0817814A">
            <w:pPr>
              <w:pStyle w:val="6"/>
              <w:spacing w:before="213" w:line="401" w:lineRule="auto"/>
              <w:ind w:left="123" w:right="106" w:firstLine="473"/>
            </w:pPr>
            <w:r>
              <w:rPr>
                <w:spacing w:val="2"/>
              </w:rPr>
              <w:t>根据前文污染源识别与现场核查，本项目机油属于《建设项目环</w:t>
            </w:r>
            <w:r>
              <w:rPr>
                <w:spacing w:val="1"/>
              </w:rPr>
              <w:t>境风险评价技术</w:t>
            </w:r>
            <w:r>
              <w:t xml:space="preserve"> </w:t>
            </w:r>
            <w:r>
              <w:rPr>
                <w:spacing w:val="-1"/>
              </w:rPr>
              <w:t>导则》（</w:t>
            </w:r>
            <w:r>
              <w:rPr>
                <w:rFonts w:ascii="Times New Roman" w:hAnsi="Times New Roman" w:eastAsia="Times New Roman" w:cs="Times New Roman"/>
                <w:spacing w:val="-1"/>
              </w:rPr>
              <w:t>HJ169-2018</w:t>
            </w:r>
            <w:r>
              <w:rPr>
                <w:spacing w:val="-1"/>
              </w:rPr>
              <w:t>）中</w:t>
            </w:r>
            <w:r>
              <w:rPr>
                <w:rFonts w:ascii="Times New Roman" w:hAnsi="Times New Roman" w:eastAsia="Times New Roman" w:cs="Times New Roman"/>
                <w:spacing w:val="-1"/>
              </w:rPr>
              <w:t>“</w:t>
            </w:r>
            <w:r>
              <w:rPr>
                <w:spacing w:val="-1"/>
              </w:rPr>
              <w:t>附录</w:t>
            </w:r>
            <w:r>
              <w:rPr>
                <w:spacing w:val="-38"/>
              </w:rPr>
              <w:t xml:space="preserve"> </w:t>
            </w:r>
            <w:r>
              <w:rPr>
                <w:rFonts w:ascii="Times New Roman" w:hAnsi="Times New Roman" w:eastAsia="Times New Roman" w:cs="Times New Roman"/>
                <w:spacing w:val="-1"/>
              </w:rPr>
              <w:t xml:space="preserve">B </w:t>
            </w:r>
            <w:r>
              <w:rPr>
                <w:spacing w:val="-1"/>
              </w:rPr>
              <w:t>重点关注的危险物质</w:t>
            </w:r>
            <w:r>
              <w:rPr>
                <w:rFonts w:ascii="Times New Roman" w:hAnsi="Times New Roman" w:eastAsia="Times New Roman" w:cs="Times New Roman"/>
                <w:spacing w:val="-1"/>
              </w:rPr>
              <w:t>”</w:t>
            </w:r>
            <w:r>
              <w:rPr>
                <w:spacing w:val="-1"/>
              </w:rPr>
              <w:t>所列的风险物质。</w:t>
            </w:r>
          </w:p>
          <w:p w14:paraId="0876A779">
            <w:pPr>
              <w:pStyle w:val="6"/>
              <w:spacing w:line="218" w:lineRule="auto"/>
              <w:ind w:left="608"/>
            </w:pPr>
            <w:r>
              <w:rPr>
                <w:b/>
                <w:bCs/>
                <w:spacing w:val="-3"/>
              </w:rPr>
              <w:t>（</w:t>
            </w:r>
            <w:r>
              <w:rPr>
                <w:rFonts w:ascii="Times New Roman" w:hAnsi="Times New Roman" w:eastAsia="Times New Roman" w:cs="Times New Roman"/>
                <w:b/>
                <w:bCs/>
                <w:spacing w:val="-3"/>
              </w:rPr>
              <w:t>2</w:t>
            </w:r>
            <w:r>
              <w:rPr>
                <w:b/>
                <w:bCs/>
                <w:spacing w:val="-3"/>
              </w:rPr>
              <w:t>）风险潜势初判及风险评价等级</w:t>
            </w:r>
          </w:p>
          <w:p w14:paraId="43A7B3BA">
            <w:pPr>
              <w:pStyle w:val="6"/>
              <w:spacing w:before="198" w:line="361" w:lineRule="exact"/>
              <w:ind w:left="600"/>
            </w:pPr>
            <w:r>
              <w:rPr>
                <w:spacing w:val="-8"/>
                <w:position w:val="2"/>
              </w:rPr>
              <w:t>建设项目环境风险潜势划分为</w:t>
            </w:r>
            <w:r>
              <w:rPr>
                <w:spacing w:val="-32"/>
                <w:position w:val="2"/>
              </w:rPr>
              <w:t xml:space="preserve"> </w:t>
            </w:r>
            <w:r>
              <w:rPr>
                <w:spacing w:val="-8"/>
                <w:position w:val="2"/>
              </w:rPr>
              <w:t>Ⅰ</w:t>
            </w:r>
            <w:r>
              <w:rPr>
                <w:spacing w:val="-94"/>
                <w:position w:val="2"/>
              </w:rPr>
              <w:t xml:space="preserve"> </w:t>
            </w:r>
            <w:r>
              <w:rPr>
                <w:spacing w:val="-8"/>
                <w:position w:val="2"/>
              </w:rPr>
              <w:t>、</w:t>
            </w:r>
            <w:r>
              <w:rPr>
                <w:spacing w:val="-70"/>
                <w:position w:val="2"/>
              </w:rPr>
              <w:t xml:space="preserve"> </w:t>
            </w:r>
            <w:r>
              <w:rPr>
                <w:spacing w:val="-8"/>
                <w:position w:val="2"/>
              </w:rPr>
              <w:t>Ⅱ</w:t>
            </w:r>
            <w:r>
              <w:rPr>
                <w:spacing w:val="-93"/>
                <w:position w:val="2"/>
              </w:rPr>
              <w:t xml:space="preserve"> </w:t>
            </w:r>
            <w:r>
              <w:rPr>
                <w:spacing w:val="-8"/>
                <w:position w:val="2"/>
              </w:rPr>
              <w:t>、Ⅲ、Ⅳ</w:t>
            </w:r>
            <w:r>
              <w:rPr>
                <w:rFonts w:ascii="Times New Roman" w:hAnsi="Times New Roman" w:eastAsia="Times New Roman" w:cs="Times New Roman"/>
                <w:spacing w:val="-8"/>
                <w:position w:val="2"/>
              </w:rPr>
              <w:t>/</w:t>
            </w:r>
            <w:r>
              <w:rPr>
                <w:spacing w:val="-8"/>
                <w:position w:val="2"/>
              </w:rPr>
              <w:t>Ⅳ</w:t>
            </w:r>
            <w:r>
              <w:rPr>
                <w:rFonts w:ascii="Times New Roman" w:hAnsi="Times New Roman" w:eastAsia="Times New Roman" w:cs="Times New Roman"/>
                <w:spacing w:val="-8"/>
                <w:position w:val="9"/>
                <w:sz w:val="15"/>
                <w:szCs w:val="15"/>
              </w:rPr>
              <w:t>+</w:t>
            </w:r>
            <w:r>
              <w:rPr>
                <w:spacing w:val="-9"/>
                <w:position w:val="2"/>
              </w:rPr>
              <w:t>级。</w:t>
            </w:r>
          </w:p>
          <w:p w14:paraId="4DE819F3">
            <w:pPr>
              <w:pStyle w:val="6"/>
              <w:spacing w:before="195" w:line="400" w:lineRule="auto"/>
              <w:ind w:left="117" w:right="107" w:firstLine="480"/>
            </w:pPr>
            <w:r>
              <w:rPr>
                <w:spacing w:val="2"/>
              </w:rPr>
              <w:t>根据建设项目涉及的物质和工艺系统的危险性及其所在地的环境</w:t>
            </w:r>
            <w:r>
              <w:rPr>
                <w:spacing w:val="1"/>
              </w:rPr>
              <w:t>敏感程度，结合</w:t>
            </w:r>
            <w:r>
              <w:t xml:space="preserve"> </w:t>
            </w:r>
            <w:r>
              <w:rPr>
                <w:spacing w:val="2"/>
              </w:rPr>
              <w:t>事故情形下环境影响途径，对建设项目潜在环境危害程度进</w:t>
            </w:r>
            <w:r>
              <w:rPr>
                <w:spacing w:val="1"/>
              </w:rPr>
              <w:t>行概化分析，按照下表确</w:t>
            </w:r>
          </w:p>
          <w:p w14:paraId="79A7674D">
            <w:pPr>
              <w:pStyle w:val="6"/>
              <w:spacing w:line="220" w:lineRule="auto"/>
              <w:ind w:left="122"/>
            </w:pPr>
            <w:r>
              <w:rPr>
                <w:spacing w:val="-2"/>
              </w:rPr>
              <w:t>定环境风险潜势。</w:t>
            </w:r>
          </w:p>
          <w:p w14:paraId="5574516F">
            <w:pPr>
              <w:pStyle w:val="6"/>
              <w:spacing w:before="55" w:line="228" w:lineRule="auto"/>
              <w:ind w:left="3251"/>
              <w:rPr>
                <w:sz w:val="20"/>
                <w:szCs w:val="20"/>
              </w:rPr>
            </w:pPr>
            <w:r>
              <w:rPr>
                <w:b/>
                <w:bCs/>
                <w:spacing w:val="6"/>
                <w:sz w:val="20"/>
                <w:szCs w:val="20"/>
              </w:rPr>
              <w:t>表</w:t>
            </w:r>
            <w:r>
              <w:rPr>
                <w:spacing w:val="-32"/>
                <w:sz w:val="20"/>
                <w:szCs w:val="20"/>
              </w:rPr>
              <w:t xml:space="preserve"> </w:t>
            </w:r>
            <w:r>
              <w:rPr>
                <w:rFonts w:ascii="Times New Roman" w:hAnsi="Times New Roman" w:eastAsia="Times New Roman" w:cs="Times New Roman"/>
                <w:b/>
                <w:bCs/>
                <w:spacing w:val="6"/>
                <w:sz w:val="20"/>
                <w:szCs w:val="20"/>
              </w:rPr>
              <w:t xml:space="preserve">44  </w:t>
            </w:r>
            <w:r>
              <w:rPr>
                <w:b/>
                <w:bCs/>
                <w:spacing w:val="6"/>
                <w:sz w:val="20"/>
                <w:szCs w:val="20"/>
              </w:rPr>
              <w:t>建设项目环境风险潜势划分</w:t>
            </w:r>
          </w:p>
        </w:tc>
      </w:tr>
      <w:tr w14:paraId="721CC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485" w:type="dxa"/>
            <w:gridSpan w:val="2"/>
            <w:vMerge w:val="restart"/>
            <w:tcBorders>
              <w:bottom w:val="nil"/>
            </w:tcBorders>
            <w:vAlign w:val="top"/>
          </w:tcPr>
          <w:p w14:paraId="114CE542">
            <w:pPr>
              <w:pStyle w:val="6"/>
              <w:spacing w:before="299" w:line="228" w:lineRule="auto"/>
              <w:ind w:left="391"/>
              <w:rPr>
                <w:sz w:val="20"/>
                <w:szCs w:val="20"/>
              </w:rPr>
            </w:pPr>
            <w:r>
              <w:rPr>
                <w:b/>
                <w:bCs/>
                <w:spacing w:val="6"/>
                <w:sz w:val="20"/>
                <w:szCs w:val="20"/>
              </w:rPr>
              <w:t>环境敏感程度（</w:t>
            </w:r>
            <w:r>
              <w:rPr>
                <w:rFonts w:ascii="Times New Roman" w:hAnsi="Times New Roman" w:eastAsia="Times New Roman" w:cs="Times New Roman"/>
                <w:b/>
                <w:bCs/>
                <w:spacing w:val="6"/>
                <w:sz w:val="20"/>
                <w:szCs w:val="20"/>
              </w:rPr>
              <w:t>E</w:t>
            </w:r>
            <w:r>
              <w:rPr>
                <w:b/>
                <w:bCs/>
                <w:spacing w:val="6"/>
                <w:sz w:val="20"/>
                <w:szCs w:val="20"/>
              </w:rPr>
              <w:t>）</w:t>
            </w:r>
          </w:p>
        </w:tc>
        <w:tc>
          <w:tcPr>
            <w:tcW w:w="6689" w:type="dxa"/>
            <w:gridSpan w:val="7"/>
            <w:vAlign w:val="top"/>
          </w:tcPr>
          <w:p w14:paraId="1EF037C5">
            <w:pPr>
              <w:pStyle w:val="6"/>
              <w:spacing w:before="95" w:line="229" w:lineRule="auto"/>
              <w:ind w:left="1761"/>
              <w:rPr>
                <w:sz w:val="20"/>
                <w:szCs w:val="20"/>
              </w:rPr>
            </w:pPr>
            <w:r>
              <w:rPr>
                <w:b/>
                <w:bCs/>
                <w:spacing w:val="7"/>
                <w:sz w:val="20"/>
                <w:szCs w:val="20"/>
              </w:rPr>
              <w:t>危险物质及工艺系统危险性（</w:t>
            </w:r>
            <w:r>
              <w:rPr>
                <w:rFonts w:ascii="Times New Roman" w:hAnsi="Times New Roman" w:eastAsia="Times New Roman" w:cs="Times New Roman"/>
                <w:b/>
                <w:bCs/>
                <w:spacing w:val="7"/>
                <w:sz w:val="20"/>
                <w:szCs w:val="20"/>
              </w:rPr>
              <w:t>P</w:t>
            </w:r>
            <w:r>
              <w:rPr>
                <w:b/>
                <w:bCs/>
                <w:spacing w:val="7"/>
                <w:sz w:val="20"/>
                <w:szCs w:val="20"/>
              </w:rPr>
              <w:t>）</w:t>
            </w:r>
          </w:p>
        </w:tc>
      </w:tr>
      <w:tr w14:paraId="49553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485" w:type="dxa"/>
            <w:gridSpan w:val="2"/>
            <w:vMerge w:val="continue"/>
            <w:tcBorders>
              <w:top w:val="nil"/>
            </w:tcBorders>
            <w:vAlign w:val="top"/>
          </w:tcPr>
          <w:p w14:paraId="5EBAD0B0">
            <w:pPr>
              <w:rPr>
                <w:rFonts w:ascii="Arial"/>
                <w:sz w:val="21"/>
              </w:rPr>
            </w:pPr>
          </w:p>
        </w:tc>
        <w:tc>
          <w:tcPr>
            <w:tcW w:w="1524" w:type="dxa"/>
            <w:gridSpan w:val="2"/>
            <w:vAlign w:val="top"/>
          </w:tcPr>
          <w:p w14:paraId="33846599">
            <w:pPr>
              <w:pStyle w:val="6"/>
              <w:spacing w:before="96" w:line="228" w:lineRule="auto"/>
              <w:ind w:right="10"/>
              <w:jc w:val="right"/>
              <w:rPr>
                <w:sz w:val="20"/>
                <w:szCs w:val="20"/>
              </w:rPr>
            </w:pPr>
            <w:r>
              <w:rPr>
                <w:b/>
                <w:bCs/>
                <w:spacing w:val="-6"/>
                <w:sz w:val="20"/>
                <w:szCs w:val="20"/>
              </w:rPr>
              <w:t>极高危害（</w:t>
            </w:r>
            <w:r>
              <w:rPr>
                <w:rFonts w:ascii="Times New Roman" w:hAnsi="Times New Roman" w:eastAsia="Times New Roman" w:cs="Times New Roman"/>
                <w:b/>
                <w:bCs/>
                <w:spacing w:val="-6"/>
                <w:sz w:val="20"/>
                <w:szCs w:val="20"/>
              </w:rPr>
              <w:t>P1</w:t>
            </w:r>
            <w:r>
              <w:rPr>
                <w:b/>
                <w:bCs/>
                <w:spacing w:val="-6"/>
                <w:sz w:val="20"/>
                <w:szCs w:val="20"/>
              </w:rPr>
              <w:t>）</w:t>
            </w:r>
          </w:p>
        </w:tc>
        <w:tc>
          <w:tcPr>
            <w:tcW w:w="1664" w:type="dxa"/>
            <w:gridSpan w:val="2"/>
            <w:vAlign w:val="top"/>
          </w:tcPr>
          <w:p w14:paraId="5CB99F99">
            <w:pPr>
              <w:pStyle w:val="6"/>
              <w:spacing w:before="96" w:line="228" w:lineRule="auto"/>
              <w:ind w:left="120"/>
              <w:rPr>
                <w:sz w:val="20"/>
                <w:szCs w:val="20"/>
              </w:rPr>
            </w:pPr>
            <w:r>
              <w:rPr>
                <w:b/>
                <w:bCs/>
                <w:spacing w:val="4"/>
                <w:sz w:val="20"/>
                <w:szCs w:val="20"/>
              </w:rPr>
              <w:t>高度危害（</w:t>
            </w:r>
            <w:r>
              <w:rPr>
                <w:rFonts w:ascii="Times New Roman" w:hAnsi="Times New Roman" w:eastAsia="Times New Roman" w:cs="Times New Roman"/>
                <w:b/>
                <w:bCs/>
                <w:spacing w:val="4"/>
                <w:sz w:val="20"/>
                <w:szCs w:val="20"/>
              </w:rPr>
              <w:t>P2</w:t>
            </w:r>
            <w:r>
              <w:rPr>
                <w:b/>
                <w:bCs/>
                <w:spacing w:val="4"/>
                <w:sz w:val="20"/>
                <w:szCs w:val="20"/>
              </w:rPr>
              <w:t>）</w:t>
            </w:r>
          </w:p>
        </w:tc>
        <w:tc>
          <w:tcPr>
            <w:tcW w:w="1524" w:type="dxa"/>
            <w:gridSpan w:val="2"/>
            <w:vAlign w:val="top"/>
          </w:tcPr>
          <w:p w14:paraId="3446FBD9">
            <w:pPr>
              <w:pStyle w:val="6"/>
              <w:spacing w:before="96" w:line="229" w:lineRule="auto"/>
              <w:ind w:right="9"/>
              <w:jc w:val="right"/>
              <w:rPr>
                <w:sz w:val="20"/>
                <w:szCs w:val="20"/>
              </w:rPr>
            </w:pPr>
            <w:r>
              <w:rPr>
                <w:b/>
                <w:bCs/>
                <w:spacing w:val="-8"/>
                <w:sz w:val="20"/>
                <w:szCs w:val="20"/>
              </w:rPr>
              <w:t>中度危害（</w:t>
            </w:r>
            <w:r>
              <w:rPr>
                <w:rFonts w:ascii="Times New Roman" w:hAnsi="Times New Roman" w:eastAsia="Times New Roman" w:cs="Times New Roman"/>
                <w:b/>
                <w:bCs/>
                <w:spacing w:val="-8"/>
                <w:sz w:val="20"/>
                <w:szCs w:val="20"/>
              </w:rPr>
              <w:t>P3</w:t>
            </w:r>
            <w:r>
              <w:rPr>
                <w:b/>
                <w:bCs/>
                <w:spacing w:val="-8"/>
                <w:sz w:val="20"/>
                <w:szCs w:val="20"/>
              </w:rPr>
              <w:t>）</w:t>
            </w:r>
          </w:p>
        </w:tc>
        <w:tc>
          <w:tcPr>
            <w:tcW w:w="1977" w:type="dxa"/>
            <w:vAlign w:val="top"/>
          </w:tcPr>
          <w:p w14:paraId="53EE9849">
            <w:pPr>
              <w:pStyle w:val="6"/>
              <w:spacing w:before="96" w:line="228" w:lineRule="auto"/>
              <w:ind w:left="194"/>
              <w:rPr>
                <w:sz w:val="20"/>
                <w:szCs w:val="20"/>
              </w:rPr>
            </w:pPr>
            <w:r>
              <w:rPr>
                <w:b/>
                <w:bCs/>
                <w:spacing w:val="5"/>
                <w:sz w:val="20"/>
                <w:szCs w:val="20"/>
              </w:rPr>
              <w:t>轻度危害（</w:t>
            </w:r>
            <w:r>
              <w:rPr>
                <w:rFonts w:ascii="Times New Roman" w:hAnsi="Times New Roman" w:eastAsia="Times New Roman" w:cs="Times New Roman"/>
                <w:b/>
                <w:bCs/>
                <w:spacing w:val="5"/>
                <w:sz w:val="20"/>
                <w:szCs w:val="20"/>
              </w:rPr>
              <w:t>P4</w:t>
            </w:r>
            <w:r>
              <w:rPr>
                <w:b/>
                <w:bCs/>
                <w:spacing w:val="5"/>
                <w:sz w:val="20"/>
                <w:szCs w:val="20"/>
              </w:rPr>
              <w:t>）</w:t>
            </w:r>
          </w:p>
        </w:tc>
      </w:tr>
      <w:tr w14:paraId="087F5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485" w:type="dxa"/>
            <w:gridSpan w:val="2"/>
            <w:vAlign w:val="top"/>
          </w:tcPr>
          <w:p w14:paraId="70D99243">
            <w:pPr>
              <w:pStyle w:val="6"/>
              <w:spacing w:before="64" w:line="274" w:lineRule="exact"/>
              <w:ind w:left="240"/>
              <w:rPr>
                <w:sz w:val="20"/>
                <w:szCs w:val="20"/>
              </w:rPr>
            </w:pPr>
            <w:r>
              <w:rPr>
                <w:spacing w:val="7"/>
                <w:position w:val="1"/>
                <w:sz w:val="20"/>
                <w:szCs w:val="20"/>
              </w:rPr>
              <w:t>环境高度敏感区（</w:t>
            </w:r>
            <w:r>
              <w:rPr>
                <w:rFonts w:ascii="Times New Roman" w:hAnsi="Times New Roman" w:eastAsia="Times New Roman" w:cs="Times New Roman"/>
                <w:spacing w:val="7"/>
                <w:position w:val="1"/>
                <w:sz w:val="20"/>
                <w:szCs w:val="20"/>
              </w:rPr>
              <w:t>E1</w:t>
            </w:r>
            <w:r>
              <w:rPr>
                <w:spacing w:val="7"/>
                <w:position w:val="1"/>
                <w:sz w:val="20"/>
                <w:szCs w:val="20"/>
              </w:rPr>
              <w:t>）</w:t>
            </w:r>
          </w:p>
        </w:tc>
        <w:tc>
          <w:tcPr>
            <w:tcW w:w="1524" w:type="dxa"/>
            <w:gridSpan w:val="2"/>
            <w:vAlign w:val="top"/>
          </w:tcPr>
          <w:p w14:paraId="14974C03">
            <w:pPr>
              <w:pStyle w:val="6"/>
              <w:spacing w:before="95" w:line="264" w:lineRule="exact"/>
              <w:ind w:left="610"/>
              <w:rPr>
                <w:rFonts w:ascii="Times New Roman" w:hAnsi="Times New Roman" w:eastAsia="Times New Roman" w:cs="Times New Roman"/>
                <w:sz w:val="20"/>
                <w:szCs w:val="20"/>
              </w:rPr>
            </w:pPr>
            <w:r>
              <w:rPr>
                <w:spacing w:val="-1"/>
                <w:position w:val="1"/>
                <w:sz w:val="20"/>
                <w:szCs w:val="20"/>
              </w:rPr>
              <w:t>Ⅳ</w:t>
            </w:r>
            <w:r>
              <w:rPr>
                <w:rFonts w:ascii="Times New Roman" w:hAnsi="Times New Roman" w:eastAsia="Times New Roman" w:cs="Times New Roman"/>
                <w:spacing w:val="-1"/>
                <w:position w:val="1"/>
                <w:sz w:val="20"/>
                <w:szCs w:val="20"/>
              </w:rPr>
              <w:t>+</w:t>
            </w:r>
          </w:p>
        </w:tc>
        <w:tc>
          <w:tcPr>
            <w:tcW w:w="1664" w:type="dxa"/>
            <w:gridSpan w:val="2"/>
            <w:vAlign w:val="top"/>
          </w:tcPr>
          <w:p w14:paraId="6E9DA62F">
            <w:pPr>
              <w:pStyle w:val="6"/>
              <w:spacing w:before="95" w:line="264" w:lineRule="exact"/>
              <w:ind w:left="739"/>
              <w:rPr>
                <w:sz w:val="20"/>
                <w:szCs w:val="20"/>
              </w:rPr>
            </w:pPr>
            <w:r>
              <w:rPr>
                <w:position w:val="1"/>
                <w:sz w:val="20"/>
                <w:szCs w:val="20"/>
              </w:rPr>
              <w:t>Ⅳ</w:t>
            </w:r>
          </w:p>
        </w:tc>
        <w:tc>
          <w:tcPr>
            <w:tcW w:w="1524" w:type="dxa"/>
            <w:gridSpan w:val="2"/>
            <w:vAlign w:val="top"/>
          </w:tcPr>
          <w:p w14:paraId="49AB3FB3">
            <w:pPr>
              <w:pStyle w:val="6"/>
              <w:spacing w:before="95" w:line="264" w:lineRule="exact"/>
              <w:ind w:left="662"/>
              <w:rPr>
                <w:sz w:val="20"/>
                <w:szCs w:val="20"/>
              </w:rPr>
            </w:pPr>
            <w:r>
              <w:rPr>
                <w:spacing w:val="1"/>
                <w:position w:val="1"/>
                <w:sz w:val="20"/>
                <w:szCs w:val="20"/>
              </w:rPr>
              <w:t>Ⅲ</w:t>
            </w:r>
          </w:p>
        </w:tc>
        <w:tc>
          <w:tcPr>
            <w:tcW w:w="1977" w:type="dxa"/>
            <w:vAlign w:val="top"/>
          </w:tcPr>
          <w:p w14:paraId="45674DE7">
            <w:pPr>
              <w:pStyle w:val="6"/>
              <w:spacing w:before="95" w:line="264" w:lineRule="exact"/>
              <w:ind w:left="833"/>
              <w:rPr>
                <w:sz w:val="20"/>
                <w:szCs w:val="20"/>
              </w:rPr>
            </w:pPr>
            <w:r>
              <w:rPr>
                <w:spacing w:val="1"/>
                <w:position w:val="1"/>
                <w:sz w:val="20"/>
                <w:szCs w:val="20"/>
              </w:rPr>
              <w:t>Ⅲ</w:t>
            </w:r>
          </w:p>
        </w:tc>
      </w:tr>
      <w:tr w14:paraId="7037F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485" w:type="dxa"/>
            <w:gridSpan w:val="2"/>
            <w:vAlign w:val="top"/>
          </w:tcPr>
          <w:p w14:paraId="413328E9">
            <w:pPr>
              <w:pStyle w:val="6"/>
              <w:spacing w:before="65" w:line="274" w:lineRule="exact"/>
              <w:ind w:left="240"/>
              <w:rPr>
                <w:sz w:val="20"/>
                <w:szCs w:val="20"/>
              </w:rPr>
            </w:pPr>
            <w:r>
              <w:rPr>
                <w:spacing w:val="7"/>
                <w:position w:val="1"/>
                <w:sz w:val="20"/>
                <w:szCs w:val="20"/>
              </w:rPr>
              <w:t>环境中度敏感区（</w:t>
            </w:r>
            <w:r>
              <w:rPr>
                <w:rFonts w:ascii="Times New Roman" w:hAnsi="Times New Roman" w:eastAsia="Times New Roman" w:cs="Times New Roman"/>
                <w:spacing w:val="7"/>
                <w:position w:val="1"/>
                <w:sz w:val="20"/>
                <w:szCs w:val="20"/>
              </w:rPr>
              <w:t>E2</w:t>
            </w:r>
            <w:r>
              <w:rPr>
                <w:spacing w:val="7"/>
                <w:position w:val="1"/>
                <w:sz w:val="20"/>
                <w:szCs w:val="20"/>
              </w:rPr>
              <w:t>）</w:t>
            </w:r>
          </w:p>
        </w:tc>
        <w:tc>
          <w:tcPr>
            <w:tcW w:w="1524" w:type="dxa"/>
            <w:gridSpan w:val="2"/>
            <w:vAlign w:val="top"/>
          </w:tcPr>
          <w:p w14:paraId="73FE3F44">
            <w:pPr>
              <w:pStyle w:val="6"/>
              <w:spacing w:before="96" w:line="264" w:lineRule="exact"/>
              <w:ind w:left="670"/>
              <w:rPr>
                <w:sz w:val="20"/>
                <w:szCs w:val="20"/>
              </w:rPr>
            </w:pPr>
            <w:r>
              <w:rPr>
                <w:position w:val="1"/>
                <w:sz w:val="20"/>
                <w:szCs w:val="20"/>
              </w:rPr>
              <w:t>Ⅳ</w:t>
            </w:r>
          </w:p>
        </w:tc>
        <w:tc>
          <w:tcPr>
            <w:tcW w:w="1664" w:type="dxa"/>
            <w:gridSpan w:val="2"/>
            <w:vAlign w:val="top"/>
          </w:tcPr>
          <w:p w14:paraId="1467E05D">
            <w:pPr>
              <w:pStyle w:val="6"/>
              <w:spacing w:before="96" w:line="264" w:lineRule="exact"/>
              <w:ind w:left="730"/>
              <w:rPr>
                <w:sz w:val="20"/>
                <w:szCs w:val="20"/>
              </w:rPr>
            </w:pPr>
            <w:r>
              <w:rPr>
                <w:spacing w:val="1"/>
                <w:position w:val="1"/>
                <w:sz w:val="20"/>
                <w:szCs w:val="20"/>
              </w:rPr>
              <w:t>Ⅲ</w:t>
            </w:r>
          </w:p>
        </w:tc>
        <w:tc>
          <w:tcPr>
            <w:tcW w:w="1524" w:type="dxa"/>
            <w:gridSpan w:val="2"/>
            <w:vAlign w:val="top"/>
          </w:tcPr>
          <w:p w14:paraId="0B78A9BE">
            <w:pPr>
              <w:pStyle w:val="6"/>
              <w:spacing w:before="96" w:line="264" w:lineRule="exact"/>
              <w:ind w:left="662"/>
              <w:rPr>
                <w:sz w:val="20"/>
                <w:szCs w:val="20"/>
              </w:rPr>
            </w:pPr>
            <w:r>
              <w:rPr>
                <w:spacing w:val="1"/>
                <w:position w:val="1"/>
                <w:sz w:val="20"/>
                <w:szCs w:val="20"/>
              </w:rPr>
              <w:t>Ⅲ</w:t>
            </w:r>
          </w:p>
        </w:tc>
        <w:tc>
          <w:tcPr>
            <w:tcW w:w="1977" w:type="dxa"/>
            <w:vAlign w:val="top"/>
          </w:tcPr>
          <w:p w14:paraId="0883F416">
            <w:pPr>
              <w:pStyle w:val="6"/>
              <w:spacing w:before="96" w:line="264" w:lineRule="exact"/>
              <w:ind w:left="870"/>
              <w:rPr>
                <w:sz w:val="20"/>
                <w:szCs w:val="20"/>
              </w:rPr>
            </w:pPr>
            <w:r>
              <w:rPr>
                <w:position w:val="1"/>
                <w:sz w:val="20"/>
                <w:szCs w:val="20"/>
              </w:rPr>
              <w:t>Ⅱ</w:t>
            </w:r>
          </w:p>
        </w:tc>
      </w:tr>
      <w:tr w14:paraId="0D9CB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485" w:type="dxa"/>
            <w:gridSpan w:val="2"/>
            <w:vAlign w:val="top"/>
          </w:tcPr>
          <w:p w14:paraId="6EBAF8ED">
            <w:pPr>
              <w:pStyle w:val="6"/>
              <w:spacing w:before="63" w:line="275" w:lineRule="exact"/>
              <w:ind w:left="240"/>
              <w:rPr>
                <w:sz w:val="20"/>
                <w:szCs w:val="20"/>
              </w:rPr>
            </w:pPr>
            <w:r>
              <w:rPr>
                <w:spacing w:val="7"/>
                <w:position w:val="1"/>
                <w:sz w:val="20"/>
                <w:szCs w:val="20"/>
              </w:rPr>
              <w:t>环境低度敏感区（</w:t>
            </w:r>
            <w:r>
              <w:rPr>
                <w:rFonts w:ascii="Times New Roman" w:hAnsi="Times New Roman" w:eastAsia="Times New Roman" w:cs="Times New Roman"/>
                <w:spacing w:val="7"/>
                <w:position w:val="1"/>
                <w:sz w:val="20"/>
                <w:szCs w:val="20"/>
              </w:rPr>
              <w:t>E3</w:t>
            </w:r>
            <w:r>
              <w:rPr>
                <w:spacing w:val="7"/>
                <w:position w:val="1"/>
                <w:sz w:val="20"/>
                <w:szCs w:val="20"/>
              </w:rPr>
              <w:t>）</w:t>
            </w:r>
          </w:p>
        </w:tc>
        <w:tc>
          <w:tcPr>
            <w:tcW w:w="1524" w:type="dxa"/>
            <w:gridSpan w:val="2"/>
            <w:vAlign w:val="top"/>
          </w:tcPr>
          <w:p w14:paraId="0CF98829">
            <w:pPr>
              <w:pStyle w:val="6"/>
              <w:spacing w:before="94" w:line="265" w:lineRule="exact"/>
              <w:ind w:left="661"/>
              <w:rPr>
                <w:sz w:val="20"/>
                <w:szCs w:val="20"/>
              </w:rPr>
            </w:pPr>
            <w:r>
              <w:rPr>
                <w:spacing w:val="1"/>
                <w:position w:val="1"/>
                <w:sz w:val="20"/>
                <w:szCs w:val="20"/>
              </w:rPr>
              <w:t>Ⅲ</w:t>
            </w:r>
          </w:p>
        </w:tc>
        <w:tc>
          <w:tcPr>
            <w:tcW w:w="1664" w:type="dxa"/>
            <w:gridSpan w:val="2"/>
            <w:vAlign w:val="top"/>
          </w:tcPr>
          <w:p w14:paraId="6829C5A1">
            <w:pPr>
              <w:pStyle w:val="6"/>
              <w:spacing w:before="94" w:line="265" w:lineRule="exact"/>
              <w:ind w:left="730"/>
              <w:rPr>
                <w:sz w:val="20"/>
                <w:szCs w:val="20"/>
              </w:rPr>
            </w:pPr>
            <w:r>
              <w:rPr>
                <w:spacing w:val="1"/>
                <w:position w:val="1"/>
                <w:sz w:val="20"/>
                <w:szCs w:val="20"/>
              </w:rPr>
              <w:t>Ⅲ</w:t>
            </w:r>
          </w:p>
        </w:tc>
        <w:tc>
          <w:tcPr>
            <w:tcW w:w="1524" w:type="dxa"/>
            <w:gridSpan w:val="2"/>
            <w:vAlign w:val="top"/>
          </w:tcPr>
          <w:p w14:paraId="72EE5D8C">
            <w:pPr>
              <w:pStyle w:val="6"/>
              <w:spacing w:before="94" w:line="265" w:lineRule="exact"/>
              <w:ind w:left="699"/>
              <w:rPr>
                <w:sz w:val="20"/>
                <w:szCs w:val="20"/>
              </w:rPr>
            </w:pPr>
            <w:r>
              <w:rPr>
                <w:position w:val="1"/>
                <w:sz w:val="20"/>
                <w:szCs w:val="20"/>
              </w:rPr>
              <w:t>Ⅱ</w:t>
            </w:r>
          </w:p>
        </w:tc>
        <w:tc>
          <w:tcPr>
            <w:tcW w:w="1977" w:type="dxa"/>
            <w:vAlign w:val="top"/>
          </w:tcPr>
          <w:p w14:paraId="69A326A5">
            <w:pPr>
              <w:pStyle w:val="6"/>
              <w:spacing w:before="94" w:line="264" w:lineRule="exact"/>
              <w:ind w:left="901"/>
              <w:rPr>
                <w:sz w:val="20"/>
                <w:szCs w:val="20"/>
              </w:rPr>
            </w:pPr>
            <w:r>
              <w:rPr>
                <w:position w:val="1"/>
                <w:sz w:val="20"/>
                <w:szCs w:val="20"/>
              </w:rPr>
              <w:t>Ⅰ</w:t>
            </w:r>
          </w:p>
        </w:tc>
      </w:tr>
      <w:tr w14:paraId="56BDE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174" w:type="dxa"/>
            <w:gridSpan w:val="9"/>
            <w:vAlign w:val="top"/>
          </w:tcPr>
          <w:p w14:paraId="25DE5BCC">
            <w:pPr>
              <w:pStyle w:val="6"/>
              <w:spacing w:before="96" w:line="228" w:lineRule="auto"/>
              <w:ind w:left="3483"/>
              <w:rPr>
                <w:sz w:val="20"/>
                <w:szCs w:val="20"/>
              </w:rPr>
            </w:pPr>
            <w:r>
              <w:rPr>
                <w:spacing w:val="6"/>
                <w:sz w:val="20"/>
                <w:szCs w:val="20"/>
              </w:rPr>
              <w:t>注：</w:t>
            </w:r>
            <w:r>
              <w:rPr>
                <w:spacing w:val="-71"/>
                <w:sz w:val="20"/>
                <w:szCs w:val="20"/>
              </w:rPr>
              <w:t xml:space="preserve"> </w:t>
            </w:r>
            <w:r>
              <w:rPr>
                <w:spacing w:val="6"/>
                <w:sz w:val="20"/>
                <w:szCs w:val="20"/>
              </w:rPr>
              <w:t>Ⅳ</w:t>
            </w:r>
            <w:r>
              <w:rPr>
                <w:rFonts w:ascii="Times New Roman" w:hAnsi="Times New Roman" w:eastAsia="Times New Roman" w:cs="Times New Roman"/>
                <w:spacing w:val="6"/>
                <w:sz w:val="20"/>
                <w:szCs w:val="20"/>
              </w:rPr>
              <w:t>+</w:t>
            </w:r>
            <w:r>
              <w:rPr>
                <w:spacing w:val="6"/>
                <w:sz w:val="20"/>
                <w:szCs w:val="20"/>
              </w:rPr>
              <w:t>为极高环境风险</w:t>
            </w:r>
          </w:p>
        </w:tc>
      </w:tr>
      <w:tr w14:paraId="52F17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9174" w:type="dxa"/>
            <w:gridSpan w:val="9"/>
            <w:vAlign w:val="top"/>
          </w:tcPr>
          <w:p w14:paraId="4C565CFD">
            <w:pPr>
              <w:pStyle w:val="6"/>
              <w:spacing w:before="176" w:line="388" w:lineRule="auto"/>
              <w:ind w:left="121" w:right="106" w:firstLine="476"/>
            </w:pPr>
            <w:r>
              <w:rPr>
                <w:spacing w:val="-2"/>
              </w:rPr>
              <w:t>根据《建设项目环境风险评价技术导则》（</w:t>
            </w:r>
            <w:r>
              <w:rPr>
                <w:rFonts w:ascii="Times New Roman" w:hAnsi="Times New Roman" w:eastAsia="Times New Roman" w:cs="Times New Roman"/>
                <w:spacing w:val="-2"/>
              </w:rPr>
              <w:t>HJ169-2018</w:t>
            </w:r>
            <w:r>
              <w:rPr>
                <w:spacing w:val="-43"/>
              </w:rPr>
              <w:t>），</w:t>
            </w:r>
            <w:r>
              <w:rPr>
                <w:spacing w:val="-2"/>
              </w:rPr>
              <w:t>风险评价工作等级划分</w:t>
            </w:r>
            <w:r>
              <w:rPr>
                <w:spacing w:val="1"/>
              </w:rPr>
              <w:t xml:space="preserve"> </w:t>
            </w:r>
            <w:r>
              <w:rPr>
                <w:spacing w:val="-5"/>
              </w:rPr>
              <w:t>如下：</w:t>
            </w:r>
          </w:p>
          <w:p w14:paraId="54BED117">
            <w:pPr>
              <w:spacing w:line="425" w:lineRule="auto"/>
              <w:rPr>
                <w:rFonts w:ascii="Arial"/>
                <w:sz w:val="21"/>
              </w:rPr>
            </w:pPr>
          </w:p>
          <w:p w14:paraId="4CD8C14F">
            <w:pPr>
              <w:pStyle w:val="6"/>
              <w:spacing w:before="65" w:line="227" w:lineRule="auto"/>
              <w:ind w:left="3671"/>
              <w:rPr>
                <w:sz w:val="20"/>
                <w:szCs w:val="20"/>
              </w:rPr>
            </w:pPr>
            <w:r>
              <w:rPr>
                <w:b/>
                <w:bCs/>
                <w:spacing w:val="5"/>
                <w:sz w:val="20"/>
                <w:szCs w:val="20"/>
              </w:rPr>
              <w:t>表</w:t>
            </w:r>
            <w:r>
              <w:rPr>
                <w:spacing w:val="-29"/>
                <w:sz w:val="20"/>
                <w:szCs w:val="20"/>
              </w:rPr>
              <w:t xml:space="preserve"> </w:t>
            </w:r>
            <w:r>
              <w:rPr>
                <w:rFonts w:ascii="Times New Roman" w:hAnsi="Times New Roman" w:eastAsia="Times New Roman" w:cs="Times New Roman"/>
                <w:b/>
                <w:bCs/>
                <w:spacing w:val="5"/>
                <w:sz w:val="20"/>
                <w:szCs w:val="20"/>
              </w:rPr>
              <w:t xml:space="preserve">45  </w:t>
            </w:r>
            <w:r>
              <w:rPr>
                <w:b/>
                <w:bCs/>
                <w:spacing w:val="5"/>
                <w:sz w:val="20"/>
                <w:szCs w:val="20"/>
              </w:rPr>
              <w:t>评价工作等级划分</w:t>
            </w:r>
          </w:p>
        </w:tc>
      </w:tr>
      <w:tr w14:paraId="37DE8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818" w:type="dxa"/>
            <w:vAlign w:val="top"/>
          </w:tcPr>
          <w:p w14:paraId="77BEEEAF">
            <w:pPr>
              <w:pStyle w:val="6"/>
              <w:spacing w:before="95" w:line="228" w:lineRule="auto"/>
              <w:ind w:left="339"/>
              <w:rPr>
                <w:sz w:val="20"/>
                <w:szCs w:val="20"/>
              </w:rPr>
            </w:pPr>
            <w:r>
              <w:rPr>
                <w:b/>
                <w:bCs/>
                <w:spacing w:val="6"/>
                <w:sz w:val="20"/>
                <w:szCs w:val="20"/>
              </w:rPr>
              <w:t>环境风险潜势</w:t>
            </w:r>
          </w:p>
        </w:tc>
        <w:tc>
          <w:tcPr>
            <w:tcW w:w="1702" w:type="dxa"/>
            <w:gridSpan w:val="2"/>
            <w:vAlign w:val="top"/>
          </w:tcPr>
          <w:p w14:paraId="7F78DC1E">
            <w:pPr>
              <w:pStyle w:val="6"/>
              <w:spacing w:before="94" w:line="265" w:lineRule="exact"/>
              <w:ind w:left="511"/>
              <w:rPr>
                <w:rFonts w:ascii="Times New Roman" w:hAnsi="Times New Roman" w:eastAsia="Times New Roman" w:cs="Times New Roman"/>
                <w:sz w:val="13"/>
                <w:szCs w:val="13"/>
              </w:rPr>
            </w:pPr>
            <w:r>
              <w:rPr>
                <w:spacing w:val="-8"/>
                <w:position w:val="1"/>
                <w:sz w:val="20"/>
                <w:szCs w:val="20"/>
              </w:rPr>
              <w:t>Ⅳ</w:t>
            </w:r>
            <w:r>
              <w:rPr>
                <w:spacing w:val="-78"/>
                <w:position w:val="1"/>
                <w:sz w:val="20"/>
                <w:szCs w:val="20"/>
              </w:rPr>
              <w:t xml:space="preserve"> </w:t>
            </w:r>
            <w:r>
              <w:rPr>
                <w:spacing w:val="-8"/>
                <w:position w:val="1"/>
                <w:sz w:val="20"/>
                <w:szCs w:val="20"/>
              </w:rPr>
              <w:t>、</w:t>
            </w:r>
            <w:r>
              <w:rPr>
                <w:spacing w:val="-75"/>
                <w:position w:val="1"/>
                <w:sz w:val="20"/>
                <w:szCs w:val="20"/>
              </w:rPr>
              <w:t xml:space="preserve"> </w:t>
            </w:r>
            <w:r>
              <w:rPr>
                <w:spacing w:val="-8"/>
                <w:position w:val="1"/>
                <w:sz w:val="20"/>
                <w:szCs w:val="20"/>
              </w:rPr>
              <w:t>Ⅳ</w:t>
            </w:r>
            <w:r>
              <w:rPr>
                <w:rFonts w:ascii="Times New Roman" w:hAnsi="Times New Roman" w:eastAsia="Times New Roman" w:cs="Times New Roman"/>
                <w:spacing w:val="-8"/>
                <w:position w:val="7"/>
                <w:sz w:val="13"/>
                <w:szCs w:val="13"/>
              </w:rPr>
              <w:t>+</w:t>
            </w:r>
          </w:p>
        </w:tc>
        <w:tc>
          <w:tcPr>
            <w:tcW w:w="1703" w:type="dxa"/>
            <w:gridSpan w:val="2"/>
            <w:vAlign w:val="top"/>
          </w:tcPr>
          <w:p w14:paraId="555C7C4B">
            <w:pPr>
              <w:pStyle w:val="6"/>
              <w:spacing w:before="94" w:line="265" w:lineRule="exact"/>
              <w:ind w:left="751"/>
              <w:rPr>
                <w:sz w:val="20"/>
                <w:szCs w:val="20"/>
              </w:rPr>
            </w:pPr>
            <w:r>
              <w:rPr>
                <w:spacing w:val="1"/>
                <w:position w:val="1"/>
                <w:sz w:val="20"/>
                <w:szCs w:val="20"/>
              </w:rPr>
              <w:t>Ⅲ</w:t>
            </w:r>
          </w:p>
        </w:tc>
        <w:tc>
          <w:tcPr>
            <w:tcW w:w="1703" w:type="dxa"/>
            <w:gridSpan w:val="2"/>
            <w:vAlign w:val="top"/>
          </w:tcPr>
          <w:p w14:paraId="3DAF6F32">
            <w:pPr>
              <w:pStyle w:val="6"/>
              <w:spacing w:before="94" w:line="265" w:lineRule="exact"/>
              <w:ind w:left="789"/>
              <w:rPr>
                <w:sz w:val="20"/>
                <w:szCs w:val="20"/>
              </w:rPr>
            </w:pPr>
            <w:r>
              <w:rPr>
                <w:position w:val="1"/>
                <w:sz w:val="20"/>
                <w:szCs w:val="20"/>
              </w:rPr>
              <w:t>Ⅱ</w:t>
            </w:r>
          </w:p>
        </w:tc>
        <w:tc>
          <w:tcPr>
            <w:tcW w:w="2248" w:type="dxa"/>
            <w:gridSpan w:val="2"/>
            <w:vAlign w:val="top"/>
          </w:tcPr>
          <w:p w14:paraId="160AAD71">
            <w:pPr>
              <w:pStyle w:val="6"/>
              <w:spacing w:before="94" w:line="264" w:lineRule="exact"/>
              <w:ind w:left="1036"/>
              <w:rPr>
                <w:sz w:val="20"/>
                <w:szCs w:val="20"/>
              </w:rPr>
            </w:pPr>
            <w:r>
              <w:rPr>
                <w:position w:val="1"/>
                <w:sz w:val="20"/>
                <w:szCs w:val="20"/>
              </w:rPr>
              <w:t>Ⅰ</w:t>
            </w:r>
          </w:p>
        </w:tc>
      </w:tr>
      <w:tr w14:paraId="5E101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818" w:type="dxa"/>
            <w:vAlign w:val="top"/>
          </w:tcPr>
          <w:p w14:paraId="056203B9">
            <w:pPr>
              <w:pStyle w:val="6"/>
              <w:spacing w:before="93" w:line="227" w:lineRule="auto"/>
              <w:ind w:left="338"/>
              <w:rPr>
                <w:sz w:val="20"/>
                <w:szCs w:val="20"/>
              </w:rPr>
            </w:pPr>
            <w:r>
              <w:rPr>
                <w:b/>
                <w:bCs/>
                <w:spacing w:val="7"/>
                <w:sz w:val="20"/>
                <w:szCs w:val="20"/>
              </w:rPr>
              <w:t>评价工作等级</w:t>
            </w:r>
          </w:p>
        </w:tc>
        <w:tc>
          <w:tcPr>
            <w:tcW w:w="1702" w:type="dxa"/>
            <w:gridSpan w:val="2"/>
            <w:vAlign w:val="top"/>
          </w:tcPr>
          <w:p w14:paraId="4BAC8220">
            <w:pPr>
              <w:pStyle w:val="6"/>
              <w:spacing w:before="172" w:line="156" w:lineRule="exact"/>
              <w:ind w:left="754"/>
              <w:rPr>
                <w:sz w:val="20"/>
                <w:szCs w:val="20"/>
              </w:rPr>
            </w:pPr>
            <w:r>
              <w:rPr>
                <w:b/>
                <w:bCs/>
                <w:spacing w:val="-3"/>
                <w:position w:val="-4"/>
                <w:sz w:val="20"/>
                <w:szCs w:val="20"/>
              </w:rPr>
              <w:t>一</w:t>
            </w:r>
          </w:p>
        </w:tc>
        <w:tc>
          <w:tcPr>
            <w:tcW w:w="1703" w:type="dxa"/>
            <w:gridSpan w:val="2"/>
            <w:vAlign w:val="top"/>
          </w:tcPr>
          <w:p w14:paraId="7FC6CE13">
            <w:pPr>
              <w:pStyle w:val="6"/>
              <w:spacing w:before="133" w:line="183" w:lineRule="auto"/>
              <w:ind w:left="756"/>
              <w:rPr>
                <w:sz w:val="20"/>
                <w:szCs w:val="20"/>
              </w:rPr>
            </w:pPr>
            <w:r>
              <w:rPr>
                <w:b/>
                <w:bCs/>
                <w:spacing w:val="-3"/>
                <w:sz w:val="20"/>
                <w:szCs w:val="20"/>
              </w:rPr>
              <w:t>二</w:t>
            </w:r>
          </w:p>
        </w:tc>
        <w:tc>
          <w:tcPr>
            <w:tcW w:w="1703" w:type="dxa"/>
            <w:gridSpan w:val="2"/>
            <w:vAlign w:val="top"/>
          </w:tcPr>
          <w:p w14:paraId="14E886BF">
            <w:pPr>
              <w:pStyle w:val="6"/>
              <w:spacing w:before="93" w:line="267" w:lineRule="exact"/>
              <w:ind w:left="753"/>
              <w:rPr>
                <w:sz w:val="20"/>
                <w:szCs w:val="20"/>
              </w:rPr>
            </w:pPr>
            <w:r>
              <w:rPr>
                <w:b/>
                <w:bCs/>
                <w:spacing w:val="-2"/>
                <w:position w:val="1"/>
                <w:sz w:val="20"/>
                <w:szCs w:val="20"/>
              </w:rPr>
              <w:t>三</w:t>
            </w:r>
          </w:p>
        </w:tc>
        <w:tc>
          <w:tcPr>
            <w:tcW w:w="2248" w:type="dxa"/>
            <w:gridSpan w:val="2"/>
            <w:vAlign w:val="top"/>
          </w:tcPr>
          <w:p w14:paraId="5FDA76DC">
            <w:pPr>
              <w:pStyle w:val="6"/>
              <w:spacing w:before="93" w:line="228" w:lineRule="auto"/>
              <w:ind w:left="626"/>
              <w:rPr>
                <w:rFonts w:ascii="Times New Roman" w:hAnsi="Times New Roman" w:eastAsia="Times New Roman" w:cs="Times New Roman"/>
                <w:sz w:val="13"/>
                <w:szCs w:val="13"/>
              </w:rPr>
            </w:pPr>
            <w:r>
              <w:rPr>
                <w:spacing w:val="6"/>
                <w:sz w:val="20"/>
                <w:szCs w:val="20"/>
              </w:rPr>
              <w:t>简单分析</w:t>
            </w:r>
            <w:r>
              <w:rPr>
                <w:rFonts w:ascii="Times New Roman" w:hAnsi="Times New Roman" w:eastAsia="Times New Roman" w:cs="Times New Roman"/>
                <w:spacing w:val="6"/>
                <w:sz w:val="13"/>
                <w:szCs w:val="13"/>
              </w:rPr>
              <w:t>a</w:t>
            </w:r>
          </w:p>
        </w:tc>
      </w:tr>
      <w:tr w14:paraId="3C473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174" w:type="dxa"/>
            <w:gridSpan w:val="9"/>
            <w:vAlign w:val="top"/>
          </w:tcPr>
          <w:p w14:paraId="5988A9BA">
            <w:pPr>
              <w:pStyle w:val="6"/>
              <w:spacing w:before="52" w:line="260" w:lineRule="auto"/>
              <w:ind w:left="223" w:right="21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 xml:space="preserve">a  </w:t>
            </w:r>
            <w:r>
              <w:rPr>
                <w:spacing w:val="8"/>
                <w:sz w:val="20"/>
                <w:szCs w:val="20"/>
              </w:rPr>
              <w:t>是相对于详细评价工作内容而言，在描述危险物质、环境影响</w:t>
            </w:r>
            <w:r>
              <w:rPr>
                <w:spacing w:val="7"/>
                <w:sz w:val="20"/>
                <w:szCs w:val="20"/>
              </w:rPr>
              <w:t>途径、环境危害后果、风险防范</w:t>
            </w:r>
            <w:r>
              <w:rPr>
                <w:sz w:val="20"/>
                <w:szCs w:val="20"/>
              </w:rPr>
              <w:t xml:space="preserve"> </w:t>
            </w:r>
            <w:r>
              <w:rPr>
                <w:spacing w:val="9"/>
                <w:sz w:val="20"/>
                <w:szCs w:val="20"/>
              </w:rPr>
              <w:t>措施等方面给出定性的说明。见附录</w:t>
            </w:r>
            <w:r>
              <w:rPr>
                <w:spacing w:val="-43"/>
                <w:sz w:val="20"/>
                <w:szCs w:val="20"/>
              </w:rPr>
              <w:t xml:space="preserve"> </w:t>
            </w:r>
            <w:r>
              <w:rPr>
                <w:rFonts w:ascii="Times New Roman" w:hAnsi="Times New Roman" w:eastAsia="Times New Roman" w:cs="Times New Roman"/>
                <w:spacing w:val="9"/>
                <w:sz w:val="20"/>
                <w:szCs w:val="20"/>
              </w:rPr>
              <w:t>A</w:t>
            </w:r>
          </w:p>
        </w:tc>
      </w:tr>
      <w:tr w14:paraId="08B1F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9174" w:type="dxa"/>
            <w:gridSpan w:val="9"/>
            <w:vAlign w:val="top"/>
          </w:tcPr>
          <w:p w14:paraId="78D982ED">
            <w:pPr>
              <w:pStyle w:val="6"/>
              <w:spacing w:before="211" w:line="399" w:lineRule="auto"/>
              <w:ind w:left="121" w:right="106" w:firstLine="475"/>
              <w:jc w:val="both"/>
            </w:pPr>
            <w:r>
              <w:t>计算所涉及的每种危险物质在厂界内的最大</w:t>
            </w:r>
            <w:r>
              <w:rPr>
                <w:spacing w:val="-1"/>
              </w:rPr>
              <w:t>存在总量与其在附录</w:t>
            </w:r>
            <w:r>
              <w:rPr>
                <w:spacing w:val="-53"/>
              </w:rPr>
              <w:t xml:space="preserve"> </w:t>
            </w:r>
            <w:r>
              <w:rPr>
                <w:rFonts w:ascii="Times New Roman" w:hAnsi="Times New Roman" w:eastAsia="Times New Roman" w:cs="Times New Roman"/>
                <w:spacing w:val="-1"/>
              </w:rPr>
              <w:t>B</w:t>
            </w:r>
            <w:r>
              <w:rPr>
                <w:rFonts w:ascii="Times New Roman" w:hAnsi="Times New Roman" w:eastAsia="Times New Roman" w:cs="Times New Roman"/>
                <w:spacing w:val="32"/>
                <w:w w:val="101"/>
              </w:rPr>
              <w:t xml:space="preserve"> </w:t>
            </w:r>
            <w:r>
              <w:rPr>
                <w:spacing w:val="-1"/>
              </w:rPr>
              <w:t>中对应临界量</w:t>
            </w:r>
            <w:r>
              <w:t xml:space="preserve"> </w:t>
            </w:r>
            <w:r>
              <w:rPr>
                <w:spacing w:val="1"/>
              </w:rPr>
              <w:t>的比值</w:t>
            </w:r>
            <w:r>
              <w:rPr>
                <w:spacing w:val="-52"/>
              </w:rPr>
              <w:t xml:space="preserve"> </w:t>
            </w:r>
            <w:r>
              <w:rPr>
                <w:rFonts w:ascii="Times New Roman" w:hAnsi="Times New Roman" w:eastAsia="Times New Roman" w:cs="Times New Roman"/>
                <w:spacing w:val="1"/>
              </w:rPr>
              <w:t>Q</w:t>
            </w:r>
            <w:r>
              <w:rPr>
                <w:rFonts w:ascii="Times New Roman" w:hAnsi="Times New Roman" w:eastAsia="Times New Roman" w:cs="Times New Roman"/>
                <w:spacing w:val="-23"/>
              </w:rPr>
              <w:t xml:space="preserve"> </w:t>
            </w:r>
            <w:r>
              <w:rPr>
                <w:spacing w:val="1"/>
              </w:rPr>
              <w:t>。在不同厂区的同一种物质，按其在</w:t>
            </w:r>
            <w:r>
              <w:t xml:space="preserve">厂界内的最大存在总量计算，对于长输 </w:t>
            </w:r>
            <w:r>
              <w:rPr>
                <w:spacing w:val="-1"/>
              </w:rPr>
              <w:t>管线项目，按照两个截断阀室内之间管段危险物质最大存在总量计算。</w:t>
            </w:r>
          </w:p>
          <w:p w14:paraId="1D282F79">
            <w:pPr>
              <w:pStyle w:val="6"/>
              <w:spacing w:before="5" w:line="212" w:lineRule="auto"/>
              <w:ind w:left="612"/>
            </w:pPr>
            <w:r>
              <w:rPr>
                <w:spacing w:val="-1"/>
              </w:rPr>
              <w:t>当只涉及一种危险物质时，计算该物质的总量与其临界量比值，即为</w:t>
            </w:r>
            <w:r>
              <w:rPr>
                <w:spacing w:val="-52"/>
              </w:rPr>
              <w:t xml:space="preserve"> </w:t>
            </w:r>
            <w:r>
              <w:rPr>
                <w:rFonts w:ascii="Times New Roman" w:hAnsi="Times New Roman" w:eastAsia="Times New Roman" w:cs="Times New Roman"/>
                <w:spacing w:val="-2"/>
              </w:rPr>
              <w:t>Q</w:t>
            </w:r>
            <w:r>
              <w:rPr>
                <w:spacing w:val="-2"/>
              </w:rPr>
              <w:t>；</w:t>
            </w:r>
          </w:p>
          <w:p w14:paraId="3817D698">
            <w:pPr>
              <w:pStyle w:val="6"/>
              <w:spacing w:before="245" w:line="212" w:lineRule="auto"/>
              <w:ind w:left="612"/>
            </w:pPr>
            <w:r>
              <w:rPr>
                <w:spacing w:val="-1"/>
              </w:rPr>
              <w:t>当存在多种危险物质时，则按以下式子计算物质总量与其临界量比值（</w:t>
            </w:r>
            <w:r>
              <w:rPr>
                <w:rFonts w:ascii="Times New Roman" w:hAnsi="Times New Roman" w:eastAsia="Times New Roman" w:cs="Times New Roman"/>
                <w:spacing w:val="-1"/>
              </w:rPr>
              <w:t>Q</w:t>
            </w:r>
            <w:r>
              <w:rPr>
                <w:spacing w:val="-64"/>
                <w:w w:val="99"/>
              </w:rPr>
              <w:t>）：</w:t>
            </w:r>
          </w:p>
          <w:p w14:paraId="404A9743">
            <w:pPr>
              <w:spacing w:line="285" w:lineRule="auto"/>
              <w:rPr>
                <w:rFonts w:ascii="Arial"/>
                <w:sz w:val="21"/>
              </w:rPr>
            </w:pPr>
          </w:p>
          <w:p w14:paraId="4FE4F3CC">
            <w:pPr>
              <w:spacing w:line="631" w:lineRule="exact"/>
              <w:ind w:firstLine="3595"/>
            </w:pPr>
            <w:r>
              <w:rPr>
                <w:position w:val="-12"/>
              </w:rPr>
              <w:drawing>
                <wp:inline distT="0" distB="0" distL="0" distR="0">
                  <wp:extent cx="1552575" cy="4006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4"/>
                          <a:stretch>
                            <a:fillRect/>
                          </a:stretch>
                        </pic:blipFill>
                        <pic:spPr>
                          <a:xfrm>
                            <a:off x="0" y="0"/>
                            <a:ext cx="1552955" cy="400811"/>
                          </a:xfrm>
                          <a:prstGeom prst="rect">
                            <a:avLst/>
                          </a:prstGeom>
                        </pic:spPr>
                      </pic:pic>
                    </a:graphicData>
                  </a:graphic>
                </wp:inline>
              </w:drawing>
            </w:r>
          </w:p>
        </w:tc>
      </w:tr>
    </w:tbl>
    <w:p w14:paraId="75DDE9E0">
      <w:pPr>
        <w:pStyle w:val="2"/>
      </w:pPr>
    </w:p>
    <w:p w14:paraId="557FE73C">
      <w:pPr>
        <w:sectPr>
          <w:footerReference r:id="rId54" w:type="default"/>
          <w:pgSz w:w="11906" w:h="16839"/>
          <w:pgMar w:top="1431" w:right="1363" w:bottom="1208" w:left="1363" w:header="0" w:footer="933" w:gutter="0"/>
          <w:cols w:space="720" w:num="1"/>
        </w:sectPr>
      </w:pPr>
    </w:p>
    <w:p w14:paraId="1F584D06">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289"/>
        <w:gridCol w:w="2101"/>
        <w:gridCol w:w="2151"/>
        <w:gridCol w:w="1324"/>
        <w:gridCol w:w="1374"/>
      </w:tblGrid>
      <w:tr w14:paraId="773F7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8" w:hRule="atLeast"/>
        </w:trPr>
        <w:tc>
          <w:tcPr>
            <w:tcW w:w="9174" w:type="dxa"/>
            <w:gridSpan w:val="6"/>
            <w:vAlign w:val="top"/>
          </w:tcPr>
          <w:p w14:paraId="6631BEF2">
            <w:pPr>
              <w:pStyle w:val="6"/>
              <w:spacing w:before="214" w:line="224" w:lineRule="auto"/>
              <w:ind w:left="601"/>
            </w:pPr>
            <w:r>
              <w:rPr>
                <w:spacing w:val="-7"/>
              </w:rPr>
              <w:t>式中：</w:t>
            </w:r>
            <w:r>
              <w:rPr>
                <w:rFonts w:ascii="Times New Roman" w:hAnsi="Times New Roman" w:eastAsia="Times New Roman" w:cs="Times New Roman"/>
                <w:spacing w:val="-7"/>
              </w:rPr>
              <w:t>q</w:t>
            </w:r>
            <w:r>
              <w:rPr>
                <w:rFonts w:ascii="Times New Roman" w:hAnsi="Times New Roman" w:eastAsia="Times New Roman" w:cs="Times New Roman"/>
                <w:spacing w:val="-7"/>
                <w:position w:val="-1"/>
                <w:sz w:val="15"/>
                <w:szCs w:val="15"/>
              </w:rPr>
              <w:t>1</w:t>
            </w:r>
            <w:r>
              <w:rPr>
                <w:rFonts w:ascii="Times New Roman" w:hAnsi="Times New Roman" w:eastAsia="Times New Roman" w:cs="Times New Roman"/>
                <w:spacing w:val="-9"/>
                <w:position w:val="-1"/>
                <w:sz w:val="15"/>
                <w:szCs w:val="15"/>
              </w:rPr>
              <w:t xml:space="preserve"> </w:t>
            </w:r>
            <w:r>
              <w:rPr>
                <w:spacing w:val="-7"/>
              </w:rPr>
              <w:t>，</w:t>
            </w:r>
            <w:r>
              <w:rPr>
                <w:rFonts w:ascii="Times New Roman" w:hAnsi="Times New Roman" w:eastAsia="Times New Roman" w:cs="Times New Roman"/>
                <w:spacing w:val="-7"/>
              </w:rPr>
              <w:t>q</w:t>
            </w:r>
            <w:r>
              <w:rPr>
                <w:rFonts w:ascii="Times New Roman" w:hAnsi="Times New Roman" w:eastAsia="Times New Roman" w:cs="Times New Roman"/>
                <w:spacing w:val="-7"/>
                <w:position w:val="-1"/>
                <w:sz w:val="15"/>
                <w:szCs w:val="15"/>
              </w:rPr>
              <w:t>2</w:t>
            </w:r>
            <w:r>
              <w:rPr>
                <w:rFonts w:ascii="Times New Roman" w:hAnsi="Times New Roman" w:eastAsia="Times New Roman" w:cs="Times New Roman"/>
                <w:spacing w:val="-10"/>
                <w:position w:val="-1"/>
                <w:sz w:val="15"/>
                <w:szCs w:val="15"/>
              </w:rPr>
              <w:t xml:space="preserve"> </w:t>
            </w:r>
            <w:r>
              <w:rPr>
                <w:spacing w:val="-7"/>
              </w:rPr>
              <w:t>，</w:t>
            </w:r>
            <w:r>
              <w:rPr>
                <w:rFonts w:ascii="Times New Roman" w:hAnsi="Times New Roman" w:eastAsia="Times New Roman" w:cs="Times New Roman"/>
                <w:spacing w:val="-7"/>
              </w:rPr>
              <w:t>q</w:t>
            </w:r>
            <w:r>
              <w:rPr>
                <w:rFonts w:ascii="Times New Roman" w:hAnsi="Times New Roman" w:eastAsia="Times New Roman" w:cs="Times New Roman"/>
                <w:spacing w:val="-7"/>
                <w:position w:val="-1"/>
                <w:sz w:val="15"/>
                <w:szCs w:val="15"/>
              </w:rPr>
              <w:t>3</w:t>
            </w:r>
            <w:r>
              <w:rPr>
                <w:rFonts w:ascii="Times New Roman" w:hAnsi="Times New Roman" w:eastAsia="Times New Roman" w:cs="Times New Roman"/>
                <w:spacing w:val="-13"/>
                <w:position w:val="-1"/>
                <w:sz w:val="15"/>
                <w:szCs w:val="15"/>
              </w:rPr>
              <w:t xml:space="preserve"> </w:t>
            </w:r>
            <w:r>
              <w:rPr>
                <w:spacing w:val="-7"/>
              </w:rPr>
              <w:t>，</w:t>
            </w:r>
            <w:r>
              <w:rPr>
                <w:rFonts w:ascii="Times New Roman" w:hAnsi="Times New Roman" w:eastAsia="Times New Roman" w:cs="Times New Roman"/>
                <w:spacing w:val="-7"/>
              </w:rPr>
              <w:t>…</w:t>
            </w:r>
            <w:r>
              <w:rPr>
                <w:rFonts w:ascii="Times New Roman" w:hAnsi="Times New Roman" w:eastAsia="Times New Roman" w:cs="Times New Roman"/>
                <w:spacing w:val="-34"/>
              </w:rPr>
              <w:t xml:space="preserve"> </w:t>
            </w:r>
            <w:r>
              <w:rPr>
                <w:spacing w:val="-13"/>
                <w:w w:val="77"/>
              </w:rPr>
              <w:t>,</w:t>
            </w:r>
            <w:r>
              <w:rPr>
                <w:spacing w:val="60"/>
              </w:rPr>
              <w:t xml:space="preserve"> </w:t>
            </w:r>
            <w:r>
              <w:rPr>
                <w:rFonts w:ascii="Times New Roman" w:hAnsi="Times New Roman" w:eastAsia="Times New Roman" w:cs="Times New Roman"/>
                <w:spacing w:val="-13"/>
                <w:w w:val="77"/>
              </w:rPr>
              <w:t>q</w:t>
            </w:r>
            <w:r>
              <w:rPr>
                <w:rFonts w:ascii="Times New Roman" w:hAnsi="Times New Roman" w:eastAsia="Times New Roman" w:cs="Times New Roman"/>
                <w:sz w:val="15"/>
                <w:szCs w:val="15"/>
              </w:rPr>
              <w:t>n</w:t>
            </w:r>
            <w:r>
              <w:rPr>
                <w:rFonts w:ascii="Times New Roman" w:hAnsi="Times New Roman" w:eastAsia="Times New Roman" w:cs="Times New Roman"/>
              </w:rPr>
              <w:t>——</w:t>
            </w:r>
            <w:r>
              <w:t>每种危险物质的最大存在总量，</w:t>
            </w:r>
            <w:r>
              <w:rPr>
                <w:rFonts w:ascii="Times New Roman" w:hAnsi="Times New Roman" w:eastAsia="Times New Roman" w:cs="Times New Roman"/>
              </w:rPr>
              <w:t>t</w:t>
            </w:r>
            <w:r>
              <w:t>；</w:t>
            </w:r>
          </w:p>
          <w:p w14:paraId="183F7AC5">
            <w:pPr>
              <w:pStyle w:val="6"/>
              <w:spacing w:before="228" w:line="226" w:lineRule="auto"/>
              <w:ind w:left="596"/>
            </w:pPr>
            <w:r>
              <w:rPr>
                <w:rFonts w:ascii="Times New Roman" w:hAnsi="Times New Roman" w:eastAsia="Times New Roman" w:cs="Times New Roman"/>
                <w:spacing w:val="-8"/>
              </w:rPr>
              <w:t>Q</w:t>
            </w:r>
            <w:r>
              <w:rPr>
                <w:rFonts w:ascii="Times New Roman" w:hAnsi="Times New Roman" w:eastAsia="Times New Roman" w:cs="Times New Roman"/>
                <w:spacing w:val="-8"/>
                <w:position w:val="-1"/>
                <w:sz w:val="15"/>
                <w:szCs w:val="15"/>
              </w:rPr>
              <w:t>1</w:t>
            </w:r>
            <w:r>
              <w:rPr>
                <w:rFonts w:ascii="Times New Roman" w:hAnsi="Times New Roman" w:eastAsia="Times New Roman" w:cs="Times New Roman"/>
                <w:spacing w:val="-10"/>
                <w:position w:val="-1"/>
                <w:sz w:val="15"/>
                <w:szCs w:val="15"/>
              </w:rPr>
              <w:t xml:space="preserve"> </w:t>
            </w:r>
            <w:r>
              <w:rPr>
                <w:spacing w:val="-8"/>
              </w:rPr>
              <w:t>，</w:t>
            </w:r>
            <w:r>
              <w:rPr>
                <w:rFonts w:ascii="Times New Roman" w:hAnsi="Times New Roman" w:eastAsia="Times New Roman" w:cs="Times New Roman"/>
                <w:spacing w:val="-8"/>
              </w:rPr>
              <w:t>Q</w:t>
            </w:r>
            <w:r>
              <w:rPr>
                <w:rFonts w:ascii="Times New Roman" w:hAnsi="Times New Roman" w:eastAsia="Times New Roman" w:cs="Times New Roman"/>
                <w:spacing w:val="-8"/>
                <w:position w:val="-1"/>
                <w:sz w:val="15"/>
                <w:szCs w:val="15"/>
              </w:rPr>
              <w:t>2</w:t>
            </w:r>
            <w:r>
              <w:rPr>
                <w:rFonts w:ascii="Times New Roman" w:hAnsi="Times New Roman" w:eastAsia="Times New Roman" w:cs="Times New Roman"/>
                <w:spacing w:val="-13"/>
                <w:position w:val="-1"/>
                <w:sz w:val="15"/>
                <w:szCs w:val="15"/>
              </w:rPr>
              <w:t xml:space="preserve"> </w:t>
            </w:r>
            <w:r>
              <w:rPr>
                <w:spacing w:val="-8"/>
              </w:rPr>
              <w:t>，</w:t>
            </w:r>
            <w:r>
              <w:rPr>
                <w:rFonts w:ascii="Times New Roman" w:hAnsi="Times New Roman" w:eastAsia="Times New Roman" w:cs="Times New Roman"/>
                <w:spacing w:val="-8"/>
              </w:rPr>
              <w:t>…</w:t>
            </w:r>
            <w:r>
              <w:rPr>
                <w:rFonts w:ascii="Times New Roman" w:hAnsi="Times New Roman" w:eastAsia="Times New Roman" w:cs="Times New Roman"/>
                <w:spacing w:val="-34"/>
              </w:rPr>
              <w:t xml:space="preserve"> </w:t>
            </w:r>
            <w:r>
              <w:rPr>
                <w:spacing w:val="-18"/>
                <w:w w:val="83"/>
              </w:rPr>
              <w:t>,</w:t>
            </w:r>
            <w:r>
              <w:rPr>
                <w:spacing w:val="60"/>
              </w:rPr>
              <w:t xml:space="preserve"> </w:t>
            </w:r>
            <w:r>
              <w:rPr>
                <w:rFonts w:ascii="Times New Roman" w:hAnsi="Times New Roman" w:eastAsia="Times New Roman" w:cs="Times New Roman"/>
                <w:spacing w:val="-18"/>
                <w:w w:val="83"/>
              </w:rPr>
              <w:t>Q</w:t>
            </w:r>
            <w:r>
              <w:rPr>
                <w:rFonts w:ascii="Times New Roman" w:hAnsi="Times New Roman" w:eastAsia="Times New Roman" w:cs="Times New Roman"/>
                <w:sz w:val="15"/>
                <w:szCs w:val="15"/>
              </w:rPr>
              <w:t>n</w:t>
            </w:r>
            <w:r>
              <w:rPr>
                <w:rFonts w:ascii="Times New Roman" w:hAnsi="Times New Roman" w:eastAsia="Times New Roman" w:cs="Times New Roman"/>
              </w:rPr>
              <w:t>——</w:t>
            </w:r>
            <w:r>
              <w:t>每种危险物质的临界量，</w:t>
            </w:r>
            <w:r>
              <w:rPr>
                <w:rFonts w:ascii="Times New Roman" w:hAnsi="Times New Roman" w:eastAsia="Times New Roman" w:cs="Times New Roman"/>
              </w:rPr>
              <w:t>t</w:t>
            </w:r>
            <w:r>
              <w:t>。</w:t>
            </w:r>
          </w:p>
          <w:p w14:paraId="3578CCC1">
            <w:pPr>
              <w:pStyle w:val="6"/>
              <w:spacing w:before="189" w:line="338" w:lineRule="exact"/>
              <w:ind w:left="612"/>
            </w:pPr>
            <w:r>
              <w:rPr>
                <w:spacing w:val="-8"/>
                <w:position w:val="3"/>
              </w:rPr>
              <w:t>当</w:t>
            </w:r>
            <w:r>
              <w:rPr>
                <w:spacing w:val="-50"/>
                <w:position w:val="3"/>
              </w:rPr>
              <w:t xml:space="preserve"> </w:t>
            </w:r>
            <w:r>
              <w:rPr>
                <w:rFonts w:ascii="Times New Roman" w:hAnsi="Times New Roman" w:eastAsia="Times New Roman" w:cs="Times New Roman"/>
                <w:spacing w:val="-8"/>
                <w:position w:val="3"/>
              </w:rPr>
              <w:t>Q</w:t>
            </w:r>
            <w:r>
              <w:rPr>
                <w:spacing w:val="-8"/>
                <w:position w:val="3"/>
              </w:rPr>
              <w:t>＜</w:t>
            </w:r>
            <w:r>
              <w:rPr>
                <w:rFonts w:ascii="Times New Roman" w:hAnsi="Times New Roman" w:eastAsia="Times New Roman" w:cs="Times New Roman"/>
                <w:spacing w:val="-8"/>
                <w:position w:val="3"/>
              </w:rPr>
              <w:t>1</w:t>
            </w:r>
            <w:r>
              <w:rPr>
                <w:rFonts w:ascii="Times New Roman" w:hAnsi="Times New Roman" w:eastAsia="Times New Roman" w:cs="Times New Roman"/>
                <w:spacing w:val="20"/>
                <w:w w:val="101"/>
                <w:position w:val="3"/>
              </w:rPr>
              <w:t xml:space="preserve"> </w:t>
            </w:r>
            <w:r>
              <w:rPr>
                <w:spacing w:val="-8"/>
                <w:position w:val="3"/>
              </w:rPr>
              <w:t>时，该项目环境风险潜势为</w:t>
            </w:r>
            <w:r>
              <w:rPr>
                <w:spacing w:val="-33"/>
                <w:position w:val="3"/>
              </w:rPr>
              <w:t xml:space="preserve"> </w:t>
            </w:r>
            <w:r>
              <w:rPr>
                <w:spacing w:val="-8"/>
                <w:position w:val="3"/>
              </w:rPr>
              <w:t>Ⅰ。</w:t>
            </w:r>
          </w:p>
          <w:p w14:paraId="1C71D059">
            <w:pPr>
              <w:pStyle w:val="6"/>
              <w:spacing w:before="183" w:line="337" w:lineRule="exact"/>
              <w:ind w:left="612"/>
            </w:pPr>
            <w:r>
              <w:rPr>
                <w:spacing w:val="1"/>
                <w:position w:val="3"/>
              </w:rPr>
              <w:t>当</w:t>
            </w:r>
            <w:r>
              <w:rPr>
                <w:spacing w:val="-46"/>
                <w:position w:val="3"/>
              </w:rPr>
              <w:t xml:space="preserve"> </w:t>
            </w:r>
            <w:r>
              <w:rPr>
                <w:rFonts w:ascii="Times New Roman" w:hAnsi="Times New Roman" w:eastAsia="Times New Roman" w:cs="Times New Roman"/>
                <w:spacing w:val="1"/>
                <w:position w:val="3"/>
              </w:rPr>
              <w:t>Q≥1</w:t>
            </w:r>
            <w:r>
              <w:rPr>
                <w:rFonts w:ascii="Times New Roman" w:hAnsi="Times New Roman" w:eastAsia="Times New Roman" w:cs="Times New Roman"/>
                <w:spacing w:val="21"/>
                <w:position w:val="3"/>
              </w:rPr>
              <w:t xml:space="preserve"> </w:t>
            </w:r>
            <w:r>
              <w:rPr>
                <w:spacing w:val="1"/>
                <w:position w:val="3"/>
              </w:rPr>
              <w:t>时，将</w:t>
            </w:r>
            <w:r>
              <w:rPr>
                <w:spacing w:val="-52"/>
                <w:position w:val="3"/>
              </w:rPr>
              <w:t xml:space="preserve"> </w:t>
            </w:r>
            <w:r>
              <w:rPr>
                <w:rFonts w:ascii="Times New Roman" w:hAnsi="Times New Roman" w:eastAsia="Times New Roman" w:cs="Times New Roman"/>
                <w:spacing w:val="1"/>
                <w:position w:val="3"/>
              </w:rPr>
              <w:t xml:space="preserve">Q </w:t>
            </w:r>
            <w:r>
              <w:rPr>
                <w:spacing w:val="1"/>
                <w:position w:val="3"/>
              </w:rPr>
              <w:t>值划分为</w:t>
            </w:r>
            <w:r>
              <w:rPr>
                <w:spacing w:val="-59"/>
                <w:w w:val="92"/>
                <w:position w:val="3"/>
              </w:rPr>
              <w:t>：（</w:t>
            </w:r>
            <w:r>
              <w:rPr>
                <w:rFonts w:ascii="Times New Roman" w:hAnsi="Times New Roman" w:eastAsia="Times New Roman" w:cs="Times New Roman"/>
                <w:spacing w:val="1"/>
                <w:position w:val="3"/>
              </w:rPr>
              <w:t>1</w:t>
            </w:r>
            <w:r>
              <w:rPr>
                <w:spacing w:val="1"/>
                <w:position w:val="3"/>
              </w:rPr>
              <w:t>）</w:t>
            </w:r>
            <w:r>
              <w:rPr>
                <w:rFonts w:ascii="Times New Roman" w:hAnsi="Times New Roman" w:eastAsia="Times New Roman" w:cs="Times New Roman"/>
                <w:spacing w:val="1"/>
                <w:position w:val="3"/>
              </w:rPr>
              <w:t>1≤Q≤10</w:t>
            </w:r>
            <w:r>
              <w:rPr>
                <w:spacing w:val="-59"/>
                <w:w w:val="92"/>
                <w:position w:val="3"/>
              </w:rPr>
              <w:t>；（</w:t>
            </w:r>
            <w:r>
              <w:rPr>
                <w:rFonts w:ascii="Times New Roman" w:hAnsi="Times New Roman" w:eastAsia="Times New Roman" w:cs="Times New Roman"/>
                <w:spacing w:val="1"/>
                <w:position w:val="3"/>
              </w:rPr>
              <w:t>2</w:t>
            </w:r>
            <w:r>
              <w:rPr>
                <w:spacing w:val="1"/>
                <w:position w:val="3"/>
              </w:rPr>
              <w:t>）</w:t>
            </w:r>
            <w:r>
              <w:rPr>
                <w:rFonts w:ascii="Times New Roman" w:hAnsi="Times New Roman" w:eastAsia="Times New Roman" w:cs="Times New Roman"/>
                <w:spacing w:val="1"/>
                <w:position w:val="3"/>
              </w:rPr>
              <w:t>10≤Q≤100</w:t>
            </w:r>
            <w:r>
              <w:rPr>
                <w:spacing w:val="-59"/>
                <w:w w:val="92"/>
                <w:position w:val="3"/>
              </w:rPr>
              <w:t>；（</w:t>
            </w:r>
            <w:r>
              <w:rPr>
                <w:rFonts w:ascii="Times New Roman" w:hAnsi="Times New Roman" w:eastAsia="Times New Roman" w:cs="Times New Roman"/>
                <w:spacing w:val="1"/>
                <w:position w:val="3"/>
              </w:rPr>
              <w:t>3</w:t>
            </w:r>
            <w:r>
              <w:rPr>
                <w:spacing w:val="1"/>
                <w:position w:val="3"/>
              </w:rPr>
              <w:t>）</w:t>
            </w:r>
            <w:r>
              <w:rPr>
                <w:rFonts w:ascii="Times New Roman" w:hAnsi="Times New Roman" w:eastAsia="Times New Roman" w:cs="Times New Roman"/>
                <w:spacing w:val="1"/>
                <w:position w:val="3"/>
              </w:rPr>
              <w:t>Q≥100</w:t>
            </w:r>
            <w:r>
              <w:rPr>
                <w:spacing w:val="1"/>
                <w:position w:val="3"/>
              </w:rPr>
              <w:t>。</w:t>
            </w:r>
          </w:p>
          <w:p w14:paraId="68001808">
            <w:pPr>
              <w:pStyle w:val="6"/>
              <w:spacing w:before="183" w:line="363" w:lineRule="auto"/>
              <w:ind w:left="117" w:right="104" w:firstLine="480"/>
            </w:pPr>
            <w:r>
              <w:rPr>
                <w:spacing w:val="1"/>
              </w:rPr>
              <w:t>本项目涉及的危险物质为机油等，为附录</w:t>
            </w:r>
            <w:r>
              <w:rPr>
                <w:spacing w:val="-50"/>
              </w:rPr>
              <w:t xml:space="preserve"> </w:t>
            </w:r>
            <w:r>
              <w:rPr>
                <w:rFonts w:ascii="Times New Roman" w:hAnsi="Times New Roman" w:eastAsia="Times New Roman" w:cs="Times New Roman"/>
                <w:spacing w:val="1"/>
              </w:rPr>
              <w:t>B.1</w:t>
            </w:r>
            <w:r>
              <w:rPr>
                <w:rFonts w:ascii="Times New Roman" w:hAnsi="Times New Roman" w:eastAsia="Times New Roman" w:cs="Times New Roman"/>
                <w:spacing w:val="36"/>
                <w:w w:val="101"/>
              </w:rPr>
              <w:t xml:space="preserve"> </w:t>
            </w:r>
            <w:r>
              <w:rPr>
                <w:spacing w:val="1"/>
              </w:rPr>
              <w:t>中的物质，对应《建设项目环境风</w:t>
            </w:r>
            <w:r>
              <w:t xml:space="preserve"> </w:t>
            </w:r>
            <w:r>
              <w:rPr>
                <w:spacing w:val="-2"/>
              </w:rPr>
              <w:t>险评价技术导则》（</w:t>
            </w:r>
            <w:r>
              <w:rPr>
                <w:rFonts w:ascii="Times New Roman" w:hAnsi="Times New Roman" w:eastAsia="Times New Roman" w:cs="Times New Roman"/>
                <w:spacing w:val="-2"/>
              </w:rPr>
              <w:t>HJ169-2018</w:t>
            </w:r>
            <w:r>
              <w:rPr>
                <w:spacing w:val="-2"/>
              </w:rPr>
              <w:t>）</w:t>
            </w:r>
            <w:r>
              <w:rPr>
                <w:spacing w:val="-3"/>
              </w:rPr>
              <w:t>中</w:t>
            </w:r>
            <w:r>
              <w:rPr>
                <w:rFonts w:ascii="Times New Roman" w:hAnsi="Times New Roman" w:eastAsia="Times New Roman" w:cs="Times New Roman"/>
                <w:spacing w:val="-3"/>
              </w:rPr>
              <w:t>“</w:t>
            </w:r>
            <w:r>
              <w:rPr>
                <w:spacing w:val="-3"/>
              </w:rPr>
              <w:t>附录</w:t>
            </w:r>
            <w:r>
              <w:rPr>
                <w:spacing w:val="-56"/>
              </w:rPr>
              <w:t xml:space="preserve"> </w:t>
            </w:r>
            <w:r>
              <w:rPr>
                <w:rFonts w:ascii="Times New Roman" w:hAnsi="Times New Roman" w:eastAsia="Times New Roman" w:cs="Times New Roman"/>
                <w:spacing w:val="-3"/>
              </w:rPr>
              <w:t xml:space="preserve">B.1 </w:t>
            </w:r>
            <w:r>
              <w:rPr>
                <w:spacing w:val="-3"/>
              </w:rPr>
              <w:t>重点关注的危险物质及临界量</w:t>
            </w:r>
            <w:r>
              <w:rPr>
                <w:rFonts w:ascii="Times New Roman" w:hAnsi="Times New Roman" w:eastAsia="Times New Roman" w:cs="Times New Roman"/>
                <w:spacing w:val="-3"/>
              </w:rPr>
              <w:t>”</w:t>
            </w:r>
            <w:r>
              <w:rPr>
                <w:spacing w:val="-3"/>
              </w:rPr>
              <w:t>的临界量</w:t>
            </w:r>
            <w:r>
              <w:t xml:space="preserve"> </w:t>
            </w:r>
            <w:r>
              <w:rPr>
                <w:spacing w:val="-3"/>
              </w:rPr>
              <w:t>推荐值。</w:t>
            </w:r>
          </w:p>
          <w:p w14:paraId="21E9749F">
            <w:pPr>
              <w:pStyle w:val="6"/>
              <w:spacing w:before="1" w:line="220" w:lineRule="auto"/>
              <w:ind w:left="2803"/>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46  </w:t>
            </w:r>
            <w:r>
              <w:rPr>
                <w:b/>
                <w:bCs/>
                <w:spacing w:val="6"/>
                <w:sz w:val="20"/>
                <w:szCs w:val="20"/>
              </w:rPr>
              <w:t>危险物质数量与临界量比值</w:t>
            </w:r>
            <w:r>
              <w:rPr>
                <w:spacing w:val="-37"/>
                <w:sz w:val="20"/>
                <w:szCs w:val="20"/>
              </w:rPr>
              <w:t xml:space="preserve"> </w:t>
            </w:r>
            <w:r>
              <w:rPr>
                <w:rFonts w:ascii="Times New Roman" w:hAnsi="Times New Roman" w:eastAsia="Times New Roman" w:cs="Times New Roman"/>
                <w:b/>
                <w:bCs/>
                <w:spacing w:val="6"/>
                <w:sz w:val="20"/>
                <w:szCs w:val="20"/>
              </w:rPr>
              <w:t xml:space="preserve">Q </w:t>
            </w:r>
            <w:r>
              <w:rPr>
                <w:b/>
                <w:bCs/>
                <w:spacing w:val="6"/>
                <w:sz w:val="20"/>
                <w:szCs w:val="20"/>
              </w:rPr>
              <w:t>核算表</w:t>
            </w:r>
          </w:p>
        </w:tc>
      </w:tr>
      <w:tr w14:paraId="136C3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5" w:type="dxa"/>
            <w:vAlign w:val="top"/>
          </w:tcPr>
          <w:p w14:paraId="73113D9E">
            <w:pPr>
              <w:pStyle w:val="6"/>
              <w:spacing w:before="208" w:line="230" w:lineRule="auto"/>
              <w:ind w:left="316"/>
              <w:rPr>
                <w:sz w:val="20"/>
                <w:szCs w:val="20"/>
              </w:rPr>
            </w:pPr>
            <w:r>
              <w:rPr>
                <w:b/>
                <w:bCs/>
                <w:spacing w:val="4"/>
                <w:sz w:val="20"/>
                <w:szCs w:val="20"/>
              </w:rPr>
              <w:t>序号</w:t>
            </w:r>
          </w:p>
        </w:tc>
        <w:tc>
          <w:tcPr>
            <w:tcW w:w="1289" w:type="dxa"/>
            <w:vAlign w:val="top"/>
          </w:tcPr>
          <w:p w14:paraId="613253D9">
            <w:pPr>
              <w:pStyle w:val="6"/>
              <w:spacing w:before="208" w:line="229" w:lineRule="auto"/>
              <w:ind w:left="232"/>
              <w:rPr>
                <w:sz w:val="20"/>
                <w:szCs w:val="20"/>
              </w:rPr>
            </w:pPr>
            <w:r>
              <w:rPr>
                <w:b/>
                <w:bCs/>
                <w:spacing w:val="5"/>
                <w:sz w:val="20"/>
                <w:szCs w:val="20"/>
              </w:rPr>
              <w:t>危化品名</w:t>
            </w:r>
          </w:p>
        </w:tc>
        <w:tc>
          <w:tcPr>
            <w:tcW w:w="2101" w:type="dxa"/>
            <w:vAlign w:val="top"/>
          </w:tcPr>
          <w:p w14:paraId="1799FE49">
            <w:pPr>
              <w:pStyle w:val="6"/>
              <w:spacing w:before="207" w:line="221" w:lineRule="auto"/>
              <w:ind w:left="370"/>
              <w:rPr>
                <w:sz w:val="20"/>
                <w:szCs w:val="20"/>
              </w:rPr>
            </w:pPr>
            <w:r>
              <w:rPr>
                <w:b/>
                <w:bCs/>
                <w:spacing w:val="2"/>
                <w:sz w:val="20"/>
                <w:szCs w:val="20"/>
              </w:rPr>
              <w:t>临界量</w:t>
            </w:r>
            <w:r>
              <w:rPr>
                <w:spacing w:val="-36"/>
                <w:sz w:val="20"/>
                <w:szCs w:val="20"/>
              </w:rPr>
              <w:t xml:space="preserve"> </w:t>
            </w:r>
            <w:r>
              <w:rPr>
                <w:rFonts w:ascii="Times New Roman" w:hAnsi="Times New Roman" w:eastAsia="Times New Roman" w:cs="Times New Roman"/>
                <w:b/>
                <w:bCs/>
                <w:sz w:val="20"/>
                <w:szCs w:val="20"/>
              </w:rPr>
              <w:t>Qi</w:t>
            </w:r>
            <w:r>
              <w:rPr>
                <w:b/>
                <w:bCs/>
                <w:spacing w:val="2"/>
                <w:sz w:val="20"/>
                <w:szCs w:val="20"/>
              </w:rPr>
              <w:t>（</w:t>
            </w:r>
            <w:r>
              <w:rPr>
                <w:rFonts w:ascii="Times New Roman" w:hAnsi="Times New Roman" w:eastAsia="Times New Roman" w:cs="Times New Roman"/>
                <w:b/>
                <w:bCs/>
                <w:spacing w:val="2"/>
                <w:sz w:val="20"/>
                <w:szCs w:val="20"/>
              </w:rPr>
              <w:t>t</w:t>
            </w:r>
            <w:r>
              <w:rPr>
                <w:b/>
                <w:bCs/>
                <w:spacing w:val="2"/>
                <w:sz w:val="20"/>
                <w:szCs w:val="20"/>
              </w:rPr>
              <w:t>）</w:t>
            </w:r>
          </w:p>
        </w:tc>
        <w:tc>
          <w:tcPr>
            <w:tcW w:w="2151" w:type="dxa"/>
            <w:vAlign w:val="top"/>
          </w:tcPr>
          <w:p w14:paraId="47747C7C">
            <w:pPr>
              <w:pStyle w:val="6"/>
              <w:spacing w:before="51" w:line="262" w:lineRule="auto"/>
              <w:ind w:left="244" w:right="120" w:hanging="101"/>
              <w:rPr>
                <w:sz w:val="20"/>
                <w:szCs w:val="20"/>
              </w:rPr>
            </w:pPr>
            <w:r>
              <w:rPr>
                <w:b/>
                <w:bCs/>
                <w:spacing w:val="6"/>
                <w:sz w:val="20"/>
                <w:szCs w:val="20"/>
              </w:rPr>
              <w:t>突发事件案例以及遇</w:t>
            </w:r>
            <w:r>
              <w:rPr>
                <w:spacing w:val="7"/>
                <w:sz w:val="20"/>
                <w:szCs w:val="20"/>
              </w:rPr>
              <w:t xml:space="preserve"> </w:t>
            </w:r>
            <w:r>
              <w:rPr>
                <w:b/>
                <w:bCs/>
                <w:spacing w:val="7"/>
                <w:sz w:val="20"/>
                <w:szCs w:val="20"/>
              </w:rPr>
              <w:t>水反应生成的物质</w:t>
            </w:r>
          </w:p>
        </w:tc>
        <w:tc>
          <w:tcPr>
            <w:tcW w:w="1324" w:type="dxa"/>
            <w:vAlign w:val="top"/>
          </w:tcPr>
          <w:p w14:paraId="0188AABE">
            <w:pPr>
              <w:pStyle w:val="6"/>
              <w:spacing w:before="51" w:line="262" w:lineRule="auto"/>
              <w:ind w:left="116" w:right="90" w:firstLine="29"/>
              <w:rPr>
                <w:sz w:val="20"/>
                <w:szCs w:val="20"/>
              </w:rPr>
            </w:pPr>
            <w:r>
              <w:rPr>
                <w:b/>
                <w:bCs/>
                <w:spacing w:val="6"/>
                <w:sz w:val="20"/>
                <w:szCs w:val="20"/>
              </w:rPr>
              <w:t>厂内最大存</w:t>
            </w:r>
            <w:r>
              <w:rPr>
                <w:sz w:val="20"/>
                <w:szCs w:val="20"/>
              </w:rPr>
              <w:t xml:space="preserve"> </w:t>
            </w:r>
            <w:r>
              <w:rPr>
                <w:b/>
                <w:bCs/>
                <w:spacing w:val="1"/>
                <w:sz w:val="20"/>
                <w:szCs w:val="20"/>
              </w:rPr>
              <w:t>在量</w:t>
            </w:r>
            <w:r>
              <w:rPr>
                <w:spacing w:val="-36"/>
                <w:sz w:val="20"/>
                <w:szCs w:val="20"/>
              </w:rPr>
              <w:t xml:space="preserve"> </w:t>
            </w:r>
            <w:r>
              <w:rPr>
                <w:rFonts w:ascii="Times New Roman" w:hAnsi="Times New Roman" w:eastAsia="Times New Roman" w:cs="Times New Roman"/>
                <w:b/>
                <w:bCs/>
                <w:sz w:val="20"/>
                <w:szCs w:val="20"/>
              </w:rPr>
              <w:t>qi</w:t>
            </w:r>
            <w:r>
              <w:rPr>
                <w:b/>
                <w:bCs/>
                <w:spacing w:val="1"/>
                <w:sz w:val="20"/>
                <w:szCs w:val="20"/>
              </w:rPr>
              <w:t>（</w:t>
            </w:r>
            <w:r>
              <w:rPr>
                <w:rFonts w:ascii="Times New Roman" w:hAnsi="Times New Roman" w:eastAsia="Times New Roman" w:cs="Times New Roman"/>
                <w:b/>
                <w:bCs/>
                <w:spacing w:val="1"/>
                <w:sz w:val="20"/>
                <w:szCs w:val="20"/>
              </w:rPr>
              <w:t>t</w:t>
            </w:r>
            <w:r>
              <w:rPr>
                <w:b/>
                <w:bCs/>
                <w:spacing w:val="1"/>
                <w:sz w:val="20"/>
                <w:szCs w:val="20"/>
              </w:rPr>
              <w:t>）</w:t>
            </w:r>
          </w:p>
        </w:tc>
        <w:tc>
          <w:tcPr>
            <w:tcW w:w="1374" w:type="dxa"/>
            <w:vAlign w:val="top"/>
          </w:tcPr>
          <w:p w14:paraId="3B717AC7">
            <w:pPr>
              <w:spacing w:before="244" w:line="197" w:lineRule="auto"/>
              <w:ind w:left="432"/>
              <w:rPr>
                <w:rFonts w:ascii="Times New Roman" w:hAnsi="Times New Roman" w:eastAsia="Times New Roman" w:cs="Times New Roman"/>
                <w:sz w:val="13"/>
                <w:szCs w:val="13"/>
              </w:rPr>
            </w:pPr>
            <w:r>
              <w:rPr>
                <w:rFonts w:ascii="Times New Roman" w:hAnsi="Times New Roman" w:eastAsia="Times New Roman" w:cs="Times New Roman"/>
                <w:b/>
                <w:bCs/>
                <w:sz w:val="20"/>
                <w:szCs w:val="20"/>
              </w:rPr>
              <w:t>q</w:t>
            </w:r>
            <w:r>
              <w:rPr>
                <w:rFonts w:ascii="Times New Roman" w:hAnsi="Times New Roman" w:eastAsia="Times New Roman" w:cs="Times New Roman"/>
                <w:b/>
                <w:bCs/>
                <w:position w:val="-1"/>
                <w:sz w:val="13"/>
                <w:szCs w:val="13"/>
              </w:rPr>
              <w:t>i</w:t>
            </w:r>
            <w:r>
              <w:rPr>
                <w:rFonts w:ascii="Times New Roman" w:hAnsi="Times New Roman" w:eastAsia="Times New Roman" w:cs="Times New Roman"/>
                <w:b/>
                <w:bCs/>
                <w:spacing w:val="9"/>
                <w:sz w:val="20"/>
                <w:szCs w:val="20"/>
              </w:rPr>
              <w:t>/</w:t>
            </w:r>
            <w:r>
              <w:rPr>
                <w:rFonts w:ascii="Times New Roman" w:hAnsi="Times New Roman" w:eastAsia="Times New Roman" w:cs="Times New Roman"/>
                <w:b/>
                <w:bCs/>
                <w:sz w:val="20"/>
                <w:szCs w:val="20"/>
              </w:rPr>
              <w:t>Q</w:t>
            </w:r>
            <w:r>
              <w:rPr>
                <w:rFonts w:ascii="Times New Roman" w:hAnsi="Times New Roman" w:eastAsia="Times New Roman" w:cs="Times New Roman"/>
                <w:b/>
                <w:bCs/>
                <w:position w:val="-1"/>
                <w:sz w:val="13"/>
                <w:szCs w:val="13"/>
              </w:rPr>
              <w:t>i</w:t>
            </w:r>
          </w:p>
        </w:tc>
      </w:tr>
      <w:tr w14:paraId="1D99F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35" w:type="dxa"/>
            <w:vAlign w:val="top"/>
          </w:tcPr>
          <w:p w14:paraId="792383F1">
            <w:pPr>
              <w:spacing w:before="64" w:line="274" w:lineRule="exact"/>
              <w:ind w:left="49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289" w:type="dxa"/>
            <w:vAlign w:val="top"/>
          </w:tcPr>
          <w:p w14:paraId="6FBE6377">
            <w:pPr>
              <w:pStyle w:val="6"/>
              <w:spacing w:before="94" w:line="228" w:lineRule="auto"/>
              <w:ind w:left="437"/>
              <w:rPr>
                <w:sz w:val="20"/>
                <w:szCs w:val="20"/>
              </w:rPr>
            </w:pPr>
            <w:r>
              <w:rPr>
                <w:spacing w:val="5"/>
                <w:sz w:val="20"/>
                <w:szCs w:val="20"/>
              </w:rPr>
              <w:t>机油</w:t>
            </w:r>
          </w:p>
        </w:tc>
        <w:tc>
          <w:tcPr>
            <w:tcW w:w="2101" w:type="dxa"/>
            <w:vAlign w:val="top"/>
          </w:tcPr>
          <w:p w14:paraId="293A0A41">
            <w:pPr>
              <w:spacing w:before="64" w:line="274" w:lineRule="exact"/>
              <w:ind w:left="842"/>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2500</w:t>
            </w:r>
          </w:p>
        </w:tc>
        <w:tc>
          <w:tcPr>
            <w:tcW w:w="2151" w:type="dxa"/>
            <w:vAlign w:val="top"/>
          </w:tcPr>
          <w:p w14:paraId="189F7711">
            <w:pPr>
              <w:spacing w:before="64" w:line="274" w:lineRule="exact"/>
              <w:ind w:left="104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324" w:type="dxa"/>
            <w:vAlign w:val="top"/>
          </w:tcPr>
          <w:p w14:paraId="20AC0B1E">
            <w:pPr>
              <w:spacing w:before="64" w:line="274" w:lineRule="exact"/>
              <w:ind w:left="53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0.1</w:t>
            </w:r>
          </w:p>
        </w:tc>
        <w:tc>
          <w:tcPr>
            <w:tcW w:w="1374" w:type="dxa"/>
            <w:vAlign w:val="top"/>
          </w:tcPr>
          <w:p w14:paraId="6EC29836">
            <w:pPr>
              <w:spacing w:before="64" w:line="274" w:lineRule="exact"/>
              <w:ind w:left="29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0.00004</w:t>
            </w:r>
          </w:p>
        </w:tc>
      </w:tr>
      <w:tr w14:paraId="3D6DE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00" w:type="dxa"/>
            <w:gridSpan w:val="5"/>
            <w:vAlign w:val="top"/>
          </w:tcPr>
          <w:p w14:paraId="01B43CC1">
            <w:pPr>
              <w:spacing w:before="226"/>
              <w:ind w:left="3538"/>
              <w:rPr>
                <w:rFonts w:ascii="Times New Roman" w:hAnsi="Times New Roman" w:eastAsia="Times New Roman" w:cs="Times New Roman"/>
                <w:sz w:val="15"/>
                <w:szCs w:val="15"/>
              </w:rPr>
            </w:pPr>
            <w:r>
              <w:rPr>
                <w:rFonts w:ascii="Times New Roman" w:hAnsi="Times New Roman" w:eastAsia="Times New Roman" w:cs="Times New Roman"/>
                <w:position w:val="-24"/>
                <w:sz w:val="23"/>
                <w:szCs w:val="23"/>
              </w:rPr>
              <w:drawing>
                <wp:inline distT="0" distB="0" distL="0" distR="0">
                  <wp:extent cx="278130" cy="36385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5"/>
                          <a:stretch>
                            <a:fillRect/>
                          </a:stretch>
                        </pic:blipFill>
                        <pic:spPr>
                          <a:xfrm>
                            <a:off x="0" y="0"/>
                            <a:ext cx="278149" cy="364271"/>
                          </a:xfrm>
                          <a:prstGeom prst="rect">
                            <a:avLst/>
                          </a:prstGeom>
                        </pic:spPr>
                      </pic:pic>
                    </a:graphicData>
                  </a:graphic>
                </wp:inline>
              </w:drawing>
            </w:r>
            <w:r>
              <w:rPr>
                <w:rFonts w:ascii="Times New Roman" w:hAnsi="Times New Roman" w:eastAsia="Times New Roman" w:cs="Times New Roman"/>
                <w:spacing w:val="8"/>
                <w:position w:val="4"/>
                <w:sz w:val="23"/>
                <w:szCs w:val="23"/>
              </w:rPr>
              <w:t xml:space="preserve"> </w:t>
            </w:r>
            <w:r>
              <w:rPr>
                <w:rFonts w:ascii="Times New Roman" w:hAnsi="Times New Roman" w:eastAsia="Times New Roman" w:cs="Times New Roman"/>
                <w:spacing w:val="-1"/>
                <w:position w:val="4"/>
                <w:sz w:val="23"/>
                <w:szCs w:val="23"/>
              </w:rPr>
              <w:t>/</w:t>
            </w:r>
            <w:r>
              <w:rPr>
                <w:rFonts w:ascii="Times New Roman" w:hAnsi="Times New Roman" w:eastAsia="Times New Roman" w:cs="Times New Roman"/>
                <w:spacing w:val="-12"/>
                <w:position w:val="4"/>
                <w:sz w:val="23"/>
                <w:szCs w:val="23"/>
              </w:rPr>
              <w:t xml:space="preserve"> </w:t>
            </w:r>
            <w:r>
              <w:rPr>
                <w:rFonts w:ascii="Times New Roman" w:hAnsi="Times New Roman" w:eastAsia="Times New Roman" w:cs="Times New Roman"/>
                <w:i/>
                <w:iCs/>
                <w:spacing w:val="-1"/>
                <w:position w:val="4"/>
                <w:sz w:val="23"/>
                <w:szCs w:val="23"/>
              </w:rPr>
              <w:t>Q</w:t>
            </w:r>
            <w:r>
              <w:rPr>
                <w:rFonts w:ascii="Times New Roman" w:hAnsi="Times New Roman" w:eastAsia="Times New Roman" w:cs="Times New Roman"/>
                <w:i/>
                <w:iCs/>
                <w:spacing w:val="-1"/>
                <w:position w:val="-1"/>
                <w:sz w:val="15"/>
                <w:szCs w:val="15"/>
              </w:rPr>
              <w:t>i</w:t>
            </w:r>
          </w:p>
        </w:tc>
        <w:tc>
          <w:tcPr>
            <w:tcW w:w="1374" w:type="dxa"/>
            <w:vAlign w:val="top"/>
          </w:tcPr>
          <w:p w14:paraId="3E076BCA">
            <w:pPr>
              <w:spacing w:line="274" w:lineRule="auto"/>
              <w:rPr>
                <w:rFonts w:ascii="Arial"/>
                <w:sz w:val="21"/>
              </w:rPr>
            </w:pPr>
          </w:p>
          <w:p w14:paraId="5919761B">
            <w:pPr>
              <w:spacing w:before="58" w:line="274" w:lineRule="exact"/>
              <w:ind w:left="29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0.00004</w:t>
            </w:r>
          </w:p>
        </w:tc>
      </w:tr>
      <w:tr w14:paraId="23FE7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5" w:hRule="atLeast"/>
        </w:trPr>
        <w:tc>
          <w:tcPr>
            <w:tcW w:w="9174" w:type="dxa"/>
            <w:gridSpan w:val="6"/>
            <w:vAlign w:val="top"/>
          </w:tcPr>
          <w:p w14:paraId="4D8FC3FD">
            <w:pPr>
              <w:pStyle w:val="6"/>
              <w:spacing w:before="176" w:line="389" w:lineRule="auto"/>
              <w:ind w:left="117" w:right="94" w:firstLine="480"/>
            </w:pPr>
            <w:r>
              <w:rPr>
                <w:spacing w:val="-4"/>
              </w:rPr>
              <w:t>根据《建设项目环境风险评价技术导则》（</w:t>
            </w:r>
            <w:r>
              <w:rPr>
                <w:rFonts w:ascii="Times New Roman" w:hAnsi="Times New Roman" w:eastAsia="Times New Roman" w:cs="Times New Roman"/>
                <w:spacing w:val="-4"/>
              </w:rPr>
              <w:t>HJ169-2018</w:t>
            </w:r>
            <w:r>
              <w:rPr>
                <w:spacing w:val="-4"/>
              </w:rPr>
              <w:t>）要求，</w:t>
            </w:r>
            <w:r>
              <w:rPr>
                <w:b/>
                <w:bCs/>
                <w:spacing w:val="-4"/>
              </w:rPr>
              <w:t>本</w:t>
            </w:r>
            <w:r>
              <w:rPr>
                <w:b/>
                <w:bCs/>
                <w:spacing w:val="-5"/>
              </w:rPr>
              <w:t>项目危险物质数</w:t>
            </w:r>
            <w:r>
              <w:t xml:space="preserve"> </w:t>
            </w:r>
            <w:r>
              <w:rPr>
                <w:b/>
                <w:bCs/>
                <w:spacing w:val="-7"/>
              </w:rPr>
              <w:t>量与临界量比值</w:t>
            </w:r>
            <w:r>
              <w:rPr>
                <w:spacing w:val="-51"/>
              </w:rPr>
              <w:t xml:space="preserve"> </w:t>
            </w:r>
            <w:r>
              <w:rPr>
                <w:rFonts w:ascii="Times New Roman" w:hAnsi="Times New Roman" w:eastAsia="Times New Roman" w:cs="Times New Roman"/>
                <w:b/>
                <w:bCs/>
                <w:spacing w:val="-7"/>
              </w:rPr>
              <w:t>Q=0.00004</w:t>
            </w:r>
            <w:r>
              <w:rPr>
                <w:b/>
                <w:bCs/>
                <w:spacing w:val="-7"/>
              </w:rPr>
              <w:t>＜</w:t>
            </w:r>
            <w:r>
              <w:rPr>
                <w:rFonts w:ascii="Times New Roman" w:hAnsi="Times New Roman" w:eastAsia="Times New Roman" w:cs="Times New Roman"/>
                <w:b/>
                <w:bCs/>
                <w:spacing w:val="-7"/>
              </w:rPr>
              <w:t>1</w:t>
            </w:r>
            <w:r>
              <w:rPr>
                <w:rFonts w:ascii="Times New Roman" w:hAnsi="Times New Roman" w:eastAsia="Times New Roman" w:cs="Times New Roman"/>
                <w:b/>
                <w:bCs/>
                <w:spacing w:val="-34"/>
              </w:rPr>
              <w:t xml:space="preserve"> </w:t>
            </w:r>
            <w:r>
              <w:rPr>
                <w:b/>
                <w:bCs/>
                <w:spacing w:val="-7"/>
              </w:rPr>
              <w:t>，环境风险潜势为</w:t>
            </w:r>
            <w:r>
              <w:rPr>
                <w:spacing w:val="-30"/>
              </w:rPr>
              <w:t xml:space="preserve"> </w:t>
            </w:r>
            <w:r>
              <w:rPr>
                <w:b/>
                <w:bCs/>
                <w:spacing w:val="-7"/>
              </w:rPr>
              <w:t>Ⅰ</w:t>
            </w:r>
            <w:r>
              <w:rPr>
                <w:spacing w:val="-94"/>
              </w:rPr>
              <w:t xml:space="preserve"> </w:t>
            </w:r>
            <w:r>
              <w:rPr>
                <w:b/>
                <w:bCs/>
                <w:spacing w:val="-7"/>
              </w:rPr>
              <w:t>,</w:t>
            </w:r>
            <w:r>
              <w:rPr>
                <w:spacing w:val="62"/>
              </w:rPr>
              <w:t xml:space="preserve"> </w:t>
            </w:r>
            <w:r>
              <w:rPr>
                <w:b/>
                <w:bCs/>
                <w:spacing w:val="-7"/>
              </w:rPr>
              <w:t>开</w:t>
            </w:r>
            <w:r>
              <w:rPr>
                <w:b/>
                <w:bCs/>
                <w:spacing w:val="-8"/>
              </w:rPr>
              <w:t>展简单分析即可</w:t>
            </w:r>
            <w:r>
              <w:rPr>
                <w:spacing w:val="-8"/>
              </w:rPr>
              <w:t>。</w:t>
            </w:r>
          </w:p>
          <w:p w14:paraId="1A0D498E">
            <w:pPr>
              <w:pStyle w:val="6"/>
              <w:spacing w:before="65" w:line="221" w:lineRule="auto"/>
              <w:ind w:left="608"/>
            </w:pPr>
            <w:r>
              <w:rPr>
                <w:b/>
                <w:bCs/>
                <w:spacing w:val="-5"/>
              </w:rPr>
              <w:t>（</w:t>
            </w:r>
            <w:r>
              <w:rPr>
                <w:rFonts w:ascii="Times New Roman" w:hAnsi="Times New Roman" w:eastAsia="Times New Roman" w:cs="Times New Roman"/>
                <w:b/>
                <w:bCs/>
                <w:spacing w:val="-5"/>
              </w:rPr>
              <w:t>4</w:t>
            </w:r>
            <w:r>
              <w:rPr>
                <w:b/>
                <w:bCs/>
                <w:spacing w:val="-5"/>
              </w:rPr>
              <w:t>）环境风险识别</w:t>
            </w:r>
          </w:p>
          <w:p w14:paraId="2E1991AE">
            <w:pPr>
              <w:pStyle w:val="6"/>
              <w:spacing w:before="233" w:line="221" w:lineRule="auto"/>
              <w:ind w:left="603"/>
            </w:pPr>
            <w:r>
              <w:rPr>
                <w:rFonts w:ascii="Times New Roman" w:hAnsi="Times New Roman" w:eastAsia="Times New Roman" w:cs="Times New Roman"/>
                <w:b/>
                <w:bCs/>
                <w:spacing w:val="-4"/>
              </w:rPr>
              <w:t>1</w:t>
            </w:r>
            <w:r>
              <w:rPr>
                <w:b/>
                <w:bCs/>
                <w:spacing w:val="-4"/>
              </w:rPr>
              <w:t>）物质危险性识别</w:t>
            </w:r>
          </w:p>
          <w:p w14:paraId="18CB7353">
            <w:pPr>
              <w:pStyle w:val="6"/>
              <w:spacing w:before="196" w:line="388" w:lineRule="auto"/>
              <w:ind w:left="118" w:right="104" w:firstLine="480"/>
            </w:pPr>
            <w:r>
              <w:rPr>
                <w:spacing w:val="1"/>
              </w:rPr>
              <w:t>本项目机油属于《建设项目环境风险评价技术导则》（</w:t>
            </w:r>
            <w:r>
              <w:rPr>
                <w:rFonts w:ascii="Times New Roman" w:hAnsi="Times New Roman" w:eastAsia="Times New Roman" w:cs="Times New Roman"/>
              </w:rPr>
              <w:t>HJ</w:t>
            </w:r>
            <w:r>
              <w:rPr>
                <w:rFonts w:ascii="Times New Roman" w:hAnsi="Times New Roman" w:eastAsia="Times New Roman" w:cs="Times New Roman"/>
                <w:spacing w:val="1"/>
              </w:rPr>
              <w:t>169-2018</w:t>
            </w:r>
            <w:r>
              <w:rPr>
                <w:spacing w:val="1"/>
              </w:rPr>
              <w:t>）中</w:t>
            </w:r>
            <w:r>
              <w:rPr>
                <w:rFonts w:ascii="Times New Roman" w:hAnsi="Times New Roman" w:eastAsia="Times New Roman" w:cs="Times New Roman"/>
                <w:spacing w:val="1"/>
              </w:rPr>
              <w:t>“</w:t>
            </w:r>
            <w:r>
              <w:rPr>
                <w:spacing w:val="1"/>
              </w:rPr>
              <w:t>附录</w:t>
            </w:r>
            <w:r>
              <w:rPr>
                <w:spacing w:val="-48"/>
              </w:rPr>
              <w:t xml:space="preserve"> </w:t>
            </w:r>
            <w:r>
              <w:rPr>
                <w:rFonts w:ascii="Times New Roman" w:hAnsi="Times New Roman" w:eastAsia="Times New Roman" w:cs="Times New Roman"/>
                <w:spacing w:val="1"/>
              </w:rPr>
              <w:t>B.1</w:t>
            </w:r>
            <w:r>
              <w:rPr>
                <w:rFonts w:ascii="Times New Roman" w:hAnsi="Times New Roman" w:eastAsia="Times New Roman" w:cs="Times New Roman"/>
              </w:rPr>
              <w:t xml:space="preserve"> </w:t>
            </w:r>
            <w:r>
              <w:rPr>
                <w:spacing w:val="-1"/>
              </w:rPr>
              <w:t>重点关注的危险物质</w:t>
            </w:r>
            <w:r>
              <w:rPr>
                <w:rFonts w:ascii="Times New Roman" w:hAnsi="Times New Roman" w:eastAsia="Times New Roman" w:cs="Times New Roman"/>
                <w:spacing w:val="-1"/>
              </w:rPr>
              <w:t>”</w:t>
            </w:r>
            <w:r>
              <w:rPr>
                <w:spacing w:val="-1"/>
              </w:rPr>
              <w:t>所列的风险物质。</w:t>
            </w:r>
          </w:p>
          <w:p w14:paraId="73CC93DA">
            <w:pPr>
              <w:pStyle w:val="6"/>
              <w:spacing w:before="67" w:line="220" w:lineRule="auto"/>
              <w:ind w:left="593"/>
            </w:pPr>
            <w:r>
              <w:rPr>
                <w:rFonts w:ascii="Times New Roman" w:hAnsi="Times New Roman" w:eastAsia="Times New Roman" w:cs="Times New Roman"/>
                <w:b/>
                <w:bCs/>
                <w:spacing w:val="-2"/>
              </w:rPr>
              <w:t>2</w:t>
            </w:r>
            <w:r>
              <w:rPr>
                <w:b/>
                <w:bCs/>
                <w:spacing w:val="-2"/>
              </w:rPr>
              <w:t>）生产系统危险性识别</w:t>
            </w:r>
          </w:p>
          <w:p w14:paraId="5B19F02F">
            <w:pPr>
              <w:pStyle w:val="6"/>
              <w:spacing w:before="196" w:line="388" w:lineRule="auto"/>
              <w:ind w:left="118" w:right="104" w:firstLine="480"/>
            </w:pPr>
            <w:r>
              <w:rPr>
                <w:spacing w:val="1"/>
              </w:rPr>
              <w:t>本项目机油属于《建设项目环境风险评价技术导则》（</w:t>
            </w:r>
            <w:r>
              <w:rPr>
                <w:rFonts w:ascii="Times New Roman" w:hAnsi="Times New Roman" w:eastAsia="Times New Roman" w:cs="Times New Roman"/>
              </w:rPr>
              <w:t>HJ</w:t>
            </w:r>
            <w:r>
              <w:rPr>
                <w:rFonts w:ascii="Times New Roman" w:hAnsi="Times New Roman" w:eastAsia="Times New Roman" w:cs="Times New Roman"/>
                <w:spacing w:val="1"/>
              </w:rPr>
              <w:t>169-2018</w:t>
            </w:r>
            <w:r>
              <w:rPr>
                <w:spacing w:val="1"/>
              </w:rPr>
              <w:t>）中</w:t>
            </w:r>
            <w:r>
              <w:rPr>
                <w:rFonts w:ascii="Times New Roman" w:hAnsi="Times New Roman" w:eastAsia="Times New Roman" w:cs="Times New Roman"/>
                <w:spacing w:val="1"/>
              </w:rPr>
              <w:t>“</w:t>
            </w:r>
            <w:r>
              <w:rPr>
                <w:spacing w:val="1"/>
              </w:rPr>
              <w:t>附录</w:t>
            </w:r>
            <w:r>
              <w:rPr>
                <w:spacing w:val="-48"/>
              </w:rPr>
              <w:t xml:space="preserve"> </w:t>
            </w:r>
            <w:r>
              <w:rPr>
                <w:rFonts w:ascii="Times New Roman" w:hAnsi="Times New Roman" w:eastAsia="Times New Roman" w:cs="Times New Roman"/>
                <w:spacing w:val="1"/>
              </w:rPr>
              <w:t>B.1</w:t>
            </w:r>
            <w:r>
              <w:rPr>
                <w:rFonts w:ascii="Times New Roman" w:hAnsi="Times New Roman" w:eastAsia="Times New Roman" w:cs="Times New Roman"/>
              </w:rPr>
              <w:t xml:space="preserve"> </w:t>
            </w:r>
            <w:r>
              <w:t>重点关注的危险物质</w:t>
            </w:r>
            <w:r>
              <w:rPr>
                <w:rFonts w:ascii="Times New Roman" w:hAnsi="Times New Roman" w:eastAsia="Times New Roman" w:cs="Times New Roman"/>
              </w:rPr>
              <w:t>”</w:t>
            </w:r>
            <w:r>
              <w:t>所列的风险物质，储存在原料仓</w:t>
            </w:r>
            <w:r>
              <w:rPr>
                <w:spacing w:val="-1"/>
              </w:rPr>
              <w:t>，对应的危险单元为原料仓。</w:t>
            </w:r>
          </w:p>
          <w:p w14:paraId="6D5F4229">
            <w:pPr>
              <w:pStyle w:val="6"/>
              <w:spacing w:before="69" w:line="220" w:lineRule="auto"/>
              <w:ind w:left="594"/>
            </w:pPr>
            <w:r>
              <w:rPr>
                <w:rFonts w:ascii="Times New Roman" w:hAnsi="Times New Roman" w:eastAsia="Times New Roman" w:cs="Times New Roman"/>
                <w:b/>
                <w:bCs/>
                <w:spacing w:val="-2"/>
              </w:rPr>
              <w:t>3</w:t>
            </w:r>
            <w:r>
              <w:rPr>
                <w:b/>
                <w:bCs/>
                <w:spacing w:val="-2"/>
              </w:rPr>
              <w:t>）环境风险类型及危害分析</w:t>
            </w:r>
          </w:p>
          <w:p w14:paraId="0B0D4CC3">
            <w:pPr>
              <w:pStyle w:val="6"/>
              <w:spacing w:before="197" w:line="388" w:lineRule="auto"/>
              <w:ind w:left="117" w:right="109" w:firstLine="480"/>
            </w:pPr>
            <w:r>
              <w:t>本项目涉及的环境风险类型原料仓的物质泄漏，火灾事故下引发的</w:t>
            </w:r>
            <w:r>
              <w:rPr>
                <w:spacing w:val="-1"/>
              </w:rPr>
              <w:t>伴生</w:t>
            </w:r>
            <w:r>
              <w:rPr>
                <w:rFonts w:ascii="Times New Roman" w:hAnsi="Times New Roman" w:eastAsia="Times New Roman" w:cs="Times New Roman"/>
                <w:spacing w:val="-1"/>
              </w:rPr>
              <w:t>/</w:t>
            </w:r>
            <w:r>
              <w:rPr>
                <w:spacing w:val="-1"/>
              </w:rPr>
              <w:t>次生污染</w:t>
            </w:r>
            <w:r>
              <w:t xml:space="preserve"> </w:t>
            </w:r>
            <w:r>
              <w:rPr>
                <w:spacing w:val="-1"/>
              </w:rPr>
              <w:t>物排放和废气处理设施事故导致废气事故排放对大气环境的影响。</w:t>
            </w:r>
          </w:p>
          <w:p w14:paraId="459670F8">
            <w:pPr>
              <w:pStyle w:val="6"/>
              <w:spacing w:before="68" w:line="220" w:lineRule="auto"/>
              <w:ind w:left="589"/>
            </w:pPr>
            <w:r>
              <w:rPr>
                <w:rFonts w:ascii="Times New Roman" w:hAnsi="Times New Roman" w:eastAsia="Times New Roman" w:cs="Times New Roman"/>
                <w:spacing w:val="-8"/>
              </w:rPr>
              <w:t>A</w:t>
            </w:r>
            <w:r>
              <w:rPr>
                <w:rFonts w:ascii="Times New Roman" w:hAnsi="Times New Roman" w:eastAsia="Times New Roman" w:cs="Times New Roman"/>
                <w:spacing w:val="-32"/>
              </w:rPr>
              <w:t xml:space="preserve"> </w:t>
            </w:r>
            <w:r>
              <w:rPr>
                <w:spacing w:val="-8"/>
              </w:rPr>
              <w:t>、火灾</w:t>
            </w:r>
          </w:p>
          <w:p w14:paraId="7E5C21AC">
            <w:pPr>
              <w:pStyle w:val="6"/>
              <w:spacing w:before="236" w:line="319" w:lineRule="auto"/>
              <w:ind w:left="120" w:right="107" w:firstLine="480"/>
            </w:pPr>
            <w:r>
              <w:rPr>
                <w:spacing w:val="2"/>
              </w:rPr>
              <w:t>项目正常情况并无火灾隐患。但是厂区内部发生火灾时</w:t>
            </w:r>
            <w:r>
              <w:rPr>
                <w:spacing w:val="1"/>
              </w:rPr>
              <w:t>，在高温环境下其中含有</w:t>
            </w:r>
            <w:r>
              <w:t xml:space="preserve"> </w:t>
            </w:r>
            <w:r>
              <w:rPr>
                <w:spacing w:val="2"/>
              </w:rPr>
              <w:t>或吸附的污染物质（如有机废气）可能会因为挥发、</w:t>
            </w:r>
            <w:r>
              <w:rPr>
                <w:spacing w:val="1"/>
              </w:rPr>
              <w:t>热解吸等作用进入空气中，对厂</w:t>
            </w:r>
          </w:p>
        </w:tc>
      </w:tr>
    </w:tbl>
    <w:p w14:paraId="3FB19077">
      <w:pPr>
        <w:pStyle w:val="2"/>
      </w:pPr>
    </w:p>
    <w:p w14:paraId="1BC94BBD">
      <w:pPr>
        <w:sectPr>
          <w:footerReference r:id="rId55" w:type="default"/>
          <w:pgSz w:w="11906" w:h="16839"/>
          <w:pgMar w:top="1431" w:right="1363" w:bottom="1208" w:left="1363" w:header="0" w:footer="933" w:gutter="0"/>
          <w:cols w:space="720" w:num="1"/>
        </w:sectPr>
      </w:pPr>
    </w:p>
    <w:p w14:paraId="12A0A7B8">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867"/>
        <w:gridCol w:w="1079"/>
        <w:gridCol w:w="1154"/>
        <w:gridCol w:w="1296"/>
        <w:gridCol w:w="1865"/>
        <w:gridCol w:w="2193"/>
      </w:tblGrid>
      <w:tr w14:paraId="3A1F5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8" w:hRule="atLeast"/>
        </w:trPr>
        <w:tc>
          <w:tcPr>
            <w:tcW w:w="9174" w:type="dxa"/>
            <w:gridSpan w:val="7"/>
            <w:vAlign w:val="top"/>
          </w:tcPr>
          <w:p w14:paraId="64ED4DDC">
            <w:pPr>
              <w:pStyle w:val="6"/>
              <w:spacing w:before="212" w:line="393" w:lineRule="auto"/>
              <w:ind w:left="117" w:right="106" w:firstLine="17"/>
              <w:jc w:val="both"/>
            </w:pPr>
            <w:r>
              <w:rPr>
                <w:spacing w:val="1"/>
              </w:rPr>
              <w:t>区周围及下风向的环境空气产生影响，事故发生后到结束前这一时段内污染程度会达</w:t>
            </w:r>
            <w:r>
              <w:rPr>
                <w:spacing w:val="9"/>
              </w:rPr>
              <w:t xml:space="preserve"> </w:t>
            </w:r>
            <w:r>
              <w:rPr>
                <w:spacing w:val="2"/>
              </w:rPr>
              <w:t>到最大，污染物最大地面浓度可能会超过该区域的环境空气</w:t>
            </w:r>
            <w:r>
              <w:rPr>
                <w:spacing w:val="1"/>
              </w:rPr>
              <w:t>质量标准。同时，在火灾</w:t>
            </w:r>
            <w:r>
              <w:t xml:space="preserve"> 事故的处理过程中，还会产生消防废水等污染，因此火灾、爆炸事故中产生的伴</w:t>
            </w:r>
            <w:r>
              <w:rPr>
                <w:spacing w:val="-1"/>
              </w:rPr>
              <w:t>生</w:t>
            </w:r>
            <w:r>
              <w:rPr>
                <w:rFonts w:ascii="Times New Roman" w:hAnsi="Times New Roman" w:eastAsia="Times New Roman" w:cs="Times New Roman"/>
                <w:spacing w:val="-1"/>
              </w:rPr>
              <w:t>/</w:t>
            </w:r>
            <w:r>
              <w:rPr>
                <w:spacing w:val="-1"/>
              </w:rPr>
              <w:t>次</w:t>
            </w:r>
            <w:r>
              <w:t xml:space="preserve"> </w:t>
            </w:r>
            <w:r>
              <w:rPr>
                <w:spacing w:val="-1"/>
              </w:rPr>
              <w:t>生污染对环境的影响不可忽视。</w:t>
            </w:r>
          </w:p>
          <w:p w14:paraId="5AE1F1E3">
            <w:pPr>
              <w:pStyle w:val="6"/>
              <w:spacing w:before="38" w:line="222" w:lineRule="auto"/>
              <w:ind w:left="591"/>
            </w:pPr>
            <w:r>
              <w:rPr>
                <w:rFonts w:ascii="Times New Roman" w:hAnsi="Times New Roman" w:eastAsia="Times New Roman" w:cs="Times New Roman"/>
                <w:spacing w:val="-8"/>
              </w:rPr>
              <w:t>B</w:t>
            </w:r>
            <w:r>
              <w:rPr>
                <w:rFonts w:ascii="Times New Roman" w:hAnsi="Times New Roman" w:eastAsia="Times New Roman" w:cs="Times New Roman"/>
                <w:spacing w:val="-33"/>
              </w:rPr>
              <w:t xml:space="preserve"> </w:t>
            </w:r>
            <w:r>
              <w:rPr>
                <w:spacing w:val="-8"/>
              </w:rPr>
              <w:t>、泄漏</w:t>
            </w:r>
          </w:p>
          <w:p w14:paraId="7856F207">
            <w:pPr>
              <w:pStyle w:val="6"/>
              <w:spacing w:before="232" w:line="400" w:lineRule="auto"/>
              <w:ind w:left="116" w:right="107" w:firstLine="482"/>
            </w:pPr>
            <w:r>
              <w:rPr>
                <w:spacing w:val="2"/>
              </w:rPr>
              <w:t>上述危险物质的泄漏有事故泄漏和非事故泄漏两种。事故泄</w:t>
            </w:r>
            <w:r>
              <w:rPr>
                <w:spacing w:val="1"/>
              </w:rPr>
              <w:t>漏主要指自然灾害造</w:t>
            </w:r>
            <w:r>
              <w:t xml:space="preserve"> </w:t>
            </w:r>
            <w:r>
              <w:rPr>
                <w:spacing w:val="2"/>
              </w:rPr>
              <w:t>成的泄漏，如地震、洪水等非人为因素，发生的可能性很低，</w:t>
            </w:r>
            <w:r>
              <w:rPr>
                <w:spacing w:val="1"/>
              </w:rPr>
              <w:t>最坏的情况是厂区内现</w:t>
            </w:r>
            <w:r>
              <w:t xml:space="preserve"> </w:t>
            </w:r>
            <w:r>
              <w:rPr>
                <w:spacing w:val="2"/>
              </w:rPr>
              <w:t>存的所有原料仓中的物料全部进入环境，对厂区附近地下水、</w:t>
            </w:r>
            <w:r>
              <w:rPr>
                <w:spacing w:val="1"/>
              </w:rPr>
              <w:t>土壤造成明显的污染。</w:t>
            </w:r>
            <w:r>
              <w:t xml:space="preserve"> </w:t>
            </w:r>
            <w:r>
              <w:rPr>
                <w:spacing w:val="2"/>
              </w:rPr>
              <w:t>非事故泄漏是指作业不当、维护管理不完善等人为因素造成的</w:t>
            </w:r>
            <w:r>
              <w:rPr>
                <w:spacing w:val="1"/>
              </w:rPr>
              <w:t>泄漏，相对容易发生。</w:t>
            </w:r>
            <w:r>
              <w:t xml:space="preserve"> </w:t>
            </w:r>
            <w:r>
              <w:rPr>
                <w:spacing w:val="2"/>
              </w:rPr>
              <w:t>由于厂区内危险物质的总产生量不大，危险单元中的物质存在</w:t>
            </w:r>
            <w:r>
              <w:rPr>
                <w:spacing w:val="1"/>
              </w:rPr>
              <w:t>量较少，局部泄漏量很</w:t>
            </w:r>
          </w:p>
          <w:p w14:paraId="52FB4094">
            <w:pPr>
              <w:pStyle w:val="6"/>
              <w:spacing w:line="219" w:lineRule="auto"/>
              <w:ind w:left="118"/>
            </w:pPr>
            <w:r>
              <w:t>少，在采取相关应急措施后其风险可控。以上风险识别</w:t>
            </w:r>
            <w:r>
              <w:rPr>
                <w:spacing w:val="-1"/>
              </w:rPr>
              <w:t>和分析结果汇总详见下表。</w:t>
            </w:r>
          </w:p>
          <w:p w14:paraId="78676737">
            <w:pPr>
              <w:pStyle w:val="6"/>
              <w:spacing w:before="56" w:line="229" w:lineRule="auto"/>
              <w:ind w:left="3568"/>
              <w:rPr>
                <w:sz w:val="20"/>
                <w:szCs w:val="20"/>
              </w:rPr>
            </w:pPr>
            <w:r>
              <w:rPr>
                <w:b/>
                <w:bCs/>
                <w:spacing w:val="6"/>
                <w:sz w:val="20"/>
                <w:szCs w:val="20"/>
              </w:rPr>
              <w:t>表</w:t>
            </w:r>
            <w:r>
              <w:rPr>
                <w:spacing w:val="-39"/>
                <w:sz w:val="20"/>
                <w:szCs w:val="20"/>
              </w:rPr>
              <w:t xml:space="preserve"> </w:t>
            </w:r>
            <w:r>
              <w:rPr>
                <w:rFonts w:ascii="Times New Roman" w:hAnsi="Times New Roman" w:eastAsia="Times New Roman" w:cs="Times New Roman"/>
                <w:b/>
                <w:bCs/>
                <w:spacing w:val="6"/>
                <w:sz w:val="20"/>
                <w:szCs w:val="20"/>
              </w:rPr>
              <w:t xml:space="preserve">47  </w:t>
            </w:r>
            <w:r>
              <w:rPr>
                <w:b/>
                <w:bCs/>
                <w:spacing w:val="6"/>
                <w:sz w:val="20"/>
                <w:szCs w:val="20"/>
              </w:rPr>
              <w:t>环境风险识别汇总表</w:t>
            </w:r>
          </w:p>
        </w:tc>
      </w:tr>
      <w:tr w14:paraId="2AD4E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20" w:type="dxa"/>
            <w:textDirection w:val="tbRlV"/>
            <w:vAlign w:val="top"/>
          </w:tcPr>
          <w:p w14:paraId="4E1AC9DA">
            <w:pPr>
              <w:pStyle w:val="6"/>
              <w:spacing w:before="198" w:line="218" w:lineRule="auto"/>
              <w:ind w:left="53"/>
              <w:rPr>
                <w:sz w:val="20"/>
                <w:szCs w:val="20"/>
              </w:rPr>
            </w:pPr>
            <w:r>
              <w:rPr>
                <w:b/>
                <w:bCs/>
                <w:spacing w:val="5"/>
                <w:sz w:val="20"/>
                <w:szCs w:val="20"/>
              </w:rPr>
              <w:t>序</w:t>
            </w:r>
            <w:r>
              <w:rPr>
                <w:spacing w:val="5"/>
                <w:sz w:val="20"/>
                <w:szCs w:val="20"/>
              </w:rPr>
              <w:t xml:space="preserve"> </w:t>
            </w:r>
            <w:r>
              <w:rPr>
                <w:b/>
                <w:bCs/>
                <w:spacing w:val="5"/>
                <w:sz w:val="20"/>
                <w:szCs w:val="20"/>
              </w:rPr>
              <w:t>号</w:t>
            </w:r>
          </w:p>
        </w:tc>
        <w:tc>
          <w:tcPr>
            <w:tcW w:w="867" w:type="dxa"/>
            <w:vAlign w:val="top"/>
          </w:tcPr>
          <w:p w14:paraId="166C4B8D">
            <w:pPr>
              <w:pStyle w:val="6"/>
              <w:spacing w:before="209" w:line="229" w:lineRule="auto"/>
              <w:ind w:left="121"/>
              <w:rPr>
                <w:sz w:val="20"/>
                <w:szCs w:val="20"/>
              </w:rPr>
            </w:pPr>
            <w:r>
              <w:rPr>
                <w:b/>
                <w:bCs/>
                <w:spacing w:val="5"/>
                <w:sz w:val="20"/>
                <w:szCs w:val="20"/>
              </w:rPr>
              <w:t>风险源</w:t>
            </w:r>
          </w:p>
        </w:tc>
        <w:tc>
          <w:tcPr>
            <w:tcW w:w="1079" w:type="dxa"/>
            <w:vAlign w:val="top"/>
          </w:tcPr>
          <w:p w14:paraId="6E967699">
            <w:pPr>
              <w:pStyle w:val="6"/>
              <w:spacing w:before="53" w:line="229" w:lineRule="auto"/>
              <w:ind w:left="229"/>
              <w:rPr>
                <w:sz w:val="20"/>
                <w:szCs w:val="20"/>
              </w:rPr>
            </w:pPr>
            <w:r>
              <w:rPr>
                <w:b/>
                <w:bCs/>
                <w:spacing w:val="5"/>
                <w:sz w:val="20"/>
                <w:szCs w:val="20"/>
              </w:rPr>
              <w:t>主要危</w:t>
            </w:r>
          </w:p>
          <w:p w14:paraId="66B3CD32">
            <w:pPr>
              <w:pStyle w:val="6"/>
              <w:spacing w:before="63" w:line="229" w:lineRule="auto"/>
              <w:ind w:left="239"/>
              <w:rPr>
                <w:sz w:val="20"/>
                <w:szCs w:val="20"/>
              </w:rPr>
            </w:pPr>
            <w:r>
              <w:rPr>
                <w:b/>
                <w:bCs/>
                <w:spacing w:val="1"/>
                <w:sz w:val="20"/>
                <w:szCs w:val="20"/>
              </w:rPr>
              <w:t>险物质</w:t>
            </w:r>
          </w:p>
        </w:tc>
        <w:tc>
          <w:tcPr>
            <w:tcW w:w="1154" w:type="dxa"/>
            <w:vAlign w:val="top"/>
          </w:tcPr>
          <w:p w14:paraId="5DD0508C">
            <w:pPr>
              <w:pStyle w:val="6"/>
              <w:spacing w:before="209" w:line="228" w:lineRule="auto"/>
              <w:ind w:left="163"/>
              <w:rPr>
                <w:sz w:val="20"/>
                <w:szCs w:val="20"/>
              </w:rPr>
            </w:pPr>
            <w:r>
              <w:rPr>
                <w:b/>
                <w:bCs/>
                <w:spacing w:val="6"/>
                <w:sz w:val="20"/>
                <w:szCs w:val="20"/>
              </w:rPr>
              <w:t>主要参数</w:t>
            </w:r>
          </w:p>
        </w:tc>
        <w:tc>
          <w:tcPr>
            <w:tcW w:w="1296" w:type="dxa"/>
            <w:vAlign w:val="top"/>
          </w:tcPr>
          <w:p w14:paraId="04C1A96D">
            <w:pPr>
              <w:pStyle w:val="6"/>
              <w:spacing w:before="53" w:line="229" w:lineRule="auto"/>
              <w:ind w:left="339"/>
              <w:rPr>
                <w:sz w:val="20"/>
                <w:szCs w:val="20"/>
              </w:rPr>
            </w:pPr>
            <w:r>
              <w:rPr>
                <w:b/>
                <w:bCs/>
                <w:spacing w:val="5"/>
                <w:sz w:val="20"/>
                <w:szCs w:val="20"/>
              </w:rPr>
              <w:t>环境风</w:t>
            </w:r>
          </w:p>
          <w:p w14:paraId="18E71D57">
            <w:pPr>
              <w:pStyle w:val="6"/>
              <w:spacing w:before="64" w:line="228" w:lineRule="auto"/>
              <w:ind w:left="351"/>
              <w:rPr>
                <w:sz w:val="20"/>
                <w:szCs w:val="20"/>
              </w:rPr>
            </w:pPr>
            <w:r>
              <w:rPr>
                <w:b/>
                <w:bCs/>
                <w:spacing w:val="1"/>
                <w:sz w:val="20"/>
                <w:szCs w:val="20"/>
              </w:rPr>
              <w:t>险类型</w:t>
            </w:r>
          </w:p>
        </w:tc>
        <w:tc>
          <w:tcPr>
            <w:tcW w:w="1865" w:type="dxa"/>
            <w:vAlign w:val="top"/>
          </w:tcPr>
          <w:p w14:paraId="7ABED718">
            <w:pPr>
              <w:pStyle w:val="6"/>
              <w:spacing w:before="209" w:line="228" w:lineRule="auto"/>
              <w:ind w:left="308"/>
              <w:rPr>
                <w:sz w:val="20"/>
                <w:szCs w:val="20"/>
              </w:rPr>
            </w:pPr>
            <w:r>
              <w:rPr>
                <w:b/>
                <w:bCs/>
                <w:spacing w:val="6"/>
                <w:sz w:val="20"/>
                <w:szCs w:val="20"/>
              </w:rPr>
              <w:t>环境影响途径</w:t>
            </w:r>
          </w:p>
        </w:tc>
        <w:tc>
          <w:tcPr>
            <w:tcW w:w="2193" w:type="dxa"/>
            <w:vAlign w:val="top"/>
          </w:tcPr>
          <w:p w14:paraId="43618D4E">
            <w:pPr>
              <w:pStyle w:val="6"/>
              <w:spacing w:before="52" w:line="260" w:lineRule="auto"/>
              <w:ind w:left="876" w:right="305" w:hanging="669"/>
              <w:rPr>
                <w:sz w:val="20"/>
                <w:szCs w:val="20"/>
              </w:rPr>
            </w:pPr>
            <w:r>
              <w:rPr>
                <w:b/>
                <w:bCs/>
                <w:spacing w:val="7"/>
                <w:sz w:val="20"/>
                <w:szCs w:val="20"/>
              </w:rPr>
              <w:t>可能受影响的敏感</w:t>
            </w:r>
            <w:r>
              <w:rPr>
                <w:spacing w:val="1"/>
                <w:sz w:val="20"/>
                <w:szCs w:val="20"/>
              </w:rPr>
              <w:t xml:space="preserve"> </w:t>
            </w:r>
            <w:r>
              <w:rPr>
                <w:b/>
                <w:bCs/>
                <w:spacing w:val="-17"/>
                <w:sz w:val="20"/>
                <w:szCs w:val="20"/>
              </w:rPr>
              <w:t>目标</w:t>
            </w:r>
          </w:p>
        </w:tc>
      </w:tr>
      <w:tr w14:paraId="0311A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20" w:type="dxa"/>
            <w:vMerge w:val="restart"/>
            <w:tcBorders>
              <w:bottom w:val="nil"/>
            </w:tcBorders>
            <w:vAlign w:val="top"/>
          </w:tcPr>
          <w:p w14:paraId="302BB9D9">
            <w:pPr>
              <w:spacing w:before="262" w:line="274" w:lineRule="exact"/>
              <w:ind w:left="38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867" w:type="dxa"/>
            <w:vMerge w:val="restart"/>
            <w:tcBorders>
              <w:bottom w:val="nil"/>
            </w:tcBorders>
            <w:vAlign w:val="top"/>
          </w:tcPr>
          <w:p w14:paraId="3E36F4FA">
            <w:pPr>
              <w:pStyle w:val="6"/>
              <w:spacing w:before="293" w:line="229" w:lineRule="auto"/>
              <w:ind w:left="125"/>
              <w:rPr>
                <w:sz w:val="20"/>
                <w:szCs w:val="20"/>
              </w:rPr>
            </w:pPr>
            <w:r>
              <w:rPr>
                <w:spacing w:val="5"/>
                <w:sz w:val="20"/>
                <w:szCs w:val="20"/>
              </w:rPr>
              <w:t>原料仓</w:t>
            </w:r>
          </w:p>
        </w:tc>
        <w:tc>
          <w:tcPr>
            <w:tcW w:w="1079" w:type="dxa"/>
            <w:vMerge w:val="restart"/>
            <w:tcBorders>
              <w:bottom w:val="nil"/>
            </w:tcBorders>
            <w:vAlign w:val="top"/>
          </w:tcPr>
          <w:p w14:paraId="72E29AE8">
            <w:pPr>
              <w:pStyle w:val="6"/>
              <w:spacing w:before="292" w:line="228" w:lineRule="auto"/>
              <w:ind w:left="332"/>
              <w:rPr>
                <w:sz w:val="20"/>
                <w:szCs w:val="20"/>
              </w:rPr>
            </w:pPr>
            <w:r>
              <w:rPr>
                <w:spacing w:val="5"/>
                <w:sz w:val="20"/>
                <w:szCs w:val="20"/>
              </w:rPr>
              <w:t>机油</w:t>
            </w:r>
          </w:p>
        </w:tc>
        <w:tc>
          <w:tcPr>
            <w:tcW w:w="1154" w:type="dxa"/>
            <w:vMerge w:val="restart"/>
            <w:tcBorders>
              <w:bottom w:val="nil"/>
            </w:tcBorders>
            <w:vAlign w:val="top"/>
          </w:tcPr>
          <w:p w14:paraId="16993C15">
            <w:pPr>
              <w:pStyle w:val="6"/>
              <w:spacing w:before="138" w:line="287" w:lineRule="auto"/>
              <w:ind w:left="291" w:right="157" w:hanging="127"/>
              <w:rPr>
                <w:rFonts w:ascii="Times New Roman" w:hAnsi="Times New Roman" w:eastAsia="Times New Roman" w:cs="Times New Roman"/>
                <w:sz w:val="20"/>
                <w:szCs w:val="20"/>
              </w:rPr>
            </w:pPr>
            <w:r>
              <w:rPr>
                <w:spacing w:val="6"/>
                <w:sz w:val="20"/>
                <w:szCs w:val="20"/>
              </w:rPr>
              <w:t>最大贮存</w:t>
            </w:r>
            <w:r>
              <w:rPr>
                <w:spacing w:val="2"/>
                <w:sz w:val="20"/>
                <w:szCs w:val="20"/>
              </w:rPr>
              <w:t xml:space="preserve"> 量</w:t>
            </w:r>
            <w:r>
              <w:rPr>
                <w:spacing w:val="-40"/>
                <w:sz w:val="20"/>
                <w:szCs w:val="20"/>
              </w:rPr>
              <w:t xml:space="preserve"> </w:t>
            </w:r>
            <w:r>
              <w:rPr>
                <w:rFonts w:ascii="Times New Roman" w:hAnsi="Times New Roman" w:eastAsia="Times New Roman" w:cs="Times New Roman"/>
                <w:spacing w:val="2"/>
                <w:sz w:val="20"/>
                <w:szCs w:val="20"/>
              </w:rPr>
              <w:t>0.1t</w:t>
            </w:r>
          </w:p>
        </w:tc>
        <w:tc>
          <w:tcPr>
            <w:tcW w:w="1296" w:type="dxa"/>
            <w:vAlign w:val="top"/>
          </w:tcPr>
          <w:p w14:paraId="1C39E54B">
            <w:pPr>
              <w:pStyle w:val="6"/>
              <w:spacing w:before="93" w:line="230" w:lineRule="auto"/>
              <w:ind w:left="446"/>
              <w:rPr>
                <w:sz w:val="20"/>
                <w:szCs w:val="20"/>
              </w:rPr>
            </w:pPr>
            <w:r>
              <w:rPr>
                <w:spacing w:val="3"/>
                <w:sz w:val="20"/>
                <w:szCs w:val="20"/>
              </w:rPr>
              <w:t>泄漏</w:t>
            </w:r>
          </w:p>
        </w:tc>
        <w:tc>
          <w:tcPr>
            <w:tcW w:w="1865" w:type="dxa"/>
            <w:vAlign w:val="top"/>
          </w:tcPr>
          <w:p w14:paraId="6684AB34">
            <w:pPr>
              <w:pStyle w:val="6"/>
              <w:spacing w:before="94" w:line="228" w:lineRule="auto"/>
              <w:ind w:left="308"/>
              <w:rPr>
                <w:sz w:val="20"/>
                <w:szCs w:val="20"/>
              </w:rPr>
            </w:pPr>
            <w:r>
              <w:rPr>
                <w:spacing w:val="8"/>
                <w:sz w:val="20"/>
                <w:szCs w:val="20"/>
              </w:rPr>
              <w:t>地表径流下渗</w:t>
            </w:r>
          </w:p>
        </w:tc>
        <w:tc>
          <w:tcPr>
            <w:tcW w:w="2193" w:type="dxa"/>
            <w:vAlign w:val="top"/>
          </w:tcPr>
          <w:p w14:paraId="27E8E613">
            <w:pPr>
              <w:pStyle w:val="6"/>
              <w:spacing w:before="93" w:line="228" w:lineRule="auto"/>
              <w:ind w:left="221"/>
              <w:rPr>
                <w:sz w:val="20"/>
                <w:szCs w:val="20"/>
              </w:rPr>
            </w:pPr>
            <w:r>
              <w:rPr>
                <w:spacing w:val="6"/>
                <w:sz w:val="20"/>
                <w:szCs w:val="20"/>
              </w:rPr>
              <w:t>附近地下水、土壤</w:t>
            </w:r>
          </w:p>
        </w:tc>
      </w:tr>
      <w:tr w14:paraId="1F5D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20" w:type="dxa"/>
            <w:vMerge w:val="continue"/>
            <w:tcBorders>
              <w:top w:val="nil"/>
            </w:tcBorders>
            <w:vAlign w:val="top"/>
          </w:tcPr>
          <w:p w14:paraId="052B37C7">
            <w:pPr>
              <w:rPr>
                <w:rFonts w:ascii="Arial"/>
                <w:sz w:val="21"/>
              </w:rPr>
            </w:pPr>
          </w:p>
        </w:tc>
        <w:tc>
          <w:tcPr>
            <w:tcW w:w="867" w:type="dxa"/>
            <w:vMerge w:val="continue"/>
            <w:tcBorders>
              <w:top w:val="nil"/>
            </w:tcBorders>
            <w:vAlign w:val="top"/>
          </w:tcPr>
          <w:p w14:paraId="70CDE5F1">
            <w:pPr>
              <w:rPr>
                <w:rFonts w:ascii="Arial"/>
                <w:sz w:val="21"/>
              </w:rPr>
            </w:pPr>
          </w:p>
        </w:tc>
        <w:tc>
          <w:tcPr>
            <w:tcW w:w="1079" w:type="dxa"/>
            <w:vMerge w:val="continue"/>
            <w:tcBorders>
              <w:top w:val="nil"/>
            </w:tcBorders>
            <w:vAlign w:val="top"/>
          </w:tcPr>
          <w:p w14:paraId="6C98BDE3">
            <w:pPr>
              <w:rPr>
                <w:rFonts w:ascii="Arial"/>
                <w:sz w:val="21"/>
              </w:rPr>
            </w:pPr>
          </w:p>
        </w:tc>
        <w:tc>
          <w:tcPr>
            <w:tcW w:w="1154" w:type="dxa"/>
            <w:vMerge w:val="continue"/>
            <w:tcBorders>
              <w:top w:val="nil"/>
            </w:tcBorders>
            <w:vAlign w:val="top"/>
          </w:tcPr>
          <w:p w14:paraId="1012983A">
            <w:pPr>
              <w:rPr>
                <w:rFonts w:ascii="Arial"/>
                <w:sz w:val="21"/>
              </w:rPr>
            </w:pPr>
          </w:p>
        </w:tc>
        <w:tc>
          <w:tcPr>
            <w:tcW w:w="1296" w:type="dxa"/>
            <w:vAlign w:val="top"/>
          </w:tcPr>
          <w:p w14:paraId="32B2FB49">
            <w:pPr>
              <w:pStyle w:val="6"/>
              <w:spacing w:before="93" w:line="228" w:lineRule="auto"/>
              <w:ind w:left="444"/>
              <w:rPr>
                <w:sz w:val="20"/>
                <w:szCs w:val="20"/>
              </w:rPr>
            </w:pPr>
            <w:r>
              <w:rPr>
                <w:spacing w:val="3"/>
                <w:sz w:val="20"/>
                <w:szCs w:val="20"/>
              </w:rPr>
              <w:t>火灾</w:t>
            </w:r>
          </w:p>
        </w:tc>
        <w:tc>
          <w:tcPr>
            <w:tcW w:w="1865" w:type="dxa"/>
            <w:vAlign w:val="top"/>
          </w:tcPr>
          <w:p w14:paraId="34CBEC07">
            <w:pPr>
              <w:pStyle w:val="6"/>
              <w:spacing w:before="93" w:line="228" w:lineRule="auto"/>
              <w:ind w:left="522"/>
              <w:rPr>
                <w:sz w:val="20"/>
                <w:szCs w:val="20"/>
              </w:rPr>
            </w:pPr>
            <w:r>
              <w:rPr>
                <w:spacing w:val="6"/>
                <w:sz w:val="20"/>
                <w:szCs w:val="20"/>
              </w:rPr>
              <w:t>大气扩散</w:t>
            </w:r>
          </w:p>
        </w:tc>
        <w:tc>
          <w:tcPr>
            <w:tcW w:w="2193" w:type="dxa"/>
            <w:vAlign w:val="top"/>
          </w:tcPr>
          <w:p w14:paraId="291317BC">
            <w:pPr>
              <w:pStyle w:val="6"/>
              <w:spacing w:before="92" w:line="229" w:lineRule="auto"/>
              <w:ind w:left="520"/>
              <w:rPr>
                <w:sz w:val="20"/>
                <w:szCs w:val="20"/>
              </w:rPr>
            </w:pPr>
            <w:r>
              <w:rPr>
                <w:spacing w:val="7"/>
                <w:sz w:val="20"/>
                <w:szCs w:val="20"/>
              </w:rPr>
              <w:t>周边居住区</w:t>
            </w:r>
          </w:p>
        </w:tc>
      </w:tr>
      <w:tr w14:paraId="7DDC5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1" w:hRule="atLeast"/>
        </w:trPr>
        <w:tc>
          <w:tcPr>
            <w:tcW w:w="9174" w:type="dxa"/>
            <w:gridSpan w:val="7"/>
            <w:vAlign w:val="top"/>
          </w:tcPr>
          <w:p w14:paraId="7DFF295C">
            <w:pPr>
              <w:spacing w:line="325" w:lineRule="auto"/>
              <w:rPr>
                <w:rFonts w:ascii="Arial"/>
                <w:sz w:val="21"/>
              </w:rPr>
            </w:pPr>
          </w:p>
          <w:p w14:paraId="40AFAB7D">
            <w:pPr>
              <w:spacing w:line="325" w:lineRule="auto"/>
              <w:rPr>
                <w:rFonts w:ascii="Arial"/>
                <w:sz w:val="21"/>
              </w:rPr>
            </w:pPr>
          </w:p>
          <w:p w14:paraId="37D24095">
            <w:pPr>
              <w:pStyle w:val="6"/>
              <w:spacing w:before="78" w:line="221" w:lineRule="auto"/>
              <w:ind w:left="591"/>
              <w:outlineLvl w:val="1"/>
            </w:pPr>
            <w:r>
              <w:rPr>
                <w:rFonts w:ascii="Times New Roman" w:hAnsi="Times New Roman" w:eastAsia="Times New Roman" w:cs="Times New Roman"/>
                <w:b/>
                <w:bCs/>
                <w:spacing w:val="-4"/>
              </w:rPr>
              <w:t>3</w:t>
            </w:r>
            <w:r>
              <w:rPr>
                <w:rFonts w:ascii="Times New Roman" w:hAnsi="Times New Roman" w:eastAsia="Times New Roman" w:cs="Times New Roman"/>
                <w:b/>
                <w:bCs/>
                <w:spacing w:val="-29"/>
              </w:rPr>
              <w:t xml:space="preserve"> </w:t>
            </w:r>
            <w:r>
              <w:rPr>
                <w:b/>
                <w:bCs/>
                <w:spacing w:val="-4"/>
              </w:rPr>
              <w:t>、环境风险防范措施及应急要求</w:t>
            </w:r>
          </w:p>
          <w:p w14:paraId="0120C7B6">
            <w:pPr>
              <w:pStyle w:val="6"/>
              <w:spacing w:before="234" w:line="400" w:lineRule="auto"/>
              <w:ind w:left="117" w:right="107" w:firstLine="485"/>
              <w:jc w:val="both"/>
            </w:pPr>
            <w:r>
              <w:rPr>
                <w:spacing w:val="2"/>
              </w:rPr>
              <w:t>强化安全生产及环境保护意识的教育，提高职工的素</w:t>
            </w:r>
            <w:r>
              <w:rPr>
                <w:spacing w:val="1"/>
              </w:rPr>
              <w:t>质，加强操作人员的上岗前</w:t>
            </w:r>
            <w:r>
              <w:t xml:space="preserve"> </w:t>
            </w:r>
            <w:r>
              <w:rPr>
                <w:spacing w:val="2"/>
              </w:rPr>
              <w:t>的培训，进行安全生产、消防、环保、工业卫生等方面的技</w:t>
            </w:r>
            <w:r>
              <w:rPr>
                <w:spacing w:val="1"/>
              </w:rPr>
              <w:t>术培训教育；定期检查安</w:t>
            </w:r>
            <w:r>
              <w:t xml:space="preserve"> </w:t>
            </w:r>
            <w:r>
              <w:rPr>
                <w:spacing w:val="2"/>
              </w:rPr>
              <w:t>全消防设施的完好性，确保其处于即用状态，以备在事故发</w:t>
            </w:r>
            <w:r>
              <w:rPr>
                <w:spacing w:val="1"/>
              </w:rPr>
              <w:t>生时，能及时、高效率的</w:t>
            </w:r>
            <w:r>
              <w:t xml:space="preserve"> </w:t>
            </w:r>
            <w:r>
              <w:rPr>
                <w:spacing w:val="-2"/>
              </w:rPr>
              <w:t>发挥作用。</w:t>
            </w:r>
          </w:p>
          <w:p w14:paraId="2E68FE20">
            <w:pPr>
              <w:pStyle w:val="6"/>
              <w:spacing w:before="1" w:line="220" w:lineRule="auto"/>
              <w:ind w:left="593"/>
            </w:pPr>
            <w:r>
              <w:rPr>
                <w:rFonts w:ascii="Times New Roman" w:hAnsi="Times New Roman" w:eastAsia="Times New Roman" w:cs="Times New Roman"/>
                <w:b/>
                <w:bCs/>
                <w:spacing w:val="-7"/>
              </w:rPr>
              <w:t>4</w:t>
            </w:r>
            <w:r>
              <w:rPr>
                <w:rFonts w:ascii="Times New Roman" w:hAnsi="Times New Roman" w:eastAsia="Times New Roman" w:cs="Times New Roman"/>
                <w:b/>
                <w:bCs/>
                <w:spacing w:val="-33"/>
              </w:rPr>
              <w:t xml:space="preserve"> </w:t>
            </w:r>
            <w:r>
              <w:rPr>
                <w:b/>
                <w:bCs/>
                <w:spacing w:val="-7"/>
              </w:rPr>
              <w:t>、分析结论</w:t>
            </w:r>
          </w:p>
          <w:p w14:paraId="77175A59">
            <w:pPr>
              <w:pStyle w:val="6"/>
              <w:spacing w:before="195" w:line="403" w:lineRule="auto"/>
              <w:ind w:left="118" w:right="104" w:firstLine="480"/>
              <w:jc w:val="both"/>
            </w:pPr>
            <w:r>
              <w:t>本项目的危险物质数量较少，泄漏、火灾</w:t>
            </w:r>
            <w:r>
              <w:rPr>
                <w:rFonts w:ascii="Times New Roman" w:hAnsi="Times New Roman" w:eastAsia="Times New Roman" w:cs="Times New Roman"/>
              </w:rPr>
              <w:t>/</w:t>
            </w:r>
            <w:r>
              <w:t>爆炸等事故发生概率较低，环境风</w:t>
            </w:r>
            <w:r>
              <w:rPr>
                <w:spacing w:val="-1"/>
              </w:rPr>
              <w:t>险潜</w:t>
            </w:r>
            <w:r>
              <w:t xml:space="preserve"> </w:t>
            </w:r>
            <w:r>
              <w:rPr>
                <w:spacing w:val="-3"/>
              </w:rPr>
              <w:t>势为</w:t>
            </w:r>
            <w:r>
              <w:rPr>
                <w:spacing w:val="-30"/>
              </w:rPr>
              <w:t xml:space="preserve"> </w:t>
            </w:r>
            <w:r>
              <w:rPr>
                <w:spacing w:val="-3"/>
              </w:rPr>
              <w:t>Ⅰ</w:t>
            </w:r>
            <w:r>
              <w:rPr>
                <w:spacing w:val="-94"/>
              </w:rPr>
              <w:t xml:space="preserve"> </w:t>
            </w:r>
            <w:r>
              <w:rPr>
                <w:spacing w:val="-3"/>
              </w:rPr>
              <w:t>,</w:t>
            </w:r>
            <w:r>
              <w:rPr>
                <w:spacing w:val="62"/>
              </w:rPr>
              <w:t xml:space="preserve"> </w:t>
            </w:r>
            <w:r>
              <w:rPr>
                <w:spacing w:val="-3"/>
              </w:rPr>
              <w:t>在落实上述防范措施后，项目生产过程的环境风险总体可控</w:t>
            </w:r>
            <w:r>
              <w:rPr>
                <w:spacing w:val="-4"/>
              </w:rPr>
              <w:t>。建设项目环境</w:t>
            </w:r>
            <w:r>
              <w:t xml:space="preserve"> </w:t>
            </w:r>
            <w:r>
              <w:rPr>
                <w:spacing w:val="-1"/>
              </w:rPr>
              <w:t>风险简单分析内容表见下表。</w:t>
            </w:r>
          </w:p>
        </w:tc>
      </w:tr>
    </w:tbl>
    <w:p w14:paraId="0F75FCE1">
      <w:pPr>
        <w:pStyle w:val="2"/>
      </w:pPr>
    </w:p>
    <w:p w14:paraId="46E64959">
      <w:pPr>
        <w:sectPr>
          <w:footerReference r:id="rId56" w:type="default"/>
          <w:pgSz w:w="11906" w:h="16839"/>
          <w:pgMar w:top="1431" w:right="1363" w:bottom="1208" w:left="1363" w:header="0" w:footer="933" w:gutter="0"/>
          <w:cols w:space="720" w:num="1"/>
        </w:sectPr>
      </w:pPr>
    </w:p>
    <w:p w14:paraId="3FC62C12">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789"/>
        <w:gridCol w:w="335"/>
        <w:gridCol w:w="1109"/>
        <w:gridCol w:w="4315"/>
        <w:gridCol w:w="1802"/>
      </w:tblGrid>
      <w:tr w14:paraId="3C9F4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9174" w:type="dxa"/>
            <w:gridSpan w:val="6"/>
            <w:vAlign w:val="top"/>
          </w:tcPr>
          <w:p w14:paraId="00AD3949">
            <w:pPr>
              <w:pStyle w:val="6"/>
              <w:spacing w:before="36" w:line="228" w:lineRule="auto"/>
              <w:ind w:left="2937"/>
              <w:rPr>
                <w:sz w:val="20"/>
                <w:szCs w:val="20"/>
              </w:rPr>
            </w:pPr>
            <w:r>
              <w:rPr>
                <w:b/>
                <w:bCs/>
                <w:spacing w:val="6"/>
                <w:sz w:val="20"/>
                <w:szCs w:val="20"/>
              </w:rPr>
              <w:t>表</w:t>
            </w:r>
            <w:r>
              <w:rPr>
                <w:spacing w:val="-23"/>
                <w:sz w:val="20"/>
                <w:szCs w:val="20"/>
              </w:rPr>
              <w:t xml:space="preserve"> </w:t>
            </w:r>
            <w:r>
              <w:rPr>
                <w:rFonts w:ascii="Times New Roman" w:hAnsi="Times New Roman" w:eastAsia="Times New Roman" w:cs="Times New Roman"/>
                <w:b/>
                <w:bCs/>
                <w:spacing w:val="6"/>
                <w:sz w:val="20"/>
                <w:szCs w:val="20"/>
              </w:rPr>
              <w:t xml:space="preserve">48  </w:t>
            </w:r>
            <w:r>
              <w:rPr>
                <w:b/>
                <w:bCs/>
                <w:spacing w:val="6"/>
                <w:sz w:val="20"/>
                <w:szCs w:val="20"/>
              </w:rPr>
              <w:t>建设项目环境风险简单分析内容表</w:t>
            </w:r>
          </w:p>
        </w:tc>
      </w:tr>
      <w:tr w14:paraId="5B2D6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613" w:type="dxa"/>
            <w:gridSpan w:val="2"/>
            <w:vAlign w:val="top"/>
          </w:tcPr>
          <w:p w14:paraId="490FC5B0">
            <w:pPr>
              <w:pStyle w:val="6"/>
              <w:spacing w:before="52" w:line="229" w:lineRule="auto"/>
              <w:ind w:left="238"/>
              <w:rPr>
                <w:sz w:val="20"/>
                <w:szCs w:val="20"/>
              </w:rPr>
            </w:pPr>
            <w:r>
              <w:rPr>
                <w:b/>
                <w:bCs/>
                <w:spacing w:val="6"/>
                <w:sz w:val="20"/>
                <w:szCs w:val="20"/>
              </w:rPr>
              <w:t>建设项目名称</w:t>
            </w:r>
          </w:p>
        </w:tc>
        <w:tc>
          <w:tcPr>
            <w:tcW w:w="7561" w:type="dxa"/>
            <w:gridSpan w:val="4"/>
            <w:vAlign w:val="top"/>
          </w:tcPr>
          <w:p w14:paraId="16343B3A">
            <w:pPr>
              <w:pStyle w:val="6"/>
              <w:spacing w:before="52" w:line="228" w:lineRule="auto"/>
              <w:ind w:left="113"/>
              <w:rPr>
                <w:sz w:val="20"/>
                <w:szCs w:val="20"/>
              </w:rPr>
            </w:pPr>
            <w:r>
              <w:rPr>
                <w:spacing w:val="9"/>
                <w:sz w:val="20"/>
                <w:szCs w:val="20"/>
              </w:rPr>
              <w:t>广东同富建筑工程有限公司生产项目</w:t>
            </w:r>
          </w:p>
        </w:tc>
      </w:tr>
      <w:tr w14:paraId="25D01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613" w:type="dxa"/>
            <w:gridSpan w:val="2"/>
            <w:vAlign w:val="top"/>
          </w:tcPr>
          <w:p w14:paraId="0148D993">
            <w:pPr>
              <w:pStyle w:val="6"/>
              <w:spacing w:before="49" w:line="230" w:lineRule="auto"/>
              <w:ind w:left="449"/>
              <w:rPr>
                <w:sz w:val="20"/>
                <w:szCs w:val="20"/>
              </w:rPr>
            </w:pPr>
            <w:r>
              <w:rPr>
                <w:b/>
                <w:bCs/>
                <w:spacing w:val="5"/>
                <w:sz w:val="20"/>
                <w:szCs w:val="20"/>
              </w:rPr>
              <w:t>建设地点</w:t>
            </w:r>
          </w:p>
        </w:tc>
        <w:tc>
          <w:tcPr>
            <w:tcW w:w="7561" w:type="dxa"/>
            <w:gridSpan w:val="4"/>
            <w:vAlign w:val="top"/>
          </w:tcPr>
          <w:p w14:paraId="4F329259">
            <w:pPr>
              <w:pStyle w:val="6"/>
              <w:spacing w:before="50" w:line="228" w:lineRule="auto"/>
              <w:ind w:left="115"/>
              <w:rPr>
                <w:sz w:val="20"/>
                <w:szCs w:val="20"/>
              </w:rPr>
            </w:pPr>
            <w:r>
              <w:rPr>
                <w:spacing w:val="9"/>
                <w:sz w:val="20"/>
                <w:szCs w:val="20"/>
              </w:rPr>
              <w:t>汕尾市海丰县城东联岭毛织厂后</w:t>
            </w:r>
          </w:p>
        </w:tc>
      </w:tr>
      <w:tr w14:paraId="5A427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613" w:type="dxa"/>
            <w:gridSpan w:val="2"/>
            <w:vAlign w:val="top"/>
          </w:tcPr>
          <w:p w14:paraId="649CBA4F">
            <w:pPr>
              <w:pStyle w:val="6"/>
              <w:spacing w:before="49" w:line="229" w:lineRule="auto"/>
              <w:ind w:left="447"/>
              <w:rPr>
                <w:sz w:val="20"/>
                <w:szCs w:val="20"/>
              </w:rPr>
            </w:pPr>
            <w:r>
              <w:rPr>
                <w:b/>
                <w:bCs/>
                <w:spacing w:val="6"/>
                <w:sz w:val="20"/>
                <w:szCs w:val="20"/>
              </w:rPr>
              <w:t>地理坐标</w:t>
            </w:r>
          </w:p>
        </w:tc>
        <w:tc>
          <w:tcPr>
            <w:tcW w:w="7561" w:type="dxa"/>
            <w:gridSpan w:val="4"/>
            <w:vAlign w:val="top"/>
          </w:tcPr>
          <w:p w14:paraId="0FFECBFF">
            <w:pPr>
              <w:pStyle w:val="6"/>
              <w:spacing w:before="18" w:line="274" w:lineRule="exact"/>
              <w:ind w:left="116"/>
              <w:rPr>
                <w:rFonts w:ascii="Times New Roman" w:hAnsi="Times New Roman" w:eastAsia="Times New Roman" w:cs="Times New Roman"/>
                <w:sz w:val="20"/>
                <w:szCs w:val="20"/>
              </w:rPr>
            </w:pPr>
            <w:r>
              <w:rPr>
                <w:position w:val="1"/>
                <w:sz w:val="20"/>
                <w:szCs w:val="20"/>
              </w:rPr>
              <w:t>北纬</w:t>
            </w:r>
            <w:r>
              <w:rPr>
                <w:spacing w:val="-28"/>
                <w:position w:val="1"/>
                <w:sz w:val="20"/>
                <w:szCs w:val="20"/>
              </w:rPr>
              <w:t xml:space="preserve"> </w:t>
            </w:r>
            <w:r>
              <w:rPr>
                <w:rFonts w:ascii="Times New Roman" w:hAnsi="Times New Roman" w:eastAsia="Times New Roman" w:cs="Times New Roman"/>
                <w:position w:val="1"/>
                <w:sz w:val="20"/>
                <w:szCs w:val="20"/>
              </w:rPr>
              <w:t>22.978367°</w:t>
            </w:r>
            <w:r>
              <w:rPr>
                <w:rFonts w:ascii="Times New Roman" w:hAnsi="Times New Roman" w:eastAsia="Times New Roman" w:cs="Times New Roman"/>
                <w:spacing w:val="-29"/>
                <w:position w:val="1"/>
                <w:sz w:val="20"/>
                <w:szCs w:val="20"/>
              </w:rPr>
              <w:t xml:space="preserve"> </w:t>
            </w:r>
            <w:r>
              <w:rPr>
                <w:position w:val="1"/>
                <w:sz w:val="20"/>
                <w:szCs w:val="20"/>
              </w:rPr>
              <w:t>,</w:t>
            </w:r>
            <w:r>
              <w:rPr>
                <w:spacing w:val="65"/>
                <w:position w:val="1"/>
                <w:sz w:val="20"/>
                <w:szCs w:val="20"/>
              </w:rPr>
              <w:t xml:space="preserve"> </w:t>
            </w:r>
            <w:r>
              <w:rPr>
                <w:position w:val="1"/>
                <w:sz w:val="20"/>
                <w:szCs w:val="20"/>
              </w:rPr>
              <w:t>东经</w:t>
            </w:r>
            <w:r>
              <w:rPr>
                <w:spacing w:val="-20"/>
                <w:position w:val="1"/>
                <w:sz w:val="20"/>
                <w:szCs w:val="20"/>
              </w:rPr>
              <w:t xml:space="preserve"> </w:t>
            </w:r>
            <w:r>
              <w:rPr>
                <w:rFonts w:ascii="Times New Roman" w:hAnsi="Times New Roman" w:eastAsia="Times New Roman" w:cs="Times New Roman"/>
                <w:position w:val="1"/>
                <w:sz w:val="20"/>
                <w:szCs w:val="20"/>
              </w:rPr>
              <w:t>115.395219°</w:t>
            </w:r>
          </w:p>
        </w:tc>
      </w:tr>
      <w:tr w14:paraId="73CD9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613" w:type="dxa"/>
            <w:gridSpan w:val="2"/>
            <w:vAlign w:val="top"/>
          </w:tcPr>
          <w:p w14:paraId="0F3DB520">
            <w:pPr>
              <w:pStyle w:val="6"/>
              <w:spacing w:before="49" w:line="229" w:lineRule="auto"/>
              <w:ind w:left="237"/>
              <w:rPr>
                <w:sz w:val="20"/>
                <w:szCs w:val="20"/>
              </w:rPr>
            </w:pPr>
            <w:r>
              <w:rPr>
                <w:b/>
                <w:bCs/>
                <w:spacing w:val="6"/>
                <w:sz w:val="20"/>
                <w:szCs w:val="20"/>
              </w:rPr>
              <w:t>主要危险物质</w:t>
            </w:r>
          </w:p>
          <w:p w14:paraId="4307C704">
            <w:pPr>
              <w:pStyle w:val="6"/>
              <w:spacing w:before="63" w:line="228" w:lineRule="auto"/>
              <w:ind w:left="551"/>
              <w:rPr>
                <w:sz w:val="20"/>
                <w:szCs w:val="20"/>
              </w:rPr>
            </w:pPr>
            <w:r>
              <w:rPr>
                <w:b/>
                <w:bCs/>
                <w:spacing w:val="5"/>
                <w:sz w:val="20"/>
                <w:szCs w:val="20"/>
              </w:rPr>
              <w:t>及分布</w:t>
            </w:r>
          </w:p>
        </w:tc>
        <w:tc>
          <w:tcPr>
            <w:tcW w:w="7561" w:type="dxa"/>
            <w:gridSpan w:val="4"/>
            <w:vAlign w:val="top"/>
          </w:tcPr>
          <w:p w14:paraId="1D939482">
            <w:pPr>
              <w:pStyle w:val="6"/>
              <w:spacing w:before="18" w:line="275" w:lineRule="auto"/>
              <w:ind w:left="130" w:right="219" w:hanging="17"/>
              <w:rPr>
                <w:sz w:val="20"/>
                <w:szCs w:val="20"/>
              </w:rPr>
            </w:pPr>
            <w:r>
              <w:rPr>
                <w:spacing w:val="7"/>
                <w:sz w:val="20"/>
                <w:szCs w:val="20"/>
              </w:rPr>
              <w:t>根据《建设项目环境风险评价技术导则》（</w:t>
            </w:r>
            <w:r>
              <w:rPr>
                <w:rFonts w:ascii="Times New Roman" w:hAnsi="Times New Roman" w:eastAsia="Times New Roman" w:cs="Times New Roman"/>
                <w:sz w:val="20"/>
                <w:szCs w:val="20"/>
              </w:rPr>
              <w:t>HJ</w:t>
            </w:r>
            <w:r>
              <w:rPr>
                <w:rFonts w:ascii="Times New Roman" w:hAnsi="Times New Roman" w:eastAsia="Times New Roman" w:cs="Times New Roman"/>
                <w:spacing w:val="7"/>
                <w:sz w:val="20"/>
                <w:szCs w:val="20"/>
              </w:rPr>
              <w:t>169-2018</w:t>
            </w:r>
            <w:r>
              <w:rPr>
                <w:spacing w:val="-7"/>
                <w:sz w:val="20"/>
                <w:szCs w:val="20"/>
              </w:rPr>
              <w:t>），</w:t>
            </w:r>
            <w:r>
              <w:rPr>
                <w:spacing w:val="7"/>
                <w:sz w:val="20"/>
                <w:szCs w:val="20"/>
              </w:rPr>
              <w:t>本项目</w:t>
            </w:r>
            <w:r>
              <w:rPr>
                <w:spacing w:val="6"/>
                <w:sz w:val="20"/>
                <w:szCs w:val="20"/>
              </w:rPr>
              <w:t>生产过程使用</w:t>
            </w:r>
            <w:r>
              <w:rPr>
                <w:spacing w:val="1"/>
                <w:sz w:val="20"/>
                <w:szCs w:val="20"/>
              </w:rPr>
              <w:t xml:space="preserve"> </w:t>
            </w:r>
            <w:r>
              <w:rPr>
                <w:spacing w:val="8"/>
                <w:sz w:val="20"/>
                <w:szCs w:val="20"/>
              </w:rPr>
              <w:t>的原辅材料本项目涉及的危险物质为柴油，贮存在原料仓。</w:t>
            </w:r>
          </w:p>
        </w:tc>
      </w:tr>
      <w:tr w14:paraId="59EA1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613" w:type="dxa"/>
            <w:gridSpan w:val="2"/>
            <w:vMerge w:val="restart"/>
            <w:tcBorders>
              <w:bottom w:val="nil"/>
            </w:tcBorders>
            <w:vAlign w:val="top"/>
          </w:tcPr>
          <w:p w14:paraId="7A4DC883">
            <w:pPr>
              <w:spacing w:line="416" w:lineRule="auto"/>
              <w:rPr>
                <w:rFonts w:ascii="Arial"/>
                <w:sz w:val="21"/>
              </w:rPr>
            </w:pPr>
          </w:p>
          <w:p w14:paraId="7CA8089F">
            <w:pPr>
              <w:pStyle w:val="6"/>
              <w:spacing w:before="65" w:line="228" w:lineRule="auto"/>
              <w:ind w:left="235"/>
              <w:rPr>
                <w:sz w:val="20"/>
                <w:szCs w:val="20"/>
              </w:rPr>
            </w:pPr>
            <w:r>
              <w:rPr>
                <w:b/>
                <w:bCs/>
                <w:spacing w:val="6"/>
                <w:sz w:val="20"/>
                <w:szCs w:val="20"/>
              </w:rPr>
              <w:t>环境影响途径</w:t>
            </w:r>
          </w:p>
          <w:p w14:paraId="00342ACB">
            <w:pPr>
              <w:pStyle w:val="6"/>
              <w:spacing w:before="64" w:line="229" w:lineRule="auto"/>
              <w:ind w:left="340"/>
              <w:rPr>
                <w:sz w:val="20"/>
                <w:szCs w:val="20"/>
              </w:rPr>
            </w:pPr>
            <w:r>
              <w:rPr>
                <w:b/>
                <w:bCs/>
                <w:spacing w:val="6"/>
                <w:sz w:val="20"/>
                <w:szCs w:val="20"/>
              </w:rPr>
              <w:t>及危害后果</w:t>
            </w:r>
          </w:p>
          <w:p w14:paraId="78D9122A">
            <w:pPr>
              <w:pStyle w:val="6"/>
              <w:spacing w:before="63" w:line="229" w:lineRule="auto"/>
              <w:ind w:left="246"/>
              <w:rPr>
                <w:sz w:val="20"/>
                <w:szCs w:val="20"/>
              </w:rPr>
            </w:pPr>
            <w:r>
              <w:rPr>
                <w:b/>
                <w:bCs/>
                <w:spacing w:val="5"/>
                <w:sz w:val="20"/>
                <w:szCs w:val="20"/>
              </w:rPr>
              <w:t>（大气、地表</w:t>
            </w:r>
          </w:p>
          <w:p w14:paraId="245614CE">
            <w:pPr>
              <w:pStyle w:val="6"/>
              <w:spacing w:before="64" w:line="228" w:lineRule="auto"/>
              <w:ind w:right="11"/>
              <w:jc w:val="right"/>
              <w:rPr>
                <w:sz w:val="20"/>
                <w:szCs w:val="20"/>
              </w:rPr>
            </w:pPr>
            <w:r>
              <w:rPr>
                <w:b/>
                <w:bCs/>
                <w:spacing w:val="-7"/>
                <w:sz w:val="20"/>
                <w:szCs w:val="20"/>
              </w:rPr>
              <w:t>水、地下水等）</w:t>
            </w:r>
          </w:p>
        </w:tc>
        <w:tc>
          <w:tcPr>
            <w:tcW w:w="7561" w:type="dxa"/>
            <w:gridSpan w:val="4"/>
            <w:vAlign w:val="top"/>
          </w:tcPr>
          <w:p w14:paraId="2D71DFAF">
            <w:pPr>
              <w:pStyle w:val="6"/>
              <w:spacing w:before="49" w:line="274" w:lineRule="auto"/>
              <w:ind w:left="111" w:right="217" w:firstLine="4"/>
              <w:rPr>
                <w:sz w:val="20"/>
                <w:szCs w:val="20"/>
              </w:rPr>
            </w:pPr>
            <w:r>
              <w:rPr>
                <w:spacing w:val="12"/>
                <w:sz w:val="20"/>
                <w:szCs w:val="20"/>
              </w:rPr>
              <w:t>大气环境风险：项目机油一般情况下均为密封储存，正常情况并无火灾隐患。</w:t>
            </w:r>
            <w:r>
              <w:rPr>
                <w:spacing w:val="13"/>
                <w:sz w:val="20"/>
                <w:szCs w:val="20"/>
              </w:rPr>
              <w:t xml:space="preserve"> </w:t>
            </w:r>
            <w:r>
              <w:rPr>
                <w:spacing w:val="12"/>
                <w:sz w:val="20"/>
                <w:szCs w:val="20"/>
              </w:rPr>
              <w:t>但是厂区内部发生火灾事故时，在高温环境下会因燃烧而产生污染物质进入空</w:t>
            </w:r>
            <w:r>
              <w:rPr>
                <w:spacing w:val="18"/>
                <w:sz w:val="20"/>
                <w:szCs w:val="20"/>
              </w:rPr>
              <w:t xml:space="preserve"> </w:t>
            </w:r>
            <w:r>
              <w:rPr>
                <w:spacing w:val="12"/>
                <w:sz w:val="20"/>
                <w:szCs w:val="20"/>
              </w:rPr>
              <w:t>气中，对厂区周围及下风向的环境空气产生影响，污染物最大地面浓度可能会</w:t>
            </w:r>
            <w:r>
              <w:rPr>
                <w:spacing w:val="18"/>
                <w:sz w:val="20"/>
                <w:szCs w:val="20"/>
              </w:rPr>
              <w:t xml:space="preserve"> </w:t>
            </w:r>
            <w:r>
              <w:rPr>
                <w:spacing w:val="8"/>
                <w:sz w:val="20"/>
                <w:szCs w:val="20"/>
              </w:rPr>
              <w:t>超过该区域的环境空气质量标准。</w:t>
            </w:r>
          </w:p>
        </w:tc>
      </w:tr>
      <w:tr w14:paraId="62F08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613" w:type="dxa"/>
            <w:gridSpan w:val="2"/>
            <w:vMerge w:val="continue"/>
            <w:tcBorders>
              <w:top w:val="nil"/>
            </w:tcBorders>
            <w:vAlign w:val="top"/>
          </w:tcPr>
          <w:p w14:paraId="3E4F9B7D">
            <w:pPr>
              <w:rPr>
                <w:rFonts w:ascii="Arial"/>
                <w:sz w:val="21"/>
              </w:rPr>
            </w:pPr>
          </w:p>
        </w:tc>
        <w:tc>
          <w:tcPr>
            <w:tcW w:w="7561" w:type="dxa"/>
            <w:gridSpan w:val="4"/>
            <w:vAlign w:val="top"/>
          </w:tcPr>
          <w:p w14:paraId="5D8A9D84">
            <w:pPr>
              <w:pStyle w:val="6"/>
              <w:spacing w:before="169" w:line="289" w:lineRule="auto"/>
              <w:ind w:left="111" w:right="362" w:firstLine="4"/>
              <w:rPr>
                <w:sz w:val="20"/>
                <w:szCs w:val="20"/>
              </w:rPr>
            </w:pPr>
            <w:r>
              <w:rPr>
                <w:spacing w:val="7"/>
                <w:sz w:val="20"/>
                <w:szCs w:val="20"/>
              </w:rPr>
              <w:t>水环境风险：</w:t>
            </w:r>
            <w:r>
              <w:rPr>
                <w:spacing w:val="-56"/>
                <w:sz w:val="20"/>
                <w:szCs w:val="20"/>
              </w:rPr>
              <w:t xml:space="preserve"> </w:t>
            </w:r>
            <w:r>
              <w:rPr>
                <w:spacing w:val="7"/>
                <w:sz w:val="20"/>
                <w:szCs w:val="20"/>
              </w:rPr>
              <w:t>由于本项目离最近的地表水体距离较远，当原料仓</w:t>
            </w:r>
            <w:r>
              <w:rPr>
                <w:spacing w:val="6"/>
                <w:sz w:val="20"/>
                <w:szCs w:val="20"/>
              </w:rPr>
              <w:t>发生泄漏时，</w:t>
            </w:r>
            <w:r>
              <w:rPr>
                <w:sz w:val="20"/>
                <w:szCs w:val="20"/>
              </w:rPr>
              <w:t xml:space="preserve"> </w:t>
            </w:r>
            <w:r>
              <w:rPr>
                <w:spacing w:val="9"/>
                <w:sz w:val="20"/>
                <w:szCs w:val="20"/>
              </w:rPr>
              <w:t>将直接围堵在厂区内，不会对地表水体产生影响。</w:t>
            </w:r>
          </w:p>
        </w:tc>
      </w:tr>
      <w:tr w14:paraId="1DC95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613" w:type="dxa"/>
            <w:gridSpan w:val="2"/>
            <w:vAlign w:val="top"/>
          </w:tcPr>
          <w:p w14:paraId="1401FEA3">
            <w:pPr>
              <w:spacing w:line="296" w:lineRule="auto"/>
              <w:rPr>
                <w:rFonts w:ascii="Arial"/>
                <w:sz w:val="21"/>
              </w:rPr>
            </w:pPr>
          </w:p>
          <w:p w14:paraId="323D48C8">
            <w:pPr>
              <w:pStyle w:val="6"/>
              <w:spacing w:before="65" w:line="229" w:lineRule="auto"/>
              <w:ind w:left="236"/>
              <w:rPr>
                <w:sz w:val="20"/>
                <w:szCs w:val="20"/>
              </w:rPr>
            </w:pPr>
            <w:r>
              <w:rPr>
                <w:b/>
                <w:bCs/>
                <w:spacing w:val="6"/>
                <w:sz w:val="20"/>
                <w:szCs w:val="20"/>
              </w:rPr>
              <w:t>风险防范措施</w:t>
            </w:r>
          </w:p>
          <w:p w14:paraId="51D672A0">
            <w:pPr>
              <w:pStyle w:val="6"/>
              <w:spacing w:before="63" w:line="230" w:lineRule="auto"/>
              <w:ind w:left="656"/>
              <w:rPr>
                <w:sz w:val="20"/>
                <w:szCs w:val="20"/>
              </w:rPr>
            </w:pPr>
            <w:r>
              <w:rPr>
                <w:b/>
                <w:bCs/>
                <w:spacing w:val="3"/>
                <w:sz w:val="20"/>
                <w:szCs w:val="20"/>
              </w:rPr>
              <w:t>要求</w:t>
            </w:r>
          </w:p>
        </w:tc>
        <w:tc>
          <w:tcPr>
            <w:tcW w:w="7561" w:type="dxa"/>
            <w:gridSpan w:val="4"/>
            <w:vAlign w:val="top"/>
          </w:tcPr>
          <w:p w14:paraId="6824B62C">
            <w:pPr>
              <w:pStyle w:val="6"/>
              <w:spacing w:before="51" w:line="288" w:lineRule="auto"/>
              <w:ind w:left="115" w:right="313" w:firstLine="2"/>
              <w:rPr>
                <w:sz w:val="20"/>
                <w:szCs w:val="20"/>
              </w:rPr>
            </w:pPr>
            <w:r>
              <w:rPr>
                <w:spacing w:val="9"/>
                <w:sz w:val="20"/>
                <w:szCs w:val="20"/>
              </w:rPr>
              <w:t>强化安全生产及环境保护意识的教育，加强操作人员的上岗前的培训，定期检</w:t>
            </w:r>
            <w:r>
              <w:rPr>
                <w:spacing w:val="17"/>
                <w:sz w:val="20"/>
                <w:szCs w:val="20"/>
              </w:rPr>
              <w:t xml:space="preserve"> </w:t>
            </w:r>
            <w:r>
              <w:rPr>
                <w:spacing w:val="8"/>
                <w:sz w:val="20"/>
                <w:szCs w:val="20"/>
              </w:rPr>
              <w:t>查安全消防设施的完好性。</w:t>
            </w:r>
          </w:p>
          <w:p w14:paraId="6E7EBCDC">
            <w:pPr>
              <w:pStyle w:val="6"/>
              <w:spacing w:line="259" w:lineRule="auto"/>
              <w:ind w:left="115" w:right="313" w:hanging="1"/>
              <w:rPr>
                <w:sz w:val="20"/>
                <w:szCs w:val="20"/>
              </w:rPr>
            </w:pPr>
            <w:r>
              <w:rPr>
                <w:spacing w:val="10"/>
                <w:sz w:val="20"/>
                <w:szCs w:val="20"/>
              </w:rPr>
              <w:t>本项目的危险物质数量较少，泄漏、火灾等事故</w:t>
            </w:r>
            <w:r>
              <w:rPr>
                <w:spacing w:val="9"/>
                <w:sz w:val="20"/>
                <w:szCs w:val="20"/>
              </w:rPr>
              <w:t>发生概率较低，环境风险潜势</w:t>
            </w:r>
            <w:r>
              <w:rPr>
                <w:sz w:val="20"/>
                <w:szCs w:val="20"/>
              </w:rPr>
              <w:t xml:space="preserve"> </w:t>
            </w:r>
            <w:r>
              <w:rPr>
                <w:spacing w:val="4"/>
                <w:sz w:val="20"/>
                <w:szCs w:val="20"/>
              </w:rPr>
              <w:t>为</w:t>
            </w:r>
            <w:r>
              <w:rPr>
                <w:spacing w:val="-25"/>
                <w:sz w:val="20"/>
                <w:szCs w:val="20"/>
              </w:rPr>
              <w:t xml:space="preserve"> </w:t>
            </w:r>
            <w:r>
              <w:rPr>
                <w:spacing w:val="4"/>
                <w:sz w:val="20"/>
                <w:szCs w:val="20"/>
              </w:rPr>
              <w:t>Ⅰ</w:t>
            </w:r>
            <w:r>
              <w:rPr>
                <w:spacing w:val="-75"/>
                <w:sz w:val="20"/>
                <w:szCs w:val="20"/>
              </w:rPr>
              <w:t xml:space="preserve"> </w:t>
            </w:r>
            <w:r>
              <w:rPr>
                <w:spacing w:val="4"/>
                <w:sz w:val="20"/>
                <w:szCs w:val="20"/>
              </w:rPr>
              <w:t>,</w:t>
            </w:r>
            <w:r>
              <w:rPr>
                <w:spacing w:val="57"/>
                <w:sz w:val="20"/>
                <w:szCs w:val="20"/>
              </w:rPr>
              <w:t xml:space="preserve"> </w:t>
            </w:r>
            <w:r>
              <w:rPr>
                <w:spacing w:val="4"/>
                <w:sz w:val="20"/>
                <w:szCs w:val="20"/>
              </w:rPr>
              <w:t>在落实上述防范措施后，项目生产过程的环境风险总体可控。</w:t>
            </w:r>
          </w:p>
        </w:tc>
      </w:tr>
      <w:tr w14:paraId="52C70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9174" w:type="dxa"/>
            <w:gridSpan w:val="6"/>
            <w:vAlign w:val="top"/>
          </w:tcPr>
          <w:p w14:paraId="70C9C6E2">
            <w:pPr>
              <w:pStyle w:val="6"/>
              <w:spacing w:before="51" w:line="227" w:lineRule="auto"/>
              <w:ind w:left="225"/>
              <w:rPr>
                <w:sz w:val="20"/>
                <w:szCs w:val="20"/>
              </w:rPr>
            </w:pPr>
            <w:r>
              <w:rPr>
                <w:b/>
                <w:bCs/>
                <w:spacing w:val="8"/>
                <w:sz w:val="20"/>
                <w:szCs w:val="20"/>
              </w:rPr>
              <w:t>填表说明（列出项目相关信息及评价说明</w:t>
            </w:r>
            <w:r>
              <w:rPr>
                <w:b/>
                <w:bCs/>
                <w:spacing w:val="-3"/>
                <w:sz w:val="20"/>
                <w:szCs w:val="20"/>
              </w:rPr>
              <w:t>）：</w:t>
            </w:r>
          </w:p>
        </w:tc>
      </w:tr>
      <w:tr w14:paraId="6FC18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9174" w:type="dxa"/>
            <w:gridSpan w:val="6"/>
            <w:tcBorders>
              <w:bottom w:val="single" w:color="000000" w:sz="10" w:space="0"/>
            </w:tcBorders>
            <w:vAlign w:val="top"/>
          </w:tcPr>
          <w:p w14:paraId="44ECC439">
            <w:pPr>
              <w:pStyle w:val="6"/>
              <w:spacing w:before="195" w:line="219" w:lineRule="auto"/>
              <w:ind w:left="119"/>
            </w:pPr>
            <w:r>
              <w:rPr>
                <w:b/>
                <w:bCs/>
                <w:spacing w:val="-3"/>
              </w:rPr>
              <w:t>六、环保投资估算分析</w:t>
            </w:r>
          </w:p>
          <w:p w14:paraId="2B34095F">
            <w:pPr>
              <w:pStyle w:val="6"/>
              <w:spacing w:before="181" w:line="359" w:lineRule="auto"/>
              <w:ind w:left="116" w:right="106" w:firstLine="484"/>
            </w:pPr>
            <w:r>
              <w:rPr>
                <w:spacing w:val="2"/>
              </w:rPr>
              <w:t>项目在建筑和生产期间，必须实施</w:t>
            </w:r>
            <w:r>
              <w:rPr>
                <w:rFonts w:ascii="Times New Roman" w:hAnsi="Times New Roman" w:eastAsia="Times New Roman" w:cs="Times New Roman"/>
                <w:spacing w:val="2"/>
              </w:rPr>
              <w:t>“</w:t>
            </w:r>
            <w:r>
              <w:rPr>
                <w:spacing w:val="2"/>
              </w:rPr>
              <w:t>三同时</w:t>
            </w:r>
            <w:r>
              <w:rPr>
                <w:rFonts w:ascii="Times New Roman" w:hAnsi="Times New Roman" w:eastAsia="Times New Roman" w:cs="Times New Roman"/>
                <w:spacing w:val="2"/>
              </w:rPr>
              <w:t>”</w:t>
            </w:r>
            <w:r>
              <w:rPr>
                <w:spacing w:val="2"/>
              </w:rPr>
              <w:t>制度，即污染治理设施必须与主体工</w:t>
            </w:r>
            <w:r>
              <w:rPr>
                <w:spacing w:val="15"/>
              </w:rPr>
              <w:t xml:space="preserve"> </w:t>
            </w:r>
            <w:r>
              <w:rPr>
                <w:spacing w:val="-1"/>
              </w:rPr>
              <w:t>程同时设计、同时施工、同时投产。</w:t>
            </w:r>
          </w:p>
          <w:p w14:paraId="0C8F5E70">
            <w:pPr>
              <w:pStyle w:val="6"/>
              <w:spacing w:line="219" w:lineRule="auto"/>
              <w:ind w:left="597"/>
            </w:pPr>
            <w:r>
              <w:rPr>
                <w:spacing w:val="-1"/>
              </w:rPr>
              <w:t>针对本项目情况，提出如下环保项目和投资：</w:t>
            </w:r>
          </w:p>
          <w:p w14:paraId="413E4580">
            <w:pPr>
              <w:pStyle w:val="6"/>
              <w:spacing w:before="178" w:line="229" w:lineRule="auto"/>
              <w:ind w:left="3357"/>
              <w:rPr>
                <w:sz w:val="20"/>
                <w:szCs w:val="20"/>
              </w:rPr>
            </w:pPr>
            <w:r>
              <w:rPr>
                <w:b/>
                <w:bCs/>
                <w:spacing w:val="6"/>
                <w:sz w:val="20"/>
                <w:szCs w:val="20"/>
              </w:rPr>
              <w:t>表</w:t>
            </w:r>
            <w:r>
              <w:rPr>
                <w:spacing w:val="-36"/>
                <w:sz w:val="20"/>
                <w:szCs w:val="20"/>
              </w:rPr>
              <w:t xml:space="preserve"> </w:t>
            </w:r>
            <w:r>
              <w:rPr>
                <w:rFonts w:ascii="Times New Roman" w:hAnsi="Times New Roman" w:eastAsia="Times New Roman" w:cs="Times New Roman"/>
                <w:b/>
                <w:bCs/>
                <w:spacing w:val="6"/>
                <w:sz w:val="20"/>
                <w:szCs w:val="20"/>
              </w:rPr>
              <w:t xml:space="preserve">49  </w:t>
            </w:r>
            <w:r>
              <w:rPr>
                <w:b/>
                <w:bCs/>
                <w:spacing w:val="6"/>
                <w:sz w:val="20"/>
                <w:szCs w:val="20"/>
              </w:rPr>
              <w:t>建设项目环保投资一览表</w:t>
            </w:r>
          </w:p>
        </w:tc>
      </w:tr>
      <w:tr w14:paraId="76E60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24" w:type="dxa"/>
            <w:tcBorders>
              <w:top w:val="single" w:color="000000" w:sz="10" w:space="0"/>
            </w:tcBorders>
            <w:vAlign w:val="top"/>
          </w:tcPr>
          <w:p w14:paraId="4E8B3A74">
            <w:pPr>
              <w:pStyle w:val="6"/>
              <w:spacing w:before="152" w:line="230" w:lineRule="auto"/>
              <w:ind w:left="263"/>
              <w:rPr>
                <w:sz w:val="20"/>
                <w:szCs w:val="20"/>
              </w:rPr>
            </w:pPr>
            <w:r>
              <w:rPr>
                <w:b/>
                <w:bCs/>
                <w:spacing w:val="4"/>
                <w:sz w:val="20"/>
                <w:szCs w:val="20"/>
              </w:rPr>
              <w:t>序号</w:t>
            </w:r>
          </w:p>
        </w:tc>
        <w:tc>
          <w:tcPr>
            <w:tcW w:w="2233" w:type="dxa"/>
            <w:gridSpan w:val="3"/>
            <w:tcBorders>
              <w:top w:val="single" w:color="000000" w:sz="10" w:space="0"/>
            </w:tcBorders>
            <w:vAlign w:val="top"/>
          </w:tcPr>
          <w:p w14:paraId="32E350FC">
            <w:pPr>
              <w:pStyle w:val="6"/>
              <w:spacing w:before="152" w:line="229" w:lineRule="auto"/>
              <w:ind w:left="808"/>
              <w:rPr>
                <w:sz w:val="20"/>
                <w:szCs w:val="20"/>
              </w:rPr>
            </w:pPr>
            <w:r>
              <w:rPr>
                <w:b/>
                <w:bCs/>
                <w:spacing w:val="5"/>
                <w:sz w:val="20"/>
                <w:szCs w:val="20"/>
              </w:rPr>
              <w:t>污染源</w:t>
            </w:r>
          </w:p>
        </w:tc>
        <w:tc>
          <w:tcPr>
            <w:tcW w:w="4315" w:type="dxa"/>
            <w:tcBorders>
              <w:top w:val="single" w:color="000000" w:sz="10" w:space="0"/>
            </w:tcBorders>
            <w:vAlign w:val="top"/>
          </w:tcPr>
          <w:p w14:paraId="56B93650">
            <w:pPr>
              <w:pStyle w:val="6"/>
              <w:spacing w:before="152" w:line="229" w:lineRule="auto"/>
              <w:ind w:left="1536"/>
              <w:rPr>
                <w:sz w:val="20"/>
                <w:szCs w:val="20"/>
              </w:rPr>
            </w:pPr>
            <w:r>
              <w:rPr>
                <w:b/>
                <w:bCs/>
                <w:spacing w:val="6"/>
                <w:sz w:val="20"/>
                <w:szCs w:val="20"/>
              </w:rPr>
              <w:t>主要环保措施</w:t>
            </w:r>
          </w:p>
        </w:tc>
        <w:tc>
          <w:tcPr>
            <w:tcW w:w="1802" w:type="dxa"/>
            <w:tcBorders>
              <w:top w:val="single" w:color="000000" w:sz="10" w:space="0"/>
            </w:tcBorders>
            <w:vAlign w:val="top"/>
          </w:tcPr>
          <w:p w14:paraId="797C7301">
            <w:pPr>
              <w:pStyle w:val="6"/>
              <w:spacing w:before="152" w:line="228" w:lineRule="auto"/>
              <w:ind w:left="193"/>
              <w:rPr>
                <w:sz w:val="20"/>
                <w:szCs w:val="20"/>
              </w:rPr>
            </w:pPr>
            <w:r>
              <w:rPr>
                <w:b/>
                <w:bCs/>
                <w:spacing w:val="5"/>
                <w:sz w:val="20"/>
                <w:szCs w:val="20"/>
              </w:rPr>
              <w:t>投资金额</w:t>
            </w:r>
            <w:r>
              <w:rPr>
                <w:rFonts w:ascii="Times New Roman" w:hAnsi="Times New Roman" w:eastAsia="Times New Roman" w:cs="Times New Roman"/>
                <w:b/>
                <w:bCs/>
                <w:spacing w:val="5"/>
                <w:sz w:val="20"/>
                <w:szCs w:val="20"/>
              </w:rPr>
              <w:t>/</w:t>
            </w:r>
            <w:r>
              <w:rPr>
                <w:b/>
                <w:bCs/>
                <w:spacing w:val="5"/>
                <w:sz w:val="20"/>
                <w:szCs w:val="20"/>
              </w:rPr>
              <w:t>万元</w:t>
            </w:r>
          </w:p>
        </w:tc>
      </w:tr>
      <w:tr w14:paraId="4A091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24" w:type="dxa"/>
            <w:vMerge w:val="restart"/>
            <w:tcBorders>
              <w:bottom w:val="nil"/>
            </w:tcBorders>
            <w:vAlign w:val="top"/>
          </w:tcPr>
          <w:p w14:paraId="2EAB6A9E">
            <w:pPr>
              <w:spacing w:line="255" w:lineRule="auto"/>
              <w:rPr>
                <w:rFonts w:ascii="Arial"/>
                <w:sz w:val="21"/>
              </w:rPr>
            </w:pPr>
          </w:p>
          <w:p w14:paraId="622E2A66">
            <w:pPr>
              <w:spacing w:line="256" w:lineRule="auto"/>
              <w:rPr>
                <w:rFonts w:ascii="Arial"/>
                <w:sz w:val="21"/>
              </w:rPr>
            </w:pPr>
          </w:p>
          <w:p w14:paraId="7AC4C1F1">
            <w:pPr>
              <w:spacing w:line="256" w:lineRule="auto"/>
              <w:rPr>
                <w:rFonts w:ascii="Arial"/>
                <w:sz w:val="21"/>
              </w:rPr>
            </w:pPr>
          </w:p>
          <w:p w14:paraId="7EFC1D2F">
            <w:pPr>
              <w:spacing w:line="256" w:lineRule="auto"/>
              <w:rPr>
                <w:rFonts w:ascii="Arial"/>
                <w:sz w:val="21"/>
              </w:rPr>
            </w:pPr>
          </w:p>
          <w:p w14:paraId="0085F3D2">
            <w:pPr>
              <w:spacing w:before="57" w:line="274" w:lineRule="exact"/>
              <w:ind w:left="43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233" w:type="dxa"/>
            <w:gridSpan w:val="3"/>
            <w:vMerge w:val="restart"/>
            <w:tcBorders>
              <w:bottom w:val="nil"/>
            </w:tcBorders>
            <w:vAlign w:val="top"/>
          </w:tcPr>
          <w:p w14:paraId="1C128194">
            <w:pPr>
              <w:spacing w:line="261" w:lineRule="auto"/>
              <w:rPr>
                <w:rFonts w:ascii="Arial"/>
                <w:sz w:val="21"/>
              </w:rPr>
            </w:pPr>
          </w:p>
          <w:p w14:paraId="65D2AE02">
            <w:pPr>
              <w:spacing w:line="261" w:lineRule="auto"/>
              <w:rPr>
                <w:rFonts w:ascii="Arial"/>
                <w:sz w:val="21"/>
              </w:rPr>
            </w:pPr>
          </w:p>
          <w:p w14:paraId="74DAEDE3">
            <w:pPr>
              <w:spacing w:line="262" w:lineRule="auto"/>
              <w:rPr>
                <w:rFonts w:ascii="Arial"/>
                <w:sz w:val="21"/>
              </w:rPr>
            </w:pPr>
          </w:p>
          <w:p w14:paraId="1AC96084">
            <w:pPr>
              <w:spacing w:line="262" w:lineRule="auto"/>
              <w:rPr>
                <w:rFonts w:ascii="Arial"/>
                <w:sz w:val="21"/>
              </w:rPr>
            </w:pPr>
          </w:p>
          <w:p w14:paraId="144AD3EA">
            <w:pPr>
              <w:pStyle w:val="6"/>
              <w:spacing w:before="65" w:line="228" w:lineRule="auto"/>
              <w:ind w:left="911"/>
              <w:rPr>
                <w:sz w:val="20"/>
                <w:szCs w:val="20"/>
              </w:rPr>
            </w:pPr>
            <w:r>
              <w:rPr>
                <w:spacing w:val="5"/>
                <w:sz w:val="20"/>
                <w:szCs w:val="20"/>
              </w:rPr>
              <w:t>废水</w:t>
            </w:r>
          </w:p>
        </w:tc>
        <w:tc>
          <w:tcPr>
            <w:tcW w:w="4315" w:type="dxa"/>
            <w:vAlign w:val="top"/>
          </w:tcPr>
          <w:p w14:paraId="7D1AB1C5">
            <w:pPr>
              <w:pStyle w:val="6"/>
              <w:spacing w:before="54" w:line="228" w:lineRule="auto"/>
              <w:ind w:left="171"/>
              <w:rPr>
                <w:sz w:val="20"/>
                <w:szCs w:val="20"/>
              </w:rPr>
            </w:pPr>
            <w:r>
              <w:rPr>
                <w:spacing w:val="9"/>
                <w:sz w:val="20"/>
                <w:szCs w:val="20"/>
              </w:rPr>
              <w:t>生活污水：经自建一体化处理设施处理达到</w:t>
            </w:r>
          </w:p>
          <w:p w14:paraId="025F4C7A">
            <w:pPr>
              <w:pStyle w:val="6"/>
              <w:spacing w:before="65" w:line="228" w:lineRule="auto"/>
              <w:ind w:left="383"/>
              <w:rPr>
                <w:sz w:val="20"/>
                <w:szCs w:val="20"/>
              </w:rPr>
            </w:pPr>
            <w:r>
              <w:rPr>
                <w:spacing w:val="8"/>
                <w:sz w:val="20"/>
                <w:szCs w:val="20"/>
              </w:rPr>
              <w:t>《城市污水再生利用 城市杂用水水质》</w:t>
            </w:r>
          </w:p>
          <w:p w14:paraId="1092E0CB">
            <w:pPr>
              <w:pStyle w:val="6"/>
              <w:spacing w:before="33" w:line="275" w:lineRule="exact"/>
              <w:ind w:right="7"/>
              <w:jc w:val="right"/>
              <w:rPr>
                <w:sz w:val="20"/>
                <w:szCs w:val="20"/>
              </w:rPr>
            </w:pPr>
            <w:r>
              <w:rPr>
                <w:spacing w:val="5"/>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5"/>
                <w:position w:val="1"/>
                <w:sz w:val="20"/>
                <w:szCs w:val="20"/>
              </w:rPr>
              <w:t>/T</w:t>
            </w:r>
            <w:r>
              <w:rPr>
                <w:rFonts w:ascii="Times New Roman" w:hAnsi="Times New Roman" w:eastAsia="Times New Roman" w:cs="Times New Roman"/>
                <w:spacing w:val="-21"/>
                <w:position w:val="1"/>
                <w:sz w:val="20"/>
                <w:szCs w:val="20"/>
              </w:rPr>
              <w:t xml:space="preserve"> </w:t>
            </w:r>
            <w:r>
              <w:rPr>
                <w:rFonts w:ascii="Times New Roman" w:hAnsi="Times New Roman" w:eastAsia="Times New Roman" w:cs="Times New Roman"/>
                <w:spacing w:val="5"/>
                <w:position w:val="1"/>
                <w:sz w:val="20"/>
                <w:szCs w:val="20"/>
              </w:rPr>
              <w:t>18920-2002</w:t>
            </w:r>
            <w:r>
              <w:rPr>
                <w:spacing w:val="5"/>
                <w:position w:val="1"/>
                <w:sz w:val="20"/>
                <w:szCs w:val="20"/>
              </w:rPr>
              <w:t>）冲厕、道路清扫标准后，</w:t>
            </w:r>
          </w:p>
          <w:p w14:paraId="4E9039B3">
            <w:pPr>
              <w:pStyle w:val="6"/>
              <w:spacing w:before="68" w:line="228" w:lineRule="auto"/>
              <w:ind w:left="398"/>
              <w:rPr>
                <w:sz w:val="20"/>
                <w:szCs w:val="20"/>
              </w:rPr>
            </w:pPr>
            <w:r>
              <w:rPr>
                <w:spacing w:val="7"/>
                <w:sz w:val="20"/>
                <w:szCs w:val="20"/>
              </w:rPr>
              <w:t>回用于厂区洒水降尘、冲厕，不外排。</w:t>
            </w:r>
          </w:p>
        </w:tc>
        <w:tc>
          <w:tcPr>
            <w:tcW w:w="1802" w:type="dxa"/>
            <w:vMerge w:val="restart"/>
            <w:tcBorders>
              <w:bottom w:val="nil"/>
            </w:tcBorders>
            <w:vAlign w:val="top"/>
          </w:tcPr>
          <w:p w14:paraId="59E37B4F">
            <w:pPr>
              <w:spacing w:line="255" w:lineRule="auto"/>
              <w:rPr>
                <w:rFonts w:ascii="Arial"/>
                <w:sz w:val="21"/>
              </w:rPr>
            </w:pPr>
          </w:p>
          <w:p w14:paraId="5A55B931">
            <w:pPr>
              <w:spacing w:line="256" w:lineRule="auto"/>
              <w:rPr>
                <w:rFonts w:ascii="Arial"/>
                <w:sz w:val="21"/>
              </w:rPr>
            </w:pPr>
          </w:p>
          <w:p w14:paraId="33EC18B6">
            <w:pPr>
              <w:spacing w:line="256" w:lineRule="auto"/>
              <w:rPr>
                <w:rFonts w:ascii="Arial"/>
                <w:sz w:val="21"/>
              </w:rPr>
            </w:pPr>
          </w:p>
          <w:p w14:paraId="1A080E8B">
            <w:pPr>
              <w:spacing w:line="256" w:lineRule="auto"/>
              <w:rPr>
                <w:rFonts w:ascii="Arial"/>
                <w:sz w:val="21"/>
              </w:rPr>
            </w:pPr>
          </w:p>
          <w:p w14:paraId="378DE27B">
            <w:pPr>
              <w:spacing w:before="57" w:line="274" w:lineRule="exact"/>
              <w:ind w:left="761"/>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13</w:t>
            </w:r>
          </w:p>
        </w:tc>
      </w:tr>
      <w:tr w14:paraId="27771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4" w:type="dxa"/>
            <w:vMerge w:val="continue"/>
            <w:tcBorders>
              <w:top w:val="nil"/>
              <w:bottom w:val="nil"/>
            </w:tcBorders>
            <w:vAlign w:val="top"/>
          </w:tcPr>
          <w:p w14:paraId="070F6384">
            <w:pPr>
              <w:rPr>
                <w:rFonts w:ascii="Arial"/>
                <w:sz w:val="21"/>
              </w:rPr>
            </w:pPr>
          </w:p>
        </w:tc>
        <w:tc>
          <w:tcPr>
            <w:tcW w:w="2233" w:type="dxa"/>
            <w:gridSpan w:val="3"/>
            <w:vMerge w:val="continue"/>
            <w:tcBorders>
              <w:top w:val="nil"/>
              <w:bottom w:val="nil"/>
            </w:tcBorders>
            <w:vAlign w:val="top"/>
          </w:tcPr>
          <w:p w14:paraId="4C13F6E6">
            <w:pPr>
              <w:rPr>
                <w:rFonts w:ascii="Arial"/>
                <w:sz w:val="21"/>
              </w:rPr>
            </w:pPr>
          </w:p>
        </w:tc>
        <w:tc>
          <w:tcPr>
            <w:tcW w:w="4315" w:type="dxa"/>
            <w:vAlign w:val="top"/>
          </w:tcPr>
          <w:p w14:paraId="6C3DC9E9">
            <w:pPr>
              <w:pStyle w:val="6"/>
              <w:spacing w:before="57" w:line="228" w:lineRule="auto"/>
              <w:ind w:left="115"/>
              <w:rPr>
                <w:sz w:val="20"/>
                <w:szCs w:val="20"/>
              </w:rPr>
            </w:pPr>
            <w:r>
              <w:rPr>
                <w:spacing w:val="6"/>
                <w:sz w:val="20"/>
                <w:szCs w:val="20"/>
              </w:rPr>
              <w:t>生产废水：经沉淀池</w:t>
            </w:r>
            <w:r>
              <w:rPr>
                <w:rFonts w:ascii="Times New Roman" w:hAnsi="Times New Roman" w:eastAsia="Times New Roman" w:cs="Times New Roman"/>
                <w:spacing w:val="6"/>
                <w:sz w:val="20"/>
                <w:szCs w:val="20"/>
              </w:rPr>
              <w:t>+</w:t>
            </w:r>
            <w:r>
              <w:rPr>
                <w:spacing w:val="6"/>
                <w:sz w:val="20"/>
                <w:szCs w:val="20"/>
              </w:rPr>
              <w:t>压滤机</w:t>
            </w:r>
            <w:r>
              <w:rPr>
                <w:rFonts w:ascii="Times New Roman" w:hAnsi="Times New Roman" w:eastAsia="Times New Roman" w:cs="Times New Roman"/>
                <w:spacing w:val="6"/>
                <w:sz w:val="20"/>
                <w:szCs w:val="20"/>
              </w:rPr>
              <w:t>+</w:t>
            </w:r>
            <w:r>
              <w:rPr>
                <w:rFonts w:ascii="Times New Roman" w:hAnsi="Times New Roman" w:eastAsia="Times New Roman" w:cs="Times New Roman"/>
                <w:spacing w:val="-14"/>
                <w:sz w:val="20"/>
                <w:szCs w:val="20"/>
              </w:rPr>
              <w:t xml:space="preserve"> </w:t>
            </w:r>
            <w:r>
              <w:rPr>
                <w:spacing w:val="6"/>
                <w:sz w:val="20"/>
                <w:szCs w:val="20"/>
              </w:rPr>
              <w:t>回水 泵处理后</w:t>
            </w:r>
          </w:p>
          <w:p w14:paraId="01AEA6BE">
            <w:pPr>
              <w:pStyle w:val="6"/>
              <w:spacing w:before="65" w:line="228" w:lineRule="auto"/>
              <w:ind w:left="1743"/>
              <w:rPr>
                <w:sz w:val="20"/>
                <w:szCs w:val="20"/>
              </w:rPr>
            </w:pPr>
            <w:r>
              <w:rPr>
                <w:spacing w:val="7"/>
                <w:sz w:val="20"/>
                <w:szCs w:val="20"/>
              </w:rPr>
              <w:t>循环利用</w:t>
            </w:r>
          </w:p>
        </w:tc>
        <w:tc>
          <w:tcPr>
            <w:tcW w:w="1802" w:type="dxa"/>
            <w:vMerge w:val="continue"/>
            <w:tcBorders>
              <w:top w:val="nil"/>
              <w:bottom w:val="nil"/>
            </w:tcBorders>
            <w:vAlign w:val="top"/>
          </w:tcPr>
          <w:p w14:paraId="3A89E2D5">
            <w:pPr>
              <w:rPr>
                <w:rFonts w:ascii="Arial"/>
                <w:sz w:val="21"/>
              </w:rPr>
            </w:pPr>
          </w:p>
        </w:tc>
      </w:tr>
      <w:tr w14:paraId="17593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24" w:type="dxa"/>
            <w:vMerge w:val="continue"/>
            <w:tcBorders>
              <w:top w:val="nil"/>
            </w:tcBorders>
            <w:vAlign w:val="top"/>
          </w:tcPr>
          <w:p w14:paraId="51AAA676">
            <w:pPr>
              <w:rPr>
                <w:rFonts w:ascii="Arial"/>
                <w:sz w:val="21"/>
              </w:rPr>
            </w:pPr>
          </w:p>
        </w:tc>
        <w:tc>
          <w:tcPr>
            <w:tcW w:w="2233" w:type="dxa"/>
            <w:gridSpan w:val="3"/>
            <w:vMerge w:val="continue"/>
            <w:tcBorders>
              <w:top w:val="nil"/>
            </w:tcBorders>
            <w:vAlign w:val="top"/>
          </w:tcPr>
          <w:p w14:paraId="5D90BEB6">
            <w:pPr>
              <w:rPr>
                <w:rFonts w:ascii="Arial"/>
                <w:sz w:val="21"/>
              </w:rPr>
            </w:pPr>
          </w:p>
        </w:tc>
        <w:tc>
          <w:tcPr>
            <w:tcW w:w="4315" w:type="dxa"/>
            <w:vAlign w:val="top"/>
          </w:tcPr>
          <w:p w14:paraId="38392A85">
            <w:pPr>
              <w:pStyle w:val="6"/>
              <w:spacing w:before="35" w:line="228" w:lineRule="auto"/>
              <w:ind w:left="113"/>
              <w:rPr>
                <w:sz w:val="20"/>
                <w:szCs w:val="20"/>
              </w:rPr>
            </w:pPr>
            <w:r>
              <w:rPr>
                <w:spacing w:val="4"/>
                <w:sz w:val="20"/>
                <w:szCs w:val="20"/>
              </w:rPr>
              <w:t>初期雨水：进行收集，流入回收池后在场内回</w:t>
            </w:r>
          </w:p>
          <w:p w14:paraId="05BF9F00">
            <w:pPr>
              <w:pStyle w:val="6"/>
              <w:spacing w:before="26" w:line="213" w:lineRule="auto"/>
              <w:ind w:left="2059"/>
              <w:rPr>
                <w:sz w:val="20"/>
                <w:szCs w:val="20"/>
              </w:rPr>
            </w:pPr>
            <w:r>
              <w:rPr>
                <w:sz w:val="20"/>
                <w:szCs w:val="20"/>
              </w:rPr>
              <w:t>用</w:t>
            </w:r>
          </w:p>
        </w:tc>
        <w:tc>
          <w:tcPr>
            <w:tcW w:w="1802" w:type="dxa"/>
            <w:vMerge w:val="continue"/>
            <w:tcBorders>
              <w:top w:val="nil"/>
            </w:tcBorders>
            <w:vAlign w:val="top"/>
          </w:tcPr>
          <w:p w14:paraId="0BA90B87">
            <w:pPr>
              <w:rPr>
                <w:rFonts w:ascii="Arial"/>
                <w:sz w:val="21"/>
              </w:rPr>
            </w:pPr>
          </w:p>
        </w:tc>
      </w:tr>
      <w:tr w14:paraId="73F0A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4" w:type="dxa"/>
            <w:vAlign w:val="top"/>
          </w:tcPr>
          <w:p w14:paraId="5A9BADDD">
            <w:pPr>
              <w:spacing w:before="181" w:line="274" w:lineRule="exact"/>
              <w:ind w:left="41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2233" w:type="dxa"/>
            <w:gridSpan w:val="3"/>
            <w:vAlign w:val="top"/>
          </w:tcPr>
          <w:p w14:paraId="70893373">
            <w:pPr>
              <w:pStyle w:val="6"/>
              <w:spacing w:before="212" w:line="229" w:lineRule="auto"/>
              <w:ind w:left="921"/>
              <w:rPr>
                <w:sz w:val="20"/>
                <w:szCs w:val="20"/>
              </w:rPr>
            </w:pPr>
            <w:r>
              <w:rPr>
                <w:spacing w:val="-1"/>
                <w:sz w:val="20"/>
                <w:szCs w:val="20"/>
              </w:rPr>
              <w:t>噪声</w:t>
            </w:r>
          </w:p>
        </w:tc>
        <w:tc>
          <w:tcPr>
            <w:tcW w:w="4315" w:type="dxa"/>
            <w:vAlign w:val="top"/>
          </w:tcPr>
          <w:p w14:paraId="481FF8BD">
            <w:pPr>
              <w:pStyle w:val="6"/>
              <w:spacing w:before="56" w:line="228" w:lineRule="auto"/>
              <w:ind w:left="113"/>
              <w:rPr>
                <w:sz w:val="20"/>
                <w:szCs w:val="20"/>
              </w:rPr>
            </w:pPr>
            <w:r>
              <w:rPr>
                <w:spacing w:val="4"/>
                <w:sz w:val="20"/>
                <w:szCs w:val="20"/>
              </w:rPr>
              <w:t>采取消声、减震、隔音等措施，并定期对各种</w:t>
            </w:r>
          </w:p>
          <w:p w14:paraId="6AC82864">
            <w:pPr>
              <w:pStyle w:val="6"/>
              <w:spacing w:before="64" w:line="228" w:lineRule="auto"/>
              <w:ind w:left="1008"/>
              <w:rPr>
                <w:sz w:val="20"/>
                <w:szCs w:val="20"/>
              </w:rPr>
            </w:pPr>
            <w:r>
              <w:rPr>
                <w:spacing w:val="9"/>
                <w:sz w:val="20"/>
                <w:szCs w:val="20"/>
              </w:rPr>
              <w:t>机械设备进行维护与保养</w:t>
            </w:r>
          </w:p>
        </w:tc>
        <w:tc>
          <w:tcPr>
            <w:tcW w:w="1802" w:type="dxa"/>
            <w:vAlign w:val="top"/>
          </w:tcPr>
          <w:p w14:paraId="1A32CE06">
            <w:pPr>
              <w:spacing w:before="181" w:line="274" w:lineRule="exact"/>
              <w:ind w:left="81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r>
      <w:tr w14:paraId="23F88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4" w:type="dxa"/>
            <w:vMerge w:val="restart"/>
            <w:tcBorders>
              <w:bottom w:val="nil"/>
            </w:tcBorders>
            <w:vAlign w:val="top"/>
          </w:tcPr>
          <w:p w14:paraId="15AAF783">
            <w:pPr>
              <w:spacing w:before="186" w:line="274" w:lineRule="exact"/>
              <w:ind w:left="4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124" w:type="dxa"/>
            <w:gridSpan w:val="2"/>
            <w:vMerge w:val="restart"/>
            <w:tcBorders>
              <w:bottom w:val="nil"/>
            </w:tcBorders>
            <w:vAlign w:val="top"/>
          </w:tcPr>
          <w:p w14:paraId="34230CB6">
            <w:pPr>
              <w:pStyle w:val="6"/>
              <w:spacing w:before="216" w:line="229" w:lineRule="auto"/>
              <w:ind w:left="164"/>
              <w:rPr>
                <w:sz w:val="20"/>
                <w:szCs w:val="20"/>
              </w:rPr>
            </w:pPr>
            <w:r>
              <w:rPr>
                <w:spacing w:val="2"/>
                <w:sz w:val="20"/>
                <w:szCs w:val="20"/>
              </w:rPr>
              <w:t>固体废物</w:t>
            </w:r>
          </w:p>
        </w:tc>
        <w:tc>
          <w:tcPr>
            <w:tcW w:w="1109" w:type="dxa"/>
            <w:vAlign w:val="top"/>
          </w:tcPr>
          <w:p w14:paraId="5575FE3D">
            <w:pPr>
              <w:pStyle w:val="6"/>
              <w:spacing w:before="56" w:line="229" w:lineRule="auto"/>
              <w:ind w:left="142"/>
              <w:rPr>
                <w:sz w:val="20"/>
                <w:szCs w:val="20"/>
              </w:rPr>
            </w:pPr>
            <w:r>
              <w:rPr>
                <w:spacing w:val="6"/>
                <w:sz w:val="20"/>
                <w:szCs w:val="20"/>
              </w:rPr>
              <w:t>生活垃圾</w:t>
            </w:r>
          </w:p>
        </w:tc>
        <w:tc>
          <w:tcPr>
            <w:tcW w:w="4315" w:type="dxa"/>
            <w:vAlign w:val="top"/>
          </w:tcPr>
          <w:p w14:paraId="057A5810">
            <w:pPr>
              <w:pStyle w:val="6"/>
              <w:spacing w:before="56" w:line="228" w:lineRule="auto"/>
              <w:ind w:left="1433"/>
              <w:rPr>
                <w:sz w:val="20"/>
                <w:szCs w:val="20"/>
              </w:rPr>
            </w:pPr>
            <w:r>
              <w:rPr>
                <w:spacing w:val="8"/>
                <w:sz w:val="20"/>
                <w:szCs w:val="20"/>
              </w:rPr>
              <w:t>交环卫部门处理</w:t>
            </w:r>
          </w:p>
        </w:tc>
        <w:tc>
          <w:tcPr>
            <w:tcW w:w="1802" w:type="dxa"/>
            <w:vMerge w:val="restart"/>
            <w:tcBorders>
              <w:bottom w:val="nil"/>
            </w:tcBorders>
            <w:vAlign w:val="top"/>
          </w:tcPr>
          <w:p w14:paraId="56295AC1">
            <w:pPr>
              <w:spacing w:before="186" w:line="274" w:lineRule="exact"/>
              <w:ind w:left="735"/>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1.5</w:t>
            </w:r>
          </w:p>
        </w:tc>
      </w:tr>
      <w:tr w14:paraId="61040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4" w:type="dxa"/>
            <w:vMerge w:val="continue"/>
            <w:tcBorders>
              <w:top w:val="nil"/>
            </w:tcBorders>
            <w:vAlign w:val="top"/>
          </w:tcPr>
          <w:p w14:paraId="4036BF1C">
            <w:pPr>
              <w:rPr>
                <w:rFonts w:ascii="Arial"/>
                <w:sz w:val="21"/>
              </w:rPr>
            </w:pPr>
          </w:p>
        </w:tc>
        <w:tc>
          <w:tcPr>
            <w:tcW w:w="1124" w:type="dxa"/>
            <w:gridSpan w:val="2"/>
            <w:vMerge w:val="continue"/>
            <w:tcBorders>
              <w:top w:val="nil"/>
            </w:tcBorders>
            <w:vAlign w:val="top"/>
          </w:tcPr>
          <w:p w14:paraId="0BB07F11">
            <w:pPr>
              <w:rPr>
                <w:rFonts w:ascii="Arial"/>
                <w:sz w:val="21"/>
              </w:rPr>
            </w:pPr>
          </w:p>
        </w:tc>
        <w:tc>
          <w:tcPr>
            <w:tcW w:w="1109" w:type="dxa"/>
            <w:vAlign w:val="top"/>
          </w:tcPr>
          <w:p w14:paraId="4BEE9109">
            <w:pPr>
              <w:pStyle w:val="6"/>
              <w:spacing w:before="55" w:line="229" w:lineRule="auto"/>
              <w:ind w:left="144"/>
              <w:rPr>
                <w:sz w:val="20"/>
                <w:szCs w:val="20"/>
              </w:rPr>
            </w:pPr>
            <w:r>
              <w:rPr>
                <w:spacing w:val="6"/>
                <w:sz w:val="20"/>
                <w:szCs w:val="20"/>
              </w:rPr>
              <w:t>一般固废</w:t>
            </w:r>
          </w:p>
        </w:tc>
        <w:tc>
          <w:tcPr>
            <w:tcW w:w="4315" w:type="dxa"/>
            <w:vAlign w:val="top"/>
          </w:tcPr>
          <w:p w14:paraId="0221B256">
            <w:pPr>
              <w:pStyle w:val="6"/>
              <w:spacing w:before="55" w:line="229" w:lineRule="auto"/>
              <w:ind w:left="1119"/>
              <w:rPr>
                <w:sz w:val="20"/>
                <w:szCs w:val="20"/>
              </w:rPr>
            </w:pPr>
            <w:r>
              <w:rPr>
                <w:spacing w:val="8"/>
                <w:sz w:val="20"/>
                <w:szCs w:val="20"/>
              </w:rPr>
              <w:t>外售给专业公司作原料</w:t>
            </w:r>
          </w:p>
        </w:tc>
        <w:tc>
          <w:tcPr>
            <w:tcW w:w="1802" w:type="dxa"/>
            <w:vMerge w:val="continue"/>
            <w:tcBorders>
              <w:top w:val="nil"/>
            </w:tcBorders>
            <w:vAlign w:val="top"/>
          </w:tcPr>
          <w:p w14:paraId="384FBB1B">
            <w:pPr>
              <w:rPr>
                <w:rFonts w:ascii="Arial"/>
                <w:sz w:val="21"/>
              </w:rPr>
            </w:pPr>
          </w:p>
        </w:tc>
      </w:tr>
      <w:tr w14:paraId="70F0F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2" w:type="dxa"/>
            <w:gridSpan w:val="5"/>
            <w:tcBorders>
              <w:bottom w:val="single" w:color="000000" w:sz="10" w:space="0"/>
            </w:tcBorders>
            <w:vAlign w:val="top"/>
          </w:tcPr>
          <w:p w14:paraId="4C69414C">
            <w:pPr>
              <w:pStyle w:val="6"/>
              <w:spacing w:before="122" w:line="230" w:lineRule="auto"/>
              <w:ind w:left="3541"/>
              <w:rPr>
                <w:sz w:val="20"/>
                <w:szCs w:val="20"/>
              </w:rPr>
            </w:pPr>
            <w:r>
              <w:rPr>
                <w:spacing w:val="4"/>
                <w:sz w:val="20"/>
                <w:szCs w:val="20"/>
              </w:rPr>
              <w:t>合计</w:t>
            </w:r>
          </w:p>
        </w:tc>
        <w:tc>
          <w:tcPr>
            <w:tcW w:w="1802" w:type="dxa"/>
            <w:tcBorders>
              <w:bottom w:val="single" w:color="000000" w:sz="10" w:space="0"/>
            </w:tcBorders>
            <w:vAlign w:val="top"/>
          </w:tcPr>
          <w:p w14:paraId="26B05C60">
            <w:pPr>
              <w:spacing w:before="91" w:line="274" w:lineRule="exact"/>
              <w:ind w:left="68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15.5</w:t>
            </w:r>
          </w:p>
        </w:tc>
      </w:tr>
      <w:tr w14:paraId="5A11B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174" w:type="dxa"/>
            <w:gridSpan w:val="6"/>
            <w:tcBorders>
              <w:top w:val="single" w:color="000000" w:sz="10" w:space="0"/>
            </w:tcBorders>
            <w:vAlign w:val="top"/>
          </w:tcPr>
          <w:p w14:paraId="3131A008">
            <w:pPr>
              <w:pStyle w:val="6"/>
              <w:spacing w:before="186" w:line="220" w:lineRule="auto"/>
              <w:ind w:left="116"/>
            </w:pPr>
            <w:r>
              <w:rPr>
                <w:b/>
                <w:bCs/>
                <w:spacing w:val="-3"/>
              </w:rPr>
              <w:t>七、项目环保竣工验收</w:t>
            </w:r>
          </w:p>
          <w:p w14:paraId="387290C1">
            <w:pPr>
              <w:pStyle w:val="6"/>
              <w:spacing w:before="181" w:line="214" w:lineRule="auto"/>
              <w:ind w:left="601"/>
            </w:pPr>
            <w:r>
              <w:rPr>
                <w:spacing w:val="-1"/>
              </w:rPr>
              <w:t xml:space="preserve">项目 </w:t>
            </w:r>
            <w:r>
              <w:rPr>
                <w:rFonts w:ascii="Times New Roman" w:hAnsi="Times New Roman" w:eastAsia="Times New Roman" w:cs="Times New Roman"/>
                <w:spacing w:val="-1"/>
              </w:rPr>
              <w:t>“</w:t>
            </w:r>
            <w:r>
              <w:rPr>
                <w:spacing w:val="-1"/>
              </w:rPr>
              <w:t>三同时</w:t>
            </w:r>
            <w:r>
              <w:rPr>
                <w:rFonts w:ascii="Times New Roman" w:hAnsi="Times New Roman" w:eastAsia="Times New Roman" w:cs="Times New Roman"/>
                <w:spacing w:val="-1"/>
              </w:rPr>
              <w:t>”</w:t>
            </w:r>
            <w:r>
              <w:rPr>
                <w:spacing w:val="-1"/>
              </w:rPr>
              <w:t>环境保护验收情况见下表：</w:t>
            </w:r>
          </w:p>
        </w:tc>
      </w:tr>
    </w:tbl>
    <w:p w14:paraId="46A2F6CA">
      <w:pPr>
        <w:pStyle w:val="2"/>
      </w:pPr>
    </w:p>
    <w:p w14:paraId="280A9C57">
      <w:pPr>
        <w:sectPr>
          <w:footerReference r:id="rId57" w:type="default"/>
          <w:pgSz w:w="11906" w:h="16839"/>
          <w:pgMar w:top="1431" w:right="1363" w:bottom="1208" w:left="1363" w:header="0" w:footer="933" w:gutter="0"/>
          <w:cols w:space="720" w:num="1"/>
        </w:sectPr>
      </w:pPr>
    </w:p>
    <w:p w14:paraId="1A18BE7C">
      <w:pPr>
        <w:spacing w:line="91" w:lineRule="auto"/>
        <w:rPr>
          <w:rFonts w:ascii="Arial"/>
          <w:sz w:val="2"/>
        </w:rPr>
      </w:pPr>
    </w:p>
    <w:tbl>
      <w:tblPr>
        <w:tblStyle w:val="5"/>
        <w:tblW w:w="917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312"/>
        <w:gridCol w:w="3145"/>
        <w:gridCol w:w="3725"/>
      </w:tblGrid>
      <w:tr w14:paraId="5AB5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74" w:type="dxa"/>
            <w:gridSpan w:val="4"/>
            <w:tcBorders>
              <w:top w:val="single" w:color="000000" w:sz="2" w:space="0"/>
              <w:left w:val="single" w:color="000000" w:sz="2" w:space="0"/>
              <w:bottom w:val="single" w:color="000000" w:sz="10" w:space="0"/>
              <w:right w:val="single" w:color="000000" w:sz="2" w:space="0"/>
            </w:tcBorders>
            <w:vAlign w:val="top"/>
          </w:tcPr>
          <w:p w14:paraId="1A0D0AA3">
            <w:pPr>
              <w:pStyle w:val="6"/>
              <w:spacing w:before="37" w:line="228" w:lineRule="auto"/>
              <w:ind w:left="2728"/>
              <w:rPr>
                <w:sz w:val="20"/>
                <w:szCs w:val="20"/>
              </w:rPr>
            </w:pPr>
            <w:r>
              <w:rPr>
                <w:b/>
                <w:bCs/>
                <w:spacing w:val="6"/>
                <w:sz w:val="20"/>
                <w:szCs w:val="20"/>
              </w:rPr>
              <w:t>表</w:t>
            </w:r>
            <w:r>
              <w:rPr>
                <w:spacing w:val="-23"/>
                <w:sz w:val="20"/>
                <w:szCs w:val="20"/>
              </w:rPr>
              <w:t xml:space="preserve"> </w:t>
            </w:r>
            <w:r>
              <w:rPr>
                <w:rFonts w:ascii="Times New Roman" w:hAnsi="Times New Roman" w:eastAsia="Times New Roman" w:cs="Times New Roman"/>
                <w:b/>
                <w:bCs/>
                <w:spacing w:val="6"/>
                <w:sz w:val="20"/>
                <w:szCs w:val="20"/>
              </w:rPr>
              <w:t xml:space="preserve">50  </w:t>
            </w:r>
            <w:r>
              <w:rPr>
                <w:b/>
                <w:bCs/>
                <w:spacing w:val="6"/>
                <w:sz w:val="20"/>
                <w:szCs w:val="20"/>
              </w:rPr>
              <w:t>建设项目</w:t>
            </w:r>
            <w:r>
              <w:rPr>
                <w:rFonts w:ascii="Times New Roman" w:hAnsi="Times New Roman" w:eastAsia="Times New Roman" w:cs="Times New Roman"/>
                <w:b/>
                <w:bCs/>
                <w:spacing w:val="6"/>
                <w:sz w:val="20"/>
                <w:szCs w:val="20"/>
              </w:rPr>
              <w:t>“</w:t>
            </w:r>
            <w:r>
              <w:rPr>
                <w:b/>
                <w:bCs/>
                <w:spacing w:val="6"/>
                <w:sz w:val="20"/>
                <w:szCs w:val="20"/>
              </w:rPr>
              <w:t>三同时</w:t>
            </w:r>
            <w:r>
              <w:rPr>
                <w:rFonts w:ascii="Times New Roman" w:hAnsi="Times New Roman" w:eastAsia="Times New Roman" w:cs="Times New Roman"/>
                <w:b/>
                <w:bCs/>
                <w:spacing w:val="6"/>
                <w:sz w:val="20"/>
                <w:szCs w:val="20"/>
              </w:rPr>
              <w:t>”</w:t>
            </w:r>
            <w:r>
              <w:rPr>
                <w:b/>
                <w:bCs/>
                <w:spacing w:val="6"/>
                <w:sz w:val="20"/>
                <w:szCs w:val="20"/>
              </w:rPr>
              <w:t>环境保护验收一览表</w:t>
            </w:r>
          </w:p>
        </w:tc>
      </w:tr>
      <w:tr w14:paraId="00B07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92" w:type="dxa"/>
            <w:tcBorders>
              <w:top w:val="single" w:color="000000" w:sz="10" w:space="0"/>
              <w:left w:val="single" w:color="000000" w:sz="2" w:space="0"/>
            </w:tcBorders>
            <w:vAlign w:val="top"/>
          </w:tcPr>
          <w:p w14:paraId="69F99D57">
            <w:pPr>
              <w:pStyle w:val="6"/>
              <w:spacing w:before="157" w:line="229" w:lineRule="auto"/>
              <w:ind w:left="352"/>
              <w:rPr>
                <w:sz w:val="20"/>
                <w:szCs w:val="20"/>
              </w:rPr>
            </w:pPr>
            <w:r>
              <w:rPr>
                <w:b/>
                <w:bCs/>
                <w:spacing w:val="2"/>
                <w:sz w:val="20"/>
                <w:szCs w:val="20"/>
              </w:rPr>
              <w:t>项目</w:t>
            </w:r>
          </w:p>
        </w:tc>
        <w:tc>
          <w:tcPr>
            <w:tcW w:w="1312" w:type="dxa"/>
            <w:tcBorders>
              <w:top w:val="single" w:color="000000" w:sz="10" w:space="0"/>
            </w:tcBorders>
            <w:vAlign w:val="top"/>
          </w:tcPr>
          <w:p w14:paraId="278EAE0D">
            <w:pPr>
              <w:pStyle w:val="6"/>
              <w:spacing w:before="157" w:line="228" w:lineRule="auto"/>
              <w:ind w:left="471"/>
              <w:rPr>
                <w:sz w:val="20"/>
                <w:szCs w:val="20"/>
              </w:rPr>
            </w:pPr>
            <w:r>
              <w:rPr>
                <w:b/>
                <w:bCs/>
                <w:spacing w:val="-9"/>
                <w:sz w:val="20"/>
                <w:szCs w:val="20"/>
              </w:rPr>
              <w:t>内容</w:t>
            </w:r>
          </w:p>
        </w:tc>
        <w:tc>
          <w:tcPr>
            <w:tcW w:w="3145" w:type="dxa"/>
            <w:tcBorders>
              <w:top w:val="single" w:color="000000" w:sz="10" w:space="0"/>
            </w:tcBorders>
            <w:vAlign w:val="top"/>
          </w:tcPr>
          <w:p w14:paraId="67DB82EB">
            <w:pPr>
              <w:pStyle w:val="6"/>
              <w:spacing w:before="157" w:line="229" w:lineRule="auto"/>
              <w:ind w:left="1168"/>
              <w:rPr>
                <w:sz w:val="20"/>
                <w:szCs w:val="20"/>
              </w:rPr>
            </w:pPr>
            <w:r>
              <w:rPr>
                <w:b/>
                <w:bCs/>
                <w:spacing w:val="3"/>
                <w:sz w:val="20"/>
                <w:szCs w:val="20"/>
              </w:rPr>
              <w:t>防治措施</w:t>
            </w:r>
          </w:p>
        </w:tc>
        <w:tc>
          <w:tcPr>
            <w:tcW w:w="3725" w:type="dxa"/>
            <w:tcBorders>
              <w:top w:val="single" w:color="000000" w:sz="10" w:space="0"/>
              <w:right w:val="single" w:color="000000" w:sz="2" w:space="0"/>
            </w:tcBorders>
            <w:vAlign w:val="top"/>
          </w:tcPr>
          <w:p w14:paraId="6832F8A2">
            <w:pPr>
              <w:pStyle w:val="6"/>
              <w:spacing w:before="157" w:line="228" w:lineRule="auto"/>
              <w:ind w:left="1388"/>
              <w:rPr>
                <w:sz w:val="20"/>
                <w:szCs w:val="20"/>
              </w:rPr>
            </w:pPr>
            <w:r>
              <w:rPr>
                <w:b/>
                <w:bCs/>
                <w:spacing w:val="6"/>
                <w:sz w:val="20"/>
                <w:szCs w:val="20"/>
              </w:rPr>
              <w:t>验收标准</w:t>
            </w:r>
          </w:p>
        </w:tc>
      </w:tr>
      <w:tr w14:paraId="2FB13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992" w:type="dxa"/>
            <w:tcBorders>
              <w:left w:val="single" w:color="000000" w:sz="2" w:space="0"/>
            </w:tcBorders>
            <w:vAlign w:val="top"/>
          </w:tcPr>
          <w:p w14:paraId="0F38A05F">
            <w:pPr>
              <w:spacing w:line="247" w:lineRule="auto"/>
              <w:rPr>
                <w:rFonts w:ascii="Arial"/>
                <w:sz w:val="21"/>
              </w:rPr>
            </w:pPr>
          </w:p>
          <w:p w14:paraId="331C6F2D">
            <w:pPr>
              <w:spacing w:line="247" w:lineRule="auto"/>
              <w:rPr>
                <w:rFonts w:ascii="Arial"/>
                <w:sz w:val="21"/>
              </w:rPr>
            </w:pPr>
          </w:p>
          <w:p w14:paraId="394F4FC1">
            <w:pPr>
              <w:pStyle w:val="6"/>
              <w:spacing w:before="65" w:line="229" w:lineRule="auto"/>
              <w:ind w:left="347"/>
              <w:rPr>
                <w:sz w:val="20"/>
                <w:szCs w:val="20"/>
              </w:rPr>
            </w:pPr>
            <w:r>
              <w:rPr>
                <w:spacing w:val="5"/>
                <w:sz w:val="20"/>
                <w:szCs w:val="20"/>
              </w:rPr>
              <w:t>废气</w:t>
            </w:r>
          </w:p>
        </w:tc>
        <w:tc>
          <w:tcPr>
            <w:tcW w:w="1312" w:type="dxa"/>
            <w:vAlign w:val="top"/>
          </w:tcPr>
          <w:p w14:paraId="24D7F832">
            <w:pPr>
              <w:spacing w:line="247" w:lineRule="auto"/>
              <w:rPr>
                <w:rFonts w:ascii="Arial"/>
                <w:sz w:val="21"/>
              </w:rPr>
            </w:pPr>
          </w:p>
          <w:p w14:paraId="53E42E66">
            <w:pPr>
              <w:spacing w:line="247" w:lineRule="auto"/>
              <w:rPr>
                <w:rFonts w:ascii="Arial"/>
                <w:sz w:val="21"/>
              </w:rPr>
            </w:pPr>
          </w:p>
          <w:p w14:paraId="58F56C18">
            <w:pPr>
              <w:pStyle w:val="6"/>
              <w:spacing w:before="65" w:line="229" w:lineRule="auto"/>
              <w:ind w:left="342"/>
              <w:rPr>
                <w:sz w:val="20"/>
                <w:szCs w:val="20"/>
              </w:rPr>
            </w:pPr>
            <w:r>
              <w:rPr>
                <w:spacing w:val="7"/>
                <w:sz w:val="20"/>
                <w:szCs w:val="20"/>
              </w:rPr>
              <w:t>颗粒物</w:t>
            </w:r>
          </w:p>
        </w:tc>
        <w:tc>
          <w:tcPr>
            <w:tcW w:w="3145" w:type="dxa"/>
            <w:vAlign w:val="top"/>
          </w:tcPr>
          <w:p w14:paraId="557CB723">
            <w:pPr>
              <w:spacing w:line="247" w:lineRule="auto"/>
              <w:rPr>
                <w:rFonts w:ascii="Arial"/>
                <w:sz w:val="21"/>
              </w:rPr>
            </w:pPr>
          </w:p>
          <w:p w14:paraId="4CE6DAB9">
            <w:pPr>
              <w:spacing w:line="247" w:lineRule="auto"/>
              <w:rPr>
                <w:rFonts w:ascii="Arial"/>
                <w:sz w:val="21"/>
              </w:rPr>
            </w:pPr>
          </w:p>
          <w:p w14:paraId="5C8E3210">
            <w:pPr>
              <w:pStyle w:val="6"/>
              <w:spacing w:before="65" w:line="228" w:lineRule="auto"/>
              <w:ind w:left="951"/>
              <w:rPr>
                <w:sz w:val="20"/>
                <w:szCs w:val="20"/>
              </w:rPr>
            </w:pPr>
            <w:r>
              <w:rPr>
                <w:spacing w:val="7"/>
                <w:sz w:val="20"/>
                <w:szCs w:val="20"/>
              </w:rPr>
              <w:t>定时洒水抑尘</w:t>
            </w:r>
          </w:p>
        </w:tc>
        <w:tc>
          <w:tcPr>
            <w:tcW w:w="3725" w:type="dxa"/>
            <w:tcBorders>
              <w:right w:val="single" w:color="000000" w:sz="2" w:space="0"/>
            </w:tcBorders>
            <w:vAlign w:val="top"/>
          </w:tcPr>
          <w:p w14:paraId="1A054420">
            <w:pPr>
              <w:pStyle w:val="6"/>
              <w:spacing w:before="289" w:line="224" w:lineRule="auto"/>
              <w:ind w:left="181"/>
              <w:rPr>
                <w:sz w:val="20"/>
                <w:szCs w:val="20"/>
              </w:rPr>
            </w:pPr>
            <w:r>
              <w:rPr>
                <w:spacing w:val="8"/>
                <w:sz w:val="20"/>
                <w:szCs w:val="20"/>
              </w:rPr>
              <w:t>达到广东省《大气污染物排放限值》</w:t>
            </w:r>
          </w:p>
          <w:p w14:paraId="353BFC2A">
            <w:pPr>
              <w:pStyle w:val="6"/>
              <w:spacing w:line="274" w:lineRule="exact"/>
              <w:ind w:left="139"/>
              <w:rPr>
                <w:sz w:val="20"/>
                <w:szCs w:val="20"/>
              </w:rPr>
            </w:pPr>
            <w:r>
              <w:rPr>
                <w:spacing w:val="7"/>
                <w:position w:val="1"/>
                <w:sz w:val="20"/>
                <w:szCs w:val="20"/>
              </w:rPr>
              <w:t>（</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7"/>
                <w:position w:val="1"/>
                <w:sz w:val="20"/>
                <w:szCs w:val="20"/>
              </w:rPr>
              <w:t>44/27-2001</w:t>
            </w:r>
            <w:r>
              <w:rPr>
                <w:spacing w:val="7"/>
                <w:position w:val="1"/>
                <w:sz w:val="20"/>
                <w:szCs w:val="20"/>
              </w:rPr>
              <w:t>）第二时段无组织排</w:t>
            </w:r>
          </w:p>
          <w:p w14:paraId="18586514">
            <w:pPr>
              <w:pStyle w:val="6"/>
              <w:spacing w:before="28" w:line="228" w:lineRule="auto"/>
              <w:ind w:left="1072"/>
              <w:rPr>
                <w:sz w:val="20"/>
                <w:szCs w:val="20"/>
              </w:rPr>
            </w:pPr>
            <w:r>
              <w:rPr>
                <w:spacing w:val="8"/>
                <w:sz w:val="20"/>
                <w:szCs w:val="20"/>
              </w:rPr>
              <w:t>放浓度限值要求</w:t>
            </w:r>
          </w:p>
        </w:tc>
      </w:tr>
      <w:tr w14:paraId="2F31D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992" w:type="dxa"/>
            <w:vMerge w:val="restart"/>
            <w:tcBorders>
              <w:left w:val="single" w:color="000000" w:sz="2" w:space="0"/>
              <w:bottom w:val="nil"/>
            </w:tcBorders>
            <w:vAlign w:val="top"/>
          </w:tcPr>
          <w:p w14:paraId="42EEA3B5">
            <w:pPr>
              <w:spacing w:line="256" w:lineRule="auto"/>
              <w:rPr>
                <w:rFonts w:ascii="Arial"/>
                <w:sz w:val="21"/>
              </w:rPr>
            </w:pPr>
          </w:p>
          <w:p w14:paraId="287D239D">
            <w:pPr>
              <w:spacing w:line="257" w:lineRule="auto"/>
              <w:rPr>
                <w:rFonts w:ascii="Arial"/>
                <w:sz w:val="21"/>
              </w:rPr>
            </w:pPr>
          </w:p>
          <w:p w14:paraId="7AD42277">
            <w:pPr>
              <w:spacing w:line="257" w:lineRule="auto"/>
              <w:rPr>
                <w:rFonts w:ascii="Arial"/>
                <w:sz w:val="21"/>
              </w:rPr>
            </w:pPr>
          </w:p>
          <w:p w14:paraId="3B262E2A">
            <w:pPr>
              <w:spacing w:line="257" w:lineRule="auto"/>
              <w:rPr>
                <w:rFonts w:ascii="Arial"/>
                <w:sz w:val="21"/>
              </w:rPr>
            </w:pPr>
          </w:p>
          <w:p w14:paraId="27E44AD4">
            <w:pPr>
              <w:pStyle w:val="6"/>
              <w:spacing w:before="65" w:line="228" w:lineRule="auto"/>
              <w:ind w:left="347"/>
              <w:rPr>
                <w:sz w:val="20"/>
                <w:szCs w:val="20"/>
              </w:rPr>
            </w:pPr>
            <w:r>
              <w:rPr>
                <w:spacing w:val="5"/>
                <w:sz w:val="20"/>
                <w:szCs w:val="20"/>
              </w:rPr>
              <w:t>废水</w:t>
            </w:r>
          </w:p>
        </w:tc>
        <w:tc>
          <w:tcPr>
            <w:tcW w:w="1312" w:type="dxa"/>
            <w:vAlign w:val="top"/>
          </w:tcPr>
          <w:p w14:paraId="2CC2E48E">
            <w:pPr>
              <w:pStyle w:val="6"/>
              <w:spacing w:before="304" w:line="228" w:lineRule="auto"/>
              <w:ind w:left="239"/>
              <w:rPr>
                <w:sz w:val="20"/>
                <w:szCs w:val="20"/>
              </w:rPr>
            </w:pPr>
            <w:r>
              <w:rPr>
                <w:spacing w:val="6"/>
                <w:sz w:val="20"/>
                <w:szCs w:val="20"/>
              </w:rPr>
              <w:t>生活污水</w:t>
            </w:r>
          </w:p>
        </w:tc>
        <w:tc>
          <w:tcPr>
            <w:tcW w:w="3145" w:type="dxa"/>
            <w:vAlign w:val="top"/>
          </w:tcPr>
          <w:p w14:paraId="4903169F">
            <w:pPr>
              <w:pStyle w:val="6"/>
              <w:spacing w:before="31" w:line="229" w:lineRule="auto"/>
              <w:ind w:left="243"/>
              <w:rPr>
                <w:sz w:val="20"/>
                <w:szCs w:val="20"/>
              </w:rPr>
            </w:pPr>
            <w:r>
              <w:rPr>
                <w:spacing w:val="6"/>
                <w:sz w:val="20"/>
                <w:szCs w:val="20"/>
              </w:rPr>
              <w:t>自建一体化处理设施处理后回</w:t>
            </w:r>
          </w:p>
          <w:p w14:paraId="23C67C7A">
            <w:pPr>
              <w:pStyle w:val="6"/>
              <w:spacing w:before="25" w:line="228" w:lineRule="auto"/>
              <w:ind w:left="112"/>
              <w:rPr>
                <w:sz w:val="20"/>
                <w:szCs w:val="20"/>
              </w:rPr>
            </w:pPr>
            <w:r>
              <w:rPr>
                <w:spacing w:val="8"/>
                <w:sz w:val="20"/>
                <w:szCs w:val="20"/>
              </w:rPr>
              <w:t>用于厂区洒水降尘、冲厕，不外</w:t>
            </w:r>
          </w:p>
          <w:p w14:paraId="5A43B26E">
            <w:pPr>
              <w:pStyle w:val="6"/>
              <w:spacing w:before="23" w:line="218" w:lineRule="auto"/>
              <w:ind w:left="1469"/>
              <w:rPr>
                <w:sz w:val="20"/>
                <w:szCs w:val="20"/>
              </w:rPr>
            </w:pPr>
            <w:r>
              <w:rPr>
                <w:sz w:val="20"/>
                <w:szCs w:val="20"/>
              </w:rPr>
              <w:t>排</w:t>
            </w:r>
          </w:p>
        </w:tc>
        <w:tc>
          <w:tcPr>
            <w:tcW w:w="3725" w:type="dxa"/>
            <w:tcBorders>
              <w:right w:val="single" w:color="000000" w:sz="2" w:space="0"/>
            </w:tcBorders>
            <w:vAlign w:val="top"/>
          </w:tcPr>
          <w:p w14:paraId="79E780A2">
            <w:pPr>
              <w:pStyle w:val="6"/>
              <w:spacing w:before="31" w:line="224" w:lineRule="auto"/>
              <w:ind w:left="111"/>
              <w:rPr>
                <w:sz w:val="20"/>
                <w:szCs w:val="20"/>
              </w:rPr>
            </w:pPr>
            <w:r>
              <w:rPr>
                <w:spacing w:val="4"/>
                <w:sz w:val="20"/>
                <w:szCs w:val="20"/>
              </w:rPr>
              <w:t>达到《城市污水再生利用 城市杂用水</w:t>
            </w:r>
          </w:p>
          <w:p w14:paraId="1A33EF4A">
            <w:pPr>
              <w:pStyle w:val="6"/>
              <w:spacing w:line="274" w:lineRule="exact"/>
              <w:ind w:left="114"/>
              <w:rPr>
                <w:sz w:val="20"/>
                <w:szCs w:val="20"/>
              </w:rPr>
            </w:pPr>
            <w:r>
              <w:rPr>
                <w:spacing w:val="-3"/>
                <w:position w:val="1"/>
                <w:sz w:val="20"/>
                <w:szCs w:val="20"/>
              </w:rPr>
              <w:t>水质》（</w:t>
            </w:r>
            <w:r>
              <w:rPr>
                <w:rFonts w:ascii="Times New Roman" w:hAnsi="Times New Roman" w:eastAsia="Times New Roman" w:cs="Times New Roman"/>
                <w:spacing w:val="-3"/>
                <w:position w:val="1"/>
                <w:sz w:val="20"/>
                <w:szCs w:val="20"/>
              </w:rPr>
              <w:t>GB/T</w:t>
            </w:r>
            <w:r>
              <w:rPr>
                <w:rFonts w:ascii="Times New Roman" w:hAnsi="Times New Roman" w:eastAsia="Times New Roman" w:cs="Times New Roman"/>
                <w:spacing w:val="-21"/>
                <w:position w:val="1"/>
                <w:sz w:val="20"/>
                <w:szCs w:val="20"/>
              </w:rPr>
              <w:t xml:space="preserve"> </w:t>
            </w:r>
            <w:r>
              <w:rPr>
                <w:rFonts w:ascii="Times New Roman" w:hAnsi="Times New Roman" w:eastAsia="Times New Roman" w:cs="Times New Roman"/>
                <w:spacing w:val="-3"/>
                <w:position w:val="1"/>
                <w:sz w:val="20"/>
                <w:szCs w:val="20"/>
              </w:rPr>
              <w:t>18920-2002</w:t>
            </w:r>
            <w:r>
              <w:rPr>
                <w:spacing w:val="-3"/>
                <w:position w:val="1"/>
                <w:sz w:val="20"/>
                <w:szCs w:val="20"/>
              </w:rPr>
              <w:t>）冲厕、道路</w:t>
            </w:r>
          </w:p>
          <w:p w14:paraId="65115A37">
            <w:pPr>
              <w:pStyle w:val="6"/>
              <w:spacing w:before="27" w:line="218" w:lineRule="auto"/>
              <w:ind w:left="1283"/>
              <w:rPr>
                <w:sz w:val="20"/>
                <w:szCs w:val="20"/>
              </w:rPr>
            </w:pPr>
            <w:r>
              <w:rPr>
                <w:spacing w:val="8"/>
                <w:sz w:val="20"/>
                <w:szCs w:val="20"/>
              </w:rPr>
              <w:t>清扫标准后</w:t>
            </w:r>
          </w:p>
        </w:tc>
      </w:tr>
      <w:tr w14:paraId="1F5D3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92" w:type="dxa"/>
            <w:vMerge w:val="continue"/>
            <w:tcBorders>
              <w:top w:val="nil"/>
              <w:left w:val="single" w:color="000000" w:sz="2" w:space="0"/>
              <w:bottom w:val="nil"/>
            </w:tcBorders>
            <w:vAlign w:val="top"/>
          </w:tcPr>
          <w:p w14:paraId="2DB207B9">
            <w:pPr>
              <w:rPr>
                <w:rFonts w:ascii="Arial"/>
                <w:sz w:val="21"/>
              </w:rPr>
            </w:pPr>
          </w:p>
        </w:tc>
        <w:tc>
          <w:tcPr>
            <w:tcW w:w="1312" w:type="dxa"/>
            <w:vAlign w:val="top"/>
          </w:tcPr>
          <w:p w14:paraId="5865A5D7">
            <w:pPr>
              <w:spacing w:line="296" w:lineRule="auto"/>
              <w:rPr>
                <w:rFonts w:ascii="Arial"/>
                <w:sz w:val="21"/>
              </w:rPr>
            </w:pPr>
          </w:p>
          <w:p w14:paraId="4AD35044">
            <w:pPr>
              <w:pStyle w:val="6"/>
              <w:spacing w:before="65" w:line="228" w:lineRule="auto"/>
              <w:ind w:left="239"/>
              <w:rPr>
                <w:sz w:val="20"/>
                <w:szCs w:val="20"/>
              </w:rPr>
            </w:pPr>
            <w:r>
              <w:rPr>
                <w:spacing w:val="6"/>
                <w:sz w:val="20"/>
                <w:szCs w:val="20"/>
              </w:rPr>
              <w:t>生产废水</w:t>
            </w:r>
          </w:p>
        </w:tc>
        <w:tc>
          <w:tcPr>
            <w:tcW w:w="3145" w:type="dxa"/>
            <w:vAlign w:val="top"/>
          </w:tcPr>
          <w:p w14:paraId="0817B8D7">
            <w:pPr>
              <w:pStyle w:val="6"/>
              <w:spacing w:before="50" w:line="228" w:lineRule="auto"/>
              <w:ind w:left="146"/>
              <w:rPr>
                <w:sz w:val="20"/>
                <w:szCs w:val="20"/>
              </w:rPr>
            </w:pPr>
            <w:r>
              <w:rPr>
                <w:spacing w:val="6"/>
                <w:sz w:val="20"/>
                <w:szCs w:val="20"/>
              </w:rPr>
              <w:t>经沉淀池</w:t>
            </w:r>
            <w:r>
              <w:rPr>
                <w:rFonts w:ascii="Times New Roman" w:hAnsi="Times New Roman" w:eastAsia="Times New Roman" w:cs="Times New Roman"/>
                <w:spacing w:val="6"/>
                <w:sz w:val="20"/>
                <w:szCs w:val="20"/>
              </w:rPr>
              <w:t>+</w:t>
            </w:r>
            <w:r>
              <w:rPr>
                <w:spacing w:val="6"/>
                <w:sz w:val="20"/>
                <w:szCs w:val="20"/>
              </w:rPr>
              <w:t>压滤机</w:t>
            </w:r>
            <w:r>
              <w:rPr>
                <w:rFonts w:ascii="Times New Roman" w:hAnsi="Times New Roman" w:eastAsia="Times New Roman" w:cs="Times New Roman"/>
                <w:spacing w:val="6"/>
                <w:sz w:val="20"/>
                <w:szCs w:val="20"/>
              </w:rPr>
              <w:t>+</w:t>
            </w:r>
            <w:r>
              <w:rPr>
                <w:rFonts w:ascii="Times New Roman" w:hAnsi="Times New Roman" w:eastAsia="Times New Roman" w:cs="Times New Roman"/>
                <w:spacing w:val="20"/>
                <w:sz w:val="20"/>
                <w:szCs w:val="20"/>
              </w:rPr>
              <w:t xml:space="preserve">  </w:t>
            </w:r>
            <w:r>
              <w:rPr>
                <w:spacing w:val="6"/>
                <w:sz w:val="20"/>
                <w:szCs w:val="20"/>
              </w:rPr>
              <w:t>回水泵处理</w:t>
            </w:r>
          </w:p>
          <w:p w14:paraId="633427E4">
            <w:pPr>
              <w:pStyle w:val="6"/>
              <w:spacing w:before="65" w:line="228" w:lineRule="auto"/>
              <w:ind w:left="842"/>
              <w:rPr>
                <w:sz w:val="20"/>
                <w:szCs w:val="20"/>
              </w:rPr>
            </w:pPr>
            <w:r>
              <w:rPr>
                <w:spacing w:val="8"/>
                <w:sz w:val="20"/>
                <w:szCs w:val="20"/>
              </w:rPr>
              <w:t>后循环利用，不</w:t>
            </w:r>
          </w:p>
          <w:p w14:paraId="731A97AC">
            <w:pPr>
              <w:pStyle w:val="6"/>
              <w:spacing w:before="64" w:line="229" w:lineRule="auto"/>
              <w:ind w:left="1264"/>
              <w:rPr>
                <w:sz w:val="20"/>
                <w:szCs w:val="20"/>
              </w:rPr>
            </w:pPr>
            <w:r>
              <w:rPr>
                <w:spacing w:val="1"/>
                <w:sz w:val="20"/>
                <w:szCs w:val="20"/>
              </w:rPr>
              <w:t>外排。</w:t>
            </w:r>
          </w:p>
        </w:tc>
        <w:tc>
          <w:tcPr>
            <w:tcW w:w="3725" w:type="dxa"/>
            <w:tcBorders>
              <w:right w:val="single" w:color="000000" w:sz="2" w:space="0"/>
            </w:tcBorders>
            <w:vAlign w:val="top"/>
          </w:tcPr>
          <w:p w14:paraId="26E9BFC3">
            <w:pPr>
              <w:spacing w:line="272" w:lineRule="auto"/>
              <w:rPr>
                <w:rFonts w:ascii="Arial"/>
                <w:sz w:val="21"/>
              </w:rPr>
            </w:pPr>
          </w:p>
          <w:p w14:paraId="4D2791DC">
            <w:pPr>
              <w:spacing w:before="58" w:line="274" w:lineRule="exact"/>
              <w:ind w:left="177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62086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92" w:type="dxa"/>
            <w:vMerge w:val="continue"/>
            <w:tcBorders>
              <w:top w:val="nil"/>
              <w:left w:val="single" w:color="000000" w:sz="2" w:space="0"/>
            </w:tcBorders>
            <w:vAlign w:val="top"/>
          </w:tcPr>
          <w:p w14:paraId="0834E627">
            <w:pPr>
              <w:rPr>
                <w:rFonts w:ascii="Arial"/>
                <w:sz w:val="21"/>
              </w:rPr>
            </w:pPr>
          </w:p>
        </w:tc>
        <w:tc>
          <w:tcPr>
            <w:tcW w:w="1312" w:type="dxa"/>
            <w:vAlign w:val="top"/>
          </w:tcPr>
          <w:p w14:paraId="61315EC4">
            <w:pPr>
              <w:pStyle w:val="6"/>
              <w:spacing w:before="206" w:line="228" w:lineRule="auto"/>
              <w:ind w:left="236"/>
              <w:rPr>
                <w:sz w:val="20"/>
                <w:szCs w:val="20"/>
              </w:rPr>
            </w:pPr>
            <w:r>
              <w:rPr>
                <w:spacing w:val="7"/>
                <w:sz w:val="20"/>
                <w:szCs w:val="20"/>
              </w:rPr>
              <w:t>初期雨水</w:t>
            </w:r>
          </w:p>
        </w:tc>
        <w:tc>
          <w:tcPr>
            <w:tcW w:w="3145" w:type="dxa"/>
            <w:vAlign w:val="top"/>
          </w:tcPr>
          <w:p w14:paraId="51CE9A65">
            <w:pPr>
              <w:pStyle w:val="6"/>
              <w:spacing w:before="50" w:line="228" w:lineRule="auto"/>
              <w:ind w:left="109"/>
              <w:rPr>
                <w:sz w:val="20"/>
                <w:szCs w:val="20"/>
              </w:rPr>
            </w:pPr>
            <w:r>
              <w:rPr>
                <w:spacing w:val="8"/>
                <w:sz w:val="20"/>
                <w:szCs w:val="20"/>
              </w:rPr>
              <w:t>进行收集，流入回收池后在场内</w:t>
            </w:r>
          </w:p>
          <w:p w14:paraId="4B5F6622">
            <w:pPr>
              <w:pStyle w:val="6"/>
              <w:spacing w:before="64" w:line="230" w:lineRule="auto"/>
              <w:ind w:left="1386"/>
              <w:rPr>
                <w:sz w:val="20"/>
                <w:szCs w:val="20"/>
              </w:rPr>
            </w:pPr>
            <w:r>
              <w:rPr>
                <w:spacing w:val="-6"/>
                <w:sz w:val="20"/>
                <w:szCs w:val="20"/>
              </w:rPr>
              <w:t>回用</w:t>
            </w:r>
          </w:p>
        </w:tc>
        <w:tc>
          <w:tcPr>
            <w:tcW w:w="3725" w:type="dxa"/>
            <w:tcBorders>
              <w:right w:val="single" w:color="000000" w:sz="2" w:space="0"/>
            </w:tcBorders>
            <w:vAlign w:val="top"/>
          </w:tcPr>
          <w:p w14:paraId="7D4308A2">
            <w:pPr>
              <w:spacing w:before="175" w:line="274" w:lineRule="exact"/>
              <w:ind w:left="177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2C109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992" w:type="dxa"/>
            <w:vMerge w:val="restart"/>
            <w:tcBorders>
              <w:left w:val="single" w:color="000000" w:sz="2" w:space="0"/>
              <w:bottom w:val="nil"/>
            </w:tcBorders>
            <w:vAlign w:val="top"/>
          </w:tcPr>
          <w:p w14:paraId="2235FEFF">
            <w:pPr>
              <w:pStyle w:val="6"/>
              <w:spacing w:before="215" w:line="229" w:lineRule="auto"/>
              <w:ind w:left="366"/>
              <w:rPr>
                <w:sz w:val="20"/>
                <w:szCs w:val="20"/>
              </w:rPr>
            </w:pPr>
            <w:r>
              <w:rPr>
                <w:spacing w:val="-5"/>
                <w:sz w:val="20"/>
                <w:szCs w:val="20"/>
              </w:rPr>
              <w:t>固废</w:t>
            </w:r>
          </w:p>
        </w:tc>
        <w:tc>
          <w:tcPr>
            <w:tcW w:w="1312" w:type="dxa"/>
            <w:vAlign w:val="top"/>
          </w:tcPr>
          <w:p w14:paraId="5DE9F375">
            <w:pPr>
              <w:pStyle w:val="6"/>
              <w:spacing w:before="54" w:line="229" w:lineRule="auto"/>
              <w:ind w:left="240"/>
              <w:rPr>
                <w:sz w:val="20"/>
                <w:szCs w:val="20"/>
              </w:rPr>
            </w:pPr>
            <w:r>
              <w:rPr>
                <w:spacing w:val="6"/>
                <w:sz w:val="20"/>
                <w:szCs w:val="20"/>
              </w:rPr>
              <w:t>一般固废</w:t>
            </w:r>
          </w:p>
        </w:tc>
        <w:tc>
          <w:tcPr>
            <w:tcW w:w="3145" w:type="dxa"/>
            <w:vMerge w:val="restart"/>
            <w:tcBorders>
              <w:bottom w:val="nil"/>
            </w:tcBorders>
            <w:vAlign w:val="top"/>
          </w:tcPr>
          <w:p w14:paraId="3C9796B7">
            <w:pPr>
              <w:pStyle w:val="6"/>
              <w:spacing w:before="215" w:line="228" w:lineRule="auto"/>
              <w:ind w:left="946"/>
              <w:rPr>
                <w:sz w:val="20"/>
                <w:szCs w:val="20"/>
              </w:rPr>
            </w:pPr>
            <w:r>
              <w:rPr>
                <w:spacing w:val="8"/>
                <w:sz w:val="20"/>
                <w:szCs w:val="20"/>
              </w:rPr>
              <w:t>环卫部门处理</w:t>
            </w:r>
          </w:p>
        </w:tc>
        <w:tc>
          <w:tcPr>
            <w:tcW w:w="3725" w:type="dxa"/>
            <w:vMerge w:val="restart"/>
            <w:tcBorders>
              <w:bottom w:val="nil"/>
              <w:right w:val="single" w:color="000000" w:sz="2" w:space="0"/>
            </w:tcBorders>
            <w:vAlign w:val="top"/>
          </w:tcPr>
          <w:p w14:paraId="1198F5CB">
            <w:pPr>
              <w:pStyle w:val="6"/>
              <w:spacing w:before="80" w:line="228" w:lineRule="auto"/>
              <w:ind w:left="130"/>
              <w:rPr>
                <w:sz w:val="20"/>
                <w:szCs w:val="20"/>
              </w:rPr>
            </w:pPr>
            <w:r>
              <w:rPr>
                <w:spacing w:val="9"/>
                <w:sz w:val="20"/>
                <w:szCs w:val="20"/>
              </w:rPr>
              <w:t>符合环保要求，对周围环境不会造成</w:t>
            </w:r>
          </w:p>
          <w:p w14:paraId="31AE7AFA">
            <w:pPr>
              <w:pStyle w:val="6"/>
              <w:spacing w:before="24" w:line="231" w:lineRule="auto"/>
              <w:ind w:left="1598"/>
              <w:rPr>
                <w:sz w:val="20"/>
                <w:szCs w:val="20"/>
              </w:rPr>
            </w:pPr>
            <w:r>
              <w:rPr>
                <w:spacing w:val="4"/>
                <w:sz w:val="20"/>
                <w:szCs w:val="20"/>
              </w:rPr>
              <w:t>影响</w:t>
            </w:r>
          </w:p>
        </w:tc>
      </w:tr>
      <w:tr w14:paraId="45DF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92" w:type="dxa"/>
            <w:vMerge w:val="continue"/>
            <w:tcBorders>
              <w:top w:val="nil"/>
              <w:left w:val="single" w:color="000000" w:sz="2" w:space="0"/>
            </w:tcBorders>
            <w:vAlign w:val="top"/>
          </w:tcPr>
          <w:p w14:paraId="41D6795E">
            <w:pPr>
              <w:rPr>
                <w:rFonts w:ascii="Arial"/>
                <w:sz w:val="21"/>
              </w:rPr>
            </w:pPr>
          </w:p>
        </w:tc>
        <w:tc>
          <w:tcPr>
            <w:tcW w:w="1312" w:type="dxa"/>
            <w:vAlign w:val="top"/>
          </w:tcPr>
          <w:p w14:paraId="55CB5361">
            <w:pPr>
              <w:pStyle w:val="6"/>
              <w:spacing w:before="51" w:line="229" w:lineRule="auto"/>
              <w:ind w:left="239"/>
              <w:rPr>
                <w:sz w:val="20"/>
                <w:szCs w:val="20"/>
              </w:rPr>
            </w:pPr>
            <w:r>
              <w:rPr>
                <w:spacing w:val="6"/>
                <w:sz w:val="20"/>
                <w:szCs w:val="20"/>
              </w:rPr>
              <w:t>生活垃圾</w:t>
            </w:r>
          </w:p>
        </w:tc>
        <w:tc>
          <w:tcPr>
            <w:tcW w:w="3145" w:type="dxa"/>
            <w:vMerge w:val="continue"/>
            <w:tcBorders>
              <w:top w:val="nil"/>
            </w:tcBorders>
            <w:vAlign w:val="top"/>
          </w:tcPr>
          <w:p w14:paraId="40B1DE91">
            <w:pPr>
              <w:rPr>
                <w:rFonts w:ascii="Arial"/>
                <w:sz w:val="21"/>
              </w:rPr>
            </w:pPr>
          </w:p>
        </w:tc>
        <w:tc>
          <w:tcPr>
            <w:tcW w:w="3725" w:type="dxa"/>
            <w:vMerge w:val="continue"/>
            <w:tcBorders>
              <w:top w:val="nil"/>
              <w:right w:val="single" w:color="000000" w:sz="2" w:space="0"/>
            </w:tcBorders>
            <w:vAlign w:val="top"/>
          </w:tcPr>
          <w:p w14:paraId="3E8A3100">
            <w:pPr>
              <w:rPr>
                <w:rFonts w:ascii="Arial"/>
                <w:sz w:val="21"/>
              </w:rPr>
            </w:pPr>
          </w:p>
        </w:tc>
      </w:tr>
      <w:tr w14:paraId="21458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992" w:type="dxa"/>
            <w:tcBorders>
              <w:left w:val="single" w:color="000000" w:sz="2" w:space="0"/>
              <w:bottom w:val="single" w:color="000000" w:sz="10" w:space="0"/>
            </w:tcBorders>
            <w:vAlign w:val="top"/>
          </w:tcPr>
          <w:p w14:paraId="12E23235">
            <w:pPr>
              <w:spacing w:line="326" w:lineRule="auto"/>
              <w:rPr>
                <w:rFonts w:ascii="Arial"/>
                <w:sz w:val="21"/>
              </w:rPr>
            </w:pPr>
          </w:p>
          <w:p w14:paraId="21634975">
            <w:pPr>
              <w:pStyle w:val="6"/>
              <w:spacing w:before="65" w:line="229" w:lineRule="auto"/>
              <w:ind w:left="358"/>
              <w:rPr>
                <w:sz w:val="20"/>
                <w:szCs w:val="20"/>
              </w:rPr>
            </w:pPr>
            <w:r>
              <w:rPr>
                <w:spacing w:val="-1"/>
                <w:sz w:val="20"/>
                <w:szCs w:val="20"/>
              </w:rPr>
              <w:t>噪声</w:t>
            </w:r>
          </w:p>
        </w:tc>
        <w:tc>
          <w:tcPr>
            <w:tcW w:w="1312" w:type="dxa"/>
            <w:tcBorders>
              <w:bottom w:val="single" w:color="000000" w:sz="10" w:space="0"/>
            </w:tcBorders>
            <w:vAlign w:val="top"/>
          </w:tcPr>
          <w:p w14:paraId="2A9BE44C">
            <w:pPr>
              <w:pStyle w:val="6"/>
              <w:spacing w:before="119" w:line="228" w:lineRule="auto"/>
              <w:ind w:left="133"/>
              <w:rPr>
                <w:sz w:val="20"/>
                <w:szCs w:val="20"/>
              </w:rPr>
            </w:pPr>
            <w:r>
              <w:rPr>
                <w:spacing w:val="7"/>
                <w:sz w:val="20"/>
                <w:szCs w:val="20"/>
              </w:rPr>
              <w:t>生产过程机</w:t>
            </w:r>
          </w:p>
          <w:p w14:paraId="0725E6B2">
            <w:pPr>
              <w:pStyle w:val="6"/>
              <w:spacing w:before="27" w:line="228" w:lineRule="auto"/>
              <w:ind w:left="131"/>
              <w:rPr>
                <w:sz w:val="20"/>
                <w:szCs w:val="20"/>
              </w:rPr>
            </w:pPr>
            <w:r>
              <w:rPr>
                <w:spacing w:val="8"/>
                <w:sz w:val="20"/>
                <w:szCs w:val="20"/>
              </w:rPr>
              <w:t>械设备运行</w:t>
            </w:r>
          </w:p>
          <w:p w14:paraId="451EC27A">
            <w:pPr>
              <w:pStyle w:val="6"/>
              <w:spacing w:before="23" w:line="229" w:lineRule="auto"/>
              <w:ind w:left="360"/>
              <w:rPr>
                <w:sz w:val="20"/>
                <w:szCs w:val="20"/>
              </w:rPr>
            </w:pPr>
            <w:r>
              <w:rPr>
                <w:spacing w:val="1"/>
                <w:sz w:val="20"/>
                <w:szCs w:val="20"/>
              </w:rPr>
              <w:t>的噪声</w:t>
            </w:r>
          </w:p>
        </w:tc>
        <w:tc>
          <w:tcPr>
            <w:tcW w:w="3145" w:type="dxa"/>
            <w:tcBorders>
              <w:bottom w:val="single" w:color="000000" w:sz="10" w:space="0"/>
            </w:tcBorders>
            <w:vAlign w:val="top"/>
          </w:tcPr>
          <w:p w14:paraId="1519909B">
            <w:pPr>
              <w:pStyle w:val="6"/>
              <w:spacing w:before="259" w:line="252" w:lineRule="auto"/>
              <w:ind w:left="111" w:right="103"/>
              <w:rPr>
                <w:sz w:val="20"/>
                <w:szCs w:val="20"/>
              </w:rPr>
            </w:pPr>
            <w:r>
              <w:rPr>
                <w:spacing w:val="8"/>
                <w:sz w:val="20"/>
                <w:szCs w:val="20"/>
              </w:rPr>
              <w:t>合理布局、隔声、吸声、减震等</w:t>
            </w:r>
            <w:r>
              <w:rPr>
                <w:spacing w:val="6"/>
                <w:sz w:val="20"/>
                <w:szCs w:val="20"/>
              </w:rPr>
              <w:t xml:space="preserve"> </w:t>
            </w:r>
            <w:r>
              <w:rPr>
                <w:spacing w:val="8"/>
                <w:sz w:val="20"/>
                <w:szCs w:val="20"/>
              </w:rPr>
              <w:t>措施，以及墙体隔声、距离衰减</w:t>
            </w:r>
          </w:p>
        </w:tc>
        <w:tc>
          <w:tcPr>
            <w:tcW w:w="3725" w:type="dxa"/>
            <w:tcBorders>
              <w:bottom w:val="single" w:color="000000" w:sz="10" w:space="0"/>
              <w:right w:val="single" w:color="000000" w:sz="2" w:space="0"/>
            </w:tcBorders>
            <w:vAlign w:val="top"/>
          </w:tcPr>
          <w:p w14:paraId="77397E30">
            <w:pPr>
              <w:pStyle w:val="6"/>
              <w:spacing w:before="258" w:line="245" w:lineRule="auto"/>
              <w:ind w:left="178" w:right="238" w:hanging="50"/>
              <w:rPr>
                <w:sz w:val="20"/>
                <w:szCs w:val="20"/>
              </w:rPr>
            </w:pPr>
            <w:r>
              <w:rPr>
                <w:spacing w:val="9"/>
                <w:sz w:val="20"/>
                <w:szCs w:val="20"/>
              </w:rPr>
              <w:t>达到《工业企业厂界环境噪声排放标</w:t>
            </w:r>
            <w:r>
              <w:rPr>
                <w:spacing w:val="5"/>
                <w:sz w:val="20"/>
                <w:szCs w:val="20"/>
              </w:rPr>
              <w:t xml:space="preserve"> </w:t>
            </w:r>
            <w:r>
              <w:rPr>
                <w:spacing w:val="6"/>
                <w:sz w:val="20"/>
                <w:szCs w:val="20"/>
              </w:rPr>
              <w:t>准》</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12348</w:t>
            </w:r>
            <w:r>
              <w:rPr>
                <w:spacing w:val="6"/>
                <w:sz w:val="20"/>
                <w:szCs w:val="20"/>
              </w:rPr>
              <w:t>－</w:t>
            </w:r>
            <w:r>
              <w:rPr>
                <w:rFonts w:ascii="Times New Roman" w:hAnsi="Times New Roman" w:eastAsia="Times New Roman" w:cs="Times New Roman"/>
                <w:spacing w:val="6"/>
                <w:sz w:val="20"/>
                <w:szCs w:val="20"/>
              </w:rPr>
              <w:t xml:space="preserve">2008) 3 </w:t>
            </w:r>
            <w:r>
              <w:rPr>
                <w:spacing w:val="6"/>
                <w:sz w:val="20"/>
                <w:szCs w:val="20"/>
              </w:rPr>
              <w:t>类标准要求</w:t>
            </w:r>
          </w:p>
        </w:tc>
      </w:tr>
      <w:tr w14:paraId="5400D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5" w:hRule="atLeast"/>
        </w:trPr>
        <w:tc>
          <w:tcPr>
            <w:tcW w:w="9174" w:type="dxa"/>
            <w:gridSpan w:val="4"/>
            <w:tcBorders>
              <w:top w:val="single" w:color="000000" w:sz="10" w:space="0"/>
              <w:left w:val="single" w:color="000000" w:sz="2" w:space="0"/>
              <w:bottom w:val="single" w:color="000000" w:sz="2" w:space="0"/>
              <w:right w:val="single" w:color="000000" w:sz="2" w:space="0"/>
            </w:tcBorders>
            <w:vAlign w:val="top"/>
          </w:tcPr>
          <w:p w14:paraId="1918814C">
            <w:pPr>
              <w:pStyle w:val="6"/>
              <w:spacing w:before="204" w:line="220" w:lineRule="auto"/>
              <w:ind w:left="121"/>
            </w:pPr>
            <w:r>
              <w:rPr>
                <w:b/>
                <w:bCs/>
                <w:spacing w:val="-3"/>
              </w:rPr>
              <w:t>八、环境管理与监测计划</w:t>
            </w:r>
          </w:p>
          <w:p w14:paraId="59C0575E">
            <w:pPr>
              <w:pStyle w:val="6"/>
              <w:spacing w:before="232" w:line="220" w:lineRule="auto"/>
              <w:ind w:left="603"/>
              <w:outlineLvl w:val="1"/>
            </w:pPr>
            <w:r>
              <w:rPr>
                <w:rFonts w:ascii="Times New Roman" w:hAnsi="Times New Roman" w:eastAsia="Times New Roman" w:cs="Times New Roman"/>
                <w:b/>
                <w:bCs/>
                <w:spacing w:val="-9"/>
              </w:rPr>
              <w:t>1</w:t>
            </w:r>
            <w:r>
              <w:rPr>
                <w:rFonts w:ascii="Times New Roman" w:hAnsi="Times New Roman" w:eastAsia="Times New Roman" w:cs="Times New Roman"/>
                <w:b/>
                <w:bCs/>
                <w:spacing w:val="-31"/>
              </w:rPr>
              <w:t xml:space="preserve"> </w:t>
            </w:r>
            <w:r>
              <w:rPr>
                <w:b/>
                <w:bCs/>
                <w:spacing w:val="-9"/>
              </w:rPr>
              <w:t>、环境管理</w:t>
            </w:r>
          </w:p>
          <w:p w14:paraId="3868E766">
            <w:pPr>
              <w:pStyle w:val="6"/>
              <w:spacing w:before="235" w:line="219" w:lineRule="auto"/>
              <w:ind w:left="608"/>
            </w:pPr>
            <w:r>
              <w:rPr>
                <w:b/>
                <w:bCs/>
                <w:spacing w:val="-5"/>
              </w:rPr>
              <w:t>（</w:t>
            </w:r>
            <w:r>
              <w:rPr>
                <w:rFonts w:ascii="Times New Roman" w:hAnsi="Times New Roman" w:eastAsia="Times New Roman" w:cs="Times New Roman"/>
                <w:b/>
                <w:bCs/>
                <w:spacing w:val="-5"/>
              </w:rPr>
              <w:t>1</w:t>
            </w:r>
            <w:r>
              <w:rPr>
                <w:b/>
                <w:bCs/>
                <w:spacing w:val="-5"/>
              </w:rPr>
              <w:t>）环境管理机构</w:t>
            </w:r>
          </w:p>
          <w:p w14:paraId="68EE6438">
            <w:pPr>
              <w:pStyle w:val="6"/>
              <w:spacing w:before="234" w:line="400" w:lineRule="auto"/>
              <w:ind w:left="116" w:right="43" w:firstLine="484"/>
              <w:jc w:val="both"/>
            </w:pPr>
            <w:r>
              <w:rPr>
                <w:spacing w:val="-3"/>
              </w:rPr>
              <w:t>项目进入运营期后，要将环境管理纳入企业管理的体系中。环</w:t>
            </w:r>
            <w:r>
              <w:rPr>
                <w:spacing w:val="-4"/>
              </w:rPr>
              <w:t>境管理机构的设置，</w:t>
            </w:r>
            <w:r>
              <w:t xml:space="preserve"> </w:t>
            </w:r>
            <w:r>
              <w:rPr>
                <w:spacing w:val="2"/>
              </w:rPr>
              <w:t>目的是为了贯彻执行中华人民共和国环境保护法的有关法律、</w:t>
            </w:r>
            <w:r>
              <w:rPr>
                <w:spacing w:val="1"/>
              </w:rPr>
              <w:t>法规，全面落实《国务</w:t>
            </w:r>
            <w:r>
              <w:t xml:space="preserve"> </w:t>
            </w:r>
            <w:r>
              <w:rPr>
                <w:spacing w:val="2"/>
              </w:rPr>
              <w:t>院关于环境保护若干问题的决定》的有关规定，对项目</w:t>
            </w:r>
            <w:r>
              <w:rPr>
                <w:rFonts w:ascii="Times New Roman" w:hAnsi="Times New Roman" w:eastAsia="Times New Roman" w:cs="Times New Roman"/>
                <w:spacing w:val="2"/>
              </w:rPr>
              <w:t>“</w:t>
            </w:r>
            <w:r>
              <w:rPr>
                <w:spacing w:val="2"/>
              </w:rPr>
              <w:t>三废</w:t>
            </w:r>
            <w:r>
              <w:rPr>
                <w:rFonts w:ascii="Times New Roman" w:hAnsi="Times New Roman" w:eastAsia="Times New Roman" w:cs="Times New Roman"/>
                <w:spacing w:val="2"/>
              </w:rPr>
              <w:t>”</w:t>
            </w:r>
            <w:r>
              <w:rPr>
                <w:spacing w:val="2"/>
              </w:rPr>
              <w:t>排放实行监控，确保建</w:t>
            </w:r>
            <w:r>
              <w:rPr>
                <w:spacing w:val="15"/>
              </w:rPr>
              <w:t xml:space="preserve"> </w:t>
            </w:r>
            <w:r>
              <w:rPr>
                <w:spacing w:val="2"/>
              </w:rPr>
              <w:t>设项目经济、环境和社会效益协调发展；协调地方环保部门工</w:t>
            </w:r>
            <w:r>
              <w:rPr>
                <w:spacing w:val="1"/>
              </w:rPr>
              <w:t>作，为企业的生产管理</w:t>
            </w:r>
            <w:r>
              <w:t xml:space="preserve"> </w:t>
            </w:r>
            <w:r>
              <w:rPr>
                <w:spacing w:val="2"/>
              </w:rPr>
              <w:t>和环境管理提供保证，针对拟建项目的具体情况，为加强环境</w:t>
            </w:r>
            <w:r>
              <w:rPr>
                <w:spacing w:val="1"/>
              </w:rPr>
              <w:t>管理，项目应设置环境</w:t>
            </w:r>
            <w:r>
              <w:t xml:space="preserve"> </w:t>
            </w:r>
            <w:r>
              <w:rPr>
                <w:spacing w:val="2"/>
              </w:rPr>
              <w:t>管理机构，并尽相应的职责。通过环境管理，才能严格执行环</w:t>
            </w:r>
            <w:r>
              <w:rPr>
                <w:spacing w:val="1"/>
              </w:rPr>
              <w:t>评中提出的各项环保措</w:t>
            </w:r>
            <w:r>
              <w:t xml:space="preserve"> </w:t>
            </w:r>
            <w:r>
              <w:rPr>
                <w:spacing w:val="-1"/>
              </w:rPr>
              <w:t>施，真正达到保护环境的目的。</w:t>
            </w:r>
          </w:p>
          <w:p w14:paraId="35E1ED4E">
            <w:pPr>
              <w:pStyle w:val="6"/>
              <w:spacing w:line="219" w:lineRule="auto"/>
              <w:ind w:left="626"/>
            </w:pPr>
            <w:r>
              <w:rPr>
                <w:spacing w:val="-1"/>
              </w:rPr>
              <w:t>由本项目建设单位实行主要领导负责制，其主</w:t>
            </w:r>
            <w:r>
              <w:rPr>
                <w:spacing w:val="-2"/>
              </w:rPr>
              <w:t>要环境管理职责如下：</w:t>
            </w:r>
          </w:p>
          <w:p w14:paraId="253E0BD0">
            <w:pPr>
              <w:pStyle w:val="6"/>
              <w:spacing w:before="197" w:line="361" w:lineRule="exact"/>
              <w:jc w:val="right"/>
            </w:pPr>
            <w:r>
              <w:rPr>
                <w:rFonts w:ascii="Times New Roman" w:hAnsi="Times New Roman" w:eastAsia="Times New Roman" w:cs="Times New Roman"/>
                <w:spacing w:val="-7"/>
                <w:position w:val="2"/>
              </w:rPr>
              <w:t>1</w:t>
            </w:r>
            <w:r>
              <w:rPr>
                <w:spacing w:val="-7"/>
                <w:position w:val="2"/>
              </w:rPr>
              <w:t>）对工程的环境保护工作实行监督、管理，贯彻、执行有关环境保护法规和标准；</w:t>
            </w:r>
          </w:p>
          <w:p w14:paraId="6C23F043">
            <w:pPr>
              <w:pStyle w:val="6"/>
              <w:spacing w:before="159" w:line="324" w:lineRule="auto"/>
              <w:ind w:left="118" w:right="106" w:firstLine="474"/>
            </w:pPr>
            <w:r>
              <w:rPr>
                <w:rFonts w:ascii="Times New Roman" w:hAnsi="Times New Roman" w:eastAsia="Times New Roman" w:cs="Times New Roman"/>
                <w:spacing w:val="-1"/>
              </w:rPr>
              <w:t>2</w:t>
            </w:r>
            <w:r>
              <w:rPr>
                <w:spacing w:val="-1"/>
              </w:rPr>
              <w:t>）制定并组织实施环境保护规划和计划，组</w:t>
            </w:r>
            <w:r>
              <w:rPr>
                <w:spacing w:val="-2"/>
              </w:rPr>
              <w:t>织制定和修改本企业的环境保护管理</w:t>
            </w:r>
            <w:r>
              <w:t xml:space="preserve"> </w:t>
            </w:r>
            <w:r>
              <w:rPr>
                <w:spacing w:val="-1"/>
              </w:rPr>
              <w:t>规章制度，并监督执行；</w:t>
            </w:r>
          </w:p>
        </w:tc>
      </w:tr>
    </w:tbl>
    <w:p w14:paraId="2EE825A7">
      <w:pPr>
        <w:pStyle w:val="2"/>
      </w:pPr>
    </w:p>
    <w:p w14:paraId="77D167A2">
      <w:pPr>
        <w:sectPr>
          <w:footerReference r:id="rId58" w:type="default"/>
          <w:pgSz w:w="11906" w:h="16839"/>
          <w:pgMar w:top="1431" w:right="1363" w:bottom="1208" w:left="1363" w:header="0" w:footer="933" w:gutter="0"/>
          <w:cols w:space="720" w:num="1"/>
        </w:sectPr>
      </w:pPr>
    </w:p>
    <w:p w14:paraId="76566C92">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4"/>
      </w:tblGrid>
      <w:tr w14:paraId="08E5752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37" w:hRule="atLeast"/>
        </w:trPr>
        <w:tc>
          <w:tcPr>
            <w:tcW w:w="9174" w:type="dxa"/>
            <w:vAlign w:val="top"/>
          </w:tcPr>
          <w:p w14:paraId="26166448">
            <w:pPr>
              <w:pStyle w:val="6"/>
              <w:spacing w:before="179" w:line="324" w:lineRule="auto"/>
              <w:ind w:left="117" w:right="106" w:firstLine="480"/>
            </w:pPr>
            <w:r>
              <w:rPr>
                <w:rFonts w:ascii="Times New Roman" w:hAnsi="Times New Roman" w:eastAsia="Times New Roman" w:cs="Times New Roman"/>
                <w:spacing w:val="-1"/>
              </w:rPr>
              <w:t>3</w:t>
            </w:r>
            <w:r>
              <w:rPr>
                <w:spacing w:val="-1"/>
              </w:rPr>
              <w:t>）执行</w:t>
            </w:r>
            <w:r>
              <w:rPr>
                <w:rFonts w:ascii="Times New Roman" w:hAnsi="Times New Roman" w:eastAsia="Times New Roman" w:cs="Times New Roman"/>
                <w:spacing w:val="-1"/>
              </w:rPr>
              <w:t>“</w:t>
            </w:r>
            <w:r>
              <w:rPr>
                <w:spacing w:val="-1"/>
              </w:rPr>
              <w:t>三同时</w:t>
            </w:r>
            <w:r>
              <w:rPr>
                <w:rFonts w:ascii="Times New Roman" w:hAnsi="Times New Roman" w:eastAsia="Times New Roman" w:cs="Times New Roman"/>
                <w:spacing w:val="-1"/>
              </w:rPr>
              <w:t>”</w:t>
            </w:r>
            <w:r>
              <w:rPr>
                <w:spacing w:val="-1"/>
              </w:rPr>
              <w:t>制度，使环境保护工程与主体工程同时设计、同时施工、同时投</w:t>
            </w:r>
            <w:r>
              <w:rPr>
                <w:spacing w:val="7"/>
              </w:rPr>
              <w:t xml:space="preserve"> </w:t>
            </w:r>
            <w:r>
              <w:rPr>
                <w:spacing w:val="-1"/>
              </w:rPr>
              <w:t>产，以保证有效的污染控制；</w:t>
            </w:r>
          </w:p>
          <w:p w14:paraId="5593C966">
            <w:pPr>
              <w:pStyle w:val="6"/>
              <w:spacing w:before="197" w:line="359" w:lineRule="exact"/>
              <w:ind w:left="591"/>
            </w:pPr>
            <w:r>
              <w:rPr>
                <w:rFonts w:ascii="Times New Roman" w:hAnsi="Times New Roman" w:eastAsia="Times New Roman" w:cs="Times New Roman"/>
                <w:spacing w:val="-1"/>
                <w:position w:val="2"/>
              </w:rPr>
              <w:t>4</w:t>
            </w:r>
            <w:r>
              <w:rPr>
                <w:spacing w:val="-1"/>
                <w:position w:val="2"/>
              </w:rPr>
              <w:t>）领导和组织本单位的环境监测，建立监控档案；</w:t>
            </w:r>
          </w:p>
          <w:p w14:paraId="7A5C30EC">
            <w:pPr>
              <w:pStyle w:val="6"/>
              <w:spacing w:before="197" w:line="310" w:lineRule="auto"/>
              <w:ind w:left="121" w:right="106" w:firstLine="478"/>
            </w:pPr>
            <w:r>
              <w:rPr>
                <w:rFonts w:ascii="Times New Roman" w:hAnsi="Times New Roman" w:eastAsia="Times New Roman" w:cs="Times New Roman"/>
                <w:spacing w:val="-2"/>
              </w:rPr>
              <w:t>5</w:t>
            </w:r>
            <w:r>
              <w:rPr>
                <w:spacing w:val="-2"/>
              </w:rPr>
              <w:t>）检查本单位环境保护设施的运行情况、协同当地环保主管部门解答和处理与本</w:t>
            </w:r>
            <w:r>
              <w:rPr>
                <w:spacing w:val="13"/>
              </w:rPr>
              <w:t xml:space="preserve"> </w:t>
            </w:r>
            <w:r>
              <w:rPr>
                <w:spacing w:val="-1"/>
              </w:rPr>
              <w:t>项目环境保护有关的意见和问题；</w:t>
            </w:r>
          </w:p>
          <w:p w14:paraId="63E226AE">
            <w:pPr>
              <w:pStyle w:val="6"/>
              <w:spacing w:before="197" w:line="359" w:lineRule="exact"/>
              <w:ind w:left="598"/>
            </w:pPr>
            <w:r>
              <w:rPr>
                <w:rFonts w:ascii="Times New Roman" w:hAnsi="Times New Roman" w:eastAsia="Times New Roman" w:cs="Times New Roman"/>
                <w:spacing w:val="-1"/>
                <w:position w:val="2"/>
              </w:rPr>
              <w:t>6</w:t>
            </w:r>
            <w:r>
              <w:rPr>
                <w:spacing w:val="-1"/>
                <w:position w:val="2"/>
              </w:rPr>
              <w:t>）组织开展职工的环保教育，提供职工的环保意识；</w:t>
            </w:r>
          </w:p>
          <w:p w14:paraId="4444940B">
            <w:pPr>
              <w:pStyle w:val="6"/>
              <w:spacing w:before="196" w:line="221" w:lineRule="auto"/>
              <w:ind w:left="596"/>
            </w:pPr>
            <w:r>
              <w:rPr>
                <w:rFonts w:ascii="Times New Roman" w:hAnsi="Times New Roman" w:eastAsia="Times New Roman" w:cs="Times New Roman"/>
                <w:spacing w:val="-1"/>
              </w:rPr>
              <w:t>7</w:t>
            </w:r>
            <w:r>
              <w:rPr>
                <w:spacing w:val="-1"/>
              </w:rPr>
              <w:t>）处理污染事故。</w:t>
            </w:r>
          </w:p>
          <w:p w14:paraId="3381EC16">
            <w:pPr>
              <w:pStyle w:val="6"/>
              <w:spacing w:before="233" w:line="220" w:lineRule="auto"/>
              <w:ind w:left="608"/>
            </w:pPr>
            <w:r>
              <w:rPr>
                <w:b/>
                <w:bCs/>
                <w:spacing w:val="-5"/>
              </w:rPr>
              <w:t>（</w:t>
            </w:r>
            <w:r>
              <w:rPr>
                <w:rFonts w:ascii="Times New Roman" w:hAnsi="Times New Roman" w:eastAsia="Times New Roman" w:cs="Times New Roman"/>
                <w:b/>
                <w:bCs/>
                <w:spacing w:val="-5"/>
              </w:rPr>
              <w:t>2</w:t>
            </w:r>
            <w:r>
              <w:rPr>
                <w:b/>
                <w:bCs/>
                <w:spacing w:val="-5"/>
              </w:rPr>
              <w:t>）环境管理制度</w:t>
            </w:r>
          </w:p>
          <w:p w14:paraId="027DAE99">
            <w:pPr>
              <w:pStyle w:val="6"/>
              <w:spacing w:before="236" w:line="390" w:lineRule="auto"/>
              <w:ind w:left="116" w:right="107" w:firstLine="483"/>
              <w:jc w:val="both"/>
            </w:pPr>
            <w:r>
              <w:rPr>
                <w:spacing w:val="2"/>
              </w:rPr>
              <w:t>建设单位应制定一系列规章制度以促进环境保护工作，使</w:t>
            </w:r>
            <w:r>
              <w:rPr>
                <w:spacing w:val="1"/>
              </w:rPr>
              <w:t>环境保护工作规范化和</w:t>
            </w:r>
            <w:r>
              <w:t xml:space="preserve"> </w:t>
            </w:r>
            <w:r>
              <w:rPr>
                <w:spacing w:val="2"/>
              </w:rPr>
              <w:t>程序化，并通过经济杠杆来保证环境保护管理制度的认真执行</w:t>
            </w:r>
            <w:r>
              <w:rPr>
                <w:spacing w:val="1"/>
              </w:rPr>
              <w:t>。根据需要，建议制定</w:t>
            </w:r>
            <w:r>
              <w:t xml:space="preserve"> </w:t>
            </w:r>
            <w:r>
              <w:rPr>
                <w:spacing w:val="-1"/>
              </w:rPr>
              <w:t>的环境保护工作条例有：</w:t>
            </w:r>
          </w:p>
          <w:p w14:paraId="4CC1CC76">
            <w:pPr>
              <w:pStyle w:val="6"/>
              <w:spacing w:line="361" w:lineRule="exact"/>
              <w:ind w:left="615"/>
            </w:pPr>
            <w:r>
              <w:rPr>
                <w:rFonts w:ascii="Times New Roman" w:hAnsi="Times New Roman" w:eastAsia="Times New Roman" w:cs="Times New Roman"/>
                <w:spacing w:val="-3"/>
                <w:position w:val="2"/>
              </w:rPr>
              <w:t>1</w:t>
            </w:r>
            <w:r>
              <w:rPr>
                <w:spacing w:val="-3"/>
                <w:position w:val="2"/>
              </w:rPr>
              <w:t>）环境保护职责管理条例；</w:t>
            </w:r>
          </w:p>
          <w:p w14:paraId="384D3C06">
            <w:pPr>
              <w:pStyle w:val="6"/>
              <w:spacing w:before="160" w:line="360" w:lineRule="exact"/>
              <w:ind w:left="592"/>
            </w:pPr>
            <w:r>
              <w:rPr>
                <w:rFonts w:ascii="Times New Roman" w:hAnsi="Times New Roman" w:eastAsia="Times New Roman" w:cs="Times New Roman"/>
                <w:spacing w:val="-1"/>
                <w:position w:val="2"/>
              </w:rPr>
              <w:t>2</w:t>
            </w:r>
            <w:r>
              <w:rPr>
                <w:spacing w:val="-1"/>
                <w:position w:val="2"/>
              </w:rPr>
              <w:t>）污水、固体废物排放管理制度；</w:t>
            </w:r>
          </w:p>
          <w:p w14:paraId="20D2B80F">
            <w:pPr>
              <w:pStyle w:val="6"/>
              <w:spacing w:before="161" w:line="360" w:lineRule="exact"/>
              <w:ind w:left="597"/>
            </w:pPr>
            <w:r>
              <w:rPr>
                <w:rFonts w:ascii="Times New Roman" w:hAnsi="Times New Roman" w:eastAsia="Times New Roman" w:cs="Times New Roman"/>
                <w:spacing w:val="-1"/>
                <w:position w:val="2"/>
              </w:rPr>
              <w:t>3</w:t>
            </w:r>
            <w:r>
              <w:rPr>
                <w:spacing w:val="-1"/>
                <w:position w:val="2"/>
              </w:rPr>
              <w:t>）处理装置日常运行管理制度；</w:t>
            </w:r>
          </w:p>
          <w:p w14:paraId="404493D4">
            <w:pPr>
              <w:pStyle w:val="6"/>
              <w:spacing w:before="158" w:line="359" w:lineRule="exact"/>
              <w:ind w:left="591"/>
            </w:pPr>
            <w:r>
              <w:rPr>
                <w:rFonts w:ascii="Times New Roman" w:hAnsi="Times New Roman" w:eastAsia="Times New Roman" w:cs="Times New Roman"/>
                <w:spacing w:val="-1"/>
                <w:position w:val="2"/>
              </w:rPr>
              <w:t>4</w:t>
            </w:r>
            <w:r>
              <w:rPr>
                <w:spacing w:val="-1"/>
                <w:position w:val="2"/>
              </w:rPr>
              <w:t>）排污情况报告制度；</w:t>
            </w:r>
          </w:p>
          <w:p w14:paraId="1CAC0C25">
            <w:pPr>
              <w:pStyle w:val="6"/>
              <w:spacing w:before="197" w:line="221" w:lineRule="auto"/>
              <w:ind w:left="599"/>
            </w:pPr>
            <w:r>
              <w:rPr>
                <w:rFonts w:ascii="Times New Roman" w:hAnsi="Times New Roman" w:eastAsia="Times New Roman" w:cs="Times New Roman"/>
                <w:spacing w:val="-2"/>
              </w:rPr>
              <w:t>5</w:t>
            </w:r>
            <w:r>
              <w:rPr>
                <w:spacing w:val="-2"/>
              </w:rPr>
              <w:t>）污染事故处理制度；</w:t>
            </w:r>
          </w:p>
          <w:p w14:paraId="62E56CBD">
            <w:pPr>
              <w:pStyle w:val="6"/>
              <w:spacing w:before="199" w:line="360" w:lineRule="exact"/>
              <w:ind w:left="598"/>
            </w:pPr>
            <w:r>
              <w:rPr>
                <w:rFonts w:ascii="Times New Roman" w:hAnsi="Times New Roman" w:eastAsia="Times New Roman" w:cs="Times New Roman"/>
                <w:spacing w:val="-2"/>
                <w:position w:val="2"/>
              </w:rPr>
              <w:t>6</w:t>
            </w:r>
            <w:r>
              <w:rPr>
                <w:spacing w:val="-2"/>
                <w:position w:val="2"/>
              </w:rPr>
              <w:t>）环保教育制度。</w:t>
            </w:r>
          </w:p>
          <w:p w14:paraId="6F53393C">
            <w:pPr>
              <w:pStyle w:val="6"/>
              <w:spacing w:before="196" w:line="220" w:lineRule="auto"/>
              <w:ind w:left="608"/>
            </w:pPr>
            <w:r>
              <w:rPr>
                <w:b/>
                <w:bCs/>
                <w:spacing w:val="-5"/>
              </w:rPr>
              <w:t>（</w:t>
            </w:r>
            <w:r>
              <w:rPr>
                <w:rFonts w:ascii="Times New Roman" w:hAnsi="Times New Roman" w:eastAsia="Times New Roman" w:cs="Times New Roman"/>
                <w:b/>
                <w:bCs/>
                <w:spacing w:val="-5"/>
              </w:rPr>
              <w:t>3</w:t>
            </w:r>
            <w:r>
              <w:rPr>
                <w:b/>
                <w:bCs/>
                <w:spacing w:val="-5"/>
              </w:rPr>
              <w:t>）环境管理计划</w:t>
            </w:r>
          </w:p>
          <w:p w14:paraId="7BF53AAF">
            <w:pPr>
              <w:pStyle w:val="6"/>
              <w:spacing w:before="232" w:line="220" w:lineRule="auto"/>
              <w:ind w:left="601"/>
            </w:pPr>
            <w:r>
              <w:rPr>
                <w:spacing w:val="-1"/>
              </w:rPr>
              <w:t>项目施工期主要是设备的调试与安装，所以不需要设置管理计划。</w:t>
            </w:r>
          </w:p>
          <w:p w14:paraId="5647B492">
            <w:pPr>
              <w:pStyle w:val="6"/>
              <w:spacing w:before="235" w:line="220" w:lineRule="auto"/>
              <w:ind w:left="601"/>
            </w:pPr>
            <w:r>
              <w:rPr>
                <w:spacing w:val="-1"/>
              </w:rPr>
              <w:t>项目运营期环境管理计划如下：</w:t>
            </w:r>
          </w:p>
          <w:p w14:paraId="36B363A3">
            <w:pPr>
              <w:pStyle w:val="6"/>
              <w:spacing w:before="198" w:line="324" w:lineRule="auto"/>
              <w:ind w:left="116" w:right="106" w:firstLine="499"/>
            </w:pPr>
            <w:r>
              <w:rPr>
                <w:rFonts w:ascii="Times New Roman" w:hAnsi="Times New Roman" w:eastAsia="Times New Roman" w:cs="Times New Roman"/>
                <w:spacing w:val="-2"/>
              </w:rPr>
              <w:t>1</w:t>
            </w:r>
            <w:r>
              <w:rPr>
                <w:spacing w:val="-2"/>
              </w:rPr>
              <w:t>）根据国家环保政策、标准及环境监测要求，制定该项目运行期环境管理</w:t>
            </w:r>
            <w:r>
              <w:rPr>
                <w:spacing w:val="-3"/>
              </w:rPr>
              <w:t>规章制</w:t>
            </w:r>
            <w:r>
              <w:t xml:space="preserve"> </w:t>
            </w:r>
            <w:r>
              <w:rPr>
                <w:spacing w:val="-1"/>
              </w:rPr>
              <w:t>度、各种污染物排放指标。</w:t>
            </w:r>
          </w:p>
          <w:p w14:paraId="1E5F24F5">
            <w:pPr>
              <w:pStyle w:val="6"/>
              <w:spacing w:before="198" w:line="324" w:lineRule="auto"/>
              <w:ind w:left="121" w:right="106" w:firstLine="471"/>
            </w:pPr>
            <w:r>
              <w:rPr>
                <w:rFonts w:ascii="Times New Roman" w:hAnsi="Times New Roman" w:eastAsia="Times New Roman" w:cs="Times New Roman"/>
                <w:spacing w:val="-1"/>
              </w:rPr>
              <w:t>2</w:t>
            </w:r>
            <w:r>
              <w:rPr>
                <w:spacing w:val="-1"/>
              </w:rPr>
              <w:t>）要求制定环保设施操作规程、定期维修制</w:t>
            </w:r>
            <w:r>
              <w:rPr>
                <w:spacing w:val="-2"/>
              </w:rPr>
              <w:t>度，使各项环保设施在运营过程中处</w:t>
            </w:r>
            <w:r>
              <w:t xml:space="preserve"> </w:t>
            </w:r>
            <w:r>
              <w:rPr>
                <w:spacing w:val="-2"/>
              </w:rPr>
              <w:t>于良好的运营状态。</w:t>
            </w:r>
          </w:p>
          <w:p w14:paraId="2D3CB235">
            <w:pPr>
              <w:pStyle w:val="6"/>
              <w:spacing w:before="197" w:line="324" w:lineRule="auto"/>
              <w:ind w:left="117" w:right="106" w:firstLine="480"/>
            </w:pPr>
            <w:r>
              <w:rPr>
                <w:rFonts w:ascii="Times New Roman" w:hAnsi="Times New Roman" w:eastAsia="Times New Roman" w:cs="Times New Roman"/>
                <w:spacing w:val="-2"/>
              </w:rPr>
              <w:t>3</w:t>
            </w:r>
            <w:r>
              <w:rPr>
                <w:spacing w:val="-2"/>
              </w:rPr>
              <w:t>）要求对技术工人进行上岗前的环保知识、法规教育及操作规范的培训。使各项</w:t>
            </w:r>
            <w:r>
              <w:rPr>
                <w:spacing w:val="15"/>
              </w:rPr>
              <w:t xml:space="preserve"> </w:t>
            </w:r>
            <w:r>
              <w:rPr>
                <w:spacing w:val="-1"/>
              </w:rPr>
              <w:t>环保设施的存在规范化，保证环保设施的正常运转。</w:t>
            </w:r>
          </w:p>
        </w:tc>
      </w:tr>
    </w:tbl>
    <w:p w14:paraId="2BA2EBB9">
      <w:pPr>
        <w:pStyle w:val="2"/>
      </w:pPr>
    </w:p>
    <w:p w14:paraId="51EDFF46">
      <w:pPr>
        <w:sectPr>
          <w:footerReference r:id="rId59" w:type="default"/>
          <w:pgSz w:w="11906" w:h="16839"/>
          <w:pgMar w:top="1431" w:right="1363" w:bottom="1208" w:left="1363" w:header="0" w:footer="933" w:gutter="0"/>
          <w:cols w:space="720" w:num="1"/>
        </w:sectPr>
      </w:pPr>
    </w:p>
    <w:p w14:paraId="33EF5D7A">
      <w:pPr>
        <w:spacing w:line="91" w:lineRule="auto"/>
        <w:rPr>
          <w:rFonts w:ascii="Arial"/>
          <w:sz w:val="2"/>
        </w:rPr>
      </w:pPr>
    </w:p>
    <w:tbl>
      <w:tblPr>
        <w:tblStyle w:val="5"/>
        <w:tblW w:w="91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4"/>
      </w:tblGrid>
      <w:tr w14:paraId="71C2B04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27" w:hRule="atLeast"/>
        </w:trPr>
        <w:tc>
          <w:tcPr>
            <w:tcW w:w="9174" w:type="dxa"/>
            <w:vAlign w:val="top"/>
          </w:tcPr>
          <w:p w14:paraId="6B6D99C8">
            <w:pPr>
              <w:pStyle w:val="6"/>
              <w:spacing w:before="179" w:line="388" w:lineRule="auto"/>
              <w:ind w:left="121" w:right="106" w:firstLine="469"/>
            </w:pPr>
            <w:r>
              <w:rPr>
                <w:rFonts w:ascii="Times New Roman" w:hAnsi="Times New Roman" w:eastAsia="Times New Roman" w:cs="Times New Roman"/>
                <w:spacing w:val="-1"/>
              </w:rPr>
              <w:t>4</w:t>
            </w:r>
            <w:r>
              <w:rPr>
                <w:spacing w:val="-1"/>
              </w:rPr>
              <w:t>）加强对环保设施的运营管理，如环保设施出</w:t>
            </w:r>
            <w:r>
              <w:rPr>
                <w:spacing w:val="-2"/>
              </w:rPr>
              <w:t>现故障，应立即进行检修，严禁非</w:t>
            </w:r>
            <w:r>
              <w:t xml:space="preserve"> </w:t>
            </w:r>
            <w:r>
              <w:rPr>
                <w:spacing w:val="-3"/>
              </w:rPr>
              <w:t>正常排放。</w:t>
            </w:r>
          </w:p>
          <w:p w14:paraId="4CE4EC28">
            <w:pPr>
              <w:pStyle w:val="6"/>
              <w:spacing w:before="67" w:line="221" w:lineRule="auto"/>
              <w:ind w:left="593"/>
            </w:pPr>
            <w:r>
              <w:rPr>
                <w:rFonts w:ascii="Times New Roman" w:hAnsi="Times New Roman" w:eastAsia="Times New Roman" w:cs="Times New Roman"/>
                <w:b/>
                <w:bCs/>
                <w:spacing w:val="-7"/>
              </w:rPr>
              <w:t>2</w:t>
            </w:r>
            <w:r>
              <w:rPr>
                <w:rFonts w:ascii="Times New Roman" w:hAnsi="Times New Roman" w:eastAsia="Times New Roman" w:cs="Times New Roman"/>
                <w:b/>
                <w:bCs/>
                <w:spacing w:val="-33"/>
              </w:rPr>
              <w:t xml:space="preserve"> </w:t>
            </w:r>
            <w:r>
              <w:rPr>
                <w:b/>
                <w:bCs/>
                <w:spacing w:val="-7"/>
              </w:rPr>
              <w:t>、环境监测</w:t>
            </w:r>
          </w:p>
          <w:p w14:paraId="3FC56563">
            <w:pPr>
              <w:pStyle w:val="6"/>
              <w:spacing w:before="57" w:line="222" w:lineRule="auto"/>
              <w:ind w:left="608"/>
            </w:pPr>
            <w:r>
              <w:rPr>
                <w:b/>
                <w:bCs/>
                <w:spacing w:val="-5"/>
              </w:rPr>
              <w:t>（</w:t>
            </w:r>
            <w:r>
              <w:rPr>
                <w:rFonts w:ascii="Times New Roman" w:hAnsi="Times New Roman" w:eastAsia="Times New Roman" w:cs="Times New Roman"/>
                <w:b/>
                <w:bCs/>
                <w:spacing w:val="-5"/>
              </w:rPr>
              <w:t>1</w:t>
            </w:r>
            <w:r>
              <w:rPr>
                <w:b/>
                <w:bCs/>
                <w:spacing w:val="-5"/>
              </w:rPr>
              <w:t>）监测计划</w:t>
            </w:r>
          </w:p>
          <w:p w14:paraId="61926B18">
            <w:pPr>
              <w:pStyle w:val="6"/>
              <w:spacing w:before="177" w:line="360" w:lineRule="auto"/>
              <w:ind w:left="121" w:right="107" w:firstLine="480"/>
            </w:pPr>
            <w:r>
              <w:rPr>
                <w:spacing w:val="2"/>
              </w:rPr>
              <w:t>企业应建立完善监测制度，定期委托有资质的监测单位</w:t>
            </w:r>
            <w:r>
              <w:rPr>
                <w:spacing w:val="1"/>
              </w:rPr>
              <w:t>对生产全过程的排污点进</w:t>
            </w:r>
            <w:r>
              <w:t xml:space="preserve"> 行全面监测，同时根据环境保护目标分布定期进</w:t>
            </w:r>
            <w:r>
              <w:rPr>
                <w:spacing w:val="-1"/>
              </w:rPr>
              <w:t>行环境质量监测，监测计划如下：</w:t>
            </w:r>
          </w:p>
          <w:p w14:paraId="10400F5E">
            <w:pPr>
              <w:pStyle w:val="6"/>
              <w:spacing w:before="197" w:line="229" w:lineRule="auto"/>
              <w:ind w:left="3251"/>
              <w:rPr>
                <w:sz w:val="20"/>
                <w:szCs w:val="20"/>
              </w:rPr>
            </w:pPr>
            <w:r>
              <w:rPr>
                <w:b/>
                <w:bCs/>
                <w:spacing w:val="6"/>
                <w:sz w:val="20"/>
                <w:szCs w:val="20"/>
              </w:rPr>
              <w:t>表</w:t>
            </w:r>
            <w:r>
              <w:rPr>
                <w:spacing w:val="-36"/>
                <w:sz w:val="20"/>
                <w:szCs w:val="20"/>
              </w:rPr>
              <w:t xml:space="preserve"> </w:t>
            </w:r>
            <w:r>
              <w:rPr>
                <w:rFonts w:ascii="Times New Roman" w:hAnsi="Times New Roman" w:eastAsia="Times New Roman" w:cs="Times New Roman"/>
                <w:b/>
                <w:bCs/>
                <w:spacing w:val="6"/>
                <w:sz w:val="20"/>
                <w:szCs w:val="20"/>
              </w:rPr>
              <w:t xml:space="preserve">51  </w:t>
            </w:r>
            <w:r>
              <w:rPr>
                <w:b/>
                <w:bCs/>
                <w:spacing w:val="6"/>
                <w:sz w:val="20"/>
                <w:szCs w:val="20"/>
              </w:rPr>
              <w:t>污染源环保监测一览表</w:t>
            </w:r>
          </w:p>
          <w:p w14:paraId="5A7F16C9">
            <w:pPr>
              <w:spacing w:line="38" w:lineRule="exact"/>
            </w:pPr>
          </w:p>
          <w:tbl>
            <w:tblPr>
              <w:tblStyle w:val="5"/>
              <w:tblW w:w="8948"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1015"/>
              <w:gridCol w:w="1355"/>
              <w:gridCol w:w="1749"/>
              <w:gridCol w:w="1538"/>
              <w:gridCol w:w="2684"/>
            </w:tblGrid>
            <w:tr w14:paraId="55AC3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1622" w:type="dxa"/>
                  <w:gridSpan w:val="2"/>
                  <w:tcBorders>
                    <w:left w:val="nil"/>
                  </w:tcBorders>
                  <w:vAlign w:val="top"/>
                </w:tcPr>
                <w:p w14:paraId="19039A14">
                  <w:pPr>
                    <w:pStyle w:val="6"/>
                    <w:spacing w:before="98" w:line="229" w:lineRule="auto"/>
                    <w:ind w:left="504"/>
                    <w:rPr>
                      <w:sz w:val="20"/>
                      <w:szCs w:val="20"/>
                    </w:rPr>
                  </w:pPr>
                  <w:r>
                    <w:rPr>
                      <w:b/>
                      <w:bCs/>
                      <w:spacing w:val="5"/>
                      <w:sz w:val="20"/>
                      <w:szCs w:val="20"/>
                    </w:rPr>
                    <w:t>污染源</w:t>
                  </w:r>
                </w:p>
              </w:tc>
              <w:tc>
                <w:tcPr>
                  <w:tcW w:w="1355" w:type="dxa"/>
                  <w:vAlign w:val="top"/>
                </w:tcPr>
                <w:p w14:paraId="5B5015D1">
                  <w:pPr>
                    <w:pStyle w:val="6"/>
                    <w:spacing w:before="98" w:line="230" w:lineRule="auto"/>
                    <w:ind w:left="264"/>
                    <w:rPr>
                      <w:sz w:val="20"/>
                      <w:szCs w:val="20"/>
                    </w:rPr>
                  </w:pPr>
                  <w:r>
                    <w:rPr>
                      <w:b/>
                      <w:bCs/>
                      <w:spacing w:val="6"/>
                      <w:sz w:val="20"/>
                      <w:szCs w:val="20"/>
                    </w:rPr>
                    <w:t>监测点位</w:t>
                  </w:r>
                </w:p>
              </w:tc>
              <w:tc>
                <w:tcPr>
                  <w:tcW w:w="1749" w:type="dxa"/>
                  <w:vAlign w:val="top"/>
                </w:tcPr>
                <w:p w14:paraId="3A8B8BEB">
                  <w:pPr>
                    <w:pStyle w:val="6"/>
                    <w:spacing w:before="98" w:line="229" w:lineRule="auto"/>
                    <w:ind w:left="459"/>
                    <w:rPr>
                      <w:sz w:val="20"/>
                      <w:szCs w:val="20"/>
                    </w:rPr>
                  </w:pPr>
                  <w:r>
                    <w:rPr>
                      <w:b/>
                      <w:bCs/>
                      <w:spacing w:val="6"/>
                      <w:sz w:val="20"/>
                      <w:szCs w:val="20"/>
                    </w:rPr>
                    <w:t>监测指标</w:t>
                  </w:r>
                </w:p>
              </w:tc>
              <w:tc>
                <w:tcPr>
                  <w:tcW w:w="1538" w:type="dxa"/>
                  <w:vAlign w:val="top"/>
                </w:tcPr>
                <w:p w14:paraId="56D8481C">
                  <w:pPr>
                    <w:pStyle w:val="6"/>
                    <w:spacing w:before="98" w:line="228" w:lineRule="auto"/>
                    <w:ind w:left="354"/>
                    <w:rPr>
                      <w:sz w:val="20"/>
                      <w:szCs w:val="20"/>
                    </w:rPr>
                  </w:pPr>
                  <w:r>
                    <w:rPr>
                      <w:b/>
                      <w:bCs/>
                      <w:spacing w:val="6"/>
                      <w:sz w:val="20"/>
                      <w:szCs w:val="20"/>
                    </w:rPr>
                    <w:t>监测频次</w:t>
                  </w:r>
                </w:p>
              </w:tc>
              <w:tc>
                <w:tcPr>
                  <w:tcW w:w="2684" w:type="dxa"/>
                  <w:tcBorders>
                    <w:right w:val="nil"/>
                  </w:tcBorders>
                  <w:vAlign w:val="top"/>
                </w:tcPr>
                <w:p w14:paraId="56B9EA15">
                  <w:pPr>
                    <w:pStyle w:val="6"/>
                    <w:spacing w:before="98" w:line="228" w:lineRule="auto"/>
                    <w:ind w:left="716"/>
                    <w:rPr>
                      <w:sz w:val="20"/>
                      <w:szCs w:val="20"/>
                    </w:rPr>
                  </w:pPr>
                  <w:r>
                    <w:rPr>
                      <w:b/>
                      <w:bCs/>
                      <w:spacing w:val="6"/>
                      <w:sz w:val="20"/>
                      <w:szCs w:val="20"/>
                    </w:rPr>
                    <w:t>执行排放标准</w:t>
                  </w:r>
                </w:p>
              </w:tc>
            </w:tr>
            <w:tr w14:paraId="4F130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622" w:type="dxa"/>
                  <w:gridSpan w:val="2"/>
                  <w:tcBorders>
                    <w:left w:val="nil"/>
                  </w:tcBorders>
                  <w:vAlign w:val="top"/>
                </w:tcPr>
                <w:p w14:paraId="511FE7A2">
                  <w:pPr>
                    <w:spacing w:line="452" w:lineRule="auto"/>
                    <w:rPr>
                      <w:rFonts w:ascii="Arial"/>
                      <w:sz w:val="21"/>
                    </w:rPr>
                  </w:pPr>
                </w:p>
                <w:p w14:paraId="26057388">
                  <w:pPr>
                    <w:pStyle w:val="6"/>
                    <w:spacing w:before="65" w:line="228" w:lineRule="auto"/>
                    <w:ind w:left="401"/>
                    <w:rPr>
                      <w:sz w:val="20"/>
                      <w:szCs w:val="20"/>
                    </w:rPr>
                  </w:pPr>
                  <w:r>
                    <w:rPr>
                      <w:spacing w:val="6"/>
                      <w:sz w:val="20"/>
                      <w:szCs w:val="20"/>
                    </w:rPr>
                    <w:t>生产车间</w:t>
                  </w:r>
                </w:p>
              </w:tc>
              <w:tc>
                <w:tcPr>
                  <w:tcW w:w="1355" w:type="dxa"/>
                  <w:vAlign w:val="top"/>
                </w:tcPr>
                <w:p w14:paraId="738EDC02">
                  <w:pPr>
                    <w:spacing w:line="297" w:lineRule="auto"/>
                    <w:rPr>
                      <w:rFonts w:ascii="Arial"/>
                      <w:sz w:val="21"/>
                    </w:rPr>
                  </w:pPr>
                </w:p>
                <w:p w14:paraId="13A37D2B">
                  <w:pPr>
                    <w:pStyle w:val="6"/>
                    <w:spacing w:before="65" w:line="229" w:lineRule="auto"/>
                    <w:ind w:left="160"/>
                    <w:rPr>
                      <w:sz w:val="20"/>
                      <w:szCs w:val="20"/>
                    </w:rPr>
                  </w:pPr>
                  <w:r>
                    <w:rPr>
                      <w:spacing w:val="8"/>
                      <w:sz w:val="20"/>
                      <w:szCs w:val="20"/>
                    </w:rPr>
                    <w:t>厂界上、下</w:t>
                  </w:r>
                </w:p>
                <w:p w14:paraId="2E5149D9">
                  <w:pPr>
                    <w:pStyle w:val="6"/>
                    <w:spacing w:before="63" w:line="229" w:lineRule="auto"/>
                    <w:ind w:left="472"/>
                    <w:rPr>
                      <w:sz w:val="20"/>
                      <w:szCs w:val="20"/>
                    </w:rPr>
                  </w:pPr>
                  <w:r>
                    <w:rPr>
                      <w:spacing w:val="4"/>
                      <w:sz w:val="20"/>
                      <w:szCs w:val="20"/>
                    </w:rPr>
                    <w:t>风向</w:t>
                  </w:r>
                </w:p>
              </w:tc>
              <w:tc>
                <w:tcPr>
                  <w:tcW w:w="1749" w:type="dxa"/>
                  <w:vAlign w:val="top"/>
                </w:tcPr>
                <w:p w14:paraId="697F28DD">
                  <w:pPr>
                    <w:spacing w:line="452" w:lineRule="auto"/>
                    <w:rPr>
                      <w:rFonts w:ascii="Arial"/>
                      <w:sz w:val="21"/>
                    </w:rPr>
                  </w:pPr>
                </w:p>
                <w:p w14:paraId="69A49B83">
                  <w:pPr>
                    <w:pStyle w:val="6"/>
                    <w:spacing w:before="65" w:line="229" w:lineRule="auto"/>
                    <w:ind w:left="563"/>
                    <w:rPr>
                      <w:sz w:val="20"/>
                      <w:szCs w:val="20"/>
                    </w:rPr>
                  </w:pPr>
                  <w:r>
                    <w:rPr>
                      <w:spacing w:val="7"/>
                      <w:sz w:val="20"/>
                      <w:szCs w:val="20"/>
                    </w:rPr>
                    <w:t>颗粒物</w:t>
                  </w:r>
                </w:p>
              </w:tc>
              <w:tc>
                <w:tcPr>
                  <w:tcW w:w="1538" w:type="dxa"/>
                  <w:vAlign w:val="top"/>
                </w:tcPr>
                <w:p w14:paraId="3BFA3B36">
                  <w:pPr>
                    <w:spacing w:line="452" w:lineRule="auto"/>
                    <w:rPr>
                      <w:rFonts w:ascii="Arial"/>
                      <w:sz w:val="21"/>
                    </w:rPr>
                  </w:pPr>
                </w:p>
                <w:p w14:paraId="60446250">
                  <w:pPr>
                    <w:pStyle w:val="6"/>
                    <w:spacing w:before="65" w:line="228" w:lineRule="auto"/>
                    <w:ind w:left="250"/>
                    <w:rPr>
                      <w:sz w:val="20"/>
                      <w:szCs w:val="20"/>
                    </w:rPr>
                  </w:pPr>
                  <w:r>
                    <w:rPr>
                      <w:spacing w:val="8"/>
                      <w:sz w:val="20"/>
                      <w:szCs w:val="20"/>
                    </w:rPr>
                    <w:t>每半年一次</w:t>
                  </w:r>
                </w:p>
              </w:tc>
              <w:tc>
                <w:tcPr>
                  <w:tcW w:w="2684" w:type="dxa"/>
                  <w:tcBorders>
                    <w:right w:val="nil"/>
                  </w:tcBorders>
                  <w:vAlign w:val="top"/>
                </w:tcPr>
                <w:p w14:paraId="2069BCE2">
                  <w:pPr>
                    <w:pStyle w:val="6"/>
                    <w:spacing w:before="52" w:line="228" w:lineRule="auto"/>
                    <w:ind w:left="114"/>
                    <w:rPr>
                      <w:sz w:val="20"/>
                      <w:szCs w:val="20"/>
                    </w:rPr>
                  </w:pPr>
                  <w:r>
                    <w:rPr>
                      <w:spacing w:val="4"/>
                      <w:sz w:val="20"/>
                      <w:szCs w:val="20"/>
                    </w:rPr>
                    <w:t>广东省《大气污染物排放限</w:t>
                  </w:r>
                </w:p>
                <w:p w14:paraId="1E0F9879">
                  <w:pPr>
                    <w:pStyle w:val="6"/>
                    <w:spacing w:before="33" w:line="275" w:lineRule="exact"/>
                    <w:ind w:left="140"/>
                    <w:rPr>
                      <w:sz w:val="20"/>
                      <w:szCs w:val="20"/>
                    </w:rPr>
                  </w:pPr>
                  <w:r>
                    <w:rPr>
                      <w:position w:val="1"/>
                      <w:sz w:val="20"/>
                      <w:szCs w:val="20"/>
                    </w:rPr>
                    <w:t>值》（</w:t>
                  </w:r>
                  <w:r>
                    <w:rPr>
                      <w:rFonts w:ascii="Times New Roman" w:hAnsi="Times New Roman" w:eastAsia="Times New Roman" w:cs="Times New Roman"/>
                      <w:position w:val="1"/>
                      <w:sz w:val="20"/>
                      <w:szCs w:val="20"/>
                    </w:rPr>
                    <w:t>DB44/27-2001</w:t>
                  </w:r>
                  <w:r>
                    <w:rPr>
                      <w:position w:val="1"/>
                      <w:sz w:val="20"/>
                      <w:szCs w:val="20"/>
                    </w:rPr>
                    <w:t>）中第</w:t>
                  </w:r>
                </w:p>
                <w:p w14:paraId="4CB9C0CB">
                  <w:pPr>
                    <w:pStyle w:val="6"/>
                    <w:spacing w:before="68" w:line="229" w:lineRule="auto"/>
                    <w:ind w:left="196"/>
                    <w:rPr>
                      <w:sz w:val="20"/>
                      <w:szCs w:val="20"/>
                    </w:rPr>
                  </w:pPr>
                  <w:r>
                    <w:rPr>
                      <w:spacing w:val="8"/>
                      <w:sz w:val="20"/>
                      <w:szCs w:val="20"/>
                    </w:rPr>
                    <w:t>二时段无组织排放浓度监</w:t>
                  </w:r>
                </w:p>
                <w:p w14:paraId="7A304E60">
                  <w:pPr>
                    <w:pStyle w:val="6"/>
                    <w:spacing w:before="64" w:line="228" w:lineRule="auto"/>
                    <w:ind w:left="1032"/>
                    <w:rPr>
                      <w:sz w:val="20"/>
                      <w:szCs w:val="20"/>
                    </w:rPr>
                  </w:pPr>
                  <w:r>
                    <w:rPr>
                      <w:spacing w:val="7"/>
                      <w:sz w:val="20"/>
                      <w:szCs w:val="20"/>
                    </w:rPr>
                    <w:t>控限值</w:t>
                  </w:r>
                </w:p>
              </w:tc>
            </w:tr>
            <w:tr w14:paraId="7F5D8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07" w:type="dxa"/>
                  <w:tcBorders>
                    <w:left w:val="nil"/>
                  </w:tcBorders>
                  <w:textDirection w:val="tbRlV"/>
                  <w:vAlign w:val="top"/>
                </w:tcPr>
                <w:p w14:paraId="4A859F12">
                  <w:pPr>
                    <w:pStyle w:val="6"/>
                    <w:spacing w:before="197" w:line="213" w:lineRule="auto"/>
                    <w:ind w:left="210"/>
                    <w:rPr>
                      <w:sz w:val="20"/>
                      <w:szCs w:val="20"/>
                    </w:rPr>
                  </w:pPr>
                  <w:r>
                    <w:rPr>
                      <w:spacing w:val="7"/>
                      <w:sz w:val="20"/>
                      <w:szCs w:val="20"/>
                    </w:rPr>
                    <w:t>噪 声</w:t>
                  </w:r>
                </w:p>
              </w:tc>
              <w:tc>
                <w:tcPr>
                  <w:tcW w:w="1015" w:type="dxa"/>
                  <w:vAlign w:val="top"/>
                </w:tcPr>
                <w:p w14:paraId="1AD4B123">
                  <w:pPr>
                    <w:pStyle w:val="6"/>
                    <w:spacing w:before="211" w:line="228" w:lineRule="auto"/>
                    <w:ind w:left="199"/>
                    <w:rPr>
                      <w:sz w:val="20"/>
                      <w:szCs w:val="20"/>
                    </w:rPr>
                  </w:pPr>
                  <w:r>
                    <w:rPr>
                      <w:spacing w:val="6"/>
                      <w:sz w:val="20"/>
                      <w:szCs w:val="20"/>
                    </w:rPr>
                    <w:t>生产设</w:t>
                  </w:r>
                </w:p>
                <w:p w14:paraId="313647ED">
                  <w:pPr>
                    <w:pStyle w:val="6"/>
                    <w:spacing w:before="64" w:line="230" w:lineRule="auto"/>
                    <w:ind w:left="409"/>
                    <w:rPr>
                      <w:sz w:val="20"/>
                      <w:szCs w:val="20"/>
                    </w:rPr>
                  </w:pPr>
                  <w:r>
                    <w:rPr>
                      <w:sz w:val="20"/>
                      <w:szCs w:val="20"/>
                    </w:rPr>
                    <w:t>备</w:t>
                  </w:r>
                </w:p>
              </w:tc>
              <w:tc>
                <w:tcPr>
                  <w:tcW w:w="1355" w:type="dxa"/>
                  <w:vAlign w:val="top"/>
                </w:tcPr>
                <w:p w14:paraId="171C0678">
                  <w:pPr>
                    <w:spacing w:line="269" w:lineRule="auto"/>
                    <w:rPr>
                      <w:rFonts w:ascii="Arial"/>
                      <w:sz w:val="21"/>
                    </w:rPr>
                  </w:pPr>
                </w:p>
                <w:p w14:paraId="70B27196">
                  <w:pPr>
                    <w:pStyle w:val="6"/>
                    <w:spacing w:before="65" w:line="274" w:lineRule="exact"/>
                    <w:ind w:left="210"/>
                    <w:rPr>
                      <w:rFonts w:ascii="Times New Roman" w:hAnsi="Times New Roman" w:eastAsia="Times New Roman" w:cs="Times New Roman"/>
                      <w:sz w:val="20"/>
                      <w:szCs w:val="20"/>
                    </w:rPr>
                  </w:pPr>
                  <w:r>
                    <w:rPr>
                      <w:spacing w:val="1"/>
                      <w:position w:val="1"/>
                      <w:sz w:val="20"/>
                      <w:szCs w:val="20"/>
                    </w:rPr>
                    <w:t>厂界外</w:t>
                  </w:r>
                  <w:r>
                    <w:rPr>
                      <w:spacing w:val="-23"/>
                      <w:position w:val="1"/>
                      <w:sz w:val="20"/>
                      <w:szCs w:val="20"/>
                    </w:rPr>
                    <w:t xml:space="preserve"> </w:t>
                  </w:r>
                  <w:r>
                    <w:rPr>
                      <w:rFonts w:ascii="Times New Roman" w:hAnsi="Times New Roman" w:eastAsia="Times New Roman" w:cs="Times New Roman"/>
                      <w:spacing w:val="1"/>
                      <w:position w:val="1"/>
                      <w:sz w:val="20"/>
                      <w:szCs w:val="20"/>
                    </w:rPr>
                    <w:t>1m</w:t>
                  </w:r>
                </w:p>
              </w:tc>
              <w:tc>
                <w:tcPr>
                  <w:tcW w:w="1749" w:type="dxa"/>
                  <w:vAlign w:val="top"/>
                </w:tcPr>
                <w:p w14:paraId="112CD73E">
                  <w:pPr>
                    <w:pStyle w:val="6"/>
                    <w:spacing w:before="209" w:line="290" w:lineRule="auto"/>
                    <w:ind w:left="331" w:right="138" w:hanging="188"/>
                    <w:rPr>
                      <w:sz w:val="20"/>
                      <w:szCs w:val="20"/>
                    </w:rPr>
                  </w:pPr>
                  <w:r>
                    <w:rPr>
                      <w:spacing w:val="8"/>
                      <w:sz w:val="20"/>
                      <w:szCs w:val="20"/>
                    </w:rPr>
                    <w:t>昼间、夜间等效</w:t>
                  </w:r>
                  <w:r>
                    <w:rPr>
                      <w:spacing w:val="4"/>
                      <w:sz w:val="20"/>
                      <w:szCs w:val="20"/>
                    </w:rPr>
                    <w:t xml:space="preserve"> </w:t>
                  </w:r>
                  <w:r>
                    <w:rPr>
                      <w:spacing w:val="3"/>
                      <w:sz w:val="20"/>
                      <w:szCs w:val="20"/>
                    </w:rPr>
                    <w:t>连续</w:t>
                  </w:r>
                  <w:r>
                    <w:rPr>
                      <w:spacing w:val="-41"/>
                      <w:sz w:val="20"/>
                      <w:szCs w:val="20"/>
                    </w:rPr>
                    <w:t xml:space="preserve"> </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16"/>
                      <w:sz w:val="20"/>
                      <w:szCs w:val="20"/>
                    </w:rPr>
                    <w:t xml:space="preserve"> </w:t>
                  </w:r>
                  <w:r>
                    <w:rPr>
                      <w:spacing w:val="3"/>
                      <w:sz w:val="20"/>
                      <w:szCs w:val="20"/>
                    </w:rPr>
                    <w:t>声级</w:t>
                  </w:r>
                </w:p>
              </w:tc>
              <w:tc>
                <w:tcPr>
                  <w:tcW w:w="1538" w:type="dxa"/>
                  <w:vAlign w:val="top"/>
                </w:tcPr>
                <w:p w14:paraId="6CDB34A0">
                  <w:pPr>
                    <w:spacing w:line="300" w:lineRule="auto"/>
                    <w:rPr>
                      <w:rFonts w:ascii="Arial"/>
                      <w:sz w:val="21"/>
                    </w:rPr>
                  </w:pPr>
                </w:p>
                <w:p w14:paraId="2B1A5060">
                  <w:pPr>
                    <w:pStyle w:val="6"/>
                    <w:spacing w:before="65" w:line="228" w:lineRule="auto"/>
                    <w:ind w:left="250"/>
                    <w:rPr>
                      <w:sz w:val="20"/>
                      <w:szCs w:val="20"/>
                    </w:rPr>
                  </w:pPr>
                  <w:r>
                    <w:rPr>
                      <w:spacing w:val="8"/>
                      <w:sz w:val="20"/>
                      <w:szCs w:val="20"/>
                    </w:rPr>
                    <w:t>每季度一次</w:t>
                  </w:r>
                </w:p>
              </w:tc>
              <w:tc>
                <w:tcPr>
                  <w:tcW w:w="2684" w:type="dxa"/>
                  <w:tcBorders>
                    <w:right w:val="nil"/>
                  </w:tcBorders>
                  <w:vAlign w:val="top"/>
                </w:tcPr>
                <w:p w14:paraId="0957A2E8">
                  <w:pPr>
                    <w:pStyle w:val="6"/>
                    <w:spacing w:before="54" w:line="229" w:lineRule="auto"/>
                    <w:ind w:left="198"/>
                    <w:rPr>
                      <w:sz w:val="20"/>
                      <w:szCs w:val="20"/>
                    </w:rPr>
                  </w:pPr>
                  <w:r>
                    <w:rPr>
                      <w:spacing w:val="8"/>
                      <w:sz w:val="20"/>
                      <w:szCs w:val="20"/>
                    </w:rPr>
                    <w:t>《工业企业厂界环境噪声</w:t>
                  </w:r>
                </w:p>
                <w:p w14:paraId="70A217D6">
                  <w:pPr>
                    <w:pStyle w:val="6"/>
                    <w:spacing w:before="33" w:line="274" w:lineRule="exact"/>
                    <w:ind w:right="10"/>
                    <w:jc w:val="right"/>
                    <w:rPr>
                      <w:sz w:val="20"/>
                      <w:szCs w:val="20"/>
                    </w:rPr>
                  </w:pPr>
                  <w:r>
                    <w:rPr>
                      <w:spacing w:val="-5"/>
                      <w:position w:val="1"/>
                      <w:sz w:val="20"/>
                      <w:szCs w:val="20"/>
                    </w:rPr>
                    <w:t>排放标准》（</w:t>
                  </w:r>
                  <w:r>
                    <w:rPr>
                      <w:rFonts w:ascii="Times New Roman" w:hAnsi="Times New Roman" w:eastAsia="Times New Roman" w:cs="Times New Roman"/>
                      <w:spacing w:val="-5"/>
                      <w:position w:val="1"/>
                      <w:sz w:val="20"/>
                      <w:szCs w:val="20"/>
                    </w:rPr>
                    <w:t>GB12348-2008</w:t>
                  </w:r>
                  <w:r>
                    <w:rPr>
                      <w:spacing w:val="-5"/>
                      <w:position w:val="1"/>
                      <w:sz w:val="20"/>
                      <w:szCs w:val="20"/>
                    </w:rPr>
                    <w:t>）</w:t>
                  </w:r>
                </w:p>
                <w:p w14:paraId="5F57CB9E">
                  <w:pPr>
                    <w:pStyle w:val="6"/>
                    <w:spacing w:before="37" w:line="275" w:lineRule="exact"/>
                    <w:ind w:left="954"/>
                    <w:rPr>
                      <w:sz w:val="20"/>
                      <w:szCs w:val="20"/>
                    </w:rPr>
                  </w:pPr>
                  <w:r>
                    <w:rPr>
                      <w:rFonts w:ascii="Times New Roman" w:hAnsi="Times New Roman" w:eastAsia="Times New Roman" w:cs="Times New Roman"/>
                      <w:spacing w:val="4"/>
                      <w:position w:val="1"/>
                      <w:sz w:val="20"/>
                      <w:szCs w:val="20"/>
                    </w:rPr>
                    <w:t>3</w:t>
                  </w:r>
                  <w:r>
                    <w:rPr>
                      <w:rFonts w:ascii="Times New Roman" w:hAnsi="Times New Roman" w:eastAsia="Times New Roman" w:cs="Times New Roman"/>
                      <w:spacing w:val="12"/>
                      <w:position w:val="1"/>
                      <w:sz w:val="20"/>
                      <w:szCs w:val="20"/>
                    </w:rPr>
                    <w:t xml:space="preserve"> </w:t>
                  </w:r>
                  <w:r>
                    <w:rPr>
                      <w:spacing w:val="4"/>
                      <w:position w:val="1"/>
                      <w:sz w:val="20"/>
                      <w:szCs w:val="20"/>
                    </w:rPr>
                    <w:t>类标准</w:t>
                  </w:r>
                </w:p>
              </w:tc>
            </w:tr>
          </w:tbl>
          <w:p w14:paraId="0448157E">
            <w:pPr>
              <w:pStyle w:val="6"/>
              <w:spacing w:before="36" w:line="220" w:lineRule="auto"/>
              <w:ind w:left="608"/>
            </w:pPr>
            <w:r>
              <w:rPr>
                <w:b/>
                <w:bCs/>
                <w:spacing w:val="-5"/>
              </w:rPr>
              <w:t>（</w:t>
            </w:r>
            <w:r>
              <w:rPr>
                <w:rFonts w:ascii="Times New Roman" w:hAnsi="Times New Roman" w:eastAsia="Times New Roman" w:cs="Times New Roman"/>
                <w:b/>
                <w:bCs/>
                <w:spacing w:val="-5"/>
              </w:rPr>
              <w:t>2</w:t>
            </w:r>
            <w:r>
              <w:rPr>
                <w:b/>
                <w:bCs/>
                <w:spacing w:val="-5"/>
              </w:rPr>
              <w:t>）监测数据管理</w:t>
            </w:r>
          </w:p>
          <w:p w14:paraId="5DE2137A">
            <w:pPr>
              <w:pStyle w:val="6"/>
              <w:spacing w:before="180" w:line="360" w:lineRule="auto"/>
              <w:ind w:left="116" w:right="107" w:firstLine="480"/>
              <w:jc w:val="both"/>
            </w:pPr>
            <w:r>
              <w:rPr>
                <w:spacing w:val="2"/>
              </w:rPr>
              <w:t>环境监测数据对项目今后的环境管理有着重要的价值，通过分析</w:t>
            </w:r>
            <w:r>
              <w:rPr>
                <w:spacing w:val="1"/>
              </w:rPr>
              <w:t>这些数据，可以</w:t>
            </w:r>
            <w:r>
              <w:t xml:space="preserve"> </w:t>
            </w:r>
            <w:r>
              <w:rPr>
                <w:spacing w:val="2"/>
              </w:rPr>
              <w:t>验证项目运营后的环境质量变化是否与预测结果相符，为今后</w:t>
            </w:r>
            <w:r>
              <w:rPr>
                <w:spacing w:val="1"/>
              </w:rPr>
              <w:t>制订或修改环境管理措</w:t>
            </w:r>
            <w:r>
              <w:t xml:space="preserve"> </w:t>
            </w:r>
            <w:r>
              <w:rPr>
                <w:spacing w:val="2"/>
              </w:rPr>
              <w:t>施提供科学依据，建立环境监测数据的档案管理和数据库管理</w:t>
            </w:r>
            <w:r>
              <w:rPr>
                <w:spacing w:val="1"/>
              </w:rPr>
              <w:t>，编写环境监测分析评</w:t>
            </w:r>
            <w:r>
              <w:t xml:space="preserve"> </w:t>
            </w:r>
            <w:r>
              <w:rPr>
                <w:spacing w:val="-3"/>
              </w:rPr>
              <w:t>价报告。</w:t>
            </w:r>
          </w:p>
        </w:tc>
      </w:tr>
    </w:tbl>
    <w:p w14:paraId="79F3A948">
      <w:pPr>
        <w:pStyle w:val="2"/>
      </w:pPr>
    </w:p>
    <w:p w14:paraId="6FF5B239">
      <w:pPr>
        <w:sectPr>
          <w:footerReference r:id="rId60" w:type="default"/>
          <w:pgSz w:w="11906" w:h="16839"/>
          <w:pgMar w:top="1431" w:right="1363" w:bottom="1208" w:left="1363" w:header="0" w:footer="933" w:gutter="0"/>
          <w:cols w:space="720" w:num="1"/>
        </w:sectPr>
      </w:pPr>
    </w:p>
    <w:p w14:paraId="009489B9">
      <w:pPr>
        <w:spacing w:before="162" w:line="225" w:lineRule="auto"/>
        <w:ind w:left="482"/>
        <w:outlineLvl w:val="0"/>
        <w:rPr>
          <w:rFonts w:ascii="宋体" w:hAnsi="宋体" w:eastAsia="宋体" w:cs="宋体"/>
          <w:sz w:val="31"/>
          <w:szCs w:val="31"/>
        </w:rPr>
      </w:pPr>
      <w:r>
        <w:rPr>
          <w:rFonts w:ascii="宋体" w:hAnsi="宋体" w:eastAsia="宋体" w:cs="宋体"/>
          <w:b/>
          <w:bCs/>
          <w:spacing w:val="7"/>
          <w:sz w:val="31"/>
          <w:szCs w:val="31"/>
        </w:rPr>
        <w:t>八、建设项目拟采取的防治措施及预期治理效果</w:t>
      </w:r>
    </w:p>
    <w:p w14:paraId="7E256FDF">
      <w:pPr>
        <w:spacing w:line="92" w:lineRule="exact"/>
      </w:pPr>
    </w:p>
    <w:tbl>
      <w:tblPr>
        <w:tblStyle w:val="5"/>
        <w:tblW w:w="92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721"/>
        <w:gridCol w:w="1277"/>
        <w:gridCol w:w="2028"/>
        <w:gridCol w:w="3280"/>
      </w:tblGrid>
      <w:tr w14:paraId="63DFE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23" w:type="dxa"/>
            <w:tcBorders>
              <w:bottom w:val="single" w:color="000000" w:sz="4" w:space="0"/>
            </w:tcBorders>
            <w:vAlign w:val="top"/>
          </w:tcPr>
          <w:p w14:paraId="31F63772">
            <w:pPr>
              <w:pStyle w:val="6"/>
              <w:spacing w:before="56" w:line="228" w:lineRule="auto"/>
              <w:ind w:left="282"/>
              <w:rPr>
                <w:sz w:val="20"/>
                <w:szCs w:val="20"/>
              </w:rPr>
            </w:pPr>
            <w:r>
              <w:rPr>
                <w:b/>
                <w:bCs/>
                <w:spacing w:val="-9"/>
                <w:sz w:val="20"/>
                <w:szCs w:val="20"/>
              </w:rPr>
              <w:t>内容</w:t>
            </w:r>
          </w:p>
          <w:p w14:paraId="5DD6FF45">
            <w:pPr>
              <w:pStyle w:val="6"/>
              <w:spacing w:before="64" w:line="228" w:lineRule="auto"/>
              <w:ind w:left="256"/>
              <w:rPr>
                <w:sz w:val="20"/>
                <w:szCs w:val="20"/>
              </w:rPr>
            </w:pPr>
            <w:r>
              <w:rPr>
                <w:b/>
                <w:bCs/>
                <w:spacing w:val="3"/>
                <w:sz w:val="20"/>
                <w:szCs w:val="20"/>
              </w:rPr>
              <w:t>类型</w:t>
            </w:r>
          </w:p>
        </w:tc>
        <w:tc>
          <w:tcPr>
            <w:tcW w:w="1721" w:type="dxa"/>
            <w:vAlign w:val="top"/>
          </w:tcPr>
          <w:p w14:paraId="05F67B3F">
            <w:pPr>
              <w:pStyle w:val="6"/>
              <w:spacing w:before="56" w:line="230" w:lineRule="auto"/>
              <w:ind w:left="550"/>
              <w:rPr>
                <w:sz w:val="20"/>
                <w:szCs w:val="20"/>
              </w:rPr>
            </w:pPr>
            <w:r>
              <w:rPr>
                <w:b/>
                <w:bCs/>
                <w:spacing w:val="5"/>
                <w:sz w:val="20"/>
                <w:szCs w:val="20"/>
              </w:rPr>
              <w:t>排放源</w:t>
            </w:r>
          </w:p>
          <w:p w14:paraId="6B3015B1">
            <w:pPr>
              <w:pStyle w:val="6"/>
              <w:spacing w:before="62" w:line="221" w:lineRule="auto"/>
              <w:ind w:left="586"/>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w:t>
            </w:r>
            <w:r>
              <w:rPr>
                <w:b/>
                <w:bCs/>
                <w:spacing w:val="3"/>
                <w:sz w:val="20"/>
                <w:szCs w:val="20"/>
              </w:rPr>
              <w:t>编号</w:t>
            </w:r>
            <w:r>
              <w:rPr>
                <w:rFonts w:ascii="Times New Roman" w:hAnsi="Times New Roman" w:eastAsia="Times New Roman" w:cs="Times New Roman"/>
                <w:b/>
                <w:bCs/>
                <w:spacing w:val="3"/>
                <w:sz w:val="20"/>
                <w:szCs w:val="20"/>
              </w:rPr>
              <w:t>)</w:t>
            </w:r>
          </w:p>
        </w:tc>
        <w:tc>
          <w:tcPr>
            <w:tcW w:w="1277" w:type="dxa"/>
            <w:vAlign w:val="top"/>
          </w:tcPr>
          <w:p w14:paraId="536CBA71">
            <w:pPr>
              <w:pStyle w:val="6"/>
              <w:spacing w:before="212" w:line="229" w:lineRule="auto"/>
              <w:ind w:left="120"/>
              <w:rPr>
                <w:sz w:val="20"/>
                <w:szCs w:val="20"/>
              </w:rPr>
            </w:pPr>
            <w:r>
              <w:rPr>
                <w:b/>
                <w:bCs/>
                <w:spacing w:val="6"/>
                <w:sz w:val="20"/>
                <w:szCs w:val="20"/>
              </w:rPr>
              <w:t>污染物名称</w:t>
            </w:r>
          </w:p>
        </w:tc>
        <w:tc>
          <w:tcPr>
            <w:tcW w:w="2028" w:type="dxa"/>
            <w:vAlign w:val="top"/>
          </w:tcPr>
          <w:p w14:paraId="68C4C669">
            <w:pPr>
              <w:pStyle w:val="6"/>
              <w:spacing w:before="212" w:line="229" w:lineRule="auto"/>
              <w:ind w:left="613"/>
              <w:rPr>
                <w:sz w:val="20"/>
                <w:szCs w:val="20"/>
              </w:rPr>
            </w:pPr>
            <w:r>
              <w:rPr>
                <w:b/>
                <w:bCs/>
                <w:spacing w:val="3"/>
                <w:sz w:val="20"/>
                <w:szCs w:val="20"/>
              </w:rPr>
              <w:t>防治措施</w:t>
            </w:r>
          </w:p>
        </w:tc>
        <w:tc>
          <w:tcPr>
            <w:tcW w:w="3280" w:type="dxa"/>
            <w:vAlign w:val="top"/>
          </w:tcPr>
          <w:p w14:paraId="017E570E">
            <w:pPr>
              <w:pStyle w:val="6"/>
              <w:spacing w:before="212" w:line="229" w:lineRule="auto"/>
              <w:ind w:left="1017"/>
              <w:rPr>
                <w:sz w:val="20"/>
                <w:szCs w:val="20"/>
              </w:rPr>
            </w:pPr>
            <w:r>
              <w:rPr>
                <w:b/>
                <w:bCs/>
                <w:spacing w:val="6"/>
                <w:sz w:val="20"/>
                <w:szCs w:val="20"/>
              </w:rPr>
              <w:t>预期治理效果</w:t>
            </w:r>
          </w:p>
        </w:tc>
      </w:tr>
      <w:tr w14:paraId="6404B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23" w:type="dxa"/>
            <w:vMerge w:val="restart"/>
            <w:tcBorders>
              <w:top w:val="single" w:color="000000" w:sz="4" w:space="0"/>
              <w:bottom w:val="nil"/>
            </w:tcBorders>
            <w:textDirection w:val="tbRlV"/>
            <w:vAlign w:val="top"/>
          </w:tcPr>
          <w:p w14:paraId="0F291F2E">
            <w:pPr>
              <w:spacing w:line="279" w:lineRule="auto"/>
              <w:rPr>
                <w:rFonts w:ascii="Arial"/>
                <w:sz w:val="21"/>
              </w:rPr>
            </w:pPr>
          </w:p>
          <w:p w14:paraId="609A3E51">
            <w:pPr>
              <w:pStyle w:val="6"/>
              <w:spacing w:before="67" w:line="216" w:lineRule="auto"/>
              <w:ind w:left="361"/>
              <w:rPr>
                <w:sz w:val="20"/>
                <w:szCs w:val="20"/>
              </w:rPr>
            </w:pPr>
            <w:r>
              <w:rPr>
                <w:b/>
                <w:bCs/>
                <w:spacing w:val="5"/>
                <w:sz w:val="20"/>
                <w:szCs w:val="20"/>
              </w:rPr>
              <w:t>大</w:t>
            </w:r>
            <w:r>
              <w:rPr>
                <w:spacing w:val="5"/>
                <w:sz w:val="20"/>
                <w:szCs w:val="20"/>
              </w:rPr>
              <w:t xml:space="preserve"> </w:t>
            </w:r>
            <w:r>
              <w:rPr>
                <w:b/>
                <w:bCs/>
                <w:spacing w:val="5"/>
                <w:sz w:val="20"/>
                <w:szCs w:val="20"/>
              </w:rPr>
              <w:t>气</w:t>
            </w:r>
            <w:r>
              <w:rPr>
                <w:spacing w:val="5"/>
                <w:sz w:val="20"/>
                <w:szCs w:val="20"/>
              </w:rPr>
              <w:t xml:space="preserve"> </w:t>
            </w:r>
            <w:r>
              <w:rPr>
                <w:b/>
                <w:bCs/>
                <w:spacing w:val="5"/>
                <w:sz w:val="20"/>
                <w:szCs w:val="20"/>
              </w:rPr>
              <w:t>污</w:t>
            </w:r>
            <w:r>
              <w:rPr>
                <w:spacing w:val="5"/>
                <w:sz w:val="20"/>
                <w:szCs w:val="20"/>
              </w:rPr>
              <w:t xml:space="preserve"> </w:t>
            </w:r>
            <w:r>
              <w:rPr>
                <w:b/>
                <w:bCs/>
                <w:spacing w:val="5"/>
                <w:sz w:val="20"/>
                <w:szCs w:val="20"/>
              </w:rPr>
              <w:t>染</w:t>
            </w:r>
            <w:r>
              <w:rPr>
                <w:spacing w:val="5"/>
                <w:sz w:val="20"/>
                <w:szCs w:val="20"/>
              </w:rPr>
              <w:t xml:space="preserve"> </w:t>
            </w:r>
            <w:r>
              <w:rPr>
                <w:b/>
                <w:bCs/>
                <w:spacing w:val="5"/>
                <w:sz w:val="20"/>
                <w:szCs w:val="20"/>
              </w:rPr>
              <w:t>物</w:t>
            </w:r>
          </w:p>
        </w:tc>
        <w:tc>
          <w:tcPr>
            <w:tcW w:w="1721" w:type="dxa"/>
            <w:tcBorders>
              <w:bottom w:val="single" w:color="000000" w:sz="4" w:space="0"/>
            </w:tcBorders>
            <w:vAlign w:val="top"/>
          </w:tcPr>
          <w:p w14:paraId="059FF823">
            <w:pPr>
              <w:pStyle w:val="6"/>
              <w:spacing w:before="169" w:line="228" w:lineRule="auto"/>
              <w:ind w:left="233"/>
              <w:rPr>
                <w:sz w:val="20"/>
                <w:szCs w:val="20"/>
              </w:rPr>
            </w:pPr>
            <w:r>
              <w:rPr>
                <w:spacing w:val="8"/>
                <w:sz w:val="20"/>
                <w:szCs w:val="20"/>
              </w:rPr>
              <w:t>汽车动力起尘</w:t>
            </w:r>
          </w:p>
        </w:tc>
        <w:tc>
          <w:tcPr>
            <w:tcW w:w="1277" w:type="dxa"/>
            <w:vMerge w:val="restart"/>
            <w:tcBorders>
              <w:bottom w:val="nil"/>
            </w:tcBorders>
            <w:vAlign w:val="top"/>
          </w:tcPr>
          <w:p w14:paraId="15D55B96">
            <w:pPr>
              <w:spacing w:line="316" w:lineRule="auto"/>
              <w:rPr>
                <w:rFonts w:ascii="Arial"/>
                <w:sz w:val="21"/>
              </w:rPr>
            </w:pPr>
          </w:p>
          <w:p w14:paraId="037C9E7A">
            <w:pPr>
              <w:spacing w:line="317" w:lineRule="auto"/>
              <w:rPr>
                <w:rFonts w:ascii="Arial"/>
                <w:sz w:val="21"/>
              </w:rPr>
            </w:pPr>
          </w:p>
          <w:p w14:paraId="7B86CEE8">
            <w:pPr>
              <w:pStyle w:val="6"/>
              <w:spacing w:before="65" w:line="228" w:lineRule="auto"/>
              <w:ind w:left="431"/>
              <w:rPr>
                <w:sz w:val="20"/>
                <w:szCs w:val="20"/>
              </w:rPr>
            </w:pPr>
            <w:r>
              <w:rPr>
                <w:spacing w:val="5"/>
                <w:sz w:val="20"/>
                <w:szCs w:val="20"/>
              </w:rPr>
              <w:t>粉尘</w:t>
            </w:r>
          </w:p>
        </w:tc>
        <w:tc>
          <w:tcPr>
            <w:tcW w:w="2028" w:type="dxa"/>
            <w:vMerge w:val="restart"/>
            <w:tcBorders>
              <w:bottom w:val="nil"/>
            </w:tcBorders>
            <w:vAlign w:val="top"/>
          </w:tcPr>
          <w:p w14:paraId="0BEEABA7">
            <w:pPr>
              <w:spacing w:line="316" w:lineRule="auto"/>
              <w:rPr>
                <w:rFonts w:ascii="Arial"/>
                <w:sz w:val="21"/>
              </w:rPr>
            </w:pPr>
          </w:p>
          <w:p w14:paraId="763B12DB">
            <w:pPr>
              <w:spacing w:line="317" w:lineRule="auto"/>
              <w:rPr>
                <w:rFonts w:ascii="Arial"/>
                <w:sz w:val="21"/>
              </w:rPr>
            </w:pPr>
          </w:p>
          <w:p w14:paraId="57602281">
            <w:pPr>
              <w:pStyle w:val="6"/>
              <w:spacing w:before="65" w:line="228" w:lineRule="auto"/>
              <w:ind w:left="394"/>
              <w:rPr>
                <w:sz w:val="20"/>
                <w:szCs w:val="20"/>
              </w:rPr>
            </w:pPr>
            <w:r>
              <w:rPr>
                <w:spacing w:val="7"/>
                <w:sz w:val="20"/>
                <w:szCs w:val="20"/>
              </w:rPr>
              <w:t>定期洒水抑尘</w:t>
            </w:r>
          </w:p>
        </w:tc>
        <w:tc>
          <w:tcPr>
            <w:tcW w:w="3280" w:type="dxa"/>
            <w:vMerge w:val="restart"/>
            <w:tcBorders>
              <w:bottom w:val="nil"/>
            </w:tcBorders>
            <w:vAlign w:val="top"/>
          </w:tcPr>
          <w:p w14:paraId="560CDB1C">
            <w:pPr>
              <w:spacing w:line="322" w:lineRule="auto"/>
              <w:rPr>
                <w:rFonts w:ascii="Arial"/>
                <w:sz w:val="21"/>
              </w:rPr>
            </w:pPr>
          </w:p>
          <w:p w14:paraId="0B148FA9">
            <w:pPr>
              <w:spacing w:line="323" w:lineRule="auto"/>
              <w:rPr>
                <w:rFonts w:ascii="Arial"/>
                <w:sz w:val="21"/>
              </w:rPr>
            </w:pPr>
          </w:p>
          <w:p w14:paraId="36171E2B">
            <w:pPr>
              <w:pStyle w:val="6"/>
              <w:spacing w:before="65" w:line="222" w:lineRule="auto"/>
              <w:jc w:val="right"/>
              <w:rPr>
                <w:sz w:val="20"/>
                <w:szCs w:val="20"/>
              </w:rPr>
            </w:pPr>
            <w:r>
              <w:rPr>
                <w:spacing w:val="2"/>
                <w:sz w:val="20"/>
                <w:szCs w:val="20"/>
              </w:rPr>
              <w:t>达到广东省《大气污染物排放限值》</w:t>
            </w:r>
          </w:p>
          <w:p w14:paraId="2ACF71D6">
            <w:pPr>
              <w:pStyle w:val="6"/>
              <w:spacing w:line="274" w:lineRule="exact"/>
              <w:ind w:left="80"/>
              <w:rPr>
                <w:sz w:val="20"/>
                <w:szCs w:val="20"/>
              </w:rPr>
            </w:pPr>
            <w:r>
              <w:rPr>
                <w:spacing w:val="6"/>
                <w:position w:val="1"/>
                <w:sz w:val="20"/>
                <w:szCs w:val="20"/>
              </w:rPr>
              <w:t>（</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6"/>
                <w:position w:val="1"/>
                <w:sz w:val="20"/>
                <w:szCs w:val="20"/>
              </w:rPr>
              <w:t>44/27-2001</w:t>
            </w:r>
            <w:r>
              <w:rPr>
                <w:spacing w:val="6"/>
                <w:position w:val="1"/>
                <w:sz w:val="20"/>
                <w:szCs w:val="20"/>
              </w:rPr>
              <w:t>）第Ⅱ时段无组织</w:t>
            </w:r>
          </w:p>
          <w:p w14:paraId="536FBC3E">
            <w:pPr>
              <w:pStyle w:val="6"/>
              <w:spacing w:before="27" w:line="229" w:lineRule="auto"/>
              <w:ind w:left="1224"/>
              <w:rPr>
                <w:sz w:val="20"/>
                <w:szCs w:val="20"/>
              </w:rPr>
            </w:pPr>
            <w:r>
              <w:rPr>
                <w:spacing w:val="7"/>
                <w:sz w:val="20"/>
                <w:szCs w:val="20"/>
              </w:rPr>
              <w:t>排放标准</w:t>
            </w:r>
          </w:p>
        </w:tc>
      </w:tr>
      <w:tr w14:paraId="0492E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923" w:type="dxa"/>
            <w:vMerge w:val="continue"/>
            <w:tcBorders>
              <w:top w:val="nil"/>
              <w:bottom w:val="nil"/>
            </w:tcBorders>
            <w:textDirection w:val="tbRlV"/>
            <w:vAlign w:val="top"/>
          </w:tcPr>
          <w:p w14:paraId="423E77E4">
            <w:pPr>
              <w:rPr>
                <w:rFonts w:ascii="Arial"/>
                <w:sz w:val="21"/>
              </w:rPr>
            </w:pPr>
          </w:p>
        </w:tc>
        <w:tc>
          <w:tcPr>
            <w:tcW w:w="1721" w:type="dxa"/>
            <w:tcBorders>
              <w:top w:val="single" w:color="000000" w:sz="4" w:space="0"/>
              <w:bottom w:val="single" w:color="000000" w:sz="4" w:space="0"/>
            </w:tcBorders>
            <w:vAlign w:val="top"/>
          </w:tcPr>
          <w:p w14:paraId="5C6F1C48">
            <w:pPr>
              <w:pStyle w:val="6"/>
              <w:spacing w:before="140" w:line="229" w:lineRule="auto"/>
              <w:ind w:left="238"/>
              <w:rPr>
                <w:sz w:val="20"/>
                <w:szCs w:val="20"/>
              </w:rPr>
            </w:pPr>
            <w:r>
              <w:rPr>
                <w:spacing w:val="7"/>
                <w:sz w:val="20"/>
                <w:szCs w:val="20"/>
              </w:rPr>
              <w:t>原料堆棚扬尘</w:t>
            </w:r>
          </w:p>
        </w:tc>
        <w:tc>
          <w:tcPr>
            <w:tcW w:w="1277" w:type="dxa"/>
            <w:vMerge w:val="continue"/>
            <w:tcBorders>
              <w:top w:val="nil"/>
              <w:bottom w:val="nil"/>
            </w:tcBorders>
            <w:vAlign w:val="top"/>
          </w:tcPr>
          <w:p w14:paraId="554B8A52">
            <w:pPr>
              <w:rPr>
                <w:rFonts w:ascii="Arial"/>
                <w:sz w:val="21"/>
              </w:rPr>
            </w:pPr>
          </w:p>
        </w:tc>
        <w:tc>
          <w:tcPr>
            <w:tcW w:w="2028" w:type="dxa"/>
            <w:vMerge w:val="continue"/>
            <w:tcBorders>
              <w:top w:val="nil"/>
              <w:bottom w:val="nil"/>
            </w:tcBorders>
            <w:vAlign w:val="top"/>
          </w:tcPr>
          <w:p w14:paraId="65F0713A">
            <w:pPr>
              <w:rPr>
                <w:rFonts w:ascii="Arial"/>
                <w:sz w:val="21"/>
              </w:rPr>
            </w:pPr>
          </w:p>
        </w:tc>
        <w:tc>
          <w:tcPr>
            <w:tcW w:w="3280" w:type="dxa"/>
            <w:vMerge w:val="continue"/>
            <w:tcBorders>
              <w:top w:val="nil"/>
              <w:bottom w:val="nil"/>
            </w:tcBorders>
            <w:vAlign w:val="top"/>
          </w:tcPr>
          <w:p w14:paraId="081D8227">
            <w:pPr>
              <w:rPr>
                <w:rFonts w:ascii="Arial"/>
                <w:sz w:val="21"/>
              </w:rPr>
            </w:pPr>
          </w:p>
        </w:tc>
      </w:tr>
      <w:tr w14:paraId="68759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23" w:type="dxa"/>
            <w:vMerge w:val="continue"/>
            <w:tcBorders>
              <w:top w:val="nil"/>
              <w:bottom w:val="nil"/>
            </w:tcBorders>
            <w:textDirection w:val="tbRlV"/>
            <w:vAlign w:val="top"/>
          </w:tcPr>
          <w:p w14:paraId="7AF1F41C">
            <w:pPr>
              <w:rPr>
                <w:rFonts w:ascii="Arial"/>
                <w:sz w:val="21"/>
              </w:rPr>
            </w:pPr>
          </w:p>
        </w:tc>
        <w:tc>
          <w:tcPr>
            <w:tcW w:w="1721" w:type="dxa"/>
            <w:tcBorders>
              <w:top w:val="single" w:color="000000" w:sz="4" w:space="0"/>
              <w:bottom w:val="single" w:color="000000" w:sz="4" w:space="0"/>
            </w:tcBorders>
            <w:vAlign w:val="top"/>
          </w:tcPr>
          <w:p w14:paraId="212D8F3D">
            <w:pPr>
              <w:pStyle w:val="6"/>
              <w:spacing w:before="30" w:line="235" w:lineRule="auto"/>
              <w:ind w:left="760" w:right="26" w:hanging="723"/>
              <w:rPr>
                <w:sz w:val="20"/>
                <w:szCs w:val="20"/>
              </w:rPr>
            </w:pPr>
            <w:r>
              <w:rPr>
                <w:spacing w:val="6"/>
                <w:sz w:val="20"/>
                <w:szCs w:val="20"/>
              </w:rPr>
              <w:t>原料卸载、输送粉</w:t>
            </w:r>
            <w:r>
              <w:rPr>
                <w:spacing w:val="3"/>
                <w:sz w:val="20"/>
                <w:szCs w:val="20"/>
              </w:rPr>
              <w:t xml:space="preserve"> </w:t>
            </w:r>
            <w:r>
              <w:rPr>
                <w:sz w:val="20"/>
                <w:szCs w:val="20"/>
              </w:rPr>
              <w:t>尘</w:t>
            </w:r>
          </w:p>
        </w:tc>
        <w:tc>
          <w:tcPr>
            <w:tcW w:w="1277" w:type="dxa"/>
            <w:vMerge w:val="continue"/>
            <w:tcBorders>
              <w:top w:val="nil"/>
              <w:bottom w:val="single" w:color="000000" w:sz="4" w:space="0"/>
            </w:tcBorders>
            <w:vAlign w:val="top"/>
          </w:tcPr>
          <w:p w14:paraId="2479238D">
            <w:pPr>
              <w:rPr>
                <w:rFonts w:ascii="Arial"/>
                <w:sz w:val="21"/>
              </w:rPr>
            </w:pPr>
          </w:p>
        </w:tc>
        <w:tc>
          <w:tcPr>
            <w:tcW w:w="2028" w:type="dxa"/>
            <w:vMerge w:val="continue"/>
            <w:tcBorders>
              <w:top w:val="nil"/>
              <w:bottom w:val="single" w:color="000000" w:sz="4" w:space="0"/>
            </w:tcBorders>
            <w:vAlign w:val="top"/>
          </w:tcPr>
          <w:p w14:paraId="1CC0DE20">
            <w:pPr>
              <w:rPr>
                <w:rFonts w:ascii="Arial"/>
                <w:sz w:val="21"/>
              </w:rPr>
            </w:pPr>
          </w:p>
        </w:tc>
        <w:tc>
          <w:tcPr>
            <w:tcW w:w="3280" w:type="dxa"/>
            <w:vMerge w:val="continue"/>
            <w:tcBorders>
              <w:top w:val="nil"/>
              <w:bottom w:val="nil"/>
            </w:tcBorders>
            <w:vAlign w:val="top"/>
          </w:tcPr>
          <w:p w14:paraId="76DCE905">
            <w:pPr>
              <w:rPr>
                <w:rFonts w:ascii="Arial"/>
                <w:sz w:val="21"/>
              </w:rPr>
            </w:pPr>
          </w:p>
        </w:tc>
      </w:tr>
      <w:tr w14:paraId="00356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23" w:type="dxa"/>
            <w:vMerge w:val="continue"/>
            <w:tcBorders>
              <w:top w:val="nil"/>
              <w:bottom w:val="single" w:color="000000" w:sz="4" w:space="0"/>
            </w:tcBorders>
            <w:textDirection w:val="tbRlV"/>
            <w:vAlign w:val="top"/>
          </w:tcPr>
          <w:p w14:paraId="4CE9B838">
            <w:pPr>
              <w:rPr>
                <w:rFonts w:ascii="Arial"/>
                <w:sz w:val="21"/>
              </w:rPr>
            </w:pPr>
          </w:p>
        </w:tc>
        <w:tc>
          <w:tcPr>
            <w:tcW w:w="1721" w:type="dxa"/>
            <w:tcBorders>
              <w:top w:val="single" w:color="000000" w:sz="4" w:space="0"/>
              <w:bottom w:val="single" w:color="000000" w:sz="4" w:space="0"/>
            </w:tcBorders>
            <w:vAlign w:val="top"/>
          </w:tcPr>
          <w:p w14:paraId="210EBD90">
            <w:pPr>
              <w:pStyle w:val="6"/>
              <w:spacing w:before="169" w:line="228" w:lineRule="auto"/>
              <w:ind w:left="444"/>
              <w:rPr>
                <w:sz w:val="20"/>
                <w:szCs w:val="20"/>
              </w:rPr>
            </w:pPr>
            <w:r>
              <w:rPr>
                <w:spacing w:val="7"/>
                <w:sz w:val="20"/>
                <w:szCs w:val="20"/>
              </w:rPr>
              <w:t>汽车尾气</w:t>
            </w:r>
          </w:p>
        </w:tc>
        <w:tc>
          <w:tcPr>
            <w:tcW w:w="1277" w:type="dxa"/>
            <w:tcBorders>
              <w:top w:val="single" w:color="000000" w:sz="4" w:space="0"/>
              <w:bottom w:val="single" w:color="000000" w:sz="4" w:space="0"/>
            </w:tcBorders>
            <w:vAlign w:val="top"/>
          </w:tcPr>
          <w:p w14:paraId="3B22C64A">
            <w:pPr>
              <w:pStyle w:val="6"/>
              <w:spacing w:before="85" w:line="226" w:lineRule="auto"/>
              <w:ind w:left="429" w:right="106" w:hanging="3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THC</w:t>
            </w:r>
            <w:r>
              <w:rPr>
                <w:rFonts w:ascii="Times New Roman" w:hAnsi="Times New Roman" w:eastAsia="Times New Roman" w:cs="Times New Roman"/>
                <w:spacing w:val="-21"/>
                <w:sz w:val="20"/>
                <w:szCs w:val="20"/>
              </w:rPr>
              <w:t xml:space="preserve"> </w:t>
            </w:r>
            <w:r>
              <w:rPr>
                <w:spacing w:val="-3"/>
                <w:sz w:val="20"/>
                <w:szCs w:val="20"/>
              </w:rPr>
              <w:t>、</w:t>
            </w:r>
            <w:r>
              <w:rPr>
                <w:rFonts w:ascii="Times New Roman" w:hAnsi="Times New Roman" w:eastAsia="Times New Roman" w:cs="Times New Roman"/>
                <w:spacing w:val="-3"/>
                <w:sz w:val="20"/>
                <w:szCs w:val="20"/>
              </w:rPr>
              <w:t>CO</w:t>
            </w:r>
            <w:r>
              <w:rPr>
                <w:spacing w:val="-3"/>
                <w:sz w:val="20"/>
                <w:szCs w:val="20"/>
              </w:rPr>
              <w:t>、</w:t>
            </w:r>
            <w:r>
              <w:rPr>
                <w:sz w:val="20"/>
                <w:szCs w:val="20"/>
              </w:rPr>
              <w:t xml:space="preserve"> </w:t>
            </w:r>
            <w:r>
              <w:rPr>
                <w:rFonts w:ascii="Times New Roman" w:hAnsi="Times New Roman" w:eastAsia="Times New Roman" w:cs="Times New Roman"/>
                <w:spacing w:val="6"/>
                <w:sz w:val="20"/>
                <w:szCs w:val="20"/>
              </w:rPr>
              <w:t>NOx</w:t>
            </w:r>
          </w:p>
        </w:tc>
        <w:tc>
          <w:tcPr>
            <w:tcW w:w="2028" w:type="dxa"/>
            <w:tcBorders>
              <w:top w:val="single" w:color="000000" w:sz="4" w:space="0"/>
              <w:bottom w:val="single" w:color="000000" w:sz="4" w:space="0"/>
            </w:tcBorders>
            <w:vAlign w:val="top"/>
          </w:tcPr>
          <w:p w14:paraId="2EB4D0AD">
            <w:pPr>
              <w:pStyle w:val="6"/>
              <w:spacing w:before="169" w:line="228" w:lineRule="auto"/>
              <w:ind w:left="181"/>
              <w:rPr>
                <w:sz w:val="20"/>
                <w:szCs w:val="20"/>
              </w:rPr>
            </w:pPr>
            <w:r>
              <w:rPr>
                <w:spacing w:val="8"/>
                <w:sz w:val="20"/>
                <w:szCs w:val="20"/>
              </w:rPr>
              <w:t>合理规划运输路线</w:t>
            </w:r>
          </w:p>
        </w:tc>
        <w:tc>
          <w:tcPr>
            <w:tcW w:w="3280" w:type="dxa"/>
            <w:vMerge w:val="continue"/>
            <w:tcBorders>
              <w:top w:val="nil"/>
              <w:bottom w:val="single" w:color="000000" w:sz="4" w:space="0"/>
            </w:tcBorders>
            <w:vAlign w:val="top"/>
          </w:tcPr>
          <w:p w14:paraId="0FF2A5CE">
            <w:pPr>
              <w:rPr>
                <w:rFonts w:ascii="Arial"/>
                <w:sz w:val="21"/>
              </w:rPr>
            </w:pPr>
          </w:p>
        </w:tc>
      </w:tr>
      <w:tr w14:paraId="00C3E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923" w:type="dxa"/>
            <w:vMerge w:val="restart"/>
            <w:tcBorders>
              <w:top w:val="single" w:color="000000" w:sz="4" w:space="0"/>
              <w:bottom w:val="nil"/>
            </w:tcBorders>
            <w:textDirection w:val="tbRlV"/>
            <w:vAlign w:val="top"/>
          </w:tcPr>
          <w:p w14:paraId="42F6952B">
            <w:pPr>
              <w:spacing w:line="278" w:lineRule="auto"/>
              <w:rPr>
                <w:rFonts w:ascii="Arial"/>
                <w:sz w:val="21"/>
              </w:rPr>
            </w:pPr>
          </w:p>
          <w:p w14:paraId="483B180E">
            <w:pPr>
              <w:pStyle w:val="6"/>
              <w:spacing w:before="67" w:line="216" w:lineRule="auto"/>
              <w:ind w:left="1308"/>
              <w:rPr>
                <w:sz w:val="20"/>
                <w:szCs w:val="20"/>
              </w:rPr>
            </w:pPr>
            <w:r>
              <w:rPr>
                <w:b/>
                <w:bCs/>
                <w:spacing w:val="5"/>
                <w:sz w:val="20"/>
                <w:szCs w:val="20"/>
              </w:rPr>
              <w:t>水</w:t>
            </w:r>
            <w:r>
              <w:rPr>
                <w:spacing w:val="5"/>
                <w:sz w:val="20"/>
                <w:szCs w:val="20"/>
              </w:rPr>
              <w:t xml:space="preserve"> </w:t>
            </w:r>
            <w:r>
              <w:rPr>
                <w:b/>
                <w:bCs/>
                <w:spacing w:val="5"/>
                <w:sz w:val="20"/>
                <w:szCs w:val="20"/>
              </w:rPr>
              <w:t>污</w:t>
            </w:r>
            <w:r>
              <w:rPr>
                <w:spacing w:val="5"/>
                <w:sz w:val="20"/>
                <w:szCs w:val="20"/>
              </w:rPr>
              <w:t xml:space="preserve"> </w:t>
            </w:r>
            <w:r>
              <w:rPr>
                <w:b/>
                <w:bCs/>
                <w:spacing w:val="5"/>
                <w:sz w:val="20"/>
                <w:szCs w:val="20"/>
              </w:rPr>
              <w:t>染</w:t>
            </w:r>
            <w:r>
              <w:rPr>
                <w:spacing w:val="5"/>
                <w:sz w:val="20"/>
                <w:szCs w:val="20"/>
              </w:rPr>
              <w:t xml:space="preserve"> </w:t>
            </w:r>
            <w:r>
              <w:rPr>
                <w:b/>
                <w:bCs/>
                <w:spacing w:val="5"/>
                <w:sz w:val="20"/>
                <w:szCs w:val="20"/>
              </w:rPr>
              <w:t>物</w:t>
            </w:r>
          </w:p>
        </w:tc>
        <w:tc>
          <w:tcPr>
            <w:tcW w:w="1721" w:type="dxa"/>
            <w:tcBorders>
              <w:top w:val="single" w:color="000000" w:sz="4" w:space="0"/>
              <w:bottom w:val="single" w:color="000000" w:sz="4" w:space="0"/>
            </w:tcBorders>
            <w:vAlign w:val="top"/>
          </w:tcPr>
          <w:p w14:paraId="5260C87D">
            <w:pPr>
              <w:spacing w:line="304" w:lineRule="auto"/>
              <w:rPr>
                <w:rFonts w:ascii="Arial"/>
                <w:sz w:val="21"/>
              </w:rPr>
            </w:pPr>
          </w:p>
          <w:p w14:paraId="1BA67E28">
            <w:pPr>
              <w:spacing w:line="304" w:lineRule="auto"/>
              <w:rPr>
                <w:rFonts w:ascii="Arial"/>
                <w:sz w:val="21"/>
              </w:rPr>
            </w:pPr>
          </w:p>
          <w:p w14:paraId="7C9F2475">
            <w:pPr>
              <w:spacing w:line="304" w:lineRule="auto"/>
              <w:rPr>
                <w:rFonts w:ascii="Arial"/>
                <w:sz w:val="21"/>
              </w:rPr>
            </w:pPr>
          </w:p>
          <w:p w14:paraId="6F10E125">
            <w:pPr>
              <w:pStyle w:val="6"/>
              <w:spacing w:before="65" w:line="228" w:lineRule="auto"/>
              <w:ind w:left="446"/>
              <w:rPr>
                <w:sz w:val="20"/>
                <w:szCs w:val="20"/>
              </w:rPr>
            </w:pPr>
            <w:r>
              <w:rPr>
                <w:spacing w:val="6"/>
                <w:sz w:val="20"/>
                <w:szCs w:val="20"/>
              </w:rPr>
              <w:t>生活污水</w:t>
            </w:r>
          </w:p>
        </w:tc>
        <w:tc>
          <w:tcPr>
            <w:tcW w:w="1277" w:type="dxa"/>
            <w:tcBorders>
              <w:top w:val="single" w:color="000000" w:sz="4" w:space="0"/>
              <w:bottom w:val="single" w:color="000000" w:sz="4" w:space="0"/>
            </w:tcBorders>
            <w:vAlign w:val="top"/>
          </w:tcPr>
          <w:p w14:paraId="03A793EB">
            <w:pPr>
              <w:spacing w:line="297" w:lineRule="auto"/>
              <w:rPr>
                <w:rFonts w:ascii="Arial"/>
                <w:sz w:val="21"/>
              </w:rPr>
            </w:pPr>
          </w:p>
          <w:p w14:paraId="6F0CAF88">
            <w:pPr>
              <w:spacing w:line="297" w:lineRule="auto"/>
              <w:rPr>
                <w:rFonts w:ascii="Arial"/>
                <w:sz w:val="21"/>
              </w:rPr>
            </w:pPr>
          </w:p>
          <w:p w14:paraId="2349BEF7">
            <w:pPr>
              <w:spacing w:before="58" w:line="202" w:lineRule="auto"/>
              <w:ind w:left="314"/>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COD</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3"/>
                <w:position w:val="-1"/>
                <w:sz w:val="13"/>
                <w:szCs w:val="13"/>
              </w:rPr>
              <w:t>CR</w:t>
            </w:r>
          </w:p>
          <w:p w14:paraId="170D4566">
            <w:pPr>
              <w:spacing w:before="48" w:line="202" w:lineRule="auto"/>
              <w:ind w:left="368"/>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15"/>
                <w:position w:val="-1"/>
                <w:sz w:val="13"/>
                <w:szCs w:val="13"/>
              </w:rPr>
              <w:t>5</w:t>
            </w:r>
          </w:p>
          <w:p w14:paraId="3F615757">
            <w:pPr>
              <w:spacing w:before="49" w:line="239" w:lineRule="exact"/>
              <w:ind w:left="32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NH</w:t>
            </w:r>
            <w:r>
              <w:rPr>
                <w:rFonts w:ascii="Times New Roman" w:hAnsi="Times New Roman" w:eastAsia="Times New Roman" w:cs="Times New Roman"/>
                <w:spacing w:val="20"/>
                <w:position w:val="1"/>
                <w:sz w:val="13"/>
                <w:szCs w:val="13"/>
              </w:rPr>
              <w:t>3</w:t>
            </w:r>
            <w:r>
              <w:rPr>
                <w:rFonts w:ascii="Times New Roman" w:hAnsi="Times New Roman" w:eastAsia="Times New Roman" w:cs="Times New Roman"/>
                <w:spacing w:val="20"/>
                <w:position w:val="1"/>
                <w:sz w:val="20"/>
                <w:szCs w:val="20"/>
              </w:rPr>
              <w:t>-N</w:t>
            </w:r>
          </w:p>
          <w:p w14:paraId="626BEA40">
            <w:pPr>
              <w:spacing w:line="194" w:lineRule="auto"/>
              <w:ind w:left="5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2028" w:type="dxa"/>
            <w:tcBorders>
              <w:top w:val="single" w:color="000000" w:sz="4" w:space="0"/>
              <w:bottom w:val="single" w:color="000000" w:sz="4" w:space="0"/>
            </w:tcBorders>
            <w:vAlign w:val="top"/>
          </w:tcPr>
          <w:p w14:paraId="15B41000">
            <w:pPr>
              <w:pStyle w:val="6"/>
              <w:spacing w:before="29" w:line="229" w:lineRule="auto"/>
              <w:ind w:left="76"/>
              <w:rPr>
                <w:sz w:val="20"/>
                <w:szCs w:val="20"/>
              </w:rPr>
            </w:pPr>
            <w:r>
              <w:rPr>
                <w:spacing w:val="8"/>
                <w:sz w:val="20"/>
                <w:szCs w:val="20"/>
              </w:rPr>
              <w:t>经自建一体化处理设</w:t>
            </w:r>
          </w:p>
          <w:p w14:paraId="5316F06D">
            <w:pPr>
              <w:pStyle w:val="6"/>
              <w:spacing w:before="23" w:line="228" w:lineRule="auto"/>
              <w:ind w:left="74"/>
              <w:rPr>
                <w:sz w:val="20"/>
                <w:szCs w:val="20"/>
              </w:rPr>
            </w:pPr>
            <w:r>
              <w:rPr>
                <w:spacing w:val="9"/>
                <w:sz w:val="20"/>
                <w:szCs w:val="20"/>
              </w:rPr>
              <w:t>施处理达到《城市污</w:t>
            </w:r>
          </w:p>
          <w:p w14:paraId="78F74B5F">
            <w:pPr>
              <w:pStyle w:val="6"/>
              <w:spacing w:before="26" w:line="228" w:lineRule="auto"/>
              <w:ind w:left="130"/>
              <w:rPr>
                <w:sz w:val="20"/>
                <w:szCs w:val="20"/>
              </w:rPr>
            </w:pPr>
            <w:r>
              <w:rPr>
                <w:spacing w:val="8"/>
                <w:sz w:val="20"/>
                <w:szCs w:val="20"/>
              </w:rPr>
              <w:t>水再生利用 城市杂</w:t>
            </w:r>
          </w:p>
          <w:p w14:paraId="3DBD8A0C">
            <w:pPr>
              <w:pStyle w:val="6"/>
              <w:spacing w:before="23" w:line="224" w:lineRule="auto"/>
              <w:ind w:left="549"/>
              <w:rPr>
                <w:sz w:val="20"/>
                <w:szCs w:val="20"/>
              </w:rPr>
            </w:pPr>
            <w:r>
              <w:rPr>
                <w:spacing w:val="5"/>
                <w:sz w:val="20"/>
                <w:szCs w:val="20"/>
              </w:rPr>
              <w:t>用水水质》</w:t>
            </w:r>
          </w:p>
          <w:p w14:paraId="3DC3AC2E">
            <w:pPr>
              <w:pStyle w:val="6"/>
              <w:spacing w:line="275" w:lineRule="exact"/>
              <w:ind w:left="75"/>
              <w:rPr>
                <w:sz w:val="20"/>
                <w:szCs w:val="20"/>
              </w:rPr>
            </w:pPr>
            <w:r>
              <w:rPr>
                <w:spacing w:val="2"/>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2"/>
                <w:position w:val="1"/>
                <w:sz w:val="20"/>
                <w:szCs w:val="20"/>
              </w:rPr>
              <w:t>/T</w:t>
            </w:r>
            <w:r>
              <w:rPr>
                <w:rFonts w:ascii="Times New Roman" w:hAnsi="Times New Roman" w:eastAsia="Times New Roman" w:cs="Times New Roman"/>
                <w:spacing w:val="-17"/>
                <w:position w:val="1"/>
                <w:sz w:val="20"/>
                <w:szCs w:val="20"/>
              </w:rPr>
              <w:t xml:space="preserve"> </w:t>
            </w:r>
            <w:r>
              <w:rPr>
                <w:rFonts w:ascii="Times New Roman" w:hAnsi="Times New Roman" w:eastAsia="Times New Roman" w:cs="Times New Roman"/>
                <w:spacing w:val="2"/>
                <w:position w:val="1"/>
                <w:sz w:val="20"/>
                <w:szCs w:val="20"/>
              </w:rPr>
              <w:t>18920-2002</w:t>
            </w:r>
            <w:r>
              <w:rPr>
                <w:spacing w:val="2"/>
                <w:position w:val="1"/>
                <w:sz w:val="20"/>
                <w:szCs w:val="20"/>
              </w:rPr>
              <w:t>）</w:t>
            </w:r>
          </w:p>
          <w:p w14:paraId="565529A4">
            <w:pPr>
              <w:pStyle w:val="6"/>
              <w:spacing w:before="28" w:line="228" w:lineRule="auto"/>
              <w:ind w:left="75"/>
              <w:rPr>
                <w:sz w:val="20"/>
                <w:szCs w:val="20"/>
              </w:rPr>
            </w:pPr>
            <w:r>
              <w:rPr>
                <w:spacing w:val="8"/>
                <w:sz w:val="20"/>
                <w:szCs w:val="20"/>
              </w:rPr>
              <w:t>冲厕、道路清扫标准</w:t>
            </w:r>
          </w:p>
          <w:p w14:paraId="67D50934">
            <w:pPr>
              <w:pStyle w:val="6"/>
              <w:spacing w:before="26" w:line="228" w:lineRule="auto"/>
              <w:ind w:left="76"/>
              <w:rPr>
                <w:sz w:val="20"/>
                <w:szCs w:val="20"/>
              </w:rPr>
            </w:pPr>
            <w:r>
              <w:rPr>
                <w:spacing w:val="8"/>
                <w:sz w:val="20"/>
                <w:szCs w:val="20"/>
              </w:rPr>
              <w:t>后，回用于厂区洒水</w:t>
            </w:r>
          </w:p>
          <w:p w14:paraId="5415C57C">
            <w:pPr>
              <w:pStyle w:val="6"/>
              <w:spacing w:before="24" w:line="219" w:lineRule="auto"/>
              <w:ind w:left="91"/>
              <w:rPr>
                <w:sz w:val="20"/>
                <w:szCs w:val="20"/>
              </w:rPr>
            </w:pPr>
            <w:r>
              <w:rPr>
                <w:spacing w:val="7"/>
                <w:sz w:val="20"/>
                <w:szCs w:val="20"/>
              </w:rPr>
              <w:t>降尘、冲厕，不外排</w:t>
            </w:r>
          </w:p>
        </w:tc>
        <w:tc>
          <w:tcPr>
            <w:tcW w:w="3280" w:type="dxa"/>
            <w:vMerge w:val="restart"/>
            <w:tcBorders>
              <w:top w:val="single" w:color="000000" w:sz="4" w:space="0"/>
              <w:bottom w:val="nil"/>
            </w:tcBorders>
            <w:vAlign w:val="top"/>
          </w:tcPr>
          <w:p w14:paraId="120FD35D">
            <w:pPr>
              <w:spacing w:line="260" w:lineRule="auto"/>
              <w:rPr>
                <w:rFonts w:ascii="Arial"/>
                <w:sz w:val="21"/>
              </w:rPr>
            </w:pPr>
          </w:p>
          <w:p w14:paraId="7955491D">
            <w:pPr>
              <w:spacing w:line="260" w:lineRule="auto"/>
              <w:rPr>
                <w:rFonts w:ascii="Arial"/>
                <w:sz w:val="21"/>
              </w:rPr>
            </w:pPr>
          </w:p>
          <w:p w14:paraId="146B3C5B">
            <w:pPr>
              <w:spacing w:line="261" w:lineRule="auto"/>
              <w:rPr>
                <w:rFonts w:ascii="Arial"/>
                <w:sz w:val="21"/>
              </w:rPr>
            </w:pPr>
          </w:p>
          <w:p w14:paraId="0EB6D71C">
            <w:pPr>
              <w:spacing w:line="261" w:lineRule="auto"/>
              <w:rPr>
                <w:rFonts w:ascii="Arial"/>
                <w:sz w:val="21"/>
              </w:rPr>
            </w:pPr>
          </w:p>
          <w:p w14:paraId="467244A6">
            <w:pPr>
              <w:spacing w:line="261" w:lineRule="auto"/>
              <w:rPr>
                <w:rFonts w:ascii="Arial"/>
                <w:sz w:val="21"/>
              </w:rPr>
            </w:pPr>
          </w:p>
          <w:p w14:paraId="772B7358">
            <w:pPr>
              <w:spacing w:line="261" w:lineRule="auto"/>
              <w:rPr>
                <w:rFonts w:ascii="Arial"/>
                <w:sz w:val="21"/>
              </w:rPr>
            </w:pPr>
          </w:p>
          <w:p w14:paraId="1831C071">
            <w:pPr>
              <w:pStyle w:val="6"/>
              <w:spacing w:before="65" w:line="253" w:lineRule="auto"/>
              <w:ind w:left="1227" w:right="800" w:hanging="424"/>
              <w:rPr>
                <w:sz w:val="20"/>
                <w:szCs w:val="20"/>
              </w:rPr>
            </w:pPr>
            <w:r>
              <w:rPr>
                <w:spacing w:val="8"/>
                <w:sz w:val="20"/>
                <w:szCs w:val="20"/>
              </w:rPr>
              <w:t>对周围环境无明显</w:t>
            </w:r>
            <w:r>
              <w:rPr>
                <w:spacing w:val="5"/>
                <w:sz w:val="20"/>
                <w:szCs w:val="20"/>
              </w:rPr>
              <w:t xml:space="preserve"> </w:t>
            </w:r>
            <w:r>
              <w:rPr>
                <w:spacing w:val="6"/>
                <w:sz w:val="20"/>
                <w:szCs w:val="20"/>
              </w:rPr>
              <w:t>不利影响</w:t>
            </w:r>
          </w:p>
        </w:tc>
      </w:tr>
      <w:tr w14:paraId="01A64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23" w:type="dxa"/>
            <w:vMerge w:val="continue"/>
            <w:tcBorders>
              <w:top w:val="nil"/>
              <w:bottom w:val="nil"/>
            </w:tcBorders>
            <w:textDirection w:val="tbRlV"/>
            <w:vAlign w:val="top"/>
          </w:tcPr>
          <w:p w14:paraId="0E4F6333">
            <w:pPr>
              <w:rPr>
                <w:rFonts w:ascii="Arial"/>
                <w:sz w:val="21"/>
              </w:rPr>
            </w:pPr>
          </w:p>
        </w:tc>
        <w:tc>
          <w:tcPr>
            <w:tcW w:w="1721" w:type="dxa"/>
            <w:tcBorders>
              <w:top w:val="single" w:color="000000" w:sz="4" w:space="0"/>
              <w:bottom w:val="single" w:color="000000" w:sz="4" w:space="0"/>
            </w:tcBorders>
            <w:vAlign w:val="top"/>
          </w:tcPr>
          <w:p w14:paraId="5C7FEB33">
            <w:pPr>
              <w:spacing w:line="296" w:lineRule="auto"/>
              <w:rPr>
                <w:rFonts w:ascii="Arial"/>
                <w:sz w:val="21"/>
              </w:rPr>
            </w:pPr>
          </w:p>
          <w:p w14:paraId="5FD102B2">
            <w:pPr>
              <w:pStyle w:val="6"/>
              <w:spacing w:before="65" w:line="228" w:lineRule="auto"/>
              <w:ind w:left="446"/>
              <w:rPr>
                <w:sz w:val="20"/>
                <w:szCs w:val="20"/>
              </w:rPr>
            </w:pPr>
            <w:r>
              <w:rPr>
                <w:spacing w:val="6"/>
                <w:sz w:val="20"/>
                <w:szCs w:val="20"/>
              </w:rPr>
              <w:t>生产废水</w:t>
            </w:r>
          </w:p>
        </w:tc>
        <w:tc>
          <w:tcPr>
            <w:tcW w:w="1277" w:type="dxa"/>
            <w:tcBorders>
              <w:top w:val="single" w:color="000000" w:sz="4" w:space="0"/>
              <w:bottom w:val="single" w:color="000000" w:sz="4" w:space="0"/>
            </w:tcBorders>
            <w:vAlign w:val="top"/>
          </w:tcPr>
          <w:p w14:paraId="71A81140">
            <w:pPr>
              <w:spacing w:line="338" w:lineRule="auto"/>
              <w:rPr>
                <w:rFonts w:ascii="Arial"/>
                <w:sz w:val="21"/>
              </w:rPr>
            </w:pPr>
          </w:p>
          <w:p w14:paraId="38DF3400">
            <w:pPr>
              <w:spacing w:before="58" w:line="195" w:lineRule="auto"/>
              <w:ind w:left="5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2028" w:type="dxa"/>
            <w:tcBorders>
              <w:top w:val="single" w:color="000000" w:sz="4" w:space="0"/>
              <w:bottom w:val="single" w:color="000000" w:sz="4" w:space="0"/>
            </w:tcBorders>
            <w:vAlign w:val="top"/>
          </w:tcPr>
          <w:p w14:paraId="0DC65CEA">
            <w:pPr>
              <w:pStyle w:val="6"/>
              <w:spacing w:before="49" w:line="271" w:lineRule="auto"/>
              <w:ind w:left="76" w:right="67" w:firstLine="45"/>
              <w:jc w:val="both"/>
              <w:rPr>
                <w:sz w:val="20"/>
                <w:szCs w:val="20"/>
              </w:rPr>
            </w:pPr>
            <w:r>
              <w:rPr>
                <w:spacing w:val="8"/>
                <w:sz w:val="20"/>
                <w:szCs w:val="20"/>
              </w:rPr>
              <w:t>生产废水经沉淀池</w:t>
            </w:r>
            <w:r>
              <w:rPr>
                <w:rFonts w:ascii="Times New Roman" w:hAnsi="Times New Roman" w:eastAsia="Times New Roman" w:cs="Times New Roman"/>
                <w:spacing w:val="8"/>
                <w:sz w:val="20"/>
                <w:szCs w:val="20"/>
              </w:rPr>
              <w:t>+</w:t>
            </w:r>
            <w:r>
              <w:rPr>
                <w:rFonts w:ascii="Times New Roman" w:hAnsi="Times New Roman" w:eastAsia="Times New Roman" w:cs="Times New Roman"/>
                <w:spacing w:val="1"/>
                <w:sz w:val="20"/>
                <w:szCs w:val="20"/>
              </w:rPr>
              <w:t xml:space="preserve">  </w:t>
            </w:r>
            <w:r>
              <w:rPr>
                <w:spacing w:val="10"/>
                <w:sz w:val="20"/>
                <w:szCs w:val="20"/>
              </w:rPr>
              <w:t>压滤机</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21"/>
                <w:sz w:val="20"/>
                <w:szCs w:val="20"/>
              </w:rPr>
              <w:t xml:space="preserve"> </w:t>
            </w:r>
            <w:r>
              <w:rPr>
                <w:spacing w:val="10"/>
                <w:sz w:val="20"/>
                <w:szCs w:val="20"/>
              </w:rPr>
              <w:t>回水泵处理</w:t>
            </w:r>
            <w:r>
              <w:rPr>
                <w:sz w:val="20"/>
                <w:szCs w:val="20"/>
              </w:rPr>
              <w:t xml:space="preserve"> </w:t>
            </w:r>
            <w:r>
              <w:rPr>
                <w:spacing w:val="8"/>
                <w:sz w:val="20"/>
                <w:szCs w:val="20"/>
              </w:rPr>
              <w:t>后循环利用，不外排</w:t>
            </w:r>
          </w:p>
        </w:tc>
        <w:tc>
          <w:tcPr>
            <w:tcW w:w="3280" w:type="dxa"/>
            <w:vMerge w:val="continue"/>
            <w:tcBorders>
              <w:top w:val="nil"/>
              <w:bottom w:val="nil"/>
            </w:tcBorders>
            <w:vAlign w:val="top"/>
          </w:tcPr>
          <w:p w14:paraId="25AE083B">
            <w:pPr>
              <w:rPr>
                <w:rFonts w:ascii="Arial"/>
                <w:sz w:val="21"/>
              </w:rPr>
            </w:pPr>
          </w:p>
        </w:tc>
      </w:tr>
      <w:tr w14:paraId="2647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23" w:type="dxa"/>
            <w:vMerge w:val="continue"/>
            <w:tcBorders>
              <w:top w:val="nil"/>
              <w:bottom w:val="single" w:color="000000" w:sz="4" w:space="0"/>
            </w:tcBorders>
            <w:textDirection w:val="tbRlV"/>
            <w:vAlign w:val="top"/>
          </w:tcPr>
          <w:p w14:paraId="2D9BDBC1">
            <w:pPr>
              <w:rPr>
                <w:rFonts w:ascii="Arial"/>
                <w:sz w:val="21"/>
              </w:rPr>
            </w:pPr>
          </w:p>
        </w:tc>
        <w:tc>
          <w:tcPr>
            <w:tcW w:w="1721" w:type="dxa"/>
            <w:tcBorders>
              <w:top w:val="single" w:color="000000" w:sz="4" w:space="0"/>
              <w:bottom w:val="single" w:color="000000" w:sz="4" w:space="0"/>
            </w:tcBorders>
            <w:vAlign w:val="top"/>
          </w:tcPr>
          <w:p w14:paraId="37E195BA">
            <w:pPr>
              <w:pStyle w:val="6"/>
              <w:spacing w:before="207" w:line="228" w:lineRule="auto"/>
              <w:ind w:left="444"/>
              <w:rPr>
                <w:sz w:val="20"/>
                <w:szCs w:val="20"/>
              </w:rPr>
            </w:pPr>
            <w:r>
              <w:rPr>
                <w:spacing w:val="7"/>
                <w:sz w:val="20"/>
                <w:szCs w:val="20"/>
              </w:rPr>
              <w:t>初期雨水</w:t>
            </w:r>
          </w:p>
        </w:tc>
        <w:tc>
          <w:tcPr>
            <w:tcW w:w="1277" w:type="dxa"/>
            <w:tcBorders>
              <w:top w:val="single" w:color="000000" w:sz="4" w:space="0"/>
              <w:bottom w:val="single" w:color="000000" w:sz="4" w:space="0"/>
            </w:tcBorders>
            <w:vAlign w:val="top"/>
          </w:tcPr>
          <w:p w14:paraId="55313B77">
            <w:pPr>
              <w:spacing w:before="245" w:line="195" w:lineRule="auto"/>
              <w:ind w:left="5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2028" w:type="dxa"/>
            <w:tcBorders>
              <w:top w:val="single" w:color="000000" w:sz="4" w:space="0"/>
              <w:bottom w:val="single" w:color="000000" w:sz="4" w:space="0"/>
            </w:tcBorders>
            <w:vAlign w:val="top"/>
          </w:tcPr>
          <w:p w14:paraId="567823B4">
            <w:pPr>
              <w:pStyle w:val="6"/>
              <w:spacing w:before="53" w:line="261" w:lineRule="auto"/>
              <w:ind w:left="283" w:right="67" w:hanging="210"/>
              <w:rPr>
                <w:sz w:val="20"/>
                <w:szCs w:val="20"/>
              </w:rPr>
            </w:pPr>
            <w:r>
              <w:rPr>
                <w:spacing w:val="9"/>
                <w:sz w:val="20"/>
                <w:szCs w:val="20"/>
              </w:rPr>
              <w:t>进行收集，流入回收</w:t>
            </w:r>
            <w:r>
              <w:rPr>
                <w:sz w:val="20"/>
                <w:szCs w:val="20"/>
              </w:rPr>
              <w:t xml:space="preserve"> </w:t>
            </w:r>
            <w:r>
              <w:rPr>
                <w:spacing w:val="8"/>
                <w:sz w:val="20"/>
                <w:szCs w:val="20"/>
              </w:rPr>
              <w:t>池后在场内回用</w:t>
            </w:r>
          </w:p>
        </w:tc>
        <w:tc>
          <w:tcPr>
            <w:tcW w:w="3280" w:type="dxa"/>
            <w:vMerge w:val="continue"/>
            <w:tcBorders>
              <w:top w:val="nil"/>
              <w:bottom w:val="single" w:color="000000" w:sz="4" w:space="0"/>
            </w:tcBorders>
            <w:vAlign w:val="top"/>
          </w:tcPr>
          <w:p w14:paraId="0F8DD474">
            <w:pPr>
              <w:rPr>
                <w:rFonts w:ascii="Arial"/>
                <w:sz w:val="21"/>
              </w:rPr>
            </w:pPr>
          </w:p>
        </w:tc>
      </w:tr>
      <w:tr w14:paraId="682E9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23" w:type="dxa"/>
            <w:vMerge w:val="restart"/>
            <w:tcBorders>
              <w:top w:val="single" w:color="000000" w:sz="4" w:space="0"/>
              <w:bottom w:val="nil"/>
            </w:tcBorders>
            <w:textDirection w:val="tbRlV"/>
            <w:vAlign w:val="top"/>
          </w:tcPr>
          <w:p w14:paraId="7427803E">
            <w:pPr>
              <w:spacing w:line="279" w:lineRule="auto"/>
              <w:rPr>
                <w:rFonts w:ascii="Arial"/>
                <w:sz w:val="21"/>
              </w:rPr>
            </w:pPr>
          </w:p>
          <w:p w14:paraId="55777AC3">
            <w:pPr>
              <w:pStyle w:val="6"/>
              <w:spacing w:before="67" w:line="217" w:lineRule="auto"/>
              <w:ind w:left="52"/>
              <w:rPr>
                <w:sz w:val="20"/>
                <w:szCs w:val="20"/>
              </w:rPr>
            </w:pPr>
            <w:r>
              <w:rPr>
                <w:b/>
                <w:bCs/>
                <w:spacing w:val="5"/>
                <w:sz w:val="20"/>
                <w:szCs w:val="20"/>
              </w:rPr>
              <w:t>固</w:t>
            </w:r>
            <w:r>
              <w:rPr>
                <w:spacing w:val="5"/>
                <w:sz w:val="20"/>
                <w:szCs w:val="20"/>
              </w:rPr>
              <w:t xml:space="preserve"> </w:t>
            </w:r>
            <w:r>
              <w:rPr>
                <w:b/>
                <w:bCs/>
                <w:spacing w:val="5"/>
                <w:sz w:val="20"/>
                <w:szCs w:val="20"/>
              </w:rPr>
              <w:t>体</w:t>
            </w:r>
            <w:r>
              <w:rPr>
                <w:spacing w:val="5"/>
                <w:sz w:val="20"/>
                <w:szCs w:val="20"/>
              </w:rPr>
              <w:t xml:space="preserve"> </w:t>
            </w:r>
            <w:r>
              <w:rPr>
                <w:b/>
                <w:bCs/>
                <w:spacing w:val="5"/>
                <w:sz w:val="20"/>
                <w:szCs w:val="20"/>
              </w:rPr>
              <w:t>废</w:t>
            </w:r>
            <w:r>
              <w:rPr>
                <w:spacing w:val="5"/>
                <w:sz w:val="20"/>
                <w:szCs w:val="20"/>
              </w:rPr>
              <w:t xml:space="preserve"> </w:t>
            </w:r>
            <w:r>
              <w:rPr>
                <w:b/>
                <w:bCs/>
                <w:spacing w:val="5"/>
                <w:sz w:val="20"/>
                <w:szCs w:val="20"/>
              </w:rPr>
              <w:t>物</w:t>
            </w:r>
          </w:p>
        </w:tc>
        <w:tc>
          <w:tcPr>
            <w:tcW w:w="1721" w:type="dxa"/>
            <w:tcBorders>
              <w:top w:val="single" w:color="000000" w:sz="4" w:space="0"/>
              <w:bottom w:val="single" w:color="000000" w:sz="4" w:space="0"/>
            </w:tcBorders>
            <w:vAlign w:val="top"/>
          </w:tcPr>
          <w:p w14:paraId="4EB7E21B">
            <w:pPr>
              <w:pStyle w:val="6"/>
              <w:spacing w:before="168" w:line="228" w:lineRule="auto"/>
              <w:ind w:left="446"/>
              <w:rPr>
                <w:sz w:val="20"/>
                <w:szCs w:val="20"/>
              </w:rPr>
            </w:pPr>
            <w:r>
              <w:rPr>
                <w:spacing w:val="6"/>
                <w:sz w:val="20"/>
                <w:szCs w:val="20"/>
              </w:rPr>
              <w:t>生产过程</w:t>
            </w:r>
          </w:p>
        </w:tc>
        <w:tc>
          <w:tcPr>
            <w:tcW w:w="1277" w:type="dxa"/>
            <w:tcBorders>
              <w:top w:val="single" w:color="000000" w:sz="4" w:space="0"/>
              <w:bottom w:val="single" w:color="000000" w:sz="4" w:space="0"/>
            </w:tcBorders>
            <w:vAlign w:val="top"/>
          </w:tcPr>
          <w:p w14:paraId="6973235F">
            <w:pPr>
              <w:pStyle w:val="6"/>
              <w:spacing w:before="167" w:line="229" w:lineRule="auto"/>
              <w:ind w:left="117"/>
              <w:rPr>
                <w:sz w:val="20"/>
                <w:szCs w:val="20"/>
              </w:rPr>
            </w:pPr>
            <w:r>
              <w:rPr>
                <w:spacing w:val="8"/>
                <w:sz w:val="20"/>
                <w:szCs w:val="20"/>
              </w:rPr>
              <w:t>废泥、石子</w:t>
            </w:r>
          </w:p>
        </w:tc>
        <w:tc>
          <w:tcPr>
            <w:tcW w:w="2028" w:type="dxa"/>
            <w:tcBorders>
              <w:top w:val="single" w:color="000000" w:sz="4" w:space="0"/>
              <w:bottom w:val="single" w:color="000000" w:sz="4" w:space="0"/>
            </w:tcBorders>
            <w:vAlign w:val="top"/>
          </w:tcPr>
          <w:p w14:paraId="40C27108">
            <w:pPr>
              <w:pStyle w:val="6"/>
              <w:spacing w:before="33" w:line="229" w:lineRule="auto"/>
              <w:ind w:left="79"/>
              <w:rPr>
                <w:sz w:val="20"/>
                <w:szCs w:val="20"/>
              </w:rPr>
            </w:pPr>
            <w:r>
              <w:rPr>
                <w:spacing w:val="8"/>
                <w:sz w:val="20"/>
                <w:szCs w:val="20"/>
              </w:rPr>
              <w:t>外售给专业公司用作</w:t>
            </w:r>
          </w:p>
          <w:p w14:paraId="72E19D27">
            <w:pPr>
              <w:pStyle w:val="6"/>
              <w:spacing w:before="23" w:line="217" w:lineRule="auto"/>
              <w:ind w:left="814"/>
              <w:rPr>
                <w:sz w:val="20"/>
                <w:szCs w:val="20"/>
              </w:rPr>
            </w:pPr>
            <w:r>
              <w:rPr>
                <w:spacing w:val="2"/>
                <w:sz w:val="20"/>
                <w:szCs w:val="20"/>
              </w:rPr>
              <w:t>原料</w:t>
            </w:r>
          </w:p>
        </w:tc>
        <w:tc>
          <w:tcPr>
            <w:tcW w:w="3280" w:type="dxa"/>
            <w:vMerge w:val="restart"/>
            <w:tcBorders>
              <w:top w:val="single" w:color="000000" w:sz="4" w:space="0"/>
              <w:bottom w:val="nil"/>
            </w:tcBorders>
            <w:vAlign w:val="top"/>
          </w:tcPr>
          <w:p w14:paraId="1249A794">
            <w:pPr>
              <w:spacing w:line="316" w:lineRule="auto"/>
              <w:rPr>
                <w:rFonts w:ascii="Arial"/>
                <w:sz w:val="21"/>
              </w:rPr>
            </w:pPr>
          </w:p>
          <w:p w14:paraId="5A5158EE">
            <w:pPr>
              <w:pStyle w:val="6"/>
              <w:spacing w:before="65" w:line="253" w:lineRule="auto"/>
              <w:ind w:left="1227" w:right="800" w:hanging="424"/>
              <w:rPr>
                <w:sz w:val="20"/>
                <w:szCs w:val="20"/>
              </w:rPr>
            </w:pPr>
            <w:r>
              <w:rPr>
                <w:spacing w:val="8"/>
                <w:sz w:val="20"/>
                <w:szCs w:val="20"/>
              </w:rPr>
              <w:t>对周围环境无明显</w:t>
            </w:r>
            <w:r>
              <w:rPr>
                <w:spacing w:val="5"/>
                <w:sz w:val="20"/>
                <w:szCs w:val="20"/>
              </w:rPr>
              <w:t xml:space="preserve"> </w:t>
            </w:r>
            <w:r>
              <w:rPr>
                <w:spacing w:val="6"/>
                <w:sz w:val="20"/>
                <w:szCs w:val="20"/>
              </w:rPr>
              <w:t>不利影响</w:t>
            </w:r>
          </w:p>
        </w:tc>
      </w:tr>
      <w:tr w14:paraId="2EDCB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23" w:type="dxa"/>
            <w:vMerge w:val="continue"/>
            <w:tcBorders>
              <w:top w:val="nil"/>
              <w:bottom w:val="single" w:color="000000" w:sz="4" w:space="0"/>
            </w:tcBorders>
            <w:textDirection w:val="tbRlV"/>
            <w:vAlign w:val="top"/>
          </w:tcPr>
          <w:p w14:paraId="28B41601">
            <w:pPr>
              <w:rPr>
                <w:rFonts w:ascii="Arial"/>
                <w:sz w:val="21"/>
              </w:rPr>
            </w:pPr>
          </w:p>
        </w:tc>
        <w:tc>
          <w:tcPr>
            <w:tcW w:w="1721" w:type="dxa"/>
            <w:tcBorders>
              <w:top w:val="single" w:color="000000" w:sz="4" w:space="0"/>
              <w:bottom w:val="single" w:color="000000" w:sz="4" w:space="0"/>
            </w:tcBorders>
            <w:vAlign w:val="top"/>
          </w:tcPr>
          <w:p w14:paraId="1824DD6F">
            <w:pPr>
              <w:pStyle w:val="6"/>
              <w:spacing w:before="239" w:line="228" w:lineRule="auto"/>
              <w:ind w:left="453"/>
              <w:rPr>
                <w:sz w:val="20"/>
                <w:szCs w:val="20"/>
              </w:rPr>
            </w:pPr>
            <w:r>
              <w:rPr>
                <w:spacing w:val="5"/>
                <w:sz w:val="20"/>
                <w:szCs w:val="20"/>
              </w:rPr>
              <w:t>员工办公</w:t>
            </w:r>
          </w:p>
        </w:tc>
        <w:tc>
          <w:tcPr>
            <w:tcW w:w="1277" w:type="dxa"/>
            <w:tcBorders>
              <w:top w:val="single" w:color="000000" w:sz="4" w:space="0"/>
              <w:bottom w:val="single" w:color="000000" w:sz="4" w:space="0"/>
            </w:tcBorders>
            <w:vAlign w:val="top"/>
          </w:tcPr>
          <w:p w14:paraId="4F71B51C">
            <w:pPr>
              <w:pStyle w:val="6"/>
              <w:spacing w:before="239" w:line="229" w:lineRule="auto"/>
              <w:ind w:left="225"/>
              <w:rPr>
                <w:sz w:val="20"/>
                <w:szCs w:val="20"/>
              </w:rPr>
            </w:pPr>
            <w:r>
              <w:rPr>
                <w:spacing w:val="6"/>
                <w:sz w:val="20"/>
                <w:szCs w:val="20"/>
              </w:rPr>
              <w:t>生活垃圾</w:t>
            </w:r>
          </w:p>
        </w:tc>
        <w:tc>
          <w:tcPr>
            <w:tcW w:w="2028" w:type="dxa"/>
            <w:tcBorders>
              <w:top w:val="single" w:color="000000" w:sz="4" w:space="0"/>
              <w:bottom w:val="single" w:color="000000" w:sz="4" w:space="0"/>
            </w:tcBorders>
            <w:vAlign w:val="top"/>
          </w:tcPr>
          <w:p w14:paraId="7BF824BD">
            <w:pPr>
              <w:pStyle w:val="6"/>
              <w:spacing w:before="239" w:line="228" w:lineRule="auto"/>
              <w:ind w:left="82"/>
              <w:rPr>
                <w:sz w:val="20"/>
                <w:szCs w:val="20"/>
              </w:rPr>
            </w:pPr>
            <w:r>
              <w:rPr>
                <w:spacing w:val="8"/>
                <w:sz w:val="20"/>
                <w:szCs w:val="20"/>
              </w:rPr>
              <w:t>收集后交由环卫处理</w:t>
            </w:r>
          </w:p>
        </w:tc>
        <w:tc>
          <w:tcPr>
            <w:tcW w:w="3280" w:type="dxa"/>
            <w:vMerge w:val="continue"/>
            <w:tcBorders>
              <w:top w:val="nil"/>
              <w:bottom w:val="single" w:color="000000" w:sz="4" w:space="0"/>
            </w:tcBorders>
            <w:vAlign w:val="top"/>
          </w:tcPr>
          <w:p w14:paraId="7A6AA7DB">
            <w:pPr>
              <w:rPr>
                <w:rFonts w:ascii="Arial"/>
                <w:sz w:val="21"/>
              </w:rPr>
            </w:pPr>
          </w:p>
        </w:tc>
      </w:tr>
      <w:tr w14:paraId="588DC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923" w:type="dxa"/>
            <w:tcBorders>
              <w:top w:val="single" w:color="000000" w:sz="4" w:space="0"/>
              <w:bottom w:val="single" w:color="000000" w:sz="4" w:space="0"/>
            </w:tcBorders>
            <w:vAlign w:val="top"/>
          </w:tcPr>
          <w:p w14:paraId="5D1DB22B">
            <w:pPr>
              <w:spacing w:line="266" w:lineRule="auto"/>
              <w:rPr>
                <w:rFonts w:ascii="Arial"/>
                <w:sz w:val="21"/>
              </w:rPr>
            </w:pPr>
          </w:p>
          <w:p w14:paraId="3D8CE98D">
            <w:pPr>
              <w:pStyle w:val="6"/>
              <w:spacing w:before="65" w:line="229" w:lineRule="auto"/>
              <w:ind w:left="266"/>
              <w:rPr>
                <w:sz w:val="20"/>
                <w:szCs w:val="20"/>
              </w:rPr>
            </w:pPr>
            <w:r>
              <w:rPr>
                <w:b/>
                <w:bCs/>
                <w:spacing w:val="-1"/>
                <w:sz w:val="20"/>
                <w:szCs w:val="20"/>
              </w:rPr>
              <w:t>噪声</w:t>
            </w:r>
          </w:p>
        </w:tc>
        <w:tc>
          <w:tcPr>
            <w:tcW w:w="1721" w:type="dxa"/>
            <w:tcBorders>
              <w:top w:val="single" w:color="000000" w:sz="4" w:space="0"/>
              <w:bottom w:val="single" w:color="000000" w:sz="4" w:space="0"/>
            </w:tcBorders>
            <w:vAlign w:val="top"/>
          </w:tcPr>
          <w:p w14:paraId="1D0EB4D7">
            <w:pPr>
              <w:spacing w:line="264" w:lineRule="auto"/>
              <w:rPr>
                <w:rFonts w:ascii="Arial"/>
                <w:sz w:val="21"/>
              </w:rPr>
            </w:pPr>
          </w:p>
          <w:p w14:paraId="519D74BA">
            <w:pPr>
              <w:pStyle w:val="6"/>
              <w:spacing w:before="65" w:line="228" w:lineRule="auto"/>
              <w:ind w:left="341"/>
              <w:rPr>
                <w:sz w:val="20"/>
                <w:szCs w:val="20"/>
              </w:rPr>
            </w:pPr>
            <w:r>
              <w:rPr>
                <w:spacing w:val="7"/>
                <w:sz w:val="20"/>
                <w:szCs w:val="20"/>
              </w:rPr>
              <w:t>生产设备等</w:t>
            </w:r>
          </w:p>
        </w:tc>
        <w:tc>
          <w:tcPr>
            <w:tcW w:w="1277" w:type="dxa"/>
            <w:tcBorders>
              <w:top w:val="single" w:color="000000" w:sz="4" w:space="0"/>
              <w:bottom w:val="single" w:color="000000" w:sz="4" w:space="0"/>
            </w:tcBorders>
            <w:vAlign w:val="top"/>
          </w:tcPr>
          <w:p w14:paraId="067C6A18">
            <w:pPr>
              <w:spacing w:line="263" w:lineRule="auto"/>
              <w:rPr>
                <w:rFonts w:ascii="Arial"/>
                <w:sz w:val="21"/>
              </w:rPr>
            </w:pPr>
          </w:p>
          <w:p w14:paraId="17A655BE">
            <w:pPr>
              <w:pStyle w:val="6"/>
              <w:spacing w:before="65" w:line="229" w:lineRule="auto"/>
              <w:ind w:left="442"/>
              <w:rPr>
                <w:sz w:val="20"/>
                <w:szCs w:val="20"/>
              </w:rPr>
            </w:pPr>
            <w:r>
              <w:rPr>
                <w:spacing w:val="-1"/>
                <w:sz w:val="20"/>
                <w:szCs w:val="20"/>
              </w:rPr>
              <w:t>噪声</w:t>
            </w:r>
          </w:p>
        </w:tc>
        <w:tc>
          <w:tcPr>
            <w:tcW w:w="2028" w:type="dxa"/>
            <w:tcBorders>
              <w:top w:val="single" w:color="000000" w:sz="4" w:space="0"/>
              <w:bottom w:val="single" w:color="000000" w:sz="4" w:space="0"/>
            </w:tcBorders>
            <w:vAlign w:val="top"/>
          </w:tcPr>
          <w:p w14:paraId="467D9C23">
            <w:pPr>
              <w:pStyle w:val="6"/>
              <w:spacing w:before="59" w:line="229" w:lineRule="auto"/>
              <w:ind w:left="87"/>
              <w:rPr>
                <w:sz w:val="20"/>
                <w:szCs w:val="20"/>
              </w:rPr>
            </w:pPr>
            <w:r>
              <w:rPr>
                <w:spacing w:val="6"/>
                <w:sz w:val="20"/>
                <w:szCs w:val="20"/>
              </w:rPr>
              <w:t>隔声、减振、消音、</w:t>
            </w:r>
          </w:p>
          <w:p w14:paraId="6D9ACB20">
            <w:pPr>
              <w:pStyle w:val="6"/>
              <w:spacing w:before="23" w:line="228" w:lineRule="auto"/>
              <w:ind w:left="76"/>
              <w:rPr>
                <w:sz w:val="20"/>
                <w:szCs w:val="20"/>
              </w:rPr>
            </w:pPr>
            <w:r>
              <w:rPr>
                <w:spacing w:val="8"/>
                <w:sz w:val="20"/>
                <w:szCs w:val="20"/>
              </w:rPr>
              <w:t>车间墙体隔声等综合</w:t>
            </w:r>
          </w:p>
          <w:p w14:paraId="675EEF00">
            <w:pPr>
              <w:pStyle w:val="6"/>
              <w:spacing w:before="26" w:line="229" w:lineRule="auto"/>
              <w:ind w:left="809"/>
              <w:rPr>
                <w:sz w:val="20"/>
                <w:szCs w:val="20"/>
              </w:rPr>
            </w:pPr>
            <w:r>
              <w:rPr>
                <w:spacing w:val="4"/>
                <w:sz w:val="20"/>
                <w:szCs w:val="20"/>
              </w:rPr>
              <w:t>措施</w:t>
            </w:r>
          </w:p>
        </w:tc>
        <w:tc>
          <w:tcPr>
            <w:tcW w:w="3280" w:type="dxa"/>
            <w:tcBorders>
              <w:top w:val="single" w:color="000000" w:sz="4" w:space="0"/>
              <w:bottom w:val="single" w:color="000000" w:sz="4" w:space="0"/>
            </w:tcBorders>
            <w:vAlign w:val="top"/>
          </w:tcPr>
          <w:p w14:paraId="0A41DD55">
            <w:pPr>
              <w:pStyle w:val="6"/>
              <w:spacing w:before="196" w:line="255" w:lineRule="auto"/>
              <w:ind w:left="128" w:right="64" w:hanging="59"/>
              <w:rPr>
                <w:sz w:val="20"/>
                <w:szCs w:val="20"/>
              </w:rPr>
            </w:pPr>
            <w:r>
              <w:rPr>
                <w:spacing w:val="9"/>
                <w:sz w:val="20"/>
                <w:szCs w:val="20"/>
              </w:rPr>
              <w:t>达到《工业企业厂界环境噪声排放</w:t>
            </w:r>
            <w:r>
              <w:rPr>
                <w:spacing w:val="5"/>
                <w:sz w:val="20"/>
                <w:szCs w:val="20"/>
              </w:rPr>
              <w:t xml:space="preserve"> </w:t>
            </w:r>
            <w:r>
              <w:rPr>
                <w:spacing w:val="1"/>
                <w:sz w:val="20"/>
                <w:szCs w:val="20"/>
              </w:rPr>
              <w:t>标准》（</w:t>
            </w:r>
            <w:r>
              <w:rPr>
                <w:rFonts w:ascii="Times New Roman" w:hAnsi="Times New Roman" w:eastAsia="Times New Roman" w:cs="Times New Roman"/>
                <w:sz w:val="20"/>
                <w:szCs w:val="20"/>
              </w:rPr>
              <w:t>GB</w:t>
            </w:r>
            <w:r>
              <w:rPr>
                <w:rFonts w:ascii="Times New Roman" w:hAnsi="Times New Roman" w:eastAsia="Times New Roman" w:cs="Times New Roman"/>
                <w:spacing w:val="1"/>
                <w:sz w:val="20"/>
                <w:szCs w:val="20"/>
              </w:rPr>
              <w:t>12348-2008</w:t>
            </w:r>
            <w:r>
              <w:rPr>
                <w:spacing w:val="1"/>
                <w:sz w:val="20"/>
                <w:szCs w:val="20"/>
              </w:rPr>
              <w:t>）</w:t>
            </w:r>
            <w:r>
              <w:rPr>
                <w:rFonts w:ascii="Times New Roman" w:hAnsi="Times New Roman" w:eastAsia="Times New Roman" w:cs="Times New Roman"/>
                <w:spacing w:val="1"/>
                <w:sz w:val="20"/>
                <w:szCs w:val="20"/>
              </w:rPr>
              <w:t xml:space="preserve">3 </w:t>
            </w:r>
            <w:r>
              <w:rPr>
                <w:spacing w:val="1"/>
                <w:sz w:val="20"/>
                <w:szCs w:val="20"/>
              </w:rPr>
              <w:t>类标准</w:t>
            </w:r>
          </w:p>
        </w:tc>
      </w:tr>
      <w:tr w14:paraId="4E04F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3" w:hRule="atLeast"/>
        </w:trPr>
        <w:tc>
          <w:tcPr>
            <w:tcW w:w="9229" w:type="dxa"/>
            <w:gridSpan w:val="5"/>
            <w:tcBorders>
              <w:top w:val="single" w:color="000000" w:sz="4" w:space="0"/>
            </w:tcBorders>
            <w:vAlign w:val="top"/>
          </w:tcPr>
          <w:p w14:paraId="590C43B3">
            <w:pPr>
              <w:pStyle w:val="6"/>
              <w:spacing w:before="192" w:line="221" w:lineRule="auto"/>
              <w:ind w:left="39"/>
            </w:pPr>
            <w:r>
              <w:rPr>
                <w:b/>
                <w:bCs/>
                <w:spacing w:val="-3"/>
              </w:rPr>
              <w:t>生态保护措施及预期效果</w:t>
            </w:r>
          </w:p>
          <w:p w14:paraId="26D4CAA1">
            <w:pPr>
              <w:pStyle w:val="6"/>
              <w:spacing w:before="177" w:line="363" w:lineRule="auto"/>
              <w:ind w:left="42" w:right="28" w:firstLine="478"/>
            </w:pPr>
            <w:r>
              <w:rPr>
                <w:spacing w:val="1"/>
              </w:rPr>
              <w:t>项目所在区域不存在珍稀植物和受保护古名树、无珍贵野生动物，区域敏感</w:t>
            </w:r>
            <w:r>
              <w:t xml:space="preserve">生态系 </w:t>
            </w:r>
            <w:r>
              <w:rPr>
                <w:spacing w:val="-4"/>
              </w:rPr>
              <w:t>统较低。</w:t>
            </w:r>
          </w:p>
        </w:tc>
      </w:tr>
    </w:tbl>
    <w:p w14:paraId="0CE74DDA">
      <w:pPr>
        <w:pStyle w:val="2"/>
      </w:pPr>
    </w:p>
    <w:p w14:paraId="4B7E5290">
      <w:pPr>
        <w:sectPr>
          <w:footerReference r:id="rId61" w:type="default"/>
          <w:pgSz w:w="11906" w:h="16839"/>
          <w:pgMar w:top="1431" w:right="1336" w:bottom="1208" w:left="1335" w:header="0" w:footer="933" w:gutter="0"/>
          <w:cols w:space="720" w:num="1"/>
        </w:sectPr>
      </w:pPr>
    </w:p>
    <w:p w14:paraId="110D48BE">
      <w:pPr>
        <w:spacing w:before="163" w:line="226" w:lineRule="auto"/>
        <w:ind w:left="486"/>
        <w:outlineLvl w:val="0"/>
        <w:rPr>
          <w:rFonts w:ascii="宋体" w:hAnsi="宋体" w:eastAsia="宋体" w:cs="宋体"/>
          <w:sz w:val="31"/>
          <w:szCs w:val="31"/>
        </w:rPr>
      </w:pPr>
      <w:r>
        <w:rPr>
          <w:rFonts w:ascii="宋体" w:hAnsi="宋体" w:eastAsia="宋体" w:cs="宋体"/>
          <w:b/>
          <w:bCs/>
          <w:spacing w:val="4"/>
          <w:sz w:val="31"/>
          <w:szCs w:val="31"/>
        </w:rPr>
        <w:t>九、结论与建议</w:t>
      </w:r>
    </w:p>
    <w:p w14:paraId="06CCFEC0">
      <w:pPr>
        <w:spacing w:line="90" w:lineRule="exact"/>
      </w:pPr>
    </w:p>
    <w:tbl>
      <w:tblPr>
        <w:tblStyle w:val="5"/>
        <w:tblW w:w="923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4"/>
      </w:tblGrid>
      <w:tr w14:paraId="71ADF12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92" w:hRule="atLeast"/>
        </w:trPr>
        <w:tc>
          <w:tcPr>
            <w:tcW w:w="9234" w:type="dxa"/>
            <w:vAlign w:val="top"/>
          </w:tcPr>
          <w:p w14:paraId="629FD3FC">
            <w:pPr>
              <w:pStyle w:val="6"/>
              <w:spacing w:before="41" w:line="220" w:lineRule="auto"/>
              <w:ind w:left="119"/>
            </w:pPr>
            <w:r>
              <w:rPr>
                <w:b/>
                <w:bCs/>
                <w:spacing w:val="-4"/>
              </w:rPr>
              <w:t>一、项目概况</w:t>
            </w:r>
          </w:p>
          <w:p w14:paraId="325D33D9">
            <w:pPr>
              <w:pStyle w:val="6"/>
              <w:spacing w:before="142" w:line="352" w:lineRule="auto"/>
              <w:ind w:left="115" w:right="78" w:firstLine="480"/>
              <w:jc w:val="both"/>
            </w:pPr>
            <w:r>
              <w:rPr>
                <w:spacing w:val="3"/>
              </w:rPr>
              <w:t>广东同富建筑工程有限公司生产项目属于新建项目，占用面积为</w:t>
            </w:r>
            <w:r>
              <w:rPr>
                <w:rFonts w:ascii="Times New Roman" w:hAnsi="Times New Roman" w:eastAsia="Times New Roman" w:cs="Times New Roman"/>
                <w:spacing w:val="3"/>
              </w:rPr>
              <w:t>4000</w:t>
            </w:r>
            <w:r>
              <w:rPr>
                <w:spacing w:val="3"/>
              </w:rPr>
              <w:t>㎡，建筑面</w:t>
            </w:r>
            <w:r>
              <w:rPr>
                <w:spacing w:val="13"/>
              </w:rPr>
              <w:t xml:space="preserve"> </w:t>
            </w:r>
            <w:r>
              <w:rPr>
                <w:spacing w:val="-2"/>
              </w:rPr>
              <w:t>积为</w:t>
            </w:r>
            <w:r>
              <w:rPr>
                <w:spacing w:val="-55"/>
              </w:rPr>
              <w:t xml:space="preserve"> </w:t>
            </w:r>
            <w:r>
              <w:rPr>
                <w:rFonts w:ascii="Times New Roman" w:hAnsi="Times New Roman" w:eastAsia="Times New Roman" w:cs="Times New Roman"/>
                <w:spacing w:val="-2"/>
              </w:rPr>
              <w:t xml:space="preserve">4000 </w:t>
            </w:r>
            <w:r>
              <w:rPr>
                <w:spacing w:val="-2"/>
              </w:rPr>
              <w:t>㎡，项目地理位置中心经纬度坐标为东经</w:t>
            </w:r>
            <w:r>
              <w:rPr>
                <w:spacing w:val="-29"/>
              </w:rPr>
              <w:t xml:space="preserve"> </w:t>
            </w:r>
            <w:r>
              <w:rPr>
                <w:rFonts w:ascii="Times New Roman" w:hAnsi="Times New Roman" w:eastAsia="Times New Roman" w:cs="Times New Roman"/>
                <w:spacing w:val="-2"/>
              </w:rPr>
              <w:t>115°23′42.79"</w:t>
            </w:r>
            <w:r>
              <w:rPr>
                <w:spacing w:val="-2"/>
              </w:rPr>
              <w:t>（</w:t>
            </w:r>
            <w:r>
              <w:rPr>
                <w:rFonts w:ascii="Times New Roman" w:hAnsi="Times New Roman" w:eastAsia="Times New Roman" w:cs="Times New Roman"/>
                <w:spacing w:val="-2"/>
              </w:rPr>
              <w:t>115.395219°E</w:t>
            </w:r>
            <w:r>
              <w:rPr>
                <w:spacing w:val="-55"/>
              </w:rPr>
              <w:t>），</w:t>
            </w:r>
            <w:r>
              <w:rPr>
                <w:spacing w:val="-2"/>
              </w:rPr>
              <w:t>北</w:t>
            </w:r>
            <w:r>
              <w:t xml:space="preserve"> </w:t>
            </w:r>
            <w:r>
              <w:rPr>
                <w:spacing w:val="-4"/>
              </w:rPr>
              <w:t>纬</w:t>
            </w:r>
            <w:r>
              <w:rPr>
                <w:spacing w:val="-55"/>
              </w:rPr>
              <w:t xml:space="preserve"> </w:t>
            </w:r>
            <w:r>
              <w:rPr>
                <w:rFonts w:ascii="Times New Roman" w:hAnsi="Times New Roman" w:eastAsia="Times New Roman" w:cs="Times New Roman"/>
                <w:spacing w:val="-4"/>
              </w:rPr>
              <w:t>22°58′42.</w:t>
            </w:r>
            <w:r>
              <w:rPr>
                <w:rFonts w:ascii="Times New Roman" w:hAnsi="Times New Roman" w:eastAsia="Times New Roman" w:cs="Times New Roman"/>
                <w:spacing w:val="-32"/>
              </w:rPr>
              <w:t xml:space="preserve"> </w:t>
            </w:r>
            <w:r>
              <w:rPr>
                <w:rFonts w:ascii="Times New Roman" w:hAnsi="Times New Roman" w:eastAsia="Times New Roman" w:cs="Times New Roman"/>
                <w:spacing w:val="-4"/>
              </w:rPr>
              <w:t>12"</w:t>
            </w:r>
            <w:r>
              <w:rPr>
                <w:spacing w:val="-4"/>
              </w:rPr>
              <w:t>（</w:t>
            </w:r>
            <w:r>
              <w:rPr>
                <w:rFonts w:ascii="Times New Roman" w:hAnsi="Times New Roman" w:eastAsia="Times New Roman" w:cs="Times New Roman"/>
                <w:spacing w:val="-4"/>
              </w:rPr>
              <w:t>22.97836</w:t>
            </w:r>
            <w:r>
              <w:rPr>
                <w:rFonts w:ascii="Times New Roman" w:hAnsi="Times New Roman" w:eastAsia="Times New Roman" w:cs="Times New Roman"/>
                <w:spacing w:val="-5"/>
              </w:rPr>
              <w:t>7°N</w:t>
            </w:r>
            <w:r>
              <w:rPr>
                <w:spacing w:val="-5"/>
              </w:rPr>
              <w:t>）。项目总投资人民币</w:t>
            </w:r>
            <w:r>
              <w:rPr>
                <w:spacing w:val="-53"/>
              </w:rPr>
              <w:t xml:space="preserve"> </w:t>
            </w:r>
            <w:r>
              <w:rPr>
                <w:rFonts w:ascii="Times New Roman" w:hAnsi="Times New Roman" w:eastAsia="Times New Roman" w:cs="Times New Roman"/>
                <w:spacing w:val="-5"/>
              </w:rPr>
              <w:t>2900</w:t>
            </w:r>
            <w:r>
              <w:rPr>
                <w:rFonts w:ascii="Times New Roman" w:hAnsi="Times New Roman" w:eastAsia="Times New Roman" w:cs="Times New Roman"/>
                <w:spacing w:val="16"/>
              </w:rPr>
              <w:t xml:space="preserve"> </w:t>
            </w:r>
            <w:r>
              <w:rPr>
                <w:spacing w:val="-5"/>
              </w:rPr>
              <w:t>万元，主要生产的产品为砂，</w:t>
            </w:r>
            <w:r>
              <w:t xml:space="preserve"> </w:t>
            </w:r>
            <w:r>
              <w:rPr>
                <w:spacing w:val="-5"/>
              </w:rPr>
              <w:t>年产量为</w:t>
            </w:r>
            <w:r>
              <w:rPr>
                <w:spacing w:val="-50"/>
              </w:rPr>
              <w:t xml:space="preserve"> </w:t>
            </w:r>
            <w:r>
              <w:rPr>
                <w:rFonts w:ascii="Times New Roman" w:hAnsi="Times New Roman" w:eastAsia="Times New Roman" w:cs="Times New Roman"/>
                <w:spacing w:val="-5"/>
              </w:rPr>
              <w:t>32</w:t>
            </w:r>
            <w:r>
              <w:rPr>
                <w:rFonts w:ascii="Times New Roman" w:hAnsi="Times New Roman" w:eastAsia="Times New Roman" w:cs="Times New Roman"/>
                <w:spacing w:val="15"/>
              </w:rPr>
              <w:t xml:space="preserve"> </w:t>
            </w:r>
            <w:r>
              <w:rPr>
                <w:spacing w:val="-5"/>
              </w:rPr>
              <w:t>万吨，项目员工人数</w:t>
            </w:r>
            <w:r>
              <w:rPr>
                <w:spacing w:val="-32"/>
              </w:rPr>
              <w:t xml:space="preserve"> </w:t>
            </w:r>
            <w:r>
              <w:rPr>
                <w:rFonts w:ascii="Times New Roman" w:hAnsi="Times New Roman" w:eastAsia="Times New Roman" w:cs="Times New Roman"/>
                <w:spacing w:val="-5"/>
              </w:rPr>
              <w:t xml:space="preserve">10 </w:t>
            </w:r>
            <w:r>
              <w:rPr>
                <w:spacing w:val="-5"/>
              </w:rPr>
              <w:t>人，年工</w:t>
            </w:r>
            <w:r>
              <w:rPr>
                <w:spacing w:val="-6"/>
              </w:rPr>
              <w:t>作天数为</w:t>
            </w:r>
            <w:r>
              <w:rPr>
                <w:spacing w:val="-48"/>
              </w:rPr>
              <w:t xml:space="preserve"> </w:t>
            </w:r>
            <w:r>
              <w:rPr>
                <w:rFonts w:ascii="Times New Roman" w:hAnsi="Times New Roman" w:eastAsia="Times New Roman" w:cs="Times New Roman"/>
                <w:spacing w:val="-6"/>
              </w:rPr>
              <w:t>300</w:t>
            </w:r>
            <w:r>
              <w:rPr>
                <w:rFonts w:ascii="Times New Roman" w:hAnsi="Times New Roman" w:eastAsia="Times New Roman" w:cs="Times New Roman"/>
                <w:spacing w:val="14"/>
              </w:rPr>
              <w:t xml:space="preserve"> </w:t>
            </w:r>
            <w:r>
              <w:rPr>
                <w:spacing w:val="-6"/>
              </w:rPr>
              <w:t>天，每天工作</w:t>
            </w:r>
            <w:r>
              <w:rPr>
                <w:spacing w:val="-45"/>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16"/>
              </w:rPr>
              <w:t xml:space="preserve"> </w:t>
            </w:r>
            <w:r>
              <w:rPr>
                <w:spacing w:val="-6"/>
              </w:rPr>
              <w:t>小时，厂区</w:t>
            </w:r>
            <w:r>
              <w:t xml:space="preserve"> </w:t>
            </w:r>
            <w:r>
              <w:rPr>
                <w:spacing w:val="-2"/>
              </w:rPr>
              <w:t>内不设食宿。</w:t>
            </w:r>
          </w:p>
          <w:p w14:paraId="566E69DA">
            <w:pPr>
              <w:pStyle w:val="6"/>
              <w:spacing w:before="83" w:line="219" w:lineRule="auto"/>
              <w:ind w:left="119"/>
            </w:pPr>
            <w:r>
              <w:rPr>
                <w:b/>
                <w:bCs/>
                <w:spacing w:val="-3"/>
              </w:rPr>
              <w:t>二、项目周围环境质量现状评价结论</w:t>
            </w:r>
          </w:p>
          <w:p w14:paraId="36BE5BEA">
            <w:pPr>
              <w:spacing w:line="257" w:lineRule="auto"/>
              <w:rPr>
                <w:rFonts w:ascii="Arial"/>
                <w:sz w:val="21"/>
              </w:rPr>
            </w:pPr>
          </w:p>
          <w:p w14:paraId="22F89A3B">
            <w:pPr>
              <w:pStyle w:val="6"/>
              <w:spacing w:before="79" w:line="220" w:lineRule="auto"/>
              <w:ind w:left="602"/>
            </w:pPr>
            <w:r>
              <w:rPr>
                <w:rFonts w:ascii="Times New Roman" w:hAnsi="Times New Roman" w:eastAsia="Times New Roman" w:cs="Times New Roman"/>
                <w:b/>
                <w:bCs/>
                <w:spacing w:val="-6"/>
              </w:rPr>
              <w:t>1</w:t>
            </w:r>
            <w:r>
              <w:rPr>
                <w:rFonts w:ascii="Times New Roman" w:hAnsi="Times New Roman" w:eastAsia="Times New Roman" w:cs="Times New Roman"/>
                <w:b/>
                <w:bCs/>
                <w:spacing w:val="-33"/>
              </w:rPr>
              <w:t xml:space="preserve"> </w:t>
            </w:r>
            <w:r>
              <w:rPr>
                <w:b/>
                <w:bCs/>
                <w:spacing w:val="-6"/>
              </w:rPr>
              <w:t>、环境空气质量现状</w:t>
            </w:r>
          </w:p>
          <w:p w14:paraId="77A80A5E">
            <w:pPr>
              <w:pStyle w:val="6"/>
              <w:spacing w:before="144" w:line="357" w:lineRule="auto"/>
              <w:ind w:left="111" w:right="105" w:firstLine="485"/>
            </w:pPr>
            <w:r>
              <w:rPr>
                <w:spacing w:val="-1"/>
              </w:rPr>
              <w:t>本项目周边环境质量良好，基本符合《环境空气质量标准》（</w:t>
            </w:r>
            <w:r>
              <w:rPr>
                <w:rFonts w:ascii="Times New Roman" w:hAnsi="Times New Roman" w:eastAsia="Times New Roman" w:cs="Times New Roman"/>
                <w:spacing w:val="-1"/>
              </w:rPr>
              <w:t>GB3095-</w:t>
            </w:r>
            <w:r>
              <w:rPr>
                <w:rFonts w:ascii="Times New Roman" w:hAnsi="Times New Roman" w:eastAsia="Times New Roman" w:cs="Times New Roman"/>
                <w:spacing w:val="-2"/>
              </w:rPr>
              <w:t>2012</w:t>
            </w:r>
            <w:r>
              <w:rPr>
                <w:spacing w:val="-2"/>
              </w:rPr>
              <w:t>）及其</w:t>
            </w:r>
            <w:r>
              <w:t xml:space="preserve"> </w:t>
            </w:r>
            <w:r>
              <w:rPr>
                <w:rFonts w:ascii="Times New Roman" w:hAnsi="Times New Roman" w:eastAsia="Times New Roman" w:cs="Times New Roman"/>
                <w:spacing w:val="-1"/>
              </w:rPr>
              <w:t xml:space="preserve">2018 </w:t>
            </w:r>
            <w:r>
              <w:rPr>
                <w:spacing w:val="-1"/>
              </w:rPr>
              <w:t>年修改单的二级标准。</w:t>
            </w:r>
          </w:p>
          <w:p w14:paraId="066AFDFD">
            <w:pPr>
              <w:pStyle w:val="6"/>
              <w:spacing w:before="199" w:line="220" w:lineRule="auto"/>
              <w:ind w:left="592"/>
            </w:pPr>
            <w:r>
              <w:rPr>
                <w:rFonts w:ascii="Times New Roman" w:hAnsi="Times New Roman" w:eastAsia="Times New Roman" w:cs="Times New Roman"/>
                <w:b/>
                <w:bCs/>
                <w:spacing w:val="-5"/>
              </w:rPr>
              <w:t>2</w:t>
            </w:r>
            <w:r>
              <w:rPr>
                <w:rFonts w:ascii="Times New Roman" w:hAnsi="Times New Roman" w:eastAsia="Times New Roman" w:cs="Times New Roman"/>
                <w:b/>
                <w:bCs/>
                <w:spacing w:val="-28"/>
              </w:rPr>
              <w:t xml:space="preserve"> </w:t>
            </w:r>
            <w:r>
              <w:rPr>
                <w:b/>
                <w:bCs/>
                <w:spacing w:val="-5"/>
              </w:rPr>
              <w:t>、地表水环境质量现状</w:t>
            </w:r>
          </w:p>
          <w:p w14:paraId="1C375E1B">
            <w:pPr>
              <w:pStyle w:val="6"/>
              <w:spacing w:before="181" w:line="355" w:lineRule="auto"/>
              <w:ind w:left="117" w:right="105" w:firstLine="481"/>
              <w:jc w:val="both"/>
            </w:pPr>
            <w:r>
              <w:rPr>
                <w:spacing w:val="-3"/>
              </w:rPr>
              <w:t>项目纳污河流为东溪江、黄江河为Ⅲ类功能区，主要功能为</w:t>
            </w:r>
            <w:r>
              <w:rPr>
                <w:spacing w:val="-4"/>
              </w:rPr>
              <w:t>农业用水，环境质量标</w:t>
            </w:r>
            <w:r>
              <w:t xml:space="preserve"> </w:t>
            </w:r>
            <w:r>
              <w:rPr>
                <w:spacing w:val="-1"/>
              </w:rPr>
              <w:t>准执行《地表水环境质量标准》（</w:t>
            </w:r>
            <w:r>
              <w:rPr>
                <w:rFonts w:ascii="Times New Roman" w:hAnsi="Times New Roman" w:eastAsia="Times New Roman" w:cs="Times New Roman"/>
                <w:spacing w:val="-1"/>
              </w:rPr>
              <w:t>GB3838-2002</w:t>
            </w:r>
            <w:r>
              <w:rPr>
                <w:spacing w:val="-1"/>
              </w:rPr>
              <w:t>）Ⅲ类标准。且黄江河水</w:t>
            </w:r>
            <w:r>
              <w:rPr>
                <w:spacing w:val="-2"/>
              </w:rPr>
              <w:t>质达到《地表</w:t>
            </w:r>
            <w:r>
              <w:t xml:space="preserve"> </w:t>
            </w:r>
            <w:r>
              <w:rPr>
                <w:spacing w:val="-5"/>
              </w:rPr>
              <w:t>水环境质量标准》（</w:t>
            </w:r>
            <w:r>
              <w:rPr>
                <w:rFonts w:ascii="Times New Roman" w:hAnsi="Times New Roman" w:eastAsia="Times New Roman" w:cs="Times New Roman"/>
                <w:spacing w:val="-5"/>
              </w:rPr>
              <w:t>GB3838-2002</w:t>
            </w:r>
            <w:r>
              <w:rPr>
                <w:spacing w:val="-5"/>
              </w:rPr>
              <w:t>）Ⅲ类标准。</w:t>
            </w:r>
          </w:p>
          <w:p w14:paraId="201EFD61">
            <w:pPr>
              <w:pStyle w:val="6"/>
              <w:spacing w:before="172" w:line="220" w:lineRule="auto"/>
              <w:ind w:left="590"/>
            </w:pPr>
            <w:r>
              <w:rPr>
                <w:rFonts w:ascii="Times New Roman" w:hAnsi="Times New Roman" w:eastAsia="Times New Roman" w:cs="Times New Roman"/>
                <w:b/>
                <w:bCs/>
                <w:spacing w:val="-5"/>
              </w:rPr>
              <w:t>3</w:t>
            </w:r>
            <w:r>
              <w:rPr>
                <w:rFonts w:ascii="Times New Roman" w:hAnsi="Times New Roman" w:eastAsia="Times New Roman" w:cs="Times New Roman"/>
                <w:b/>
                <w:bCs/>
                <w:spacing w:val="-33"/>
              </w:rPr>
              <w:t xml:space="preserve"> </w:t>
            </w:r>
            <w:r>
              <w:rPr>
                <w:b/>
                <w:bCs/>
                <w:spacing w:val="-5"/>
              </w:rPr>
              <w:t>、声环境质量现状</w:t>
            </w:r>
          </w:p>
          <w:p w14:paraId="689904C5">
            <w:pPr>
              <w:pStyle w:val="6"/>
              <w:spacing w:before="145" w:line="357" w:lineRule="auto"/>
              <w:ind w:left="127" w:right="2" w:firstLine="469"/>
            </w:pPr>
            <w:r>
              <w:rPr>
                <w:spacing w:val="12"/>
              </w:rPr>
              <w:t>本项目所在区域属于</w:t>
            </w:r>
            <w:r>
              <w:rPr>
                <w:spacing w:val="-26"/>
              </w:rPr>
              <w:t xml:space="preserve"> </w:t>
            </w:r>
            <w:r>
              <w:rPr>
                <w:rFonts w:ascii="Times New Roman" w:hAnsi="Times New Roman" w:eastAsia="Times New Roman" w:cs="Times New Roman"/>
                <w:spacing w:val="12"/>
              </w:rPr>
              <w:t>3</w:t>
            </w:r>
            <w:r>
              <w:rPr>
                <w:rFonts w:ascii="Times New Roman" w:hAnsi="Times New Roman" w:eastAsia="Times New Roman" w:cs="Times New Roman"/>
                <w:spacing w:val="26"/>
                <w:w w:val="101"/>
              </w:rPr>
              <w:t xml:space="preserve"> </w:t>
            </w:r>
            <w:r>
              <w:rPr>
                <w:spacing w:val="12"/>
              </w:rPr>
              <w:t>类声功能区，声环境质量基本满足《声环境质量标准》</w:t>
            </w:r>
            <w:r>
              <w:t xml:space="preserve"> </w:t>
            </w:r>
            <w:r>
              <w:rPr>
                <w:spacing w:val="-1"/>
              </w:rPr>
              <w:t>（</w:t>
            </w:r>
            <w:r>
              <w:rPr>
                <w:rFonts w:ascii="Times New Roman" w:hAnsi="Times New Roman" w:eastAsia="Times New Roman" w:cs="Times New Roman"/>
                <w:spacing w:val="-1"/>
              </w:rPr>
              <w:t>GB3096-2008</w:t>
            </w:r>
            <w:r>
              <w:rPr>
                <w:spacing w:val="-1"/>
              </w:rPr>
              <w:t>）</w:t>
            </w:r>
            <w:r>
              <w:rPr>
                <w:rFonts w:ascii="Times New Roman" w:hAnsi="Times New Roman" w:eastAsia="Times New Roman" w:cs="Times New Roman"/>
                <w:spacing w:val="-1"/>
              </w:rPr>
              <w:t xml:space="preserve">3 </w:t>
            </w:r>
            <w:r>
              <w:rPr>
                <w:spacing w:val="-1"/>
              </w:rPr>
              <w:t>类标准。</w:t>
            </w:r>
          </w:p>
          <w:p w14:paraId="0B4B57D1">
            <w:pPr>
              <w:pStyle w:val="6"/>
              <w:spacing w:before="39" w:line="219" w:lineRule="auto"/>
              <w:ind w:left="115"/>
            </w:pPr>
            <w:r>
              <w:rPr>
                <w:b/>
                <w:bCs/>
                <w:spacing w:val="-3"/>
              </w:rPr>
              <w:t>三、运营期环境影响评价结论</w:t>
            </w:r>
          </w:p>
          <w:p w14:paraId="755546BD">
            <w:pPr>
              <w:pStyle w:val="6"/>
              <w:spacing w:before="183" w:line="361" w:lineRule="auto"/>
              <w:ind w:left="119" w:right="105" w:firstLine="480"/>
            </w:pPr>
            <w:r>
              <w:rPr>
                <w:spacing w:val="-3"/>
              </w:rPr>
              <w:t>项目在运营期排放一定量的污水、废气、噪声和固体废物，</w:t>
            </w:r>
            <w:r>
              <w:rPr>
                <w:spacing w:val="-4"/>
              </w:rPr>
              <w:t>对周围环境的影响总结</w:t>
            </w:r>
            <w:r>
              <w:t xml:space="preserve"> </w:t>
            </w:r>
            <w:r>
              <w:rPr>
                <w:spacing w:val="-5"/>
              </w:rPr>
              <w:t>如下：</w:t>
            </w:r>
          </w:p>
          <w:p w14:paraId="51D350CA">
            <w:pPr>
              <w:pStyle w:val="6"/>
              <w:spacing w:before="152" w:line="221" w:lineRule="auto"/>
              <w:ind w:left="602"/>
            </w:pPr>
            <w:r>
              <w:rPr>
                <w:rFonts w:ascii="Times New Roman" w:hAnsi="Times New Roman" w:eastAsia="Times New Roman" w:cs="Times New Roman"/>
                <w:b/>
                <w:bCs/>
                <w:spacing w:val="-12"/>
              </w:rPr>
              <w:t>1</w:t>
            </w:r>
            <w:r>
              <w:rPr>
                <w:rFonts w:ascii="Times New Roman" w:hAnsi="Times New Roman" w:eastAsia="Times New Roman" w:cs="Times New Roman"/>
                <w:b/>
                <w:bCs/>
                <w:spacing w:val="-34"/>
              </w:rPr>
              <w:t xml:space="preserve"> </w:t>
            </w:r>
            <w:r>
              <w:rPr>
                <w:b/>
                <w:bCs/>
                <w:spacing w:val="-12"/>
              </w:rPr>
              <w:t>、废气</w:t>
            </w:r>
          </w:p>
          <w:p w14:paraId="02EC31BD">
            <w:pPr>
              <w:pStyle w:val="6"/>
              <w:spacing w:before="299" w:line="360" w:lineRule="exact"/>
              <w:ind w:left="607"/>
            </w:pPr>
            <w:r>
              <w:rPr>
                <w:spacing w:val="-2"/>
                <w:position w:val="2"/>
              </w:rPr>
              <w:t>（</w:t>
            </w:r>
            <w:r>
              <w:rPr>
                <w:rFonts w:ascii="Times New Roman" w:hAnsi="Times New Roman" w:eastAsia="Times New Roman" w:cs="Times New Roman"/>
                <w:spacing w:val="-2"/>
                <w:position w:val="2"/>
              </w:rPr>
              <w:t>1</w:t>
            </w:r>
            <w:r>
              <w:rPr>
                <w:spacing w:val="-2"/>
                <w:position w:val="2"/>
              </w:rPr>
              <w:t>）汽车动力起尘量：</w:t>
            </w:r>
          </w:p>
          <w:p w14:paraId="70D54455">
            <w:pPr>
              <w:pStyle w:val="6"/>
              <w:spacing w:before="266" w:line="356" w:lineRule="auto"/>
              <w:ind w:left="117" w:right="16" w:firstLine="478"/>
              <w:jc w:val="both"/>
            </w:pPr>
            <w:r>
              <w:t>根据工程分析可知，本项目汽车动力起尘量为</w:t>
            </w:r>
            <w:r>
              <w:rPr>
                <w:spacing w:val="-44"/>
              </w:rPr>
              <w:t xml:space="preserve"> </w:t>
            </w:r>
            <w:r>
              <w:rPr>
                <w:rFonts w:ascii="Times New Roman" w:hAnsi="Times New Roman" w:eastAsia="Times New Roman" w:cs="Times New Roman"/>
              </w:rPr>
              <w:t>0.0504t/a</w:t>
            </w:r>
            <w:r>
              <w:rPr>
                <w:rFonts w:ascii="Times New Roman" w:hAnsi="Times New Roman" w:eastAsia="Times New Roman" w:cs="Times New Roman"/>
                <w:spacing w:val="-33"/>
              </w:rPr>
              <w:t xml:space="preserve"> </w:t>
            </w:r>
            <w:r>
              <w:t>，产生速率为</w:t>
            </w:r>
            <w:r>
              <w:rPr>
                <w:spacing w:val="-48"/>
              </w:rPr>
              <w:t xml:space="preserve"> </w:t>
            </w:r>
            <w:r>
              <w:rPr>
                <w:rFonts w:ascii="Times New Roman" w:hAnsi="Times New Roman" w:eastAsia="Times New Roman" w:cs="Times New Roman"/>
              </w:rPr>
              <w:t>0.021kg/h</w:t>
            </w:r>
            <w:r>
              <w:rPr>
                <w:rFonts w:ascii="Times New Roman" w:hAnsi="Times New Roman" w:eastAsia="Times New Roman" w:cs="Times New Roman"/>
                <w:spacing w:val="-29"/>
              </w:rPr>
              <w:t xml:space="preserve"> </w:t>
            </w:r>
            <w:r>
              <w:t xml:space="preserve">， </w:t>
            </w:r>
            <w:r>
              <w:rPr>
                <w:spacing w:val="-1"/>
              </w:rPr>
              <w:t>经预测项目无组织排放的粉尘周界外浓度最高点未超过广东省《大气污染物排放限值》</w:t>
            </w:r>
            <w:r>
              <w:rPr>
                <w:spacing w:val="11"/>
              </w:rPr>
              <w:t xml:space="preserve"> </w:t>
            </w:r>
            <w:r>
              <w:rPr>
                <w:spacing w:val="-1"/>
              </w:rPr>
              <w:t>（</w:t>
            </w:r>
            <w:r>
              <w:rPr>
                <w:rFonts w:ascii="Times New Roman" w:hAnsi="Times New Roman" w:eastAsia="Times New Roman" w:cs="Times New Roman"/>
                <w:spacing w:val="-1"/>
              </w:rPr>
              <w:t>DB4427-2001</w:t>
            </w:r>
            <w:r>
              <w:rPr>
                <w:spacing w:val="-1"/>
              </w:rPr>
              <w:t>）中第二时段二级标准无组织排放监控浓度限值；本报告</w:t>
            </w:r>
            <w:r>
              <w:rPr>
                <w:spacing w:val="-2"/>
              </w:rPr>
              <w:t>要求对厂区道</w:t>
            </w:r>
            <w:r>
              <w:t xml:space="preserve"> </w:t>
            </w:r>
            <w:r>
              <w:rPr>
                <w:spacing w:val="-6"/>
              </w:rPr>
              <w:t>路进行硬化，并经常对厂区及外围道路进行洒水抑尘，在运输过程中要求运输车辆遮 盖</w:t>
            </w:r>
          </w:p>
        </w:tc>
      </w:tr>
    </w:tbl>
    <w:p w14:paraId="69CD2599">
      <w:pPr>
        <w:pStyle w:val="2"/>
      </w:pPr>
    </w:p>
    <w:p w14:paraId="43FE3162">
      <w:pPr>
        <w:sectPr>
          <w:footerReference r:id="rId62" w:type="default"/>
          <w:pgSz w:w="11906" w:h="16839"/>
          <w:pgMar w:top="1431" w:right="1333" w:bottom="1208" w:left="1333" w:header="0" w:footer="933" w:gutter="0"/>
          <w:cols w:space="720" w:num="1"/>
        </w:sectPr>
      </w:pPr>
    </w:p>
    <w:p w14:paraId="08CFAC7D">
      <w:pPr>
        <w:spacing w:line="91" w:lineRule="auto"/>
        <w:rPr>
          <w:rFonts w:ascii="Arial"/>
          <w:sz w:val="2"/>
        </w:rPr>
      </w:pPr>
    </w:p>
    <w:tbl>
      <w:tblPr>
        <w:tblStyle w:val="5"/>
        <w:tblW w:w="923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4"/>
      </w:tblGrid>
      <w:tr w14:paraId="28BD090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71" w:hRule="atLeast"/>
        </w:trPr>
        <w:tc>
          <w:tcPr>
            <w:tcW w:w="9234" w:type="dxa"/>
            <w:vAlign w:val="top"/>
          </w:tcPr>
          <w:p w14:paraId="35A1EC52">
            <w:pPr>
              <w:pStyle w:val="6"/>
              <w:spacing w:before="42" w:line="219" w:lineRule="auto"/>
              <w:ind w:left="116"/>
            </w:pPr>
            <w:r>
              <w:rPr>
                <w:spacing w:val="-1"/>
              </w:rPr>
              <w:t>篷布；经采取以上措施后，项目汽车动力起尘对环境影响不大。</w:t>
            </w:r>
          </w:p>
          <w:p w14:paraId="2D378E44">
            <w:pPr>
              <w:pStyle w:val="6"/>
              <w:spacing w:before="298" w:line="361" w:lineRule="exact"/>
              <w:ind w:left="607"/>
            </w:pPr>
            <w:r>
              <w:rPr>
                <w:spacing w:val="-3"/>
                <w:position w:val="2"/>
              </w:rPr>
              <w:t>（</w:t>
            </w:r>
            <w:r>
              <w:rPr>
                <w:rFonts w:ascii="Times New Roman" w:hAnsi="Times New Roman" w:eastAsia="Times New Roman" w:cs="Times New Roman"/>
                <w:spacing w:val="-3"/>
                <w:position w:val="2"/>
              </w:rPr>
              <w:t>2</w:t>
            </w:r>
            <w:r>
              <w:rPr>
                <w:spacing w:val="-3"/>
                <w:position w:val="2"/>
              </w:rPr>
              <w:t>）原料堆棚扬尘</w:t>
            </w:r>
          </w:p>
          <w:p w14:paraId="38935DFC">
            <w:pPr>
              <w:pStyle w:val="6"/>
              <w:spacing w:before="296" w:line="354" w:lineRule="auto"/>
              <w:ind w:left="115" w:right="96" w:firstLine="480"/>
              <w:jc w:val="both"/>
            </w:pPr>
            <w:r>
              <w:rPr>
                <w:spacing w:val="-3"/>
              </w:rPr>
              <w:t>根据工程分析可知，项目原料堆棚产生的扬尘量极少，因此本项</w:t>
            </w:r>
            <w:r>
              <w:rPr>
                <w:spacing w:val="-4"/>
              </w:rPr>
              <w:t>目原料堆棚产生的</w:t>
            </w:r>
            <w:r>
              <w:t xml:space="preserve"> </w:t>
            </w:r>
            <w:r>
              <w:rPr>
                <w:spacing w:val="-2"/>
              </w:rPr>
              <w:t>扬尘量为</w:t>
            </w:r>
            <w:r>
              <w:rPr>
                <w:spacing w:val="-55"/>
              </w:rPr>
              <w:t xml:space="preserve"> </w:t>
            </w:r>
            <w:r>
              <w:rPr>
                <w:rFonts w:ascii="Times New Roman" w:hAnsi="Times New Roman" w:eastAsia="Times New Roman" w:cs="Times New Roman"/>
                <w:spacing w:val="-2"/>
              </w:rPr>
              <w:t>225.56mg/s</w:t>
            </w:r>
            <w:r>
              <w:rPr>
                <w:rFonts w:ascii="Times New Roman" w:hAnsi="Times New Roman" w:eastAsia="Times New Roman" w:cs="Times New Roman"/>
                <w:spacing w:val="-32"/>
              </w:rPr>
              <w:t xml:space="preserve"> </w:t>
            </w:r>
            <w:r>
              <w:rPr>
                <w:spacing w:val="-2"/>
              </w:rPr>
              <w:t>，</w:t>
            </w:r>
            <w:r>
              <w:rPr>
                <w:rFonts w:ascii="Times New Roman" w:hAnsi="Times New Roman" w:eastAsia="Times New Roman" w:cs="Times New Roman"/>
                <w:spacing w:val="-2"/>
              </w:rPr>
              <w:t>6.2</w:t>
            </w:r>
            <w:r>
              <w:rPr>
                <w:rFonts w:ascii="Times New Roman" w:hAnsi="Times New Roman" w:eastAsia="Times New Roman" w:cs="Times New Roman"/>
                <w:spacing w:val="-2"/>
                <w:position w:val="1"/>
              </w:rPr>
              <w:t>7×10</w:t>
            </w:r>
            <w:r>
              <w:rPr>
                <w:rFonts w:ascii="Times New Roman" w:hAnsi="Times New Roman" w:eastAsia="Times New Roman" w:cs="Times New Roman"/>
                <w:spacing w:val="-2"/>
                <w:position w:val="1"/>
                <w:sz w:val="15"/>
                <w:szCs w:val="15"/>
              </w:rPr>
              <w:t>-8</w:t>
            </w:r>
            <w:r>
              <w:rPr>
                <w:rFonts w:ascii="Times New Roman" w:hAnsi="Times New Roman" w:eastAsia="Times New Roman" w:cs="Times New Roman"/>
                <w:spacing w:val="-2"/>
              </w:rPr>
              <w:t>kg/h</w:t>
            </w:r>
            <w:r>
              <w:rPr>
                <w:spacing w:val="-2"/>
              </w:rPr>
              <w:t>，</w:t>
            </w:r>
            <w:r>
              <w:rPr>
                <w:rFonts w:ascii="Times New Roman" w:hAnsi="Times New Roman" w:eastAsia="Times New Roman" w:cs="Times New Roman"/>
                <w:spacing w:val="-2"/>
              </w:rPr>
              <w:t>4.51×10</w:t>
            </w:r>
            <w:r>
              <w:rPr>
                <w:rFonts w:ascii="Times New Roman" w:hAnsi="Times New Roman" w:eastAsia="Times New Roman" w:cs="Times New Roman"/>
                <w:spacing w:val="-2"/>
                <w:sz w:val="15"/>
                <w:szCs w:val="15"/>
              </w:rPr>
              <w:t>-7</w:t>
            </w:r>
            <w:r>
              <w:rPr>
                <w:rFonts w:ascii="Times New Roman" w:hAnsi="Times New Roman" w:eastAsia="Times New Roman" w:cs="Times New Roman"/>
                <w:spacing w:val="-2"/>
              </w:rPr>
              <w:t>t/a</w:t>
            </w:r>
            <w:r>
              <w:rPr>
                <w:spacing w:val="-2"/>
              </w:rPr>
              <w:t>（按</w:t>
            </w:r>
            <w:r>
              <w:rPr>
                <w:spacing w:val="-50"/>
              </w:rPr>
              <w:t xml:space="preserve"> </w:t>
            </w:r>
            <w:r>
              <w:rPr>
                <w:rFonts w:ascii="Times New Roman" w:hAnsi="Times New Roman" w:eastAsia="Times New Roman" w:cs="Times New Roman"/>
                <w:spacing w:val="-2"/>
              </w:rPr>
              <w:t>300</w:t>
            </w:r>
            <w:r>
              <w:rPr>
                <w:rFonts w:ascii="Times New Roman" w:hAnsi="Times New Roman" w:eastAsia="Times New Roman" w:cs="Times New Roman"/>
                <w:spacing w:val="-3"/>
              </w:rPr>
              <w:t>d/a</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 xml:space="preserve">24h/d </w:t>
            </w:r>
            <w:r>
              <w:rPr>
                <w:spacing w:val="-3"/>
              </w:rPr>
              <w:t>计）。经预测项目</w:t>
            </w:r>
            <w:r>
              <w:t xml:space="preserve"> </w:t>
            </w:r>
            <w:r>
              <w:rPr>
                <w:spacing w:val="29"/>
              </w:rPr>
              <w:t>无组织排放的粉尘周界外浓度最高点未超过广东省《</w:t>
            </w:r>
            <w:r>
              <w:rPr>
                <w:spacing w:val="-37"/>
              </w:rPr>
              <w:t xml:space="preserve"> </w:t>
            </w:r>
            <w:r>
              <w:rPr>
                <w:spacing w:val="29"/>
              </w:rPr>
              <w:t>大气污染物排放限值</w:t>
            </w:r>
            <w:r>
              <w:rPr>
                <w:spacing w:val="-64"/>
              </w:rPr>
              <w:t xml:space="preserve"> </w:t>
            </w:r>
            <w:r>
              <w:rPr>
                <w:spacing w:val="29"/>
              </w:rPr>
              <w:t>》</w:t>
            </w:r>
            <w:r>
              <w:t xml:space="preserve"> </w:t>
            </w:r>
            <w:r>
              <w:rPr>
                <w:spacing w:val="-1"/>
              </w:rPr>
              <w:t>（</w:t>
            </w:r>
            <w:r>
              <w:rPr>
                <w:rFonts w:ascii="Times New Roman" w:hAnsi="Times New Roman" w:eastAsia="Times New Roman" w:cs="Times New Roman"/>
                <w:spacing w:val="-1"/>
              </w:rPr>
              <w:t>DB4427-2001</w:t>
            </w:r>
            <w:r>
              <w:rPr>
                <w:spacing w:val="-1"/>
              </w:rPr>
              <w:t>）中第二时段二级标准无组织排放监控浓度限值。建设单位需对</w:t>
            </w:r>
            <w:r>
              <w:rPr>
                <w:spacing w:val="-2"/>
              </w:rPr>
              <w:t>场区内</w:t>
            </w:r>
            <w:r>
              <w:t xml:space="preserve"> </w:t>
            </w:r>
            <w:r>
              <w:rPr>
                <w:spacing w:val="-3"/>
              </w:rPr>
              <w:t>地面进行定时撒水，对原料堆覆盖防尘网和防尘篷布，以减少原料堆棚扬尘。经采取以</w:t>
            </w:r>
            <w:r>
              <w:rPr>
                <w:spacing w:val="1"/>
              </w:rPr>
              <w:t xml:space="preserve"> </w:t>
            </w:r>
            <w:r>
              <w:rPr>
                <w:spacing w:val="-1"/>
              </w:rPr>
              <w:t>上措施后，项目原料堆棚扬尘对环境影响不大。</w:t>
            </w:r>
          </w:p>
          <w:p w14:paraId="21B4BB2E">
            <w:pPr>
              <w:pStyle w:val="6"/>
              <w:spacing w:before="161" w:line="360" w:lineRule="exact"/>
              <w:ind w:left="607"/>
            </w:pPr>
            <w:r>
              <w:rPr>
                <w:spacing w:val="-2"/>
                <w:position w:val="2"/>
              </w:rPr>
              <w:t>（</w:t>
            </w:r>
            <w:r>
              <w:rPr>
                <w:rFonts w:ascii="Times New Roman" w:hAnsi="Times New Roman" w:eastAsia="Times New Roman" w:cs="Times New Roman"/>
                <w:spacing w:val="-2"/>
                <w:position w:val="2"/>
              </w:rPr>
              <w:t>3</w:t>
            </w:r>
            <w:r>
              <w:rPr>
                <w:spacing w:val="-2"/>
                <w:position w:val="2"/>
              </w:rPr>
              <w:t>）原料卸载、输送粉尘：</w:t>
            </w:r>
          </w:p>
          <w:p w14:paraId="1CFA0D7F">
            <w:pPr>
              <w:pStyle w:val="6"/>
              <w:spacing w:before="301" w:line="364" w:lineRule="auto"/>
              <w:ind w:left="115" w:right="103" w:firstLine="485"/>
              <w:jc w:val="both"/>
            </w:pPr>
            <w:r>
              <w:rPr>
                <w:spacing w:val="-3"/>
              </w:rPr>
              <w:t>原料需要用汽车进行运输进入原料堆棚内，卸货过</w:t>
            </w:r>
            <w:r>
              <w:rPr>
                <w:spacing w:val="-4"/>
              </w:rPr>
              <w:t>程中会产生一定量的粉尘。根据</w:t>
            </w:r>
            <w:r>
              <w:t xml:space="preserve"> 以上公式计算，</w:t>
            </w:r>
            <w:r>
              <w:rPr>
                <w:spacing w:val="-65"/>
              </w:rPr>
              <w:t xml:space="preserve"> </w:t>
            </w:r>
            <w:r>
              <w:t>自卸汽车卸料起尘量为</w:t>
            </w:r>
            <w:r>
              <w:rPr>
                <w:spacing w:val="-46"/>
              </w:rPr>
              <w:t xml:space="preserve"> </w:t>
            </w:r>
            <w:r>
              <w:rPr>
                <w:rFonts w:ascii="Times New Roman" w:hAnsi="Times New Roman" w:eastAsia="Times New Roman" w:cs="Times New Roman"/>
              </w:rPr>
              <w:t>7.976g/</w:t>
            </w:r>
            <w:r>
              <w:t>次，</w:t>
            </w:r>
            <w:r>
              <w:rPr>
                <w:rFonts w:ascii="Times New Roman" w:hAnsi="Times New Roman" w:eastAsia="Times New Roman" w:cs="Times New Roman"/>
              </w:rPr>
              <w:t>0.048t/a</w:t>
            </w:r>
            <w:r>
              <w:t>（</w:t>
            </w:r>
            <w:r>
              <w:rPr>
                <w:rFonts w:ascii="Times New Roman" w:hAnsi="Times New Roman" w:eastAsia="Times New Roman" w:cs="Times New Roman"/>
              </w:rPr>
              <w:t>300d/a</w:t>
            </w:r>
            <w:r>
              <w:t xml:space="preserve">）。由于场区设置 </w:t>
            </w:r>
            <w:r>
              <w:rPr>
                <w:spacing w:val="-3"/>
              </w:rPr>
              <w:t>洒水抑尘设施，定时洒水定时洒水，再加上场区较为空旷，经扩散后对区域大气环境影</w:t>
            </w:r>
            <w:r>
              <w:t xml:space="preserve"> </w:t>
            </w:r>
            <w:r>
              <w:rPr>
                <w:spacing w:val="-3"/>
              </w:rPr>
              <w:t>响较小。经预测项目无组织排放的粉尘周界外浓度最高点未超过广东省《大气污染</w:t>
            </w:r>
            <w:r>
              <w:rPr>
                <w:spacing w:val="-4"/>
              </w:rPr>
              <w:t>物排</w:t>
            </w:r>
            <w:r>
              <w:t xml:space="preserve"> 放限值》（</w:t>
            </w:r>
            <w:r>
              <w:rPr>
                <w:rFonts w:ascii="Times New Roman" w:hAnsi="Times New Roman" w:eastAsia="Times New Roman" w:cs="Times New Roman"/>
              </w:rPr>
              <w:t>DB4427-2001</w:t>
            </w:r>
            <w:r>
              <w:t>）中第二时段二级标准无组织排放</w:t>
            </w:r>
            <w:r>
              <w:rPr>
                <w:spacing w:val="-1"/>
              </w:rPr>
              <w:t>监控浓度限值。。</w:t>
            </w:r>
          </w:p>
          <w:p w14:paraId="7B03EF06">
            <w:pPr>
              <w:pStyle w:val="6"/>
              <w:spacing w:before="86" w:line="360" w:lineRule="exact"/>
              <w:ind w:left="607"/>
            </w:pPr>
            <w:r>
              <w:rPr>
                <w:spacing w:val="-3"/>
                <w:position w:val="2"/>
              </w:rPr>
              <w:t>（</w:t>
            </w:r>
            <w:r>
              <w:rPr>
                <w:rFonts w:ascii="Times New Roman" w:hAnsi="Times New Roman" w:eastAsia="Times New Roman" w:cs="Times New Roman"/>
                <w:spacing w:val="-3"/>
                <w:position w:val="2"/>
              </w:rPr>
              <w:t>4</w:t>
            </w:r>
            <w:r>
              <w:rPr>
                <w:spacing w:val="-3"/>
                <w:position w:val="2"/>
              </w:rPr>
              <w:t>）汽车尾气</w:t>
            </w:r>
          </w:p>
          <w:p w14:paraId="347B5D8E">
            <w:pPr>
              <w:pStyle w:val="6"/>
              <w:spacing w:before="300" w:line="360" w:lineRule="auto"/>
              <w:ind w:left="115" w:right="108" w:firstLine="480"/>
              <w:jc w:val="both"/>
            </w:pPr>
            <w:r>
              <w:rPr>
                <w:spacing w:val="-3"/>
              </w:rPr>
              <w:t>根据工程分析可知，项目运输车辆每天运输在进出场区时启动和</w:t>
            </w:r>
            <w:r>
              <w:rPr>
                <w:spacing w:val="-4"/>
              </w:rPr>
              <w:t>行驶阶段会产生汽</w:t>
            </w:r>
            <w:r>
              <w:t xml:space="preserve"> </w:t>
            </w:r>
            <w:r>
              <w:rPr>
                <w:spacing w:val="1"/>
              </w:rPr>
              <w:t>车尾气，主要污染物是</w:t>
            </w:r>
            <w:r>
              <w:rPr>
                <w:spacing w:val="-47"/>
              </w:rPr>
              <w:t xml:space="preserve"> </w:t>
            </w:r>
            <w:r>
              <w:rPr>
                <w:rFonts w:ascii="Times New Roman" w:hAnsi="Times New Roman" w:eastAsia="Times New Roman" w:cs="Times New Roman"/>
              </w:rPr>
              <w:t>CO</w:t>
            </w:r>
            <w:r>
              <w:rPr>
                <w:rFonts w:ascii="Times New Roman" w:hAnsi="Times New Roman" w:eastAsia="Times New Roman" w:cs="Times New Roman"/>
                <w:spacing w:val="-32"/>
              </w:rPr>
              <w:t xml:space="preserve"> </w:t>
            </w:r>
            <w:r>
              <w:rPr>
                <w:spacing w:val="1"/>
              </w:rPr>
              <w:t>、</w:t>
            </w:r>
            <w:r>
              <w:rPr>
                <w:rFonts w:ascii="Times New Roman" w:hAnsi="Times New Roman" w:eastAsia="Times New Roman" w:cs="Times New Roman"/>
              </w:rPr>
              <w:t>NOx</w:t>
            </w:r>
            <w:r>
              <w:rPr>
                <w:rFonts w:ascii="Times New Roman" w:hAnsi="Times New Roman" w:eastAsia="Times New Roman" w:cs="Times New Roman"/>
                <w:spacing w:val="1"/>
              </w:rPr>
              <w:t xml:space="preserve"> </w:t>
            </w:r>
            <w:r>
              <w:rPr>
                <w:spacing w:val="1"/>
              </w:rPr>
              <w:t>和</w:t>
            </w:r>
            <w:r>
              <w:rPr>
                <w:spacing w:val="-50"/>
              </w:rPr>
              <w:t xml:space="preserve"> </w:t>
            </w:r>
            <w:r>
              <w:rPr>
                <w:rFonts w:ascii="Times New Roman" w:hAnsi="Times New Roman" w:eastAsia="Times New Roman" w:cs="Times New Roman"/>
              </w:rPr>
              <w:t>THC</w:t>
            </w:r>
            <w:r>
              <w:rPr>
                <w:rFonts w:ascii="Times New Roman" w:hAnsi="Times New Roman" w:eastAsia="Times New Roman" w:cs="Times New Roman"/>
                <w:spacing w:val="-31"/>
              </w:rPr>
              <w:t xml:space="preserve"> </w:t>
            </w:r>
            <w:r>
              <w:rPr>
                <w:spacing w:val="1"/>
              </w:rPr>
              <w:t>，由于场区较为空旷，</w:t>
            </w:r>
            <w:r>
              <w:t>经扩散后对区域大气 环境影响较小，本项目本环评只进行定性分析，</w:t>
            </w:r>
            <w:r>
              <w:rPr>
                <w:spacing w:val="-1"/>
              </w:rPr>
              <w:t>不再对其进行定量分析。</w:t>
            </w:r>
          </w:p>
          <w:p w14:paraId="6AFA47F2">
            <w:pPr>
              <w:pStyle w:val="6"/>
              <w:spacing w:before="153" w:line="220" w:lineRule="auto"/>
              <w:ind w:left="592"/>
            </w:pPr>
            <w:r>
              <w:rPr>
                <w:rFonts w:ascii="Times New Roman" w:hAnsi="Times New Roman" w:eastAsia="Times New Roman" w:cs="Times New Roman"/>
                <w:b/>
                <w:bCs/>
                <w:spacing w:val="-10"/>
              </w:rPr>
              <w:t>2</w:t>
            </w:r>
            <w:r>
              <w:rPr>
                <w:rFonts w:ascii="Times New Roman" w:hAnsi="Times New Roman" w:eastAsia="Times New Roman" w:cs="Times New Roman"/>
                <w:b/>
                <w:bCs/>
                <w:spacing w:val="-32"/>
              </w:rPr>
              <w:t xml:space="preserve"> </w:t>
            </w:r>
            <w:r>
              <w:rPr>
                <w:b/>
                <w:bCs/>
                <w:spacing w:val="-10"/>
              </w:rPr>
              <w:t>、废水</w:t>
            </w:r>
          </w:p>
          <w:p w14:paraId="7CCC8036">
            <w:pPr>
              <w:pStyle w:val="6"/>
              <w:tabs>
                <w:tab w:val="left" w:pos="9227"/>
              </w:tabs>
              <w:spacing w:before="145" w:line="352" w:lineRule="auto"/>
              <w:ind w:left="117" w:firstLine="479"/>
              <w:jc w:val="both"/>
            </w:pPr>
            <w:r>
              <w:rPr>
                <w:spacing w:val="-2"/>
              </w:rPr>
              <w:t>本项目生产废水经沉淀压滤后回用于生产，不外排。员工生活污水排放量为</w:t>
            </w:r>
            <w:r>
              <w:rPr>
                <w:rFonts w:ascii="Times New Roman" w:hAnsi="Times New Roman" w:eastAsia="Times New Roman" w:cs="Times New Roman"/>
                <w:spacing w:val="-2"/>
              </w:rPr>
              <w:t>0.32t/d</w:t>
            </w:r>
            <w:r>
              <w:rPr>
                <w:rFonts w:ascii="Times New Roman" w:hAnsi="Times New Roman" w:eastAsia="Times New Roman" w:cs="Times New Roman"/>
                <w:spacing w:val="4"/>
              </w:rPr>
              <w:t xml:space="preserve">   </w:t>
            </w:r>
            <w:r>
              <w:rPr>
                <w:spacing w:val="8"/>
              </w:rPr>
              <w:t>（</w:t>
            </w:r>
            <w:r>
              <w:rPr>
                <w:rFonts w:ascii="Times New Roman" w:hAnsi="Times New Roman" w:eastAsia="Times New Roman" w:cs="Times New Roman"/>
                <w:spacing w:val="8"/>
              </w:rPr>
              <w:t>120t/a</w:t>
            </w:r>
            <w:r>
              <w:rPr>
                <w:spacing w:val="-39"/>
              </w:rPr>
              <w:t>），</w:t>
            </w:r>
            <w:r>
              <w:rPr>
                <w:spacing w:val="8"/>
              </w:rPr>
              <w:t>经自建一体化处理设施处理达到《城市污水再生利用 城市杂用</w:t>
            </w:r>
            <w:r>
              <w:rPr>
                <w:spacing w:val="7"/>
              </w:rPr>
              <w:t>水水质》</w:t>
            </w:r>
            <w:r>
              <w:t xml:space="preserve"> </w:t>
            </w:r>
            <w:r>
              <w:rPr>
                <w:spacing w:val="2"/>
              </w:rPr>
              <w:t>（</w:t>
            </w:r>
            <w:r>
              <w:rPr>
                <w:rFonts w:ascii="Times New Roman" w:hAnsi="Times New Roman" w:eastAsia="Times New Roman" w:cs="Times New Roman"/>
              </w:rPr>
              <w:t>GB</w:t>
            </w:r>
            <w:r>
              <w:rPr>
                <w:rFonts w:ascii="Times New Roman" w:hAnsi="Times New Roman" w:eastAsia="Times New Roman" w:cs="Times New Roman"/>
                <w:spacing w:val="2"/>
              </w:rPr>
              <w:t>/T</w:t>
            </w:r>
            <w:r>
              <w:rPr>
                <w:rFonts w:ascii="Times New Roman" w:hAnsi="Times New Roman" w:eastAsia="Times New Roman" w:cs="Times New Roman"/>
                <w:spacing w:val="-21"/>
              </w:rPr>
              <w:t xml:space="preserve"> </w:t>
            </w:r>
            <w:r>
              <w:rPr>
                <w:rFonts w:ascii="Times New Roman" w:hAnsi="Times New Roman" w:eastAsia="Times New Roman" w:cs="Times New Roman"/>
                <w:spacing w:val="2"/>
              </w:rPr>
              <w:t>18920-2002</w:t>
            </w:r>
            <w:r>
              <w:rPr>
                <w:spacing w:val="2"/>
              </w:rPr>
              <w:t>）冲厕、道路清扫标准后，回用于厂区洒水降尘、冲厕，不外排，</w:t>
            </w:r>
            <w:r>
              <w:t xml:space="preserve"> </w:t>
            </w:r>
            <w:r>
              <w:rPr>
                <w:spacing w:val="-2"/>
              </w:rPr>
              <w:t>因此项目生活污水对周围水环境影响不大。初期雨水，设置</w:t>
            </w:r>
            <w:r>
              <w:rPr>
                <w:spacing w:val="-48"/>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3"/>
              </w:rPr>
              <w:t>0m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29"/>
                <w:position w:val="7"/>
                <w:sz w:val="15"/>
                <w:szCs w:val="15"/>
              </w:rPr>
              <w:t xml:space="preserve"> </w:t>
            </w:r>
            <w:r>
              <w:rPr>
                <w:spacing w:val="-3"/>
              </w:rPr>
              <w:t>的初期雨水收集池，</w:t>
            </w:r>
            <w:r>
              <w:tab/>
            </w:r>
            <w:r>
              <w:t xml:space="preserve"> </w:t>
            </w:r>
            <w:r>
              <w:rPr>
                <w:spacing w:val="-1"/>
              </w:rPr>
              <w:t>经自然沉淀后回用于生产工序。</w:t>
            </w:r>
          </w:p>
          <w:p w14:paraId="4ED8E976">
            <w:pPr>
              <w:pStyle w:val="6"/>
              <w:spacing w:before="237" w:line="221" w:lineRule="auto"/>
              <w:ind w:left="590"/>
            </w:pPr>
            <w:r>
              <w:rPr>
                <w:rFonts w:ascii="Times New Roman" w:hAnsi="Times New Roman" w:eastAsia="Times New Roman" w:cs="Times New Roman"/>
                <w:b/>
                <w:bCs/>
                <w:spacing w:val="-9"/>
              </w:rPr>
              <w:t>3</w:t>
            </w:r>
            <w:r>
              <w:rPr>
                <w:rFonts w:ascii="Times New Roman" w:hAnsi="Times New Roman" w:eastAsia="Times New Roman" w:cs="Times New Roman"/>
                <w:b/>
                <w:bCs/>
                <w:spacing w:val="-34"/>
              </w:rPr>
              <w:t xml:space="preserve"> </w:t>
            </w:r>
            <w:r>
              <w:rPr>
                <w:b/>
                <w:bCs/>
                <w:spacing w:val="-9"/>
              </w:rPr>
              <w:t>、噪声</w:t>
            </w:r>
          </w:p>
          <w:p w14:paraId="37653C6E">
            <w:pPr>
              <w:pStyle w:val="6"/>
              <w:spacing w:before="143" w:line="352" w:lineRule="auto"/>
              <w:ind w:left="119" w:right="108" w:firstLine="480"/>
            </w:pPr>
            <w:r>
              <w:rPr>
                <w:spacing w:val="2"/>
              </w:rPr>
              <w:t>项目在生产过程中机械设备运行时的噪声强度在</w:t>
            </w:r>
            <w:r>
              <w:rPr>
                <w:spacing w:val="-43"/>
              </w:rPr>
              <w:t xml:space="preserve"> </w:t>
            </w:r>
            <w:r>
              <w:rPr>
                <w:rFonts w:ascii="Times New Roman" w:hAnsi="Times New Roman" w:eastAsia="Times New Roman" w:cs="Times New Roman"/>
                <w:spacing w:val="2"/>
              </w:rPr>
              <w:t>80</w:t>
            </w:r>
            <w:r>
              <w:rPr>
                <w:spacing w:val="2"/>
              </w:rPr>
              <w:t>～</w:t>
            </w:r>
            <w:r>
              <w:rPr>
                <w:rFonts w:ascii="Times New Roman" w:hAnsi="Times New Roman" w:eastAsia="Times New Roman" w:cs="Times New Roman"/>
                <w:spacing w:val="2"/>
              </w:rPr>
              <w:t>85</w:t>
            </w:r>
            <w:r>
              <w:rPr>
                <w:rFonts w:ascii="Times New Roman" w:hAnsi="Times New Roman" w:eastAsia="Times New Roman" w:cs="Times New Roman"/>
              </w:rPr>
              <w:t>dB</w:t>
            </w:r>
            <w:r>
              <w:rPr>
                <w:spacing w:val="2"/>
              </w:rPr>
              <w:t>（</w:t>
            </w:r>
            <w:r>
              <w:rPr>
                <w:rFonts w:ascii="Times New Roman" w:hAnsi="Times New Roman" w:eastAsia="Times New Roman" w:cs="Times New Roman"/>
                <w:spacing w:val="2"/>
              </w:rPr>
              <w:t>A</w:t>
            </w:r>
            <w:r>
              <w:rPr>
                <w:spacing w:val="2"/>
              </w:rPr>
              <w:t>）之间。建</w:t>
            </w:r>
            <w:r>
              <w:rPr>
                <w:spacing w:val="1"/>
              </w:rPr>
              <w:t>设单位</w:t>
            </w:r>
            <w:r>
              <w:t xml:space="preserve"> </w:t>
            </w:r>
            <w:r>
              <w:rPr>
                <w:spacing w:val="-3"/>
              </w:rPr>
              <w:t>必须采取合理的生产布局及隔音减震等噪声防治措施后，确保厂界噪声满</w:t>
            </w:r>
            <w:r>
              <w:rPr>
                <w:spacing w:val="-4"/>
              </w:rPr>
              <w:t>足《工业企业</w:t>
            </w:r>
          </w:p>
        </w:tc>
      </w:tr>
    </w:tbl>
    <w:p w14:paraId="15C248B3">
      <w:pPr>
        <w:pStyle w:val="2"/>
      </w:pPr>
    </w:p>
    <w:p w14:paraId="7C92039E">
      <w:pPr>
        <w:sectPr>
          <w:footerReference r:id="rId63" w:type="default"/>
          <w:pgSz w:w="11906" w:h="16839"/>
          <w:pgMar w:top="1431" w:right="1333" w:bottom="1208" w:left="1333" w:header="0" w:footer="933" w:gutter="0"/>
          <w:cols w:space="720" w:num="1"/>
        </w:sectPr>
      </w:pPr>
    </w:p>
    <w:p w14:paraId="6D4D8C05">
      <w:pPr>
        <w:spacing w:line="91" w:lineRule="auto"/>
        <w:rPr>
          <w:rFonts w:ascii="Arial"/>
          <w:sz w:val="2"/>
        </w:rPr>
      </w:pPr>
    </w:p>
    <w:tbl>
      <w:tblPr>
        <w:tblStyle w:val="5"/>
        <w:tblW w:w="923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4"/>
      </w:tblGrid>
      <w:tr w14:paraId="03DC5A0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9" w:hRule="atLeast"/>
        </w:trPr>
        <w:tc>
          <w:tcPr>
            <w:tcW w:w="9234" w:type="dxa"/>
            <w:vAlign w:val="top"/>
          </w:tcPr>
          <w:p w14:paraId="58F8921B">
            <w:pPr>
              <w:pStyle w:val="6"/>
              <w:spacing w:before="4" w:line="360" w:lineRule="exact"/>
              <w:ind w:left="118"/>
            </w:pPr>
            <w:r>
              <w:rPr>
                <w:spacing w:val="-3"/>
                <w:position w:val="2"/>
              </w:rPr>
              <w:t>厂界环境噪声排放标准》（</w:t>
            </w:r>
            <w:r>
              <w:rPr>
                <w:rFonts w:ascii="Times New Roman" w:hAnsi="Times New Roman" w:eastAsia="Times New Roman" w:cs="Times New Roman"/>
                <w:spacing w:val="-3"/>
                <w:position w:val="2"/>
              </w:rPr>
              <w:t>GB12348-2008</w:t>
            </w:r>
            <w:r>
              <w:rPr>
                <w:spacing w:val="-3"/>
                <w:position w:val="2"/>
              </w:rPr>
              <w:t>）中</w:t>
            </w:r>
            <w:r>
              <w:rPr>
                <w:spacing w:val="-50"/>
                <w:position w:val="2"/>
              </w:rPr>
              <w:t xml:space="preserve"> </w:t>
            </w:r>
            <w:r>
              <w:rPr>
                <w:rFonts w:ascii="Times New Roman" w:hAnsi="Times New Roman" w:eastAsia="Times New Roman" w:cs="Times New Roman"/>
                <w:spacing w:val="-3"/>
                <w:position w:val="2"/>
              </w:rPr>
              <w:t xml:space="preserve">3 </w:t>
            </w:r>
            <w:r>
              <w:rPr>
                <w:spacing w:val="-3"/>
                <w:position w:val="2"/>
              </w:rPr>
              <w:t>类标</w:t>
            </w:r>
            <w:r>
              <w:rPr>
                <w:spacing w:val="-4"/>
                <w:position w:val="2"/>
              </w:rPr>
              <w:t>准，对外界造成的影响不大。</w:t>
            </w:r>
          </w:p>
          <w:p w14:paraId="12BE339E">
            <w:pPr>
              <w:pStyle w:val="6"/>
              <w:spacing w:before="298" w:line="221" w:lineRule="auto"/>
              <w:ind w:left="592"/>
            </w:pPr>
            <w:r>
              <w:rPr>
                <w:rFonts w:ascii="Times New Roman" w:hAnsi="Times New Roman" w:eastAsia="Times New Roman" w:cs="Times New Roman"/>
                <w:b/>
                <w:bCs/>
                <w:spacing w:val="-10"/>
              </w:rPr>
              <w:t>4</w:t>
            </w:r>
            <w:r>
              <w:rPr>
                <w:rFonts w:ascii="Times New Roman" w:hAnsi="Times New Roman" w:eastAsia="Times New Roman" w:cs="Times New Roman"/>
                <w:b/>
                <w:bCs/>
                <w:spacing w:val="-33"/>
              </w:rPr>
              <w:t xml:space="preserve"> </w:t>
            </w:r>
            <w:r>
              <w:rPr>
                <w:b/>
                <w:bCs/>
                <w:spacing w:val="-10"/>
              </w:rPr>
              <w:t>、固废</w:t>
            </w:r>
          </w:p>
          <w:p w14:paraId="410396ED">
            <w:pPr>
              <w:pStyle w:val="6"/>
              <w:spacing w:before="180" w:line="352" w:lineRule="auto"/>
              <w:ind w:left="115" w:right="22" w:firstLine="480"/>
              <w:jc w:val="both"/>
            </w:pPr>
            <w:r>
              <w:rPr>
                <w:spacing w:val="-3"/>
              </w:rPr>
              <w:t>本项目产生的产生的废泥外售给专业公司用作制砖原料；本项</w:t>
            </w:r>
            <w:r>
              <w:rPr>
                <w:spacing w:val="-4"/>
              </w:rPr>
              <w:t>目产生的生活垃圾为</w:t>
            </w:r>
            <w:r>
              <w:t xml:space="preserve"> </w:t>
            </w:r>
            <w:r>
              <w:rPr>
                <w:rFonts w:ascii="Times New Roman" w:hAnsi="Times New Roman" w:eastAsia="Times New Roman" w:cs="Times New Roman"/>
                <w:spacing w:val="-3"/>
              </w:rPr>
              <w:t>1.5t/a</w:t>
            </w:r>
            <w:r>
              <w:rPr>
                <w:rFonts w:ascii="Times New Roman" w:hAnsi="Times New Roman" w:eastAsia="Times New Roman" w:cs="Times New Roman"/>
                <w:spacing w:val="-24"/>
              </w:rPr>
              <w:t xml:space="preserve"> </w:t>
            </w:r>
            <w:r>
              <w:rPr>
                <w:spacing w:val="-3"/>
              </w:rPr>
              <w:t>，对其进行分类收集、可回收部分回收外售，不可回收部分由环卫部门定期清运。</w:t>
            </w:r>
            <w:r>
              <w:t xml:space="preserve"> </w:t>
            </w:r>
            <w:r>
              <w:rPr>
                <w:spacing w:val="-3"/>
              </w:rPr>
              <w:t>建设项目必须将固体废物分类集中收集，在合理处理废物去向的条件下，项目产生</w:t>
            </w:r>
            <w:r>
              <w:rPr>
                <w:spacing w:val="-4"/>
              </w:rPr>
              <w:t>的固</w:t>
            </w:r>
            <w:r>
              <w:t xml:space="preserve"> </w:t>
            </w:r>
            <w:r>
              <w:rPr>
                <w:spacing w:val="-1"/>
              </w:rPr>
              <w:t>体废弃物不会对周围环境造成明显影响。</w:t>
            </w:r>
          </w:p>
          <w:p w14:paraId="0FF2A1AC">
            <w:pPr>
              <w:pStyle w:val="6"/>
              <w:spacing w:before="36" w:line="221" w:lineRule="auto"/>
              <w:ind w:left="138"/>
            </w:pPr>
            <w:r>
              <w:rPr>
                <w:b/>
                <w:bCs/>
                <w:spacing w:val="-5"/>
              </w:rPr>
              <w:t>四、建议环境保护措施</w:t>
            </w:r>
          </w:p>
          <w:p w14:paraId="48E37E9A">
            <w:pPr>
              <w:spacing w:line="255" w:lineRule="auto"/>
              <w:rPr>
                <w:rFonts w:ascii="Arial"/>
                <w:sz w:val="21"/>
              </w:rPr>
            </w:pPr>
          </w:p>
          <w:p w14:paraId="6FAA4B41">
            <w:pPr>
              <w:pStyle w:val="6"/>
              <w:spacing w:before="78" w:line="220" w:lineRule="auto"/>
              <w:ind w:left="602"/>
            </w:pPr>
            <w:r>
              <w:rPr>
                <w:rFonts w:ascii="Times New Roman" w:hAnsi="Times New Roman" w:eastAsia="Times New Roman" w:cs="Times New Roman"/>
                <w:b/>
                <w:bCs/>
                <w:spacing w:val="-6"/>
              </w:rPr>
              <w:t>1</w:t>
            </w:r>
            <w:r>
              <w:rPr>
                <w:rFonts w:ascii="Times New Roman" w:hAnsi="Times New Roman" w:eastAsia="Times New Roman" w:cs="Times New Roman"/>
                <w:b/>
                <w:bCs/>
                <w:spacing w:val="-23"/>
              </w:rPr>
              <w:t xml:space="preserve"> </w:t>
            </w:r>
            <w:r>
              <w:rPr>
                <w:b/>
                <w:bCs/>
                <w:spacing w:val="-6"/>
              </w:rPr>
              <w:t>、水污染防治措施和建议</w:t>
            </w:r>
          </w:p>
          <w:p w14:paraId="7284EC7C">
            <w:pPr>
              <w:pStyle w:val="6"/>
              <w:spacing w:before="182" w:line="373" w:lineRule="auto"/>
              <w:ind w:left="117" w:right="2" w:firstLine="480"/>
              <w:jc w:val="both"/>
            </w:pPr>
            <w:r>
              <w:t>现阶段市政污水管网尚未接通至项目所在区域</w:t>
            </w:r>
            <w:r>
              <w:rPr>
                <w:spacing w:val="-45"/>
              </w:rPr>
              <w:t>，，</w:t>
            </w:r>
            <w:r>
              <w:t>实行</w:t>
            </w:r>
            <w:r>
              <w:rPr>
                <w:rFonts w:ascii="Times New Roman" w:hAnsi="Times New Roman" w:eastAsia="Times New Roman" w:cs="Times New Roman"/>
              </w:rPr>
              <w:t>“</w:t>
            </w:r>
            <w:r>
              <w:t>雨污分流</w:t>
            </w:r>
            <w:r>
              <w:rPr>
                <w:rFonts w:ascii="Times New Roman" w:hAnsi="Times New Roman" w:eastAsia="Times New Roman" w:cs="Times New Roman"/>
              </w:rPr>
              <w:t>”</w:t>
            </w:r>
            <w:r>
              <w:t xml:space="preserve">；项目生活污水  </w:t>
            </w:r>
            <w:r>
              <w:rPr>
                <w:spacing w:val="-11"/>
              </w:rPr>
              <w:t>经 自</w:t>
            </w:r>
            <w:r>
              <w:rPr>
                <w:spacing w:val="-57"/>
              </w:rPr>
              <w:t xml:space="preserve"> </w:t>
            </w:r>
            <w:r>
              <w:rPr>
                <w:spacing w:val="-11"/>
              </w:rPr>
              <w:t>建</w:t>
            </w:r>
            <w:r>
              <w:rPr>
                <w:spacing w:val="-57"/>
              </w:rPr>
              <w:t xml:space="preserve"> </w:t>
            </w:r>
            <w:r>
              <w:rPr>
                <w:spacing w:val="-11"/>
              </w:rPr>
              <w:t>一</w:t>
            </w:r>
            <w:r>
              <w:rPr>
                <w:spacing w:val="-57"/>
              </w:rPr>
              <w:t xml:space="preserve"> </w:t>
            </w:r>
            <w:r>
              <w:rPr>
                <w:spacing w:val="-11"/>
              </w:rPr>
              <w:t>体</w:t>
            </w:r>
            <w:r>
              <w:rPr>
                <w:spacing w:val="-60"/>
              </w:rPr>
              <w:t xml:space="preserve"> </w:t>
            </w:r>
            <w:r>
              <w:rPr>
                <w:spacing w:val="-11"/>
              </w:rPr>
              <w:t>化</w:t>
            </w:r>
            <w:r>
              <w:rPr>
                <w:spacing w:val="-55"/>
              </w:rPr>
              <w:t xml:space="preserve"> </w:t>
            </w:r>
            <w:r>
              <w:rPr>
                <w:spacing w:val="-11"/>
              </w:rPr>
              <w:t>处</w:t>
            </w:r>
            <w:r>
              <w:rPr>
                <w:spacing w:val="-57"/>
              </w:rPr>
              <w:t xml:space="preserve"> </w:t>
            </w:r>
            <w:r>
              <w:rPr>
                <w:spacing w:val="-11"/>
              </w:rPr>
              <w:t>理</w:t>
            </w:r>
            <w:r>
              <w:rPr>
                <w:spacing w:val="-57"/>
              </w:rPr>
              <w:t xml:space="preserve"> </w:t>
            </w:r>
            <w:r>
              <w:rPr>
                <w:spacing w:val="-11"/>
              </w:rPr>
              <w:t>设</w:t>
            </w:r>
            <w:r>
              <w:rPr>
                <w:spacing w:val="-61"/>
              </w:rPr>
              <w:t xml:space="preserve"> </w:t>
            </w:r>
            <w:r>
              <w:rPr>
                <w:spacing w:val="-11"/>
              </w:rPr>
              <w:t>施</w:t>
            </w:r>
            <w:r>
              <w:rPr>
                <w:spacing w:val="-53"/>
              </w:rPr>
              <w:t xml:space="preserve"> </w:t>
            </w:r>
            <w:r>
              <w:rPr>
                <w:spacing w:val="-11"/>
              </w:rPr>
              <w:t>处</w:t>
            </w:r>
            <w:r>
              <w:rPr>
                <w:spacing w:val="-58"/>
              </w:rPr>
              <w:t xml:space="preserve"> </w:t>
            </w:r>
            <w:r>
              <w:rPr>
                <w:spacing w:val="-11"/>
              </w:rPr>
              <w:t>理</w:t>
            </w:r>
            <w:r>
              <w:rPr>
                <w:spacing w:val="-61"/>
              </w:rPr>
              <w:t xml:space="preserve"> </w:t>
            </w:r>
            <w:r>
              <w:rPr>
                <w:spacing w:val="-11"/>
              </w:rPr>
              <w:t>达</w:t>
            </w:r>
            <w:r>
              <w:rPr>
                <w:spacing w:val="-53"/>
              </w:rPr>
              <w:t xml:space="preserve"> </w:t>
            </w:r>
            <w:r>
              <w:rPr>
                <w:spacing w:val="-11"/>
              </w:rPr>
              <w:t>到</w:t>
            </w:r>
            <w:r>
              <w:rPr>
                <w:spacing w:val="-70"/>
              </w:rPr>
              <w:t xml:space="preserve"> </w:t>
            </w:r>
            <w:r>
              <w:rPr>
                <w:spacing w:val="-11"/>
              </w:rPr>
              <w:t>《</w:t>
            </w:r>
            <w:r>
              <w:rPr>
                <w:spacing w:val="-37"/>
              </w:rPr>
              <w:t xml:space="preserve"> </w:t>
            </w:r>
            <w:r>
              <w:rPr>
                <w:spacing w:val="-11"/>
              </w:rPr>
              <w:t>城</w:t>
            </w:r>
            <w:r>
              <w:rPr>
                <w:spacing w:val="-54"/>
              </w:rPr>
              <w:t xml:space="preserve"> </w:t>
            </w:r>
            <w:r>
              <w:rPr>
                <w:spacing w:val="-11"/>
              </w:rPr>
              <w:t>市</w:t>
            </w:r>
            <w:r>
              <w:rPr>
                <w:spacing w:val="-56"/>
              </w:rPr>
              <w:t xml:space="preserve"> </w:t>
            </w:r>
            <w:r>
              <w:rPr>
                <w:spacing w:val="-11"/>
              </w:rPr>
              <w:t>污</w:t>
            </w:r>
            <w:r>
              <w:rPr>
                <w:spacing w:val="-57"/>
              </w:rPr>
              <w:t xml:space="preserve"> </w:t>
            </w:r>
            <w:r>
              <w:rPr>
                <w:spacing w:val="-11"/>
              </w:rPr>
              <w:t>水</w:t>
            </w:r>
            <w:r>
              <w:rPr>
                <w:spacing w:val="-58"/>
              </w:rPr>
              <w:t xml:space="preserve"> </w:t>
            </w:r>
            <w:r>
              <w:rPr>
                <w:spacing w:val="-11"/>
              </w:rPr>
              <w:t>再</w:t>
            </w:r>
            <w:r>
              <w:rPr>
                <w:spacing w:val="-59"/>
              </w:rPr>
              <w:t xml:space="preserve"> </w:t>
            </w:r>
            <w:r>
              <w:rPr>
                <w:spacing w:val="-11"/>
              </w:rPr>
              <w:t>生</w:t>
            </w:r>
            <w:r>
              <w:rPr>
                <w:spacing w:val="-59"/>
              </w:rPr>
              <w:t xml:space="preserve"> </w:t>
            </w:r>
            <w:r>
              <w:rPr>
                <w:spacing w:val="-11"/>
              </w:rPr>
              <w:t>利</w:t>
            </w:r>
            <w:r>
              <w:rPr>
                <w:spacing w:val="-58"/>
              </w:rPr>
              <w:t xml:space="preserve"> </w:t>
            </w:r>
            <w:r>
              <w:rPr>
                <w:spacing w:val="-11"/>
              </w:rPr>
              <w:t xml:space="preserve">用  </w:t>
            </w:r>
            <w:r>
              <w:rPr>
                <w:spacing w:val="-12"/>
              </w:rPr>
              <w:t>城</w:t>
            </w:r>
            <w:r>
              <w:rPr>
                <w:spacing w:val="-54"/>
              </w:rPr>
              <w:t xml:space="preserve"> </w:t>
            </w:r>
            <w:r>
              <w:rPr>
                <w:spacing w:val="-12"/>
              </w:rPr>
              <w:t>市</w:t>
            </w:r>
            <w:r>
              <w:rPr>
                <w:spacing w:val="-58"/>
              </w:rPr>
              <w:t xml:space="preserve"> </w:t>
            </w:r>
            <w:r>
              <w:rPr>
                <w:spacing w:val="-12"/>
              </w:rPr>
              <w:t>杂</w:t>
            </w:r>
            <w:r>
              <w:rPr>
                <w:spacing w:val="-59"/>
              </w:rPr>
              <w:t xml:space="preserve"> </w:t>
            </w:r>
            <w:r>
              <w:rPr>
                <w:spacing w:val="-12"/>
              </w:rPr>
              <w:t>用水</w:t>
            </w:r>
            <w:r>
              <w:rPr>
                <w:spacing w:val="-57"/>
              </w:rPr>
              <w:t xml:space="preserve"> </w:t>
            </w:r>
            <w:r>
              <w:rPr>
                <w:spacing w:val="-12"/>
              </w:rPr>
              <w:t>水</w:t>
            </w:r>
            <w:r>
              <w:rPr>
                <w:spacing w:val="-59"/>
              </w:rPr>
              <w:t xml:space="preserve"> </w:t>
            </w:r>
            <w:r>
              <w:rPr>
                <w:spacing w:val="-12"/>
              </w:rPr>
              <w:t>质</w:t>
            </w:r>
            <w:r>
              <w:rPr>
                <w:spacing w:val="-70"/>
              </w:rPr>
              <w:t xml:space="preserve"> </w:t>
            </w:r>
            <w:r>
              <w:rPr>
                <w:spacing w:val="-12"/>
              </w:rPr>
              <w:t>》</w:t>
            </w:r>
            <w:r>
              <w:t xml:space="preserve"> </w:t>
            </w:r>
            <w:r>
              <w:rPr>
                <w:spacing w:val="-1"/>
              </w:rPr>
              <w:t>（</w:t>
            </w:r>
            <w:r>
              <w:rPr>
                <w:rFonts w:ascii="Times New Roman" w:hAnsi="Times New Roman" w:eastAsia="Times New Roman" w:cs="Times New Roman"/>
                <w:spacing w:val="-1"/>
              </w:rPr>
              <w:t>GB/T</w:t>
            </w:r>
            <w:r>
              <w:rPr>
                <w:rFonts w:ascii="Times New Roman" w:hAnsi="Times New Roman" w:eastAsia="Times New Roman" w:cs="Times New Roman"/>
                <w:spacing w:val="-29"/>
              </w:rPr>
              <w:t xml:space="preserve"> </w:t>
            </w:r>
            <w:r>
              <w:rPr>
                <w:rFonts w:ascii="Times New Roman" w:hAnsi="Times New Roman" w:eastAsia="Times New Roman" w:cs="Times New Roman"/>
                <w:spacing w:val="-1"/>
              </w:rPr>
              <w:t>18920-2002</w:t>
            </w:r>
            <w:r>
              <w:rPr>
                <w:spacing w:val="-1"/>
              </w:rPr>
              <w:t>）冲厕、道路清扫标准后，回用于厂区洒水降尘、冲厕，不外排。</w:t>
            </w:r>
          </w:p>
          <w:p w14:paraId="0D52558B">
            <w:pPr>
              <w:pStyle w:val="6"/>
              <w:spacing w:before="100" w:line="221" w:lineRule="auto"/>
              <w:ind w:left="592"/>
            </w:pPr>
            <w:r>
              <w:rPr>
                <w:rFonts w:ascii="Times New Roman" w:hAnsi="Times New Roman" w:eastAsia="Times New Roman" w:cs="Times New Roman"/>
                <w:b/>
                <w:bCs/>
                <w:spacing w:val="-5"/>
              </w:rPr>
              <w:t>2</w:t>
            </w:r>
            <w:r>
              <w:rPr>
                <w:rFonts w:ascii="Times New Roman" w:hAnsi="Times New Roman" w:eastAsia="Times New Roman" w:cs="Times New Roman"/>
                <w:b/>
                <w:bCs/>
                <w:spacing w:val="-23"/>
              </w:rPr>
              <w:t xml:space="preserve"> </w:t>
            </w:r>
            <w:r>
              <w:rPr>
                <w:b/>
                <w:bCs/>
                <w:spacing w:val="-5"/>
              </w:rPr>
              <w:t>、大气污染防治措施和建议</w:t>
            </w:r>
          </w:p>
          <w:p w14:paraId="289D3D45">
            <w:pPr>
              <w:pStyle w:val="6"/>
              <w:spacing w:before="181" w:line="218" w:lineRule="auto"/>
              <w:ind w:left="595"/>
            </w:pPr>
            <w:r>
              <w:t>①建议操作人员操作时佩戴卫生口罩，防止</w:t>
            </w:r>
            <w:r>
              <w:rPr>
                <w:spacing w:val="-1"/>
              </w:rPr>
              <w:t>吸入过多的有害气体；</w:t>
            </w:r>
          </w:p>
          <w:p w14:paraId="69DFB9EF">
            <w:pPr>
              <w:pStyle w:val="6"/>
              <w:spacing w:before="182" w:line="218" w:lineRule="auto"/>
              <w:ind w:left="594"/>
            </w:pPr>
            <w:r>
              <w:rPr>
                <w:spacing w:val="-1"/>
              </w:rPr>
              <w:t>②定期对生产车间内通风；</w:t>
            </w:r>
          </w:p>
          <w:p w14:paraId="55C13E95">
            <w:pPr>
              <w:pStyle w:val="6"/>
              <w:spacing w:before="185" w:line="218" w:lineRule="auto"/>
              <w:ind w:left="594"/>
            </w:pPr>
            <w:r>
              <w:rPr>
                <w:spacing w:val="-1"/>
              </w:rPr>
              <w:t>③定期对工作区域环境进行定期打扫；</w:t>
            </w:r>
          </w:p>
          <w:p w14:paraId="010D5120">
            <w:pPr>
              <w:spacing w:line="258" w:lineRule="auto"/>
              <w:rPr>
                <w:rFonts w:ascii="Arial"/>
                <w:sz w:val="21"/>
              </w:rPr>
            </w:pPr>
          </w:p>
          <w:p w14:paraId="4807E1E2">
            <w:pPr>
              <w:pStyle w:val="6"/>
              <w:spacing w:before="79" w:line="221" w:lineRule="auto"/>
              <w:ind w:left="590"/>
            </w:pPr>
            <w:r>
              <w:rPr>
                <w:rFonts w:ascii="Times New Roman" w:hAnsi="Times New Roman" w:eastAsia="Times New Roman" w:cs="Times New Roman"/>
                <w:b/>
                <w:bCs/>
                <w:spacing w:val="-4"/>
              </w:rPr>
              <w:t>3</w:t>
            </w:r>
            <w:r>
              <w:rPr>
                <w:rFonts w:ascii="Times New Roman" w:hAnsi="Times New Roman" w:eastAsia="Times New Roman" w:cs="Times New Roman"/>
                <w:b/>
                <w:bCs/>
                <w:spacing w:val="-34"/>
              </w:rPr>
              <w:t xml:space="preserve"> </w:t>
            </w:r>
            <w:r>
              <w:rPr>
                <w:b/>
                <w:bCs/>
                <w:spacing w:val="-4"/>
              </w:rPr>
              <w:t>、噪声污染防治措施和建议</w:t>
            </w:r>
          </w:p>
          <w:p w14:paraId="58A76035">
            <w:pPr>
              <w:pStyle w:val="6"/>
              <w:spacing w:before="180" w:line="218" w:lineRule="auto"/>
              <w:ind w:left="595"/>
            </w:pPr>
            <w:r>
              <w:rPr>
                <w:spacing w:val="-1"/>
              </w:rPr>
              <w:t>①合理布局生产设备；</w:t>
            </w:r>
          </w:p>
          <w:p w14:paraId="61828F30">
            <w:pPr>
              <w:pStyle w:val="6"/>
              <w:spacing w:before="183" w:line="218" w:lineRule="auto"/>
              <w:ind w:left="594"/>
            </w:pPr>
            <w:r>
              <w:rPr>
                <w:spacing w:val="-1"/>
              </w:rPr>
              <w:t>②合理安排生产时间，夜间尽可能不生产；</w:t>
            </w:r>
          </w:p>
          <w:p w14:paraId="0FEED7F1">
            <w:pPr>
              <w:pStyle w:val="6"/>
              <w:spacing w:before="184" w:line="218" w:lineRule="auto"/>
              <w:ind w:left="594"/>
            </w:pPr>
            <w:r>
              <w:rPr>
                <w:spacing w:val="-1"/>
              </w:rPr>
              <w:t>③选用低噪声设备，减低噪声源强；</w:t>
            </w:r>
          </w:p>
          <w:p w14:paraId="23C17C68">
            <w:pPr>
              <w:pStyle w:val="6"/>
              <w:spacing w:before="182" w:line="218" w:lineRule="auto"/>
              <w:ind w:left="594"/>
            </w:pPr>
            <w:r>
              <w:t>④文明操作，并定期维修生产设备，使设备处</w:t>
            </w:r>
            <w:r>
              <w:rPr>
                <w:spacing w:val="-1"/>
              </w:rPr>
              <w:t>于正常的运作状态。</w:t>
            </w:r>
          </w:p>
          <w:p w14:paraId="01691035">
            <w:pPr>
              <w:spacing w:line="260" w:lineRule="auto"/>
              <w:rPr>
                <w:rFonts w:ascii="Arial"/>
                <w:sz w:val="21"/>
              </w:rPr>
            </w:pPr>
          </w:p>
          <w:p w14:paraId="0E30931F">
            <w:pPr>
              <w:pStyle w:val="6"/>
              <w:spacing w:before="79" w:line="221" w:lineRule="auto"/>
              <w:ind w:left="592"/>
            </w:pPr>
            <w:r>
              <w:rPr>
                <w:rFonts w:ascii="Times New Roman" w:hAnsi="Times New Roman" w:eastAsia="Times New Roman" w:cs="Times New Roman"/>
                <w:b/>
                <w:bCs/>
                <w:spacing w:val="-4"/>
              </w:rPr>
              <w:t>4</w:t>
            </w:r>
            <w:r>
              <w:rPr>
                <w:rFonts w:ascii="Times New Roman" w:hAnsi="Times New Roman" w:eastAsia="Times New Roman" w:cs="Times New Roman"/>
                <w:b/>
                <w:bCs/>
                <w:spacing w:val="-31"/>
              </w:rPr>
              <w:t xml:space="preserve"> </w:t>
            </w:r>
            <w:r>
              <w:rPr>
                <w:b/>
                <w:bCs/>
                <w:spacing w:val="-4"/>
              </w:rPr>
              <w:t>、固体废物污染防治措施和建议</w:t>
            </w:r>
          </w:p>
          <w:p w14:paraId="4ACB7D58">
            <w:pPr>
              <w:pStyle w:val="6"/>
              <w:spacing w:before="183" w:line="360" w:lineRule="auto"/>
              <w:ind w:left="114" w:right="44" w:firstLine="502"/>
              <w:jc w:val="both"/>
            </w:pPr>
            <w:r>
              <w:rPr>
                <w:spacing w:val="-4"/>
              </w:rPr>
              <w:t>固体废物要注意分类收集、合理处置。项目固体废物主要是废泥和生活垃圾。生活</w:t>
            </w:r>
            <w:r>
              <w:rPr>
                <w:spacing w:val="9"/>
              </w:rPr>
              <w:t xml:space="preserve"> </w:t>
            </w:r>
            <w:r>
              <w:rPr>
                <w:spacing w:val="-7"/>
              </w:rPr>
              <w:t>垃圾由环境卫生部门统一收集处理，废泥外售给</w:t>
            </w:r>
            <w:r>
              <w:rPr>
                <w:spacing w:val="-8"/>
              </w:rPr>
              <w:t>专业公司用作制砖原料，不可随意丢弃，</w:t>
            </w:r>
            <w:r>
              <w:t xml:space="preserve"> </w:t>
            </w:r>
            <w:r>
              <w:rPr>
                <w:spacing w:val="-1"/>
              </w:rPr>
              <w:t>避免二次污染产生。</w:t>
            </w:r>
          </w:p>
          <w:p w14:paraId="3373BA37">
            <w:pPr>
              <w:pStyle w:val="6"/>
              <w:spacing w:before="149" w:line="222" w:lineRule="auto"/>
              <w:ind w:left="599"/>
            </w:pPr>
            <w:r>
              <w:rPr>
                <w:b/>
                <w:bCs/>
                <w:spacing w:val="-5"/>
              </w:rPr>
              <w:t>五、总结论</w:t>
            </w:r>
          </w:p>
          <w:p w14:paraId="43543315">
            <w:pPr>
              <w:pStyle w:val="6"/>
              <w:spacing w:before="178" w:line="347" w:lineRule="auto"/>
              <w:ind w:left="116" w:right="74" w:firstLine="479"/>
            </w:pPr>
            <w:r>
              <w:rPr>
                <w:b/>
                <w:bCs/>
                <w:spacing w:val="2"/>
              </w:rPr>
              <w:t>环评报告认为，项目选址于汕尾市海丰县城东联岭毛织厂后，选址合理</w:t>
            </w:r>
            <w:r>
              <w:rPr>
                <w:b/>
                <w:bCs/>
                <w:spacing w:val="1"/>
              </w:rPr>
              <w:t>，符合地</w:t>
            </w:r>
            <w:r>
              <w:t xml:space="preserve"> </w:t>
            </w:r>
            <w:r>
              <w:rPr>
                <w:b/>
                <w:bCs/>
                <w:spacing w:val="2"/>
              </w:rPr>
              <w:t>方及国家产业政策的要求。本项目生产运营过程中排放的生</w:t>
            </w:r>
            <w:r>
              <w:rPr>
                <w:b/>
                <w:bCs/>
                <w:spacing w:val="1"/>
              </w:rPr>
              <w:t>活污水、固体废物、噪声</w:t>
            </w:r>
          </w:p>
        </w:tc>
      </w:tr>
    </w:tbl>
    <w:p w14:paraId="06C13DE4">
      <w:pPr>
        <w:pStyle w:val="2"/>
      </w:pPr>
    </w:p>
    <w:p w14:paraId="2D721323">
      <w:pPr>
        <w:sectPr>
          <w:footerReference r:id="rId64" w:type="default"/>
          <w:pgSz w:w="11906" w:h="16839"/>
          <w:pgMar w:top="1431" w:right="1333" w:bottom="1208" w:left="1333" w:header="0" w:footer="933" w:gutter="0"/>
          <w:cols w:space="720" w:num="1"/>
        </w:sectPr>
      </w:pPr>
    </w:p>
    <w:p w14:paraId="6AA2ECC3">
      <w:pPr>
        <w:spacing w:line="91" w:lineRule="auto"/>
        <w:rPr>
          <w:rFonts w:ascii="Arial"/>
          <w:sz w:val="2"/>
        </w:rPr>
      </w:pPr>
    </w:p>
    <w:tbl>
      <w:tblPr>
        <w:tblStyle w:val="5"/>
        <w:tblW w:w="923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4"/>
      </w:tblGrid>
      <w:tr w14:paraId="407C046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33" w:hRule="atLeast"/>
        </w:trPr>
        <w:tc>
          <w:tcPr>
            <w:tcW w:w="9234" w:type="dxa"/>
            <w:vAlign w:val="top"/>
          </w:tcPr>
          <w:p w14:paraId="4AA913A0">
            <w:pPr>
              <w:pStyle w:val="6"/>
              <w:spacing w:before="41" w:line="220" w:lineRule="auto"/>
              <w:ind w:left="115"/>
            </w:pPr>
            <w:r>
              <w:rPr>
                <w:b/>
                <w:bCs/>
                <w:spacing w:val="-3"/>
              </w:rPr>
              <w:t>及废气均能符合环保要求。</w:t>
            </w:r>
          </w:p>
          <w:p w14:paraId="537987D4">
            <w:pPr>
              <w:pStyle w:val="6"/>
              <w:spacing w:before="180" w:line="360" w:lineRule="auto"/>
              <w:ind w:left="118" w:right="74" w:firstLine="477"/>
              <w:jc w:val="both"/>
            </w:pPr>
            <w:r>
              <w:rPr>
                <w:b/>
                <w:bCs/>
                <w:spacing w:val="2"/>
              </w:rPr>
              <w:t>环评认为，建设单位必须按</w:t>
            </w:r>
            <w:r>
              <w:rPr>
                <w:rFonts w:ascii="Times New Roman" w:hAnsi="Times New Roman" w:eastAsia="Times New Roman" w:cs="Times New Roman"/>
                <w:b/>
                <w:bCs/>
                <w:spacing w:val="2"/>
              </w:rPr>
              <w:t>“</w:t>
            </w:r>
            <w:r>
              <w:rPr>
                <w:b/>
                <w:bCs/>
                <w:spacing w:val="2"/>
              </w:rPr>
              <w:t>三同时</w:t>
            </w:r>
            <w:r>
              <w:rPr>
                <w:rFonts w:ascii="Times New Roman" w:hAnsi="Times New Roman" w:eastAsia="Times New Roman" w:cs="Times New Roman"/>
                <w:b/>
                <w:bCs/>
                <w:spacing w:val="2"/>
              </w:rPr>
              <w:t>”</w:t>
            </w:r>
            <w:r>
              <w:rPr>
                <w:b/>
                <w:bCs/>
                <w:spacing w:val="2"/>
              </w:rPr>
              <w:t>要求做好环保措施，确保生产过程中</w:t>
            </w:r>
            <w:r>
              <w:rPr>
                <w:b/>
                <w:bCs/>
                <w:spacing w:val="1"/>
              </w:rPr>
              <w:t>生活污</w:t>
            </w:r>
            <w:r>
              <w:t xml:space="preserve"> </w:t>
            </w:r>
            <w:r>
              <w:rPr>
                <w:b/>
                <w:bCs/>
                <w:spacing w:val="2"/>
              </w:rPr>
              <w:t>水、废气、厂界噪声达标排放，妥善处理各种固体废物</w:t>
            </w:r>
            <w:r>
              <w:rPr>
                <w:b/>
                <w:bCs/>
                <w:spacing w:val="1"/>
              </w:rPr>
              <w:t>，并采取有效的污染防治措施</w:t>
            </w:r>
            <w:r>
              <w:t xml:space="preserve"> </w:t>
            </w:r>
            <w:r>
              <w:rPr>
                <w:b/>
                <w:bCs/>
                <w:spacing w:val="-3"/>
              </w:rPr>
              <w:t>前提下，从环境保护角度分析，项目建设可行。</w:t>
            </w:r>
          </w:p>
        </w:tc>
      </w:tr>
    </w:tbl>
    <w:p w14:paraId="4E020A6F">
      <w:pPr>
        <w:pStyle w:val="2"/>
      </w:pPr>
    </w:p>
    <w:p w14:paraId="6441B7B9">
      <w:pPr>
        <w:sectPr>
          <w:footerReference r:id="rId65" w:type="default"/>
          <w:pgSz w:w="11906" w:h="16839"/>
          <w:pgMar w:top="1431" w:right="1333" w:bottom="1208" w:left="1333" w:header="0" w:footer="933" w:gutter="0"/>
          <w:cols w:space="720" w:num="1"/>
        </w:sectPr>
      </w:pPr>
    </w:p>
    <w:p w14:paraId="330D67C0">
      <w:pPr>
        <w:spacing w:line="91" w:lineRule="auto"/>
        <w:rPr>
          <w:rFonts w:ascii="Arial"/>
          <w:sz w:val="2"/>
        </w:rPr>
      </w:pPr>
    </w:p>
    <w:tbl>
      <w:tblPr>
        <w:tblStyle w:val="5"/>
        <w:tblW w:w="9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8"/>
      </w:tblGrid>
      <w:tr w14:paraId="7779B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2" w:hRule="atLeast"/>
        </w:trPr>
        <w:tc>
          <w:tcPr>
            <w:tcW w:w="9248" w:type="dxa"/>
            <w:tcBorders>
              <w:bottom w:val="single" w:color="000000" w:sz="10" w:space="0"/>
            </w:tcBorders>
            <w:vAlign w:val="top"/>
          </w:tcPr>
          <w:p w14:paraId="152CA172">
            <w:pPr>
              <w:pStyle w:val="6"/>
              <w:spacing w:before="41" w:line="220" w:lineRule="auto"/>
              <w:ind w:left="123"/>
            </w:pPr>
            <w:r>
              <w:rPr>
                <w:spacing w:val="-4"/>
              </w:rPr>
              <w:t>审批意见：</w:t>
            </w:r>
          </w:p>
          <w:p w14:paraId="6F876778">
            <w:pPr>
              <w:spacing w:line="245" w:lineRule="auto"/>
              <w:rPr>
                <w:rFonts w:ascii="Arial"/>
                <w:sz w:val="21"/>
              </w:rPr>
            </w:pPr>
          </w:p>
          <w:p w14:paraId="3951273A">
            <w:pPr>
              <w:spacing w:line="245" w:lineRule="auto"/>
              <w:rPr>
                <w:rFonts w:ascii="Arial"/>
                <w:sz w:val="21"/>
              </w:rPr>
            </w:pPr>
          </w:p>
          <w:p w14:paraId="58644109">
            <w:pPr>
              <w:spacing w:line="245" w:lineRule="auto"/>
              <w:rPr>
                <w:rFonts w:ascii="Arial"/>
                <w:sz w:val="21"/>
              </w:rPr>
            </w:pPr>
          </w:p>
          <w:p w14:paraId="1E658815">
            <w:pPr>
              <w:spacing w:line="245" w:lineRule="auto"/>
              <w:rPr>
                <w:rFonts w:ascii="Arial"/>
                <w:sz w:val="21"/>
              </w:rPr>
            </w:pPr>
          </w:p>
          <w:p w14:paraId="25458008">
            <w:pPr>
              <w:spacing w:line="245" w:lineRule="auto"/>
              <w:rPr>
                <w:rFonts w:ascii="Arial"/>
                <w:sz w:val="21"/>
              </w:rPr>
            </w:pPr>
          </w:p>
          <w:p w14:paraId="28A175F0">
            <w:pPr>
              <w:spacing w:line="245" w:lineRule="auto"/>
              <w:rPr>
                <w:rFonts w:ascii="Arial"/>
                <w:sz w:val="21"/>
              </w:rPr>
            </w:pPr>
          </w:p>
          <w:p w14:paraId="2144AE27">
            <w:pPr>
              <w:spacing w:line="245" w:lineRule="auto"/>
              <w:rPr>
                <w:rFonts w:ascii="Arial"/>
                <w:sz w:val="21"/>
              </w:rPr>
            </w:pPr>
          </w:p>
          <w:p w14:paraId="550B52C3">
            <w:pPr>
              <w:spacing w:line="245" w:lineRule="auto"/>
              <w:rPr>
                <w:rFonts w:ascii="Arial"/>
                <w:sz w:val="21"/>
              </w:rPr>
            </w:pPr>
          </w:p>
          <w:p w14:paraId="19BD8958">
            <w:pPr>
              <w:spacing w:line="245" w:lineRule="auto"/>
              <w:rPr>
                <w:rFonts w:ascii="Arial"/>
                <w:sz w:val="21"/>
              </w:rPr>
            </w:pPr>
          </w:p>
          <w:p w14:paraId="4CD0F9AF">
            <w:pPr>
              <w:spacing w:line="245" w:lineRule="auto"/>
              <w:rPr>
                <w:rFonts w:ascii="Arial"/>
                <w:sz w:val="21"/>
              </w:rPr>
            </w:pPr>
          </w:p>
          <w:p w14:paraId="41A97388">
            <w:pPr>
              <w:spacing w:line="246" w:lineRule="auto"/>
              <w:rPr>
                <w:rFonts w:ascii="Arial"/>
                <w:sz w:val="21"/>
              </w:rPr>
            </w:pPr>
          </w:p>
          <w:p w14:paraId="65BF3265">
            <w:pPr>
              <w:spacing w:line="246" w:lineRule="auto"/>
              <w:rPr>
                <w:rFonts w:ascii="Arial"/>
                <w:sz w:val="21"/>
              </w:rPr>
            </w:pPr>
          </w:p>
          <w:p w14:paraId="64DEA407">
            <w:pPr>
              <w:spacing w:line="246" w:lineRule="auto"/>
              <w:rPr>
                <w:rFonts w:ascii="Arial"/>
                <w:sz w:val="21"/>
              </w:rPr>
            </w:pPr>
          </w:p>
          <w:p w14:paraId="45D1DAA5">
            <w:pPr>
              <w:spacing w:line="246" w:lineRule="auto"/>
              <w:rPr>
                <w:rFonts w:ascii="Arial"/>
                <w:sz w:val="21"/>
              </w:rPr>
            </w:pPr>
          </w:p>
          <w:p w14:paraId="61A3BC77">
            <w:pPr>
              <w:spacing w:line="246" w:lineRule="auto"/>
              <w:rPr>
                <w:rFonts w:ascii="Arial"/>
                <w:sz w:val="21"/>
              </w:rPr>
            </w:pPr>
          </w:p>
          <w:p w14:paraId="28D5EDA7">
            <w:pPr>
              <w:spacing w:line="246" w:lineRule="auto"/>
              <w:rPr>
                <w:rFonts w:ascii="Arial"/>
                <w:sz w:val="21"/>
              </w:rPr>
            </w:pPr>
          </w:p>
          <w:p w14:paraId="29A3EF5B">
            <w:pPr>
              <w:spacing w:line="246" w:lineRule="auto"/>
              <w:rPr>
                <w:rFonts w:ascii="Arial"/>
                <w:sz w:val="21"/>
              </w:rPr>
            </w:pPr>
          </w:p>
          <w:p w14:paraId="3B006916">
            <w:pPr>
              <w:spacing w:line="246" w:lineRule="auto"/>
              <w:rPr>
                <w:rFonts w:ascii="Arial"/>
                <w:sz w:val="21"/>
              </w:rPr>
            </w:pPr>
          </w:p>
          <w:p w14:paraId="38AC1DE9">
            <w:pPr>
              <w:spacing w:line="246" w:lineRule="auto"/>
              <w:rPr>
                <w:rFonts w:ascii="Arial"/>
                <w:sz w:val="21"/>
              </w:rPr>
            </w:pPr>
          </w:p>
          <w:p w14:paraId="024A173E">
            <w:pPr>
              <w:spacing w:line="246" w:lineRule="auto"/>
              <w:rPr>
                <w:rFonts w:ascii="Arial"/>
                <w:sz w:val="21"/>
              </w:rPr>
            </w:pPr>
          </w:p>
          <w:p w14:paraId="490B47C3">
            <w:pPr>
              <w:pStyle w:val="6"/>
              <w:spacing w:before="78" w:line="219" w:lineRule="auto"/>
              <w:ind w:left="8170"/>
            </w:pPr>
            <w:r>
              <w:rPr>
                <w:spacing w:val="-9"/>
              </w:rPr>
              <w:t>公章</w:t>
            </w:r>
          </w:p>
          <w:p w14:paraId="56D1CAAE">
            <w:pPr>
              <w:spacing w:line="259" w:lineRule="auto"/>
              <w:rPr>
                <w:rFonts w:ascii="Arial"/>
                <w:sz w:val="21"/>
              </w:rPr>
            </w:pPr>
          </w:p>
          <w:p w14:paraId="3ACA4374">
            <w:pPr>
              <w:pStyle w:val="6"/>
              <w:spacing w:before="78" w:line="220" w:lineRule="auto"/>
              <w:ind w:left="117"/>
            </w:pPr>
            <w:r>
              <w:rPr>
                <w:spacing w:val="-3"/>
              </w:rPr>
              <w:t>经办人：</w:t>
            </w:r>
          </w:p>
          <w:p w14:paraId="74C36EE7">
            <w:pPr>
              <w:spacing w:line="258" w:lineRule="auto"/>
              <w:rPr>
                <w:rFonts w:ascii="Arial"/>
                <w:sz w:val="21"/>
              </w:rPr>
            </w:pPr>
          </w:p>
          <w:p w14:paraId="43D0E6F0">
            <w:pPr>
              <w:pStyle w:val="6"/>
              <w:spacing w:before="78" w:line="220" w:lineRule="auto"/>
              <w:ind w:left="6836"/>
            </w:pPr>
            <w:r>
              <w:rPr>
                <w:spacing w:val="-9"/>
              </w:rPr>
              <w:t>年</w:t>
            </w:r>
            <w:r>
              <w:rPr>
                <w:spacing w:val="3"/>
              </w:rPr>
              <w:t xml:space="preserve">     </w:t>
            </w:r>
            <w:r>
              <w:rPr>
                <w:spacing w:val="-9"/>
              </w:rPr>
              <w:t>月</w:t>
            </w:r>
            <w:r>
              <w:rPr>
                <w:spacing w:val="10"/>
              </w:rPr>
              <w:t xml:space="preserve">     </w:t>
            </w:r>
            <w:r>
              <w:rPr>
                <w:spacing w:val="-9"/>
              </w:rPr>
              <w:t>日</w:t>
            </w:r>
          </w:p>
        </w:tc>
      </w:tr>
      <w:tr w14:paraId="4EEE9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8" w:hRule="atLeast"/>
        </w:trPr>
        <w:tc>
          <w:tcPr>
            <w:tcW w:w="9248" w:type="dxa"/>
            <w:tcBorders>
              <w:top w:val="single" w:color="000000" w:sz="10" w:space="0"/>
            </w:tcBorders>
            <w:vAlign w:val="top"/>
          </w:tcPr>
          <w:p w14:paraId="79A6E443">
            <w:pPr>
              <w:pStyle w:val="6"/>
              <w:spacing w:before="160" w:line="220" w:lineRule="auto"/>
              <w:ind w:left="123"/>
            </w:pPr>
            <w:r>
              <w:rPr>
                <w:spacing w:val="-1"/>
              </w:rPr>
              <w:t>下一级环境保护行政主管部门审查意见：</w:t>
            </w:r>
          </w:p>
          <w:p w14:paraId="510954F1">
            <w:pPr>
              <w:spacing w:line="242" w:lineRule="auto"/>
              <w:rPr>
                <w:rFonts w:ascii="Arial"/>
                <w:sz w:val="21"/>
              </w:rPr>
            </w:pPr>
          </w:p>
          <w:p w14:paraId="31C73769">
            <w:pPr>
              <w:spacing w:line="242" w:lineRule="auto"/>
              <w:rPr>
                <w:rFonts w:ascii="Arial"/>
                <w:sz w:val="21"/>
              </w:rPr>
            </w:pPr>
          </w:p>
          <w:p w14:paraId="0E54C051">
            <w:pPr>
              <w:spacing w:line="242" w:lineRule="auto"/>
              <w:rPr>
                <w:rFonts w:ascii="Arial"/>
                <w:sz w:val="21"/>
              </w:rPr>
            </w:pPr>
          </w:p>
          <w:p w14:paraId="550D2F5F">
            <w:pPr>
              <w:spacing w:line="242" w:lineRule="auto"/>
              <w:rPr>
                <w:rFonts w:ascii="Arial"/>
                <w:sz w:val="21"/>
              </w:rPr>
            </w:pPr>
          </w:p>
          <w:p w14:paraId="394356C3">
            <w:pPr>
              <w:spacing w:line="242" w:lineRule="auto"/>
              <w:rPr>
                <w:rFonts w:ascii="Arial"/>
                <w:sz w:val="21"/>
              </w:rPr>
            </w:pPr>
          </w:p>
          <w:p w14:paraId="294E2CCB">
            <w:pPr>
              <w:spacing w:line="242" w:lineRule="auto"/>
              <w:rPr>
                <w:rFonts w:ascii="Arial"/>
                <w:sz w:val="21"/>
              </w:rPr>
            </w:pPr>
          </w:p>
          <w:p w14:paraId="395D0ADF">
            <w:pPr>
              <w:spacing w:line="242" w:lineRule="auto"/>
              <w:rPr>
                <w:rFonts w:ascii="Arial"/>
                <w:sz w:val="21"/>
              </w:rPr>
            </w:pPr>
          </w:p>
          <w:p w14:paraId="2ACC2D5A">
            <w:pPr>
              <w:spacing w:line="242" w:lineRule="auto"/>
              <w:rPr>
                <w:rFonts w:ascii="Arial"/>
                <w:sz w:val="21"/>
              </w:rPr>
            </w:pPr>
          </w:p>
          <w:p w14:paraId="303C8DDE">
            <w:pPr>
              <w:spacing w:line="242" w:lineRule="auto"/>
              <w:rPr>
                <w:rFonts w:ascii="Arial"/>
                <w:sz w:val="21"/>
              </w:rPr>
            </w:pPr>
          </w:p>
          <w:p w14:paraId="2414A9E2">
            <w:pPr>
              <w:spacing w:line="242" w:lineRule="auto"/>
              <w:rPr>
                <w:rFonts w:ascii="Arial"/>
                <w:sz w:val="21"/>
              </w:rPr>
            </w:pPr>
          </w:p>
          <w:p w14:paraId="3F24F485">
            <w:pPr>
              <w:spacing w:line="242" w:lineRule="auto"/>
              <w:rPr>
                <w:rFonts w:ascii="Arial"/>
                <w:sz w:val="21"/>
              </w:rPr>
            </w:pPr>
          </w:p>
          <w:p w14:paraId="2A7A8B8E">
            <w:pPr>
              <w:spacing w:line="242" w:lineRule="auto"/>
              <w:rPr>
                <w:rFonts w:ascii="Arial"/>
                <w:sz w:val="21"/>
              </w:rPr>
            </w:pPr>
          </w:p>
          <w:p w14:paraId="2213DD07">
            <w:pPr>
              <w:spacing w:line="242" w:lineRule="auto"/>
              <w:rPr>
                <w:rFonts w:ascii="Arial"/>
                <w:sz w:val="21"/>
              </w:rPr>
            </w:pPr>
          </w:p>
          <w:p w14:paraId="0C2B32DB">
            <w:pPr>
              <w:spacing w:line="242" w:lineRule="auto"/>
              <w:rPr>
                <w:rFonts w:ascii="Arial"/>
                <w:sz w:val="21"/>
              </w:rPr>
            </w:pPr>
          </w:p>
          <w:p w14:paraId="1825BB7D">
            <w:pPr>
              <w:spacing w:line="242" w:lineRule="auto"/>
              <w:rPr>
                <w:rFonts w:ascii="Arial"/>
                <w:sz w:val="21"/>
              </w:rPr>
            </w:pPr>
          </w:p>
          <w:p w14:paraId="063ACFBB">
            <w:pPr>
              <w:spacing w:line="242" w:lineRule="auto"/>
              <w:rPr>
                <w:rFonts w:ascii="Arial"/>
                <w:sz w:val="21"/>
              </w:rPr>
            </w:pPr>
          </w:p>
          <w:p w14:paraId="52ACE23D">
            <w:pPr>
              <w:spacing w:line="242" w:lineRule="auto"/>
              <w:rPr>
                <w:rFonts w:ascii="Arial"/>
                <w:sz w:val="21"/>
              </w:rPr>
            </w:pPr>
          </w:p>
          <w:p w14:paraId="2ED91B06">
            <w:pPr>
              <w:spacing w:line="243" w:lineRule="auto"/>
              <w:rPr>
                <w:rFonts w:ascii="Arial"/>
                <w:sz w:val="21"/>
              </w:rPr>
            </w:pPr>
          </w:p>
          <w:p w14:paraId="2C9B3000">
            <w:pPr>
              <w:spacing w:line="243" w:lineRule="auto"/>
              <w:rPr>
                <w:rFonts w:ascii="Arial"/>
                <w:sz w:val="21"/>
              </w:rPr>
            </w:pPr>
          </w:p>
          <w:p w14:paraId="1259029B">
            <w:pPr>
              <w:pStyle w:val="6"/>
              <w:spacing w:before="78" w:line="219" w:lineRule="auto"/>
              <w:ind w:left="7930"/>
            </w:pPr>
            <w:r>
              <w:rPr>
                <w:spacing w:val="-9"/>
              </w:rPr>
              <w:t>公章</w:t>
            </w:r>
          </w:p>
          <w:p w14:paraId="72D76AC6">
            <w:pPr>
              <w:pStyle w:val="6"/>
              <w:spacing w:before="26" w:line="220" w:lineRule="auto"/>
              <w:ind w:left="117"/>
            </w:pPr>
            <w:r>
              <w:rPr>
                <w:spacing w:val="-3"/>
              </w:rPr>
              <w:t>经办人：</w:t>
            </w:r>
          </w:p>
          <w:p w14:paraId="2E0C7A00">
            <w:pPr>
              <w:spacing w:line="258" w:lineRule="auto"/>
              <w:rPr>
                <w:rFonts w:ascii="Arial"/>
                <w:sz w:val="21"/>
              </w:rPr>
            </w:pPr>
          </w:p>
          <w:p w14:paraId="2B9E9737">
            <w:pPr>
              <w:pStyle w:val="6"/>
              <w:spacing w:before="78" w:line="220" w:lineRule="auto"/>
              <w:ind w:left="7451"/>
            </w:pPr>
            <w:r>
              <w:rPr>
                <w:spacing w:val="-9"/>
              </w:rPr>
              <w:t>年</w:t>
            </w:r>
            <w:r>
              <w:rPr>
                <w:spacing w:val="3"/>
              </w:rPr>
              <w:t xml:space="preserve">    </w:t>
            </w:r>
            <w:r>
              <w:rPr>
                <w:spacing w:val="-9"/>
              </w:rPr>
              <w:t>月</w:t>
            </w:r>
            <w:r>
              <w:rPr>
                <w:spacing w:val="13"/>
              </w:rPr>
              <w:t xml:space="preserve">    </w:t>
            </w:r>
            <w:r>
              <w:rPr>
                <w:spacing w:val="-9"/>
              </w:rPr>
              <w:t>日</w:t>
            </w:r>
          </w:p>
        </w:tc>
      </w:tr>
    </w:tbl>
    <w:p w14:paraId="04CC6785">
      <w:pPr>
        <w:pStyle w:val="2"/>
      </w:pPr>
    </w:p>
    <w:p w14:paraId="0CB4DC80">
      <w:pPr>
        <w:sectPr>
          <w:footerReference r:id="rId66" w:type="default"/>
          <w:pgSz w:w="11906" w:h="16839"/>
          <w:pgMar w:top="1431" w:right="1330" w:bottom="1208" w:left="1321" w:header="0" w:footer="933" w:gutter="0"/>
          <w:cols w:space="720" w:num="1"/>
        </w:sectPr>
      </w:pPr>
    </w:p>
    <w:p w14:paraId="3F0F2F4A">
      <w:pPr>
        <w:spacing w:line="91" w:lineRule="auto"/>
        <w:rPr>
          <w:rFonts w:ascii="Arial"/>
          <w:sz w:val="2"/>
        </w:rPr>
      </w:pPr>
    </w:p>
    <w:tbl>
      <w:tblPr>
        <w:tblStyle w:val="5"/>
        <w:tblW w:w="923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4"/>
      </w:tblGrid>
      <w:tr w14:paraId="71A8E5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23" w:hRule="atLeast"/>
        </w:trPr>
        <w:tc>
          <w:tcPr>
            <w:tcW w:w="9234" w:type="dxa"/>
            <w:vAlign w:val="top"/>
          </w:tcPr>
          <w:p w14:paraId="076DFFDA">
            <w:pPr>
              <w:pStyle w:val="6"/>
              <w:spacing w:before="41" w:line="220" w:lineRule="auto"/>
              <w:ind w:left="123"/>
            </w:pPr>
            <w:r>
              <w:rPr>
                <w:spacing w:val="-4"/>
              </w:rPr>
              <w:t>审批意见：</w:t>
            </w:r>
          </w:p>
          <w:p w14:paraId="7EDF197D">
            <w:pPr>
              <w:spacing w:line="244" w:lineRule="auto"/>
              <w:rPr>
                <w:rFonts w:ascii="Arial"/>
                <w:sz w:val="21"/>
              </w:rPr>
            </w:pPr>
          </w:p>
          <w:p w14:paraId="05280886">
            <w:pPr>
              <w:spacing w:line="244" w:lineRule="auto"/>
              <w:rPr>
                <w:rFonts w:ascii="Arial"/>
                <w:sz w:val="21"/>
              </w:rPr>
            </w:pPr>
          </w:p>
          <w:p w14:paraId="0376F990">
            <w:pPr>
              <w:spacing w:line="244" w:lineRule="auto"/>
              <w:rPr>
                <w:rFonts w:ascii="Arial"/>
                <w:sz w:val="21"/>
              </w:rPr>
            </w:pPr>
          </w:p>
          <w:p w14:paraId="10A51F80">
            <w:pPr>
              <w:spacing w:line="244" w:lineRule="auto"/>
              <w:rPr>
                <w:rFonts w:ascii="Arial"/>
                <w:sz w:val="21"/>
              </w:rPr>
            </w:pPr>
          </w:p>
          <w:p w14:paraId="42FB191E">
            <w:pPr>
              <w:spacing w:line="244" w:lineRule="auto"/>
              <w:rPr>
                <w:rFonts w:ascii="Arial"/>
                <w:sz w:val="21"/>
              </w:rPr>
            </w:pPr>
          </w:p>
          <w:p w14:paraId="3C890B52">
            <w:pPr>
              <w:spacing w:line="244" w:lineRule="auto"/>
              <w:rPr>
                <w:rFonts w:ascii="Arial"/>
                <w:sz w:val="21"/>
              </w:rPr>
            </w:pPr>
          </w:p>
          <w:p w14:paraId="40ED8BFE">
            <w:pPr>
              <w:spacing w:line="244" w:lineRule="auto"/>
              <w:rPr>
                <w:rFonts w:ascii="Arial"/>
                <w:sz w:val="21"/>
              </w:rPr>
            </w:pPr>
          </w:p>
          <w:p w14:paraId="38FED2FC">
            <w:pPr>
              <w:spacing w:line="244" w:lineRule="auto"/>
              <w:rPr>
                <w:rFonts w:ascii="Arial"/>
                <w:sz w:val="21"/>
              </w:rPr>
            </w:pPr>
          </w:p>
          <w:p w14:paraId="7C48C0DC">
            <w:pPr>
              <w:spacing w:line="244" w:lineRule="auto"/>
              <w:rPr>
                <w:rFonts w:ascii="Arial"/>
                <w:sz w:val="21"/>
              </w:rPr>
            </w:pPr>
          </w:p>
          <w:p w14:paraId="3FCBA98F">
            <w:pPr>
              <w:spacing w:line="244" w:lineRule="auto"/>
              <w:rPr>
                <w:rFonts w:ascii="Arial"/>
                <w:sz w:val="21"/>
              </w:rPr>
            </w:pPr>
          </w:p>
          <w:p w14:paraId="10D535DA">
            <w:pPr>
              <w:spacing w:line="244" w:lineRule="auto"/>
              <w:rPr>
                <w:rFonts w:ascii="Arial"/>
                <w:sz w:val="21"/>
              </w:rPr>
            </w:pPr>
          </w:p>
          <w:p w14:paraId="499BD2A3">
            <w:pPr>
              <w:spacing w:line="244" w:lineRule="auto"/>
              <w:rPr>
                <w:rFonts w:ascii="Arial"/>
                <w:sz w:val="21"/>
              </w:rPr>
            </w:pPr>
          </w:p>
          <w:p w14:paraId="2F0AE589">
            <w:pPr>
              <w:spacing w:line="244" w:lineRule="auto"/>
              <w:rPr>
                <w:rFonts w:ascii="Arial"/>
                <w:sz w:val="21"/>
              </w:rPr>
            </w:pPr>
          </w:p>
          <w:p w14:paraId="2F7514CC">
            <w:pPr>
              <w:spacing w:line="244" w:lineRule="auto"/>
              <w:rPr>
                <w:rFonts w:ascii="Arial"/>
                <w:sz w:val="21"/>
              </w:rPr>
            </w:pPr>
          </w:p>
          <w:p w14:paraId="4714D314">
            <w:pPr>
              <w:spacing w:line="244" w:lineRule="auto"/>
              <w:rPr>
                <w:rFonts w:ascii="Arial"/>
                <w:sz w:val="21"/>
              </w:rPr>
            </w:pPr>
          </w:p>
          <w:p w14:paraId="692F6FF8">
            <w:pPr>
              <w:spacing w:line="244" w:lineRule="auto"/>
              <w:rPr>
                <w:rFonts w:ascii="Arial"/>
                <w:sz w:val="21"/>
              </w:rPr>
            </w:pPr>
          </w:p>
          <w:p w14:paraId="32D63D08">
            <w:pPr>
              <w:spacing w:line="244" w:lineRule="auto"/>
              <w:rPr>
                <w:rFonts w:ascii="Arial"/>
                <w:sz w:val="21"/>
              </w:rPr>
            </w:pPr>
          </w:p>
          <w:p w14:paraId="6E2A0B14">
            <w:pPr>
              <w:spacing w:line="244" w:lineRule="auto"/>
              <w:rPr>
                <w:rFonts w:ascii="Arial"/>
                <w:sz w:val="21"/>
              </w:rPr>
            </w:pPr>
          </w:p>
          <w:p w14:paraId="132B9990">
            <w:pPr>
              <w:spacing w:line="244" w:lineRule="auto"/>
              <w:rPr>
                <w:rFonts w:ascii="Arial"/>
                <w:sz w:val="21"/>
              </w:rPr>
            </w:pPr>
          </w:p>
          <w:p w14:paraId="184E7A98">
            <w:pPr>
              <w:spacing w:line="244" w:lineRule="auto"/>
              <w:rPr>
                <w:rFonts w:ascii="Arial"/>
                <w:sz w:val="21"/>
              </w:rPr>
            </w:pPr>
          </w:p>
          <w:p w14:paraId="6770ECE1">
            <w:pPr>
              <w:spacing w:line="244" w:lineRule="auto"/>
              <w:rPr>
                <w:rFonts w:ascii="Arial"/>
                <w:sz w:val="21"/>
              </w:rPr>
            </w:pPr>
          </w:p>
          <w:p w14:paraId="46F4E2A1">
            <w:pPr>
              <w:spacing w:line="244" w:lineRule="auto"/>
              <w:rPr>
                <w:rFonts w:ascii="Arial"/>
                <w:sz w:val="21"/>
              </w:rPr>
            </w:pPr>
          </w:p>
          <w:p w14:paraId="6BE3CBD5">
            <w:pPr>
              <w:spacing w:line="244" w:lineRule="auto"/>
              <w:rPr>
                <w:rFonts w:ascii="Arial"/>
                <w:sz w:val="21"/>
              </w:rPr>
            </w:pPr>
          </w:p>
          <w:p w14:paraId="63901316">
            <w:pPr>
              <w:spacing w:line="244" w:lineRule="auto"/>
              <w:rPr>
                <w:rFonts w:ascii="Arial"/>
                <w:sz w:val="21"/>
              </w:rPr>
            </w:pPr>
          </w:p>
          <w:p w14:paraId="77B5ED73">
            <w:pPr>
              <w:spacing w:line="244" w:lineRule="auto"/>
              <w:rPr>
                <w:rFonts w:ascii="Arial"/>
                <w:sz w:val="21"/>
              </w:rPr>
            </w:pPr>
          </w:p>
          <w:p w14:paraId="69E43BA6">
            <w:pPr>
              <w:spacing w:line="244" w:lineRule="auto"/>
              <w:rPr>
                <w:rFonts w:ascii="Arial"/>
                <w:sz w:val="21"/>
              </w:rPr>
            </w:pPr>
          </w:p>
          <w:p w14:paraId="7F4A2D6B">
            <w:pPr>
              <w:spacing w:line="244" w:lineRule="auto"/>
              <w:rPr>
                <w:rFonts w:ascii="Arial"/>
                <w:sz w:val="21"/>
              </w:rPr>
            </w:pPr>
          </w:p>
          <w:p w14:paraId="5957C418">
            <w:pPr>
              <w:spacing w:line="244" w:lineRule="auto"/>
              <w:rPr>
                <w:rFonts w:ascii="Arial"/>
                <w:sz w:val="21"/>
              </w:rPr>
            </w:pPr>
          </w:p>
          <w:p w14:paraId="692A4B55">
            <w:pPr>
              <w:spacing w:line="245" w:lineRule="auto"/>
              <w:rPr>
                <w:rFonts w:ascii="Arial"/>
                <w:sz w:val="21"/>
              </w:rPr>
            </w:pPr>
          </w:p>
          <w:p w14:paraId="0BBB34E9">
            <w:pPr>
              <w:spacing w:line="245" w:lineRule="auto"/>
              <w:rPr>
                <w:rFonts w:ascii="Arial"/>
                <w:sz w:val="21"/>
              </w:rPr>
            </w:pPr>
          </w:p>
          <w:p w14:paraId="6C0CD12F">
            <w:pPr>
              <w:spacing w:line="245" w:lineRule="auto"/>
              <w:rPr>
                <w:rFonts w:ascii="Arial"/>
                <w:sz w:val="21"/>
              </w:rPr>
            </w:pPr>
          </w:p>
          <w:p w14:paraId="78C4E554">
            <w:pPr>
              <w:spacing w:line="245" w:lineRule="auto"/>
              <w:rPr>
                <w:rFonts w:ascii="Arial"/>
                <w:sz w:val="21"/>
              </w:rPr>
            </w:pPr>
          </w:p>
          <w:p w14:paraId="0BF3F041">
            <w:pPr>
              <w:spacing w:line="245" w:lineRule="auto"/>
              <w:rPr>
                <w:rFonts w:ascii="Arial"/>
                <w:sz w:val="21"/>
              </w:rPr>
            </w:pPr>
          </w:p>
          <w:p w14:paraId="3CFE582F">
            <w:pPr>
              <w:spacing w:line="245" w:lineRule="auto"/>
              <w:rPr>
                <w:rFonts w:ascii="Arial"/>
                <w:sz w:val="21"/>
              </w:rPr>
            </w:pPr>
          </w:p>
          <w:p w14:paraId="3EAC6BDA">
            <w:pPr>
              <w:spacing w:line="245" w:lineRule="auto"/>
              <w:rPr>
                <w:rFonts w:ascii="Arial"/>
                <w:sz w:val="21"/>
              </w:rPr>
            </w:pPr>
          </w:p>
          <w:p w14:paraId="08FC5CA4">
            <w:pPr>
              <w:spacing w:line="245" w:lineRule="auto"/>
              <w:rPr>
                <w:rFonts w:ascii="Arial"/>
                <w:sz w:val="21"/>
              </w:rPr>
            </w:pPr>
          </w:p>
          <w:p w14:paraId="18DD909D">
            <w:pPr>
              <w:spacing w:line="245" w:lineRule="auto"/>
              <w:rPr>
                <w:rFonts w:ascii="Arial"/>
                <w:sz w:val="21"/>
              </w:rPr>
            </w:pPr>
          </w:p>
          <w:p w14:paraId="33A7A056">
            <w:pPr>
              <w:spacing w:line="245" w:lineRule="auto"/>
              <w:rPr>
                <w:rFonts w:ascii="Arial"/>
                <w:sz w:val="21"/>
              </w:rPr>
            </w:pPr>
          </w:p>
          <w:p w14:paraId="076614F5">
            <w:pPr>
              <w:spacing w:line="245" w:lineRule="auto"/>
              <w:rPr>
                <w:rFonts w:ascii="Arial"/>
                <w:sz w:val="21"/>
              </w:rPr>
            </w:pPr>
          </w:p>
          <w:p w14:paraId="69D41B14">
            <w:pPr>
              <w:spacing w:line="245" w:lineRule="auto"/>
              <w:rPr>
                <w:rFonts w:ascii="Arial"/>
                <w:sz w:val="21"/>
              </w:rPr>
            </w:pPr>
          </w:p>
          <w:p w14:paraId="46CDB30C">
            <w:pPr>
              <w:spacing w:line="245" w:lineRule="auto"/>
              <w:rPr>
                <w:rFonts w:ascii="Arial"/>
                <w:sz w:val="21"/>
              </w:rPr>
            </w:pPr>
          </w:p>
          <w:p w14:paraId="5841C49A">
            <w:pPr>
              <w:spacing w:line="245" w:lineRule="auto"/>
              <w:rPr>
                <w:rFonts w:ascii="Arial"/>
                <w:sz w:val="21"/>
              </w:rPr>
            </w:pPr>
          </w:p>
          <w:p w14:paraId="3EDCB4EB">
            <w:pPr>
              <w:spacing w:line="245" w:lineRule="auto"/>
              <w:rPr>
                <w:rFonts w:ascii="Arial"/>
                <w:sz w:val="21"/>
              </w:rPr>
            </w:pPr>
          </w:p>
          <w:p w14:paraId="678A9CE5">
            <w:pPr>
              <w:spacing w:line="245" w:lineRule="auto"/>
              <w:rPr>
                <w:rFonts w:ascii="Arial"/>
                <w:sz w:val="21"/>
              </w:rPr>
            </w:pPr>
          </w:p>
          <w:p w14:paraId="79C67C45">
            <w:pPr>
              <w:spacing w:line="245" w:lineRule="auto"/>
              <w:rPr>
                <w:rFonts w:ascii="Arial"/>
                <w:sz w:val="21"/>
              </w:rPr>
            </w:pPr>
          </w:p>
          <w:p w14:paraId="78FD64E6">
            <w:pPr>
              <w:spacing w:line="245" w:lineRule="auto"/>
              <w:rPr>
                <w:rFonts w:ascii="Arial"/>
                <w:sz w:val="21"/>
              </w:rPr>
            </w:pPr>
          </w:p>
          <w:p w14:paraId="6AF27721">
            <w:pPr>
              <w:spacing w:line="245" w:lineRule="auto"/>
              <w:rPr>
                <w:rFonts w:ascii="Arial"/>
                <w:sz w:val="21"/>
              </w:rPr>
            </w:pPr>
          </w:p>
          <w:p w14:paraId="2509BE27">
            <w:pPr>
              <w:spacing w:line="245" w:lineRule="auto"/>
              <w:rPr>
                <w:rFonts w:ascii="Arial"/>
                <w:sz w:val="21"/>
              </w:rPr>
            </w:pPr>
          </w:p>
          <w:p w14:paraId="5D43930A">
            <w:pPr>
              <w:pStyle w:val="6"/>
              <w:spacing w:before="78" w:line="219" w:lineRule="auto"/>
              <w:ind w:left="7810"/>
            </w:pPr>
            <w:r>
              <w:rPr>
                <w:spacing w:val="-9"/>
              </w:rPr>
              <w:t>公章</w:t>
            </w:r>
          </w:p>
          <w:p w14:paraId="2F6AB793">
            <w:pPr>
              <w:spacing w:line="259" w:lineRule="auto"/>
              <w:rPr>
                <w:rFonts w:ascii="Arial"/>
                <w:sz w:val="21"/>
              </w:rPr>
            </w:pPr>
          </w:p>
          <w:p w14:paraId="6275F1C7">
            <w:pPr>
              <w:pStyle w:val="6"/>
              <w:spacing w:before="78" w:line="220" w:lineRule="auto"/>
              <w:ind w:left="117"/>
            </w:pPr>
            <w:r>
              <w:rPr>
                <w:spacing w:val="-3"/>
              </w:rPr>
              <w:t>经办人：</w:t>
            </w:r>
          </w:p>
          <w:p w14:paraId="389FA4B4">
            <w:pPr>
              <w:pStyle w:val="6"/>
              <w:spacing w:before="25" w:line="206" w:lineRule="auto"/>
              <w:ind w:left="7571"/>
            </w:pPr>
            <w:r>
              <w:rPr>
                <w:spacing w:val="-9"/>
              </w:rPr>
              <w:t>年</w:t>
            </w:r>
            <w:r>
              <w:rPr>
                <w:spacing w:val="5"/>
              </w:rPr>
              <w:t xml:space="preserve">   </w:t>
            </w:r>
            <w:r>
              <w:rPr>
                <w:spacing w:val="-9"/>
              </w:rPr>
              <w:t>月</w:t>
            </w:r>
            <w:r>
              <w:rPr>
                <w:spacing w:val="12"/>
              </w:rPr>
              <w:t xml:space="preserve">    </w:t>
            </w:r>
            <w:r>
              <w:rPr>
                <w:spacing w:val="-9"/>
              </w:rPr>
              <w:t>日</w:t>
            </w:r>
          </w:p>
        </w:tc>
      </w:tr>
    </w:tbl>
    <w:p w14:paraId="596E9132">
      <w:pPr>
        <w:pStyle w:val="2"/>
      </w:pPr>
    </w:p>
    <w:p w14:paraId="1B677D9C">
      <w:pPr>
        <w:sectPr>
          <w:footerReference r:id="rId67" w:type="default"/>
          <w:pgSz w:w="11906" w:h="16839"/>
          <w:pgMar w:top="1431" w:right="1345" w:bottom="1208" w:left="1321" w:header="0" w:footer="933" w:gutter="0"/>
          <w:cols w:space="720" w:num="1"/>
        </w:sectPr>
      </w:pPr>
    </w:p>
    <w:p w14:paraId="519A65CA">
      <w:pPr>
        <w:spacing w:line="91" w:lineRule="auto"/>
        <w:rPr>
          <w:rFonts w:ascii="Arial"/>
          <w:sz w:val="2"/>
        </w:rPr>
      </w:pPr>
    </w:p>
    <w:tbl>
      <w:tblPr>
        <w:tblStyle w:val="5"/>
        <w:tblW w:w="925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59"/>
      </w:tblGrid>
      <w:tr w14:paraId="259E907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5" w:hRule="atLeast"/>
        </w:trPr>
        <w:tc>
          <w:tcPr>
            <w:tcW w:w="9259" w:type="dxa"/>
            <w:vAlign w:val="top"/>
          </w:tcPr>
          <w:p w14:paraId="5D83A87D">
            <w:pPr>
              <w:pStyle w:val="6"/>
              <w:spacing w:before="136" w:line="225" w:lineRule="auto"/>
              <w:ind w:left="3360"/>
              <w:rPr>
                <w:sz w:val="35"/>
                <w:szCs w:val="35"/>
              </w:rPr>
            </w:pPr>
            <w:r>
              <w:rPr>
                <w:b/>
                <w:bCs/>
                <w:spacing w:val="-6"/>
                <w:sz w:val="35"/>
                <w:szCs w:val="35"/>
              </w:rPr>
              <w:t>注</w:t>
            </w:r>
            <w:r>
              <w:rPr>
                <w:spacing w:val="7"/>
                <w:sz w:val="35"/>
                <w:szCs w:val="35"/>
              </w:rPr>
              <w:t xml:space="preserve">      </w:t>
            </w:r>
            <w:r>
              <w:rPr>
                <w:b/>
                <w:bCs/>
                <w:spacing w:val="-6"/>
                <w:sz w:val="35"/>
                <w:szCs w:val="35"/>
              </w:rPr>
              <w:t>释</w:t>
            </w:r>
          </w:p>
          <w:p w14:paraId="0B9D6272">
            <w:pPr>
              <w:pStyle w:val="6"/>
              <w:spacing w:before="102" w:line="219" w:lineRule="auto"/>
              <w:ind w:left="599"/>
            </w:pPr>
            <w:r>
              <w:rPr>
                <w:b/>
                <w:bCs/>
                <w:spacing w:val="-3"/>
              </w:rPr>
              <w:t>一、本报告表应附以下附件、附图：</w:t>
            </w:r>
          </w:p>
          <w:p w14:paraId="2279EC97">
            <w:pPr>
              <w:pStyle w:val="6"/>
              <w:spacing w:before="143" w:line="359" w:lineRule="exact"/>
              <w:ind w:left="696"/>
            </w:pPr>
            <w:r>
              <w:rPr>
                <w:spacing w:val="-11"/>
                <w:position w:val="2"/>
              </w:rPr>
              <w:t>附件</w:t>
            </w:r>
            <w:r>
              <w:rPr>
                <w:spacing w:val="-29"/>
                <w:position w:val="2"/>
              </w:rPr>
              <w:t xml:space="preserve"> </w:t>
            </w:r>
            <w:r>
              <w:rPr>
                <w:rFonts w:ascii="Times New Roman" w:hAnsi="Times New Roman" w:eastAsia="Times New Roman" w:cs="Times New Roman"/>
                <w:spacing w:val="-11"/>
                <w:position w:val="2"/>
              </w:rPr>
              <w:t>1</w:t>
            </w:r>
            <w:r>
              <w:rPr>
                <w:rFonts w:ascii="Times New Roman" w:hAnsi="Times New Roman" w:eastAsia="Times New Roman" w:cs="Times New Roman"/>
                <w:spacing w:val="16"/>
                <w:w w:val="101"/>
                <w:position w:val="2"/>
              </w:rPr>
              <w:t xml:space="preserve"> </w:t>
            </w:r>
            <w:r>
              <w:rPr>
                <w:spacing w:val="-11"/>
                <w:position w:val="2"/>
              </w:rPr>
              <w:t>营业执照</w:t>
            </w:r>
          </w:p>
          <w:p w14:paraId="10109B37">
            <w:pPr>
              <w:pStyle w:val="6"/>
              <w:spacing w:before="108" w:line="359" w:lineRule="exact"/>
              <w:ind w:left="696"/>
            </w:pPr>
            <w:r>
              <w:rPr>
                <w:spacing w:val="3"/>
                <w:position w:val="2"/>
              </w:rPr>
              <w:t>附件</w:t>
            </w:r>
            <w:r>
              <w:rPr>
                <w:rFonts w:ascii="Times New Roman" w:hAnsi="Times New Roman" w:eastAsia="Times New Roman" w:cs="Times New Roman"/>
                <w:spacing w:val="3"/>
                <w:position w:val="2"/>
              </w:rPr>
              <w:t xml:space="preserve">2  </w:t>
            </w:r>
            <w:r>
              <w:rPr>
                <w:spacing w:val="3"/>
                <w:position w:val="2"/>
              </w:rPr>
              <w:t>法人身份证</w:t>
            </w:r>
          </w:p>
          <w:p w14:paraId="408521EF">
            <w:pPr>
              <w:pStyle w:val="6"/>
              <w:spacing w:before="107" w:line="359" w:lineRule="exact"/>
              <w:ind w:left="696"/>
            </w:pPr>
            <w:r>
              <w:rPr>
                <w:spacing w:val="-2"/>
                <w:position w:val="2"/>
              </w:rPr>
              <w:t>附件</w:t>
            </w:r>
            <w:r>
              <w:rPr>
                <w:spacing w:val="-50"/>
                <w:position w:val="2"/>
              </w:rPr>
              <w:t xml:space="preserve"> </w:t>
            </w:r>
            <w:r>
              <w:rPr>
                <w:rFonts w:ascii="Times New Roman" w:hAnsi="Times New Roman" w:eastAsia="Times New Roman" w:cs="Times New Roman"/>
                <w:spacing w:val="-2"/>
                <w:position w:val="2"/>
              </w:rPr>
              <w:t xml:space="preserve">3 </w:t>
            </w:r>
            <w:r>
              <w:rPr>
                <w:spacing w:val="-2"/>
                <w:position w:val="2"/>
              </w:rPr>
              <w:t>城东镇农村集体资产资源成交确认书</w:t>
            </w:r>
          </w:p>
          <w:p w14:paraId="69E35288">
            <w:pPr>
              <w:pStyle w:val="6"/>
              <w:spacing w:before="109" w:line="359" w:lineRule="exact"/>
              <w:ind w:left="696"/>
            </w:pPr>
            <w:r>
              <w:rPr>
                <w:spacing w:val="2"/>
                <w:position w:val="2"/>
              </w:rPr>
              <w:t>附件</w:t>
            </w:r>
            <w:r>
              <w:rPr>
                <w:rFonts w:ascii="Times New Roman" w:hAnsi="Times New Roman" w:eastAsia="Times New Roman" w:cs="Times New Roman"/>
                <w:spacing w:val="2"/>
                <w:position w:val="2"/>
              </w:rPr>
              <w:t xml:space="preserve">4  </w:t>
            </w:r>
            <w:r>
              <w:rPr>
                <w:spacing w:val="2"/>
                <w:position w:val="2"/>
              </w:rPr>
              <w:t>土地使用租赁合同</w:t>
            </w:r>
          </w:p>
          <w:p w14:paraId="4057707E">
            <w:pPr>
              <w:pStyle w:val="6"/>
              <w:spacing w:before="143" w:line="219" w:lineRule="auto"/>
              <w:ind w:left="696"/>
            </w:pPr>
            <w:r>
              <w:rPr>
                <w:spacing w:val="-7"/>
              </w:rPr>
              <w:t>附件</w:t>
            </w:r>
            <w:r>
              <w:rPr>
                <w:spacing w:val="-47"/>
              </w:rPr>
              <w:t xml:space="preserve"> </w:t>
            </w:r>
            <w:r>
              <w:rPr>
                <w:rFonts w:ascii="Times New Roman" w:hAnsi="Times New Roman" w:eastAsia="Times New Roman" w:cs="Times New Roman"/>
                <w:spacing w:val="-7"/>
              </w:rPr>
              <w:t>5</w:t>
            </w:r>
            <w:r>
              <w:rPr>
                <w:rFonts w:ascii="Times New Roman" w:hAnsi="Times New Roman" w:eastAsia="Times New Roman" w:cs="Times New Roman"/>
                <w:spacing w:val="10"/>
              </w:rPr>
              <w:t xml:space="preserve">  </w:t>
            </w:r>
            <w:r>
              <w:rPr>
                <w:spacing w:val="-7"/>
              </w:rPr>
              <w:t>噪声检测报告</w:t>
            </w:r>
          </w:p>
          <w:p w14:paraId="725599D0">
            <w:pPr>
              <w:pStyle w:val="6"/>
              <w:spacing w:before="146" w:line="360" w:lineRule="exact"/>
              <w:ind w:left="696"/>
            </w:pPr>
            <w:r>
              <w:rPr>
                <w:spacing w:val="1"/>
                <w:position w:val="2"/>
              </w:rPr>
              <w:t>附件</w:t>
            </w:r>
            <w:r>
              <w:rPr>
                <w:rFonts w:ascii="Times New Roman" w:hAnsi="Times New Roman" w:eastAsia="Times New Roman" w:cs="Times New Roman"/>
                <w:spacing w:val="1"/>
                <w:position w:val="2"/>
              </w:rPr>
              <w:t xml:space="preserve">6  </w:t>
            </w:r>
            <w:r>
              <w:rPr>
                <w:spacing w:val="1"/>
                <w:position w:val="2"/>
              </w:rPr>
              <w:t>企业（公司）住所使用证明</w:t>
            </w:r>
          </w:p>
          <w:p w14:paraId="5CE61BB6">
            <w:pPr>
              <w:pStyle w:val="6"/>
              <w:spacing w:before="143" w:line="219" w:lineRule="auto"/>
              <w:ind w:left="696"/>
            </w:pPr>
            <w:r>
              <w:rPr>
                <w:spacing w:val="-3"/>
              </w:rPr>
              <w:t>附件</w:t>
            </w:r>
            <w:r>
              <w:rPr>
                <w:spacing w:val="-45"/>
              </w:rPr>
              <w:t xml:space="preserve"> </w:t>
            </w:r>
            <w:r>
              <w:rPr>
                <w:rFonts w:ascii="Times New Roman" w:hAnsi="Times New Roman" w:eastAsia="Times New Roman" w:cs="Times New Roman"/>
                <w:spacing w:val="-3"/>
              </w:rPr>
              <w:t xml:space="preserve">7 </w:t>
            </w:r>
            <w:r>
              <w:rPr>
                <w:spacing w:val="-3"/>
              </w:rPr>
              <w:t>大气环境影响评价自查表</w:t>
            </w:r>
          </w:p>
          <w:p w14:paraId="1B079730">
            <w:pPr>
              <w:pStyle w:val="6"/>
              <w:spacing w:before="146" w:line="359" w:lineRule="exact"/>
              <w:ind w:left="696"/>
            </w:pPr>
            <w:r>
              <w:rPr>
                <w:spacing w:val="-3"/>
                <w:position w:val="2"/>
              </w:rPr>
              <w:t>附件</w:t>
            </w:r>
            <w:r>
              <w:rPr>
                <w:spacing w:val="-42"/>
                <w:position w:val="2"/>
              </w:rPr>
              <w:t xml:space="preserve"> </w:t>
            </w:r>
            <w:r>
              <w:rPr>
                <w:rFonts w:ascii="Times New Roman" w:hAnsi="Times New Roman" w:eastAsia="Times New Roman" w:cs="Times New Roman"/>
                <w:spacing w:val="-3"/>
                <w:position w:val="2"/>
              </w:rPr>
              <w:t xml:space="preserve">8 </w:t>
            </w:r>
            <w:r>
              <w:rPr>
                <w:spacing w:val="-3"/>
                <w:position w:val="2"/>
              </w:rPr>
              <w:t>地表水环境影响评价自查表</w:t>
            </w:r>
          </w:p>
          <w:p w14:paraId="7F2067DE">
            <w:pPr>
              <w:pStyle w:val="6"/>
              <w:spacing w:before="109" w:line="359" w:lineRule="exact"/>
              <w:ind w:left="696"/>
            </w:pPr>
            <w:r>
              <w:rPr>
                <w:spacing w:val="-3"/>
                <w:position w:val="2"/>
              </w:rPr>
              <w:t>附件</w:t>
            </w:r>
            <w:r>
              <w:rPr>
                <w:spacing w:val="-39"/>
                <w:position w:val="2"/>
              </w:rPr>
              <w:t xml:space="preserve"> </w:t>
            </w:r>
            <w:r>
              <w:rPr>
                <w:rFonts w:ascii="Times New Roman" w:hAnsi="Times New Roman" w:eastAsia="Times New Roman" w:cs="Times New Roman"/>
                <w:spacing w:val="-3"/>
                <w:position w:val="2"/>
              </w:rPr>
              <w:t xml:space="preserve">9 </w:t>
            </w:r>
            <w:r>
              <w:rPr>
                <w:spacing w:val="-3"/>
                <w:position w:val="2"/>
              </w:rPr>
              <w:t>建设项目环境风险评价自查表</w:t>
            </w:r>
          </w:p>
          <w:p w14:paraId="66EB6D9C">
            <w:pPr>
              <w:pStyle w:val="6"/>
              <w:spacing w:before="107" w:line="358" w:lineRule="exact"/>
              <w:ind w:left="696"/>
            </w:pPr>
            <w:r>
              <w:rPr>
                <w:spacing w:val="-4"/>
                <w:position w:val="2"/>
              </w:rPr>
              <w:t>附件</w:t>
            </w:r>
            <w:r>
              <w:rPr>
                <w:spacing w:val="-26"/>
                <w:position w:val="2"/>
              </w:rPr>
              <w:t xml:space="preserve"> </w:t>
            </w:r>
            <w:r>
              <w:rPr>
                <w:rFonts w:ascii="Times New Roman" w:hAnsi="Times New Roman" w:eastAsia="Times New Roman" w:cs="Times New Roman"/>
                <w:spacing w:val="-4"/>
                <w:position w:val="2"/>
              </w:rPr>
              <w:t xml:space="preserve">10 </w:t>
            </w:r>
            <w:r>
              <w:rPr>
                <w:spacing w:val="-4"/>
                <w:position w:val="2"/>
              </w:rPr>
              <w:t>土壤环境影响评价自查表</w:t>
            </w:r>
          </w:p>
          <w:p w14:paraId="2FEC41C6">
            <w:pPr>
              <w:spacing w:line="441" w:lineRule="auto"/>
              <w:rPr>
                <w:rFonts w:ascii="Arial"/>
                <w:sz w:val="21"/>
              </w:rPr>
            </w:pPr>
          </w:p>
          <w:p w14:paraId="73E8078E">
            <w:pPr>
              <w:pStyle w:val="6"/>
              <w:spacing w:before="79" w:line="359" w:lineRule="exact"/>
              <w:ind w:left="696"/>
            </w:pPr>
            <w:r>
              <w:rPr>
                <w:spacing w:val="-5"/>
                <w:position w:val="2"/>
              </w:rPr>
              <w:t>附图</w:t>
            </w:r>
            <w:r>
              <w:rPr>
                <w:spacing w:val="-30"/>
                <w:position w:val="2"/>
              </w:rPr>
              <w:t xml:space="preserve"> </w:t>
            </w:r>
            <w:r>
              <w:rPr>
                <w:rFonts w:ascii="Times New Roman" w:hAnsi="Times New Roman" w:eastAsia="Times New Roman" w:cs="Times New Roman"/>
                <w:spacing w:val="-5"/>
                <w:position w:val="2"/>
              </w:rPr>
              <w:t xml:space="preserve">1  </w:t>
            </w:r>
            <w:r>
              <w:rPr>
                <w:spacing w:val="-5"/>
                <w:position w:val="2"/>
              </w:rPr>
              <w:t>项目地理位置图</w:t>
            </w:r>
          </w:p>
          <w:p w14:paraId="124FF26B">
            <w:pPr>
              <w:pStyle w:val="6"/>
              <w:spacing w:before="109" w:line="359" w:lineRule="exact"/>
              <w:ind w:left="696"/>
            </w:pPr>
            <w:r>
              <w:rPr>
                <w:spacing w:val="3"/>
                <w:position w:val="2"/>
              </w:rPr>
              <w:t>附图</w:t>
            </w:r>
            <w:r>
              <w:rPr>
                <w:rFonts w:ascii="Times New Roman" w:hAnsi="Times New Roman" w:eastAsia="Times New Roman" w:cs="Times New Roman"/>
                <w:spacing w:val="3"/>
                <w:position w:val="2"/>
              </w:rPr>
              <w:t xml:space="preserve">2  </w:t>
            </w:r>
            <w:r>
              <w:rPr>
                <w:spacing w:val="3"/>
                <w:position w:val="2"/>
              </w:rPr>
              <w:t>项目四置图</w:t>
            </w:r>
          </w:p>
          <w:p w14:paraId="621130DA">
            <w:pPr>
              <w:pStyle w:val="6"/>
              <w:spacing w:before="107" w:line="359" w:lineRule="exact"/>
              <w:ind w:left="696"/>
            </w:pPr>
            <w:r>
              <w:rPr>
                <w:spacing w:val="2"/>
                <w:position w:val="2"/>
              </w:rPr>
              <w:t>附图</w:t>
            </w:r>
            <w:r>
              <w:rPr>
                <w:rFonts w:ascii="Times New Roman" w:hAnsi="Times New Roman" w:eastAsia="Times New Roman" w:cs="Times New Roman"/>
                <w:spacing w:val="2"/>
                <w:position w:val="2"/>
              </w:rPr>
              <w:t xml:space="preserve">3  </w:t>
            </w:r>
            <w:r>
              <w:rPr>
                <w:spacing w:val="2"/>
                <w:position w:val="2"/>
              </w:rPr>
              <w:t>项目平面布置图</w:t>
            </w:r>
          </w:p>
          <w:p w14:paraId="211A59E7">
            <w:pPr>
              <w:pStyle w:val="6"/>
              <w:spacing w:before="109" w:line="359" w:lineRule="exact"/>
              <w:ind w:left="696"/>
            </w:pPr>
            <w:r>
              <w:rPr>
                <w:spacing w:val="2"/>
                <w:position w:val="2"/>
              </w:rPr>
              <w:t>附图</w:t>
            </w:r>
            <w:r>
              <w:rPr>
                <w:rFonts w:ascii="Times New Roman" w:hAnsi="Times New Roman" w:eastAsia="Times New Roman" w:cs="Times New Roman"/>
                <w:spacing w:val="2"/>
                <w:position w:val="2"/>
              </w:rPr>
              <w:t xml:space="preserve">4  </w:t>
            </w:r>
            <w:r>
              <w:rPr>
                <w:spacing w:val="2"/>
                <w:position w:val="2"/>
              </w:rPr>
              <w:t>敏感点分布图</w:t>
            </w:r>
          </w:p>
          <w:p w14:paraId="01B9F101">
            <w:pPr>
              <w:pStyle w:val="6"/>
              <w:spacing w:before="144" w:line="219" w:lineRule="auto"/>
              <w:ind w:left="696"/>
            </w:pPr>
            <w:r>
              <w:rPr>
                <w:spacing w:val="3"/>
              </w:rPr>
              <w:t>附图</w:t>
            </w:r>
            <w:r>
              <w:rPr>
                <w:rFonts w:ascii="Times New Roman" w:hAnsi="Times New Roman" w:eastAsia="Times New Roman" w:cs="Times New Roman"/>
                <w:spacing w:val="3"/>
              </w:rPr>
              <w:t xml:space="preserve">5 </w:t>
            </w:r>
            <w:r>
              <w:rPr>
                <w:spacing w:val="3"/>
              </w:rPr>
              <w:t>现场勘察照片</w:t>
            </w:r>
          </w:p>
          <w:p w14:paraId="31BD9223">
            <w:pPr>
              <w:pStyle w:val="6"/>
              <w:spacing w:before="146" w:line="359" w:lineRule="exact"/>
              <w:ind w:left="696"/>
            </w:pPr>
            <w:r>
              <w:rPr>
                <w:spacing w:val="2"/>
                <w:position w:val="2"/>
              </w:rPr>
              <w:t>附图</w:t>
            </w:r>
            <w:r>
              <w:rPr>
                <w:rFonts w:ascii="Times New Roman" w:hAnsi="Times New Roman" w:eastAsia="Times New Roman" w:cs="Times New Roman"/>
                <w:spacing w:val="2"/>
                <w:position w:val="2"/>
              </w:rPr>
              <w:t xml:space="preserve">6  </w:t>
            </w:r>
            <w:r>
              <w:rPr>
                <w:spacing w:val="2"/>
                <w:position w:val="2"/>
              </w:rPr>
              <w:t>用地规范红线</w:t>
            </w:r>
          </w:p>
          <w:p w14:paraId="737D0346">
            <w:pPr>
              <w:pStyle w:val="6"/>
              <w:spacing w:before="106" w:line="359" w:lineRule="exact"/>
              <w:ind w:left="696"/>
            </w:pPr>
            <w:r>
              <w:rPr>
                <w:spacing w:val="-1"/>
                <w:position w:val="2"/>
              </w:rPr>
              <w:t>附图</w:t>
            </w:r>
            <w:r>
              <w:rPr>
                <w:spacing w:val="-51"/>
                <w:position w:val="2"/>
              </w:rPr>
              <w:t xml:space="preserve"> </w:t>
            </w:r>
            <w:r>
              <w:rPr>
                <w:rFonts w:ascii="Times New Roman" w:hAnsi="Times New Roman" w:eastAsia="Times New Roman" w:cs="Times New Roman"/>
                <w:spacing w:val="-1"/>
                <w:position w:val="2"/>
              </w:rPr>
              <w:t xml:space="preserve">7  </w:t>
            </w:r>
            <w:r>
              <w:rPr>
                <w:spacing w:val="-1"/>
                <w:position w:val="2"/>
              </w:rPr>
              <w:t>海丰县城东镇土地利用总体规划图（</w:t>
            </w:r>
            <w:r>
              <w:rPr>
                <w:rFonts w:ascii="Times New Roman" w:hAnsi="Times New Roman" w:eastAsia="Times New Roman" w:cs="Times New Roman"/>
                <w:spacing w:val="-1"/>
                <w:position w:val="2"/>
              </w:rPr>
              <w:t>2010-2</w:t>
            </w:r>
            <w:r>
              <w:rPr>
                <w:rFonts w:ascii="Times New Roman" w:hAnsi="Times New Roman" w:eastAsia="Times New Roman" w:cs="Times New Roman"/>
                <w:spacing w:val="-2"/>
                <w:position w:val="2"/>
              </w:rPr>
              <w:t>020</w:t>
            </w:r>
            <w:r>
              <w:rPr>
                <w:spacing w:val="-2"/>
                <w:position w:val="2"/>
              </w:rPr>
              <w:t>）局部</w:t>
            </w:r>
          </w:p>
          <w:p w14:paraId="429BC4A4">
            <w:pPr>
              <w:pStyle w:val="6"/>
              <w:spacing w:before="109" w:line="359" w:lineRule="exact"/>
              <w:ind w:left="696"/>
            </w:pPr>
            <w:r>
              <w:rPr>
                <w:spacing w:val="-2"/>
                <w:position w:val="2"/>
              </w:rPr>
              <w:t>附图</w:t>
            </w:r>
            <w:r>
              <w:rPr>
                <w:spacing w:val="-46"/>
                <w:position w:val="2"/>
              </w:rPr>
              <w:t xml:space="preserve"> </w:t>
            </w:r>
            <w:r>
              <w:rPr>
                <w:rFonts w:ascii="Times New Roman" w:hAnsi="Times New Roman" w:eastAsia="Times New Roman" w:cs="Times New Roman"/>
                <w:spacing w:val="-2"/>
                <w:position w:val="2"/>
              </w:rPr>
              <w:t xml:space="preserve">8  </w:t>
            </w:r>
            <w:r>
              <w:rPr>
                <w:spacing w:val="-2"/>
                <w:position w:val="2"/>
              </w:rPr>
              <w:t>项目周围水环境功能区划区（局部图）</w:t>
            </w:r>
          </w:p>
          <w:p w14:paraId="54776428">
            <w:pPr>
              <w:pStyle w:val="6"/>
              <w:spacing w:before="107" w:line="359" w:lineRule="exact"/>
              <w:ind w:left="696"/>
            </w:pPr>
            <w:r>
              <w:rPr>
                <w:spacing w:val="2"/>
                <w:position w:val="2"/>
              </w:rPr>
              <w:t>附图</w:t>
            </w:r>
            <w:r>
              <w:rPr>
                <w:rFonts w:ascii="Times New Roman" w:hAnsi="Times New Roman" w:eastAsia="Times New Roman" w:cs="Times New Roman"/>
                <w:spacing w:val="2"/>
                <w:position w:val="2"/>
              </w:rPr>
              <w:t xml:space="preserve">9 </w:t>
            </w:r>
            <w:r>
              <w:rPr>
                <w:spacing w:val="2"/>
                <w:position w:val="2"/>
              </w:rPr>
              <w:t>项目所在区域大气功能区</w:t>
            </w:r>
          </w:p>
          <w:p w14:paraId="6D34A441">
            <w:pPr>
              <w:pStyle w:val="6"/>
              <w:spacing w:before="109" w:line="359" w:lineRule="exact"/>
              <w:ind w:left="696"/>
            </w:pPr>
            <w:r>
              <w:rPr>
                <w:spacing w:val="-4"/>
                <w:position w:val="2"/>
              </w:rPr>
              <w:t>附图</w:t>
            </w:r>
            <w:r>
              <w:rPr>
                <w:spacing w:val="-26"/>
                <w:position w:val="2"/>
              </w:rPr>
              <w:t xml:space="preserve"> </w:t>
            </w:r>
            <w:r>
              <w:rPr>
                <w:rFonts w:ascii="Times New Roman" w:hAnsi="Times New Roman" w:eastAsia="Times New Roman" w:cs="Times New Roman"/>
                <w:spacing w:val="-4"/>
                <w:position w:val="2"/>
              </w:rPr>
              <w:t xml:space="preserve">10 </w:t>
            </w:r>
            <w:r>
              <w:rPr>
                <w:spacing w:val="-4"/>
                <w:position w:val="2"/>
              </w:rPr>
              <w:t>海丰县声环境功能区划图</w:t>
            </w:r>
          </w:p>
          <w:p w14:paraId="181BA643">
            <w:pPr>
              <w:spacing w:line="296" w:lineRule="auto"/>
              <w:rPr>
                <w:rFonts w:ascii="Arial"/>
                <w:sz w:val="21"/>
              </w:rPr>
            </w:pPr>
          </w:p>
          <w:p w14:paraId="175E3D55">
            <w:pPr>
              <w:spacing w:line="296" w:lineRule="auto"/>
              <w:rPr>
                <w:rFonts w:ascii="Arial"/>
                <w:sz w:val="21"/>
              </w:rPr>
            </w:pPr>
          </w:p>
          <w:p w14:paraId="66A30D7A">
            <w:pPr>
              <w:spacing w:line="297" w:lineRule="auto"/>
              <w:rPr>
                <w:rFonts w:ascii="Arial"/>
                <w:sz w:val="21"/>
              </w:rPr>
            </w:pPr>
          </w:p>
          <w:p w14:paraId="6B9AD7E0">
            <w:pPr>
              <w:pStyle w:val="6"/>
              <w:spacing w:before="79" w:line="345" w:lineRule="auto"/>
              <w:ind w:left="115" w:firstLine="483"/>
            </w:pPr>
            <w:r>
              <w:rPr>
                <w:b/>
                <w:bCs/>
                <w:spacing w:val="-9"/>
              </w:rPr>
              <w:t>二、如果本报告表不能说明项目产生的污染及对环境造成的影响，应进行专项评价。</w:t>
            </w:r>
            <w:r>
              <w:rPr>
                <w:spacing w:val="13"/>
              </w:rPr>
              <w:t xml:space="preserve"> </w:t>
            </w:r>
            <w:r>
              <w:rPr>
                <w:b/>
                <w:bCs/>
                <w:spacing w:val="-2"/>
              </w:rPr>
              <w:t>根据建设项目的特点和当地环境特征，应选</w:t>
            </w:r>
            <w:r>
              <w:rPr>
                <w:b/>
                <w:bCs/>
                <w:spacing w:val="-3"/>
              </w:rPr>
              <w:t>下列</w:t>
            </w:r>
            <w:r>
              <w:rPr>
                <w:spacing w:val="-45"/>
              </w:rPr>
              <w:t xml:space="preserve"> </w:t>
            </w:r>
            <w:r>
              <w:rPr>
                <w:rFonts w:ascii="Times New Roman" w:hAnsi="Times New Roman" w:eastAsia="Times New Roman" w:cs="Times New Roman"/>
                <w:b/>
                <w:bCs/>
                <w:spacing w:val="-3"/>
              </w:rPr>
              <w:t xml:space="preserve">1—2 </w:t>
            </w:r>
            <w:r>
              <w:rPr>
                <w:b/>
                <w:bCs/>
                <w:spacing w:val="-3"/>
              </w:rPr>
              <w:t>项进行专项评价：</w:t>
            </w:r>
          </w:p>
          <w:p w14:paraId="5A50DDCA">
            <w:pPr>
              <w:pStyle w:val="6"/>
              <w:spacing w:line="358" w:lineRule="exact"/>
              <w:ind w:left="696"/>
            </w:pPr>
            <w:r>
              <w:rPr>
                <w:rFonts w:ascii="Times New Roman" w:hAnsi="Times New Roman" w:eastAsia="Times New Roman" w:cs="Times New Roman"/>
                <w:spacing w:val="-3"/>
                <w:position w:val="2"/>
              </w:rPr>
              <w:t>1.</w:t>
            </w:r>
            <w:r>
              <w:rPr>
                <w:spacing w:val="-3"/>
                <w:position w:val="2"/>
              </w:rPr>
              <w:t>大气环境影响专项评价</w:t>
            </w:r>
          </w:p>
          <w:p w14:paraId="14D84204">
            <w:pPr>
              <w:pStyle w:val="6"/>
              <w:spacing w:before="108" w:line="358" w:lineRule="exact"/>
              <w:ind w:left="673"/>
            </w:pPr>
            <w:r>
              <w:rPr>
                <w:rFonts w:ascii="Times New Roman" w:hAnsi="Times New Roman" w:eastAsia="Times New Roman" w:cs="Times New Roman"/>
                <w:spacing w:val="-1"/>
                <w:position w:val="2"/>
              </w:rPr>
              <w:t>2.</w:t>
            </w:r>
            <w:r>
              <w:rPr>
                <w:spacing w:val="-1"/>
                <w:position w:val="2"/>
              </w:rPr>
              <w:t>水环境影响专项评价（包括地表水和地下水）</w:t>
            </w:r>
          </w:p>
        </w:tc>
      </w:tr>
    </w:tbl>
    <w:p w14:paraId="604ACB59">
      <w:pPr>
        <w:pStyle w:val="2"/>
      </w:pPr>
    </w:p>
    <w:p w14:paraId="750580C6">
      <w:pPr>
        <w:sectPr>
          <w:footerReference r:id="rId68" w:type="default"/>
          <w:pgSz w:w="11906" w:h="16839"/>
          <w:pgMar w:top="1431" w:right="1320" w:bottom="1208" w:left="1321" w:header="0" w:footer="933" w:gutter="0"/>
          <w:cols w:space="720" w:num="1"/>
        </w:sectPr>
      </w:pPr>
    </w:p>
    <w:p w14:paraId="63547F03">
      <w:pPr>
        <w:spacing w:line="91" w:lineRule="auto"/>
        <w:rPr>
          <w:rFonts w:ascii="Arial"/>
          <w:sz w:val="2"/>
        </w:rPr>
      </w:pPr>
    </w:p>
    <w:tbl>
      <w:tblPr>
        <w:tblStyle w:val="5"/>
        <w:tblW w:w="925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59"/>
      </w:tblGrid>
      <w:tr w14:paraId="1F5AD61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64" w:hRule="atLeast"/>
        </w:trPr>
        <w:tc>
          <w:tcPr>
            <w:tcW w:w="9259" w:type="dxa"/>
            <w:vAlign w:val="top"/>
          </w:tcPr>
          <w:p w14:paraId="4263D0BD">
            <w:pPr>
              <w:pStyle w:val="6"/>
              <w:spacing w:before="4" w:line="358" w:lineRule="exact"/>
              <w:ind w:left="678"/>
            </w:pPr>
            <w:r>
              <w:rPr>
                <w:rFonts w:ascii="Times New Roman" w:hAnsi="Times New Roman" w:eastAsia="Times New Roman" w:cs="Times New Roman"/>
                <w:spacing w:val="-1"/>
                <w:position w:val="2"/>
              </w:rPr>
              <w:t>3.</w:t>
            </w:r>
            <w:r>
              <w:rPr>
                <w:spacing w:val="-1"/>
                <w:position w:val="2"/>
              </w:rPr>
              <w:t>生态环境影响专项评价</w:t>
            </w:r>
          </w:p>
          <w:p w14:paraId="30E314F4">
            <w:pPr>
              <w:pStyle w:val="6"/>
              <w:spacing w:before="107" w:line="358" w:lineRule="exact"/>
              <w:ind w:left="672"/>
            </w:pPr>
            <w:r>
              <w:rPr>
                <w:rFonts w:ascii="Times New Roman" w:hAnsi="Times New Roman" w:eastAsia="Times New Roman" w:cs="Times New Roman"/>
                <w:spacing w:val="-1"/>
                <w:position w:val="2"/>
              </w:rPr>
              <w:t>4.</w:t>
            </w:r>
            <w:r>
              <w:rPr>
                <w:spacing w:val="-1"/>
                <w:position w:val="2"/>
              </w:rPr>
              <w:t>声环境影响专项评价</w:t>
            </w:r>
          </w:p>
          <w:p w14:paraId="42820BE1">
            <w:pPr>
              <w:pStyle w:val="6"/>
              <w:spacing w:before="144" w:line="219" w:lineRule="auto"/>
              <w:ind w:left="679"/>
            </w:pPr>
            <w:r>
              <w:rPr>
                <w:rFonts w:ascii="Times New Roman" w:hAnsi="Times New Roman" w:eastAsia="Times New Roman" w:cs="Times New Roman"/>
                <w:spacing w:val="-2"/>
              </w:rPr>
              <w:t>5.</w:t>
            </w:r>
            <w:r>
              <w:rPr>
                <w:spacing w:val="-2"/>
              </w:rPr>
              <w:t>土壤影响专项评价</w:t>
            </w:r>
          </w:p>
          <w:p w14:paraId="2E5549C6">
            <w:pPr>
              <w:pStyle w:val="6"/>
              <w:spacing w:before="146" w:line="358" w:lineRule="exact"/>
              <w:ind w:left="678"/>
            </w:pPr>
            <w:r>
              <w:rPr>
                <w:rFonts w:ascii="Times New Roman" w:hAnsi="Times New Roman" w:eastAsia="Times New Roman" w:cs="Times New Roman"/>
                <w:spacing w:val="-4"/>
                <w:position w:val="2"/>
              </w:rPr>
              <w:t>6.</w:t>
            </w:r>
            <w:r>
              <w:rPr>
                <w:rFonts w:ascii="Times New Roman" w:hAnsi="Times New Roman" w:eastAsia="Times New Roman" w:cs="Times New Roman"/>
                <w:spacing w:val="-20"/>
                <w:position w:val="2"/>
              </w:rPr>
              <w:t xml:space="preserve"> </w:t>
            </w:r>
            <w:r>
              <w:rPr>
                <w:spacing w:val="-4"/>
                <w:position w:val="2"/>
              </w:rPr>
              <w:t>固体废弃物影响专项评价</w:t>
            </w:r>
          </w:p>
          <w:p w14:paraId="4ED37E0B">
            <w:pPr>
              <w:pStyle w:val="6"/>
              <w:spacing w:before="143" w:line="368" w:lineRule="auto"/>
              <w:ind w:left="135" w:right="106" w:firstLine="569"/>
              <w:rPr>
                <w:sz w:val="28"/>
                <w:szCs w:val="28"/>
              </w:rPr>
            </w:pPr>
            <w:r>
              <w:rPr>
                <w:spacing w:val="1"/>
              </w:rPr>
              <w:t>以上专项评价未包括的可另列专项，专项评价按照《环境影响评价技术导则》中</w:t>
            </w:r>
            <w:r>
              <w:rPr>
                <w:spacing w:val="6"/>
              </w:rPr>
              <w:t xml:space="preserve"> </w:t>
            </w:r>
            <w:r>
              <w:rPr>
                <w:spacing w:val="-6"/>
              </w:rPr>
              <w:t>的要求行</w:t>
            </w:r>
            <w:r>
              <w:rPr>
                <w:spacing w:val="-6"/>
                <w:sz w:val="28"/>
                <w:szCs w:val="28"/>
              </w:rPr>
              <w:t>。</w:t>
            </w:r>
          </w:p>
        </w:tc>
      </w:tr>
    </w:tbl>
    <w:p w14:paraId="193A488B">
      <w:pPr>
        <w:pStyle w:val="2"/>
      </w:pPr>
    </w:p>
    <w:sectPr>
      <w:footerReference r:id="rId69" w:type="default"/>
      <w:pgSz w:w="11906" w:h="16839"/>
      <w:pgMar w:top="1431" w:right="1320" w:bottom="1208" w:left="1321" w:header="0" w:footer="9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ED69">
    <w:pPr>
      <w:spacing w:line="266" w:lineRule="exact"/>
      <w:ind w:left="4542"/>
      <w:rPr>
        <w:rFonts w:ascii="Calibri" w:hAnsi="Calibri" w:eastAsia="Calibri" w:cs="Calibri"/>
        <w:sz w:val="18"/>
        <w:szCs w:val="18"/>
      </w:rPr>
    </w:pPr>
    <w:r>
      <w:rPr>
        <w:rFonts w:ascii="Calibri" w:hAnsi="Calibri" w:eastAsia="Calibri" w:cs="Calibri"/>
        <w:position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0F581">
    <w:pPr>
      <w:spacing w:line="265" w:lineRule="exact"/>
      <w:ind w:left="4433"/>
      <w:rPr>
        <w:rFonts w:ascii="Calibri" w:hAnsi="Calibri" w:eastAsia="Calibri" w:cs="Calibri"/>
        <w:sz w:val="18"/>
        <w:szCs w:val="18"/>
      </w:rPr>
    </w:pPr>
    <w:r>
      <w:rPr>
        <w:rFonts w:ascii="Calibri" w:hAnsi="Calibri" w:eastAsia="Calibri" w:cs="Calibri"/>
        <w:spacing w:val="-8"/>
        <w:position w:val="2"/>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9E65">
    <w:pPr>
      <w:spacing w:line="266" w:lineRule="exact"/>
      <w:ind w:left="4433"/>
      <w:rPr>
        <w:rFonts w:ascii="Calibri" w:hAnsi="Calibri" w:eastAsia="Calibri" w:cs="Calibri"/>
        <w:sz w:val="18"/>
        <w:szCs w:val="18"/>
      </w:rPr>
    </w:pPr>
    <w:r>
      <w:rPr>
        <w:rFonts w:ascii="Calibri" w:hAnsi="Calibri" w:eastAsia="Calibri" w:cs="Calibri"/>
        <w:spacing w:val="-8"/>
        <w:position w:val="2"/>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1EF8">
    <w:pPr>
      <w:spacing w:line="266" w:lineRule="exact"/>
      <w:ind w:left="4445"/>
      <w:rPr>
        <w:rFonts w:ascii="Calibri" w:hAnsi="Calibri" w:eastAsia="Calibri" w:cs="Calibri"/>
        <w:sz w:val="18"/>
        <w:szCs w:val="18"/>
      </w:rPr>
    </w:pPr>
    <w:r>
      <w:rPr>
        <w:rFonts w:ascii="Calibri" w:hAnsi="Calibri" w:eastAsia="Calibri" w:cs="Calibri"/>
        <w:spacing w:val="-8"/>
        <w:position w:val="2"/>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12C8">
    <w:pPr>
      <w:spacing w:line="265" w:lineRule="exact"/>
      <w:ind w:left="4445"/>
      <w:rPr>
        <w:rFonts w:ascii="Calibri" w:hAnsi="Calibri" w:eastAsia="Calibri" w:cs="Calibri"/>
        <w:sz w:val="18"/>
        <w:szCs w:val="18"/>
      </w:rPr>
    </w:pPr>
    <w:r>
      <w:rPr>
        <w:rFonts w:ascii="Calibri" w:hAnsi="Calibri" w:eastAsia="Calibri" w:cs="Calibri"/>
        <w:spacing w:val="-8"/>
        <w:position w:val="2"/>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83509">
    <w:pPr>
      <w:spacing w:line="266" w:lineRule="exact"/>
      <w:ind w:left="4445"/>
      <w:rPr>
        <w:rFonts w:ascii="Calibri" w:hAnsi="Calibri" w:eastAsia="Calibri" w:cs="Calibri"/>
        <w:sz w:val="18"/>
        <w:szCs w:val="18"/>
      </w:rPr>
    </w:pPr>
    <w:r>
      <w:rPr>
        <w:rFonts w:ascii="Calibri" w:hAnsi="Calibri" w:eastAsia="Calibri" w:cs="Calibri"/>
        <w:spacing w:val="-8"/>
        <w:position w:val="2"/>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0C9D">
    <w:pPr>
      <w:spacing w:line="265" w:lineRule="exact"/>
      <w:ind w:left="4445"/>
      <w:rPr>
        <w:rFonts w:ascii="Calibri" w:hAnsi="Calibri" w:eastAsia="Calibri" w:cs="Calibri"/>
        <w:sz w:val="18"/>
        <w:szCs w:val="18"/>
      </w:rPr>
    </w:pPr>
    <w:r>
      <w:rPr>
        <w:rFonts w:ascii="Calibri" w:hAnsi="Calibri" w:eastAsia="Calibri" w:cs="Calibri"/>
        <w:spacing w:val="-8"/>
        <w:position w:val="2"/>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DFDF">
    <w:pPr>
      <w:spacing w:line="265" w:lineRule="exact"/>
      <w:ind w:left="4445"/>
      <w:rPr>
        <w:rFonts w:ascii="Calibri" w:hAnsi="Calibri" w:eastAsia="Calibri" w:cs="Calibri"/>
        <w:sz w:val="18"/>
        <w:szCs w:val="18"/>
      </w:rPr>
    </w:pPr>
    <w:r>
      <w:rPr>
        <w:rFonts w:ascii="Calibri" w:hAnsi="Calibri" w:eastAsia="Calibri" w:cs="Calibri"/>
        <w:spacing w:val="-8"/>
        <w:position w:val="2"/>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299BA">
    <w:pPr>
      <w:spacing w:line="266" w:lineRule="exact"/>
      <w:ind w:left="4445"/>
      <w:rPr>
        <w:rFonts w:ascii="Calibri" w:hAnsi="Calibri" w:eastAsia="Calibri" w:cs="Calibri"/>
        <w:sz w:val="18"/>
        <w:szCs w:val="18"/>
      </w:rPr>
    </w:pPr>
    <w:r>
      <w:rPr>
        <w:rFonts w:ascii="Calibri" w:hAnsi="Calibri" w:eastAsia="Calibri" w:cs="Calibri"/>
        <w:spacing w:val="-8"/>
        <w:position w:val="2"/>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B053">
    <w:pPr>
      <w:spacing w:line="265" w:lineRule="exact"/>
      <w:ind w:left="4470"/>
      <w:rPr>
        <w:rFonts w:ascii="Calibri" w:hAnsi="Calibri" w:eastAsia="Calibri" w:cs="Calibri"/>
        <w:sz w:val="18"/>
        <w:szCs w:val="18"/>
      </w:rPr>
    </w:pPr>
    <w:r>
      <w:rPr>
        <w:rFonts w:ascii="Calibri" w:hAnsi="Calibri" w:eastAsia="Calibri" w:cs="Calibri"/>
        <w:spacing w:val="-8"/>
        <w:position w:val="2"/>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EF40">
    <w:pPr>
      <w:spacing w:line="265" w:lineRule="exact"/>
      <w:ind w:left="4470"/>
      <w:rPr>
        <w:rFonts w:ascii="Calibri" w:hAnsi="Calibri" w:eastAsia="Calibri" w:cs="Calibri"/>
        <w:sz w:val="18"/>
        <w:szCs w:val="18"/>
      </w:rPr>
    </w:pPr>
    <w:r>
      <w:rPr>
        <w:rFonts w:ascii="Calibri" w:hAnsi="Calibri" w:eastAsia="Calibri" w:cs="Calibri"/>
        <w:spacing w:val="-8"/>
        <w:position w:val="2"/>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6604B">
    <w:pPr>
      <w:spacing w:line="266" w:lineRule="exact"/>
      <w:ind w:left="4537"/>
      <w:rPr>
        <w:rFonts w:ascii="Calibri" w:hAnsi="Calibri" w:eastAsia="Calibri" w:cs="Calibri"/>
        <w:sz w:val="18"/>
        <w:szCs w:val="18"/>
      </w:rPr>
    </w:pPr>
    <w:r>
      <w:rPr>
        <w:rFonts w:ascii="Calibri" w:hAnsi="Calibri" w:eastAsia="Calibri" w:cs="Calibri"/>
        <w:position w:val="2"/>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8DA77">
    <w:pPr>
      <w:spacing w:line="265" w:lineRule="exact"/>
      <w:ind w:left="4465"/>
      <w:rPr>
        <w:rFonts w:ascii="Calibri" w:hAnsi="Calibri" w:eastAsia="Calibri" w:cs="Calibri"/>
        <w:sz w:val="18"/>
        <w:szCs w:val="18"/>
      </w:rPr>
    </w:pPr>
    <w:r>
      <w:rPr>
        <w:rFonts w:ascii="Calibri" w:hAnsi="Calibri" w:eastAsia="Calibri" w:cs="Calibri"/>
        <w:spacing w:val="-6"/>
        <w:position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8593C">
    <w:pPr>
      <w:spacing w:line="266" w:lineRule="exact"/>
      <w:ind w:left="4499"/>
      <w:rPr>
        <w:rFonts w:ascii="Calibri" w:hAnsi="Calibri" w:eastAsia="Calibri" w:cs="Calibri"/>
        <w:sz w:val="18"/>
        <w:szCs w:val="18"/>
      </w:rPr>
    </w:pPr>
    <w:r>
      <w:rPr>
        <w:rFonts w:ascii="Calibri" w:hAnsi="Calibri" w:eastAsia="Calibri" w:cs="Calibri"/>
        <w:spacing w:val="-6"/>
        <w:position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5365">
    <w:pPr>
      <w:spacing w:line="266" w:lineRule="exact"/>
      <w:ind w:left="4499"/>
      <w:rPr>
        <w:rFonts w:ascii="Calibri" w:hAnsi="Calibri" w:eastAsia="Calibri" w:cs="Calibri"/>
        <w:sz w:val="18"/>
        <w:szCs w:val="18"/>
      </w:rPr>
    </w:pPr>
    <w:r>
      <w:rPr>
        <w:rFonts w:ascii="Calibri" w:hAnsi="Calibri" w:eastAsia="Calibri" w:cs="Calibri"/>
        <w:spacing w:val="-6"/>
        <w:position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563B">
    <w:pPr>
      <w:spacing w:line="265" w:lineRule="exact"/>
      <w:ind w:left="4499"/>
      <w:rPr>
        <w:rFonts w:ascii="Calibri" w:hAnsi="Calibri" w:eastAsia="Calibri" w:cs="Calibri"/>
        <w:sz w:val="18"/>
        <w:szCs w:val="18"/>
      </w:rPr>
    </w:pPr>
    <w:r>
      <w:rPr>
        <w:rFonts w:ascii="Calibri" w:hAnsi="Calibri" w:eastAsia="Calibri" w:cs="Calibri"/>
        <w:spacing w:val="-6"/>
        <w:position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2AC1">
    <w:pPr>
      <w:spacing w:line="266" w:lineRule="exact"/>
      <w:ind w:left="4499"/>
      <w:rPr>
        <w:rFonts w:ascii="Calibri" w:hAnsi="Calibri" w:eastAsia="Calibri" w:cs="Calibri"/>
        <w:sz w:val="18"/>
        <w:szCs w:val="18"/>
      </w:rPr>
    </w:pPr>
    <w:r>
      <w:rPr>
        <w:rFonts w:ascii="Calibri" w:hAnsi="Calibri" w:eastAsia="Calibri" w:cs="Calibri"/>
        <w:spacing w:val="-6"/>
        <w:position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1F368">
    <w:pPr>
      <w:spacing w:line="265" w:lineRule="exact"/>
      <w:ind w:left="4499"/>
      <w:rPr>
        <w:rFonts w:ascii="Calibri" w:hAnsi="Calibri" w:eastAsia="Calibri" w:cs="Calibri"/>
        <w:sz w:val="18"/>
        <w:szCs w:val="18"/>
      </w:rPr>
    </w:pPr>
    <w:r>
      <w:rPr>
        <w:rFonts w:ascii="Calibri" w:hAnsi="Calibri" w:eastAsia="Calibri" w:cs="Calibri"/>
        <w:spacing w:val="-6"/>
        <w:position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44E6">
    <w:pPr>
      <w:spacing w:line="265" w:lineRule="exact"/>
      <w:ind w:left="4499"/>
      <w:rPr>
        <w:rFonts w:ascii="Calibri" w:hAnsi="Calibri" w:eastAsia="Calibri" w:cs="Calibri"/>
        <w:sz w:val="18"/>
        <w:szCs w:val="18"/>
      </w:rPr>
    </w:pPr>
    <w:r>
      <w:rPr>
        <w:rFonts w:ascii="Calibri" w:hAnsi="Calibri" w:eastAsia="Calibri" w:cs="Calibri"/>
        <w:spacing w:val="-6"/>
        <w:position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9147">
    <w:pPr>
      <w:spacing w:line="266" w:lineRule="exact"/>
      <w:ind w:left="4499"/>
      <w:rPr>
        <w:rFonts w:ascii="Calibri" w:hAnsi="Calibri" w:eastAsia="Calibri" w:cs="Calibri"/>
        <w:sz w:val="18"/>
        <w:szCs w:val="18"/>
      </w:rPr>
    </w:pPr>
    <w:r>
      <w:rPr>
        <w:rFonts w:ascii="Calibri" w:hAnsi="Calibri" w:eastAsia="Calibri" w:cs="Calibri"/>
        <w:spacing w:val="-6"/>
        <w:position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A0FDF">
    <w:pPr>
      <w:spacing w:line="265" w:lineRule="exact"/>
      <w:ind w:left="4499"/>
      <w:rPr>
        <w:rFonts w:ascii="Calibri" w:hAnsi="Calibri" w:eastAsia="Calibri" w:cs="Calibri"/>
        <w:sz w:val="18"/>
        <w:szCs w:val="18"/>
      </w:rPr>
    </w:pPr>
    <w:r>
      <w:rPr>
        <w:rFonts w:ascii="Calibri" w:hAnsi="Calibri" w:eastAsia="Calibri" w:cs="Calibri"/>
        <w:spacing w:val="-6"/>
        <w:position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093D">
    <w:pPr>
      <w:spacing w:line="265" w:lineRule="exact"/>
      <w:ind w:left="7010"/>
      <w:rPr>
        <w:rFonts w:ascii="Calibri" w:hAnsi="Calibri" w:eastAsia="Calibri" w:cs="Calibri"/>
        <w:sz w:val="18"/>
        <w:szCs w:val="18"/>
      </w:rPr>
    </w:pPr>
    <w:r>
      <w:rPr>
        <w:rFonts w:ascii="Calibri" w:hAnsi="Calibri" w:eastAsia="Calibri" w:cs="Calibri"/>
        <w:spacing w:val="-6"/>
        <w:position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17D8">
    <w:pPr>
      <w:spacing w:line="265" w:lineRule="exact"/>
      <w:ind w:left="4536"/>
      <w:rPr>
        <w:rFonts w:ascii="Calibri" w:hAnsi="Calibri" w:eastAsia="Calibri" w:cs="Calibri"/>
        <w:sz w:val="18"/>
        <w:szCs w:val="18"/>
      </w:rPr>
    </w:pPr>
    <w:r>
      <w:rPr>
        <w:rFonts w:ascii="Calibri" w:hAnsi="Calibri" w:eastAsia="Calibri" w:cs="Calibri"/>
        <w:position w:val="2"/>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54046">
    <w:pPr>
      <w:spacing w:line="265" w:lineRule="exact"/>
      <w:ind w:left="7009"/>
      <w:rPr>
        <w:rFonts w:ascii="Calibri" w:hAnsi="Calibri" w:eastAsia="Calibri" w:cs="Calibri"/>
        <w:sz w:val="18"/>
        <w:szCs w:val="18"/>
      </w:rPr>
    </w:pPr>
    <w:r>
      <w:rPr>
        <w:rFonts w:ascii="Calibri" w:hAnsi="Calibri" w:eastAsia="Calibri" w:cs="Calibri"/>
        <w:spacing w:val="-5"/>
        <w:position w:val="2"/>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C327">
    <w:pPr>
      <w:spacing w:line="265" w:lineRule="exact"/>
      <w:ind w:left="7009"/>
      <w:rPr>
        <w:rFonts w:ascii="Calibri" w:hAnsi="Calibri" w:eastAsia="Calibri" w:cs="Calibri"/>
        <w:sz w:val="18"/>
        <w:szCs w:val="18"/>
      </w:rPr>
    </w:pPr>
    <w:r>
      <w:rPr>
        <w:rFonts w:ascii="Calibri" w:hAnsi="Calibri" w:eastAsia="Calibri" w:cs="Calibri"/>
        <w:spacing w:val="-5"/>
        <w:position w:val="2"/>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92CA6">
    <w:pPr>
      <w:spacing w:line="265" w:lineRule="exact"/>
      <w:ind w:left="4524"/>
      <w:rPr>
        <w:rFonts w:ascii="Calibri" w:hAnsi="Calibri" w:eastAsia="Calibri" w:cs="Calibri"/>
        <w:sz w:val="18"/>
        <w:szCs w:val="18"/>
      </w:rPr>
    </w:pPr>
    <w:r>
      <w:rPr>
        <w:rFonts w:ascii="Calibri" w:hAnsi="Calibri" w:eastAsia="Calibri" w:cs="Calibri"/>
        <w:spacing w:val="-5"/>
        <w:position w:val="2"/>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2133">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4BAC">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5241">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3A2A1">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1668">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099C2">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59A1">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4E96">
    <w:pPr>
      <w:spacing w:line="266" w:lineRule="exact"/>
      <w:ind w:left="4531"/>
      <w:rPr>
        <w:rFonts w:ascii="Calibri" w:hAnsi="Calibri" w:eastAsia="Calibri" w:cs="Calibri"/>
        <w:sz w:val="18"/>
        <w:szCs w:val="18"/>
      </w:rPr>
    </w:pPr>
    <w:r>
      <w:rPr>
        <w:rFonts w:ascii="Calibri" w:hAnsi="Calibri" w:eastAsia="Calibri" w:cs="Calibri"/>
        <w:position w:val="2"/>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7AEE">
    <w:pPr>
      <w:spacing w:line="265" w:lineRule="exact"/>
      <w:ind w:left="4501"/>
      <w:rPr>
        <w:rFonts w:ascii="Calibri" w:hAnsi="Calibri" w:eastAsia="Calibri" w:cs="Calibri"/>
        <w:sz w:val="18"/>
        <w:szCs w:val="18"/>
      </w:rPr>
    </w:pPr>
    <w:r>
      <w:rPr>
        <w:rFonts w:ascii="Calibri" w:hAnsi="Calibri" w:eastAsia="Calibri" w:cs="Calibri"/>
        <w:spacing w:val="-3"/>
        <w:position w:val="2"/>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FCE9B">
    <w:pPr>
      <w:spacing w:line="266" w:lineRule="exact"/>
      <w:ind w:left="4501"/>
      <w:rPr>
        <w:rFonts w:ascii="Calibri" w:hAnsi="Calibri" w:eastAsia="Calibri" w:cs="Calibri"/>
        <w:sz w:val="18"/>
        <w:szCs w:val="18"/>
      </w:rPr>
    </w:pPr>
    <w:r>
      <w:rPr>
        <w:rFonts w:ascii="Calibri" w:hAnsi="Calibri" w:eastAsia="Calibri" w:cs="Calibri"/>
        <w:spacing w:val="-3"/>
        <w:position w:val="2"/>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BD702">
    <w:pPr>
      <w:spacing w:line="266" w:lineRule="exact"/>
      <w:ind w:left="4501"/>
      <w:rPr>
        <w:rFonts w:ascii="Calibri" w:hAnsi="Calibri" w:eastAsia="Calibri" w:cs="Calibri"/>
        <w:sz w:val="18"/>
        <w:szCs w:val="18"/>
      </w:rPr>
    </w:pPr>
    <w:r>
      <w:rPr>
        <w:rFonts w:ascii="Calibri" w:hAnsi="Calibri" w:eastAsia="Calibri" w:cs="Calibri"/>
        <w:spacing w:val="-3"/>
        <w:position w:val="2"/>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FFD8">
    <w:pPr>
      <w:spacing w:line="265" w:lineRule="exact"/>
      <w:ind w:left="4501"/>
      <w:rPr>
        <w:rFonts w:ascii="Calibri" w:hAnsi="Calibri" w:eastAsia="Calibri" w:cs="Calibri"/>
        <w:sz w:val="18"/>
        <w:szCs w:val="18"/>
      </w:rPr>
    </w:pPr>
    <w:r>
      <w:rPr>
        <w:rFonts w:ascii="Calibri" w:hAnsi="Calibri" w:eastAsia="Calibri" w:cs="Calibri"/>
        <w:spacing w:val="-3"/>
        <w:position w:val="2"/>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AC199">
    <w:pPr>
      <w:spacing w:line="266" w:lineRule="exact"/>
      <w:ind w:left="4501"/>
      <w:rPr>
        <w:rFonts w:ascii="Calibri" w:hAnsi="Calibri" w:eastAsia="Calibri" w:cs="Calibri"/>
        <w:sz w:val="18"/>
        <w:szCs w:val="18"/>
      </w:rPr>
    </w:pPr>
    <w:r>
      <w:rPr>
        <w:rFonts w:ascii="Calibri" w:hAnsi="Calibri" w:eastAsia="Calibri" w:cs="Calibri"/>
        <w:spacing w:val="-3"/>
        <w:position w:val="2"/>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E8FC4">
    <w:pPr>
      <w:spacing w:line="265" w:lineRule="exact"/>
      <w:ind w:left="4501"/>
      <w:rPr>
        <w:rFonts w:ascii="Calibri" w:hAnsi="Calibri" w:eastAsia="Calibri" w:cs="Calibri"/>
        <w:sz w:val="18"/>
        <w:szCs w:val="18"/>
      </w:rPr>
    </w:pPr>
    <w:r>
      <w:rPr>
        <w:rFonts w:ascii="Calibri" w:hAnsi="Calibri" w:eastAsia="Calibri" w:cs="Calibri"/>
        <w:spacing w:val="-3"/>
        <w:position w:val="2"/>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B8E4">
    <w:pPr>
      <w:pStyle w:val="2"/>
      <w:spacing w:line="14" w:lineRule="auto"/>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885D2">
    <w:pPr>
      <w:spacing w:line="266" w:lineRule="exact"/>
      <w:ind w:left="4501"/>
      <w:rPr>
        <w:rFonts w:ascii="Calibri" w:hAnsi="Calibri" w:eastAsia="Calibri" w:cs="Calibri"/>
        <w:sz w:val="18"/>
        <w:szCs w:val="18"/>
      </w:rPr>
    </w:pPr>
    <w:r>
      <w:rPr>
        <w:rFonts w:ascii="Calibri" w:hAnsi="Calibri" w:eastAsia="Calibri" w:cs="Calibri"/>
        <w:spacing w:val="-3"/>
        <w:position w:val="2"/>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43CC2">
    <w:pPr>
      <w:spacing w:line="265" w:lineRule="exact"/>
      <w:ind w:left="4501"/>
      <w:rPr>
        <w:rFonts w:ascii="Calibri" w:hAnsi="Calibri" w:eastAsia="Calibri" w:cs="Calibri"/>
        <w:sz w:val="18"/>
        <w:szCs w:val="18"/>
      </w:rPr>
    </w:pPr>
    <w:r>
      <w:rPr>
        <w:rFonts w:ascii="Calibri" w:hAnsi="Calibri" w:eastAsia="Calibri" w:cs="Calibri"/>
        <w:spacing w:val="-3"/>
        <w:position w:val="2"/>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7143C">
    <w:pPr>
      <w:spacing w:line="265" w:lineRule="exact"/>
      <w:ind w:left="4501"/>
      <w:rPr>
        <w:rFonts w:ascii="Calibri" w:hAnsi="Calibri" w:eastAsia="Calibri" w:cs="Calibri"/>
        <w:sz w:val="18"/>
        <w:szCs w:val="18"/>
      </w:rPr>
    </w:pPr>
    <w:r>
      <w:rPr>
        <w:rFonts w:ascii="Calibri" w:hAnsi="Calibri" w:eastAsia="Calibri" w:cs="Calibri"/>
        <w:spacing w:val="-3"/>
        <w:position w:val="2"/>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E8EA">
    <w:pPr>
      <w:spacing w:line="265" w:lineRule="exact"/>
      <w:ind w:left="4536"/>
      <w:rPr>
        <w:rFonts w:ascii="Calibri" w:hAnsi="Calibri" w:eastAsia="Calibri" w:cs="Calibri"/>
        <w:sz w:val="18"/>
        <w:szCs w:val="18"/>
      </w:rPr>
    </w:pPr>
    <w:r>
      <w:rPr>
        <w:rFonts w:ascii="Calibri" w:hAnsi="Calibri" w:eastAsia="Calibri" w:cs="Calibri"/>
        <w:position w:val="2"/>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83974">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5B7FE">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3CD1">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E4E4C">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9C02">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C099">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11BF">
    <w:pPr>
      <w:spacing w:line="265" w:lineRule="exact"/>
      <w:ind w:left="4506"/>
      <w:rPr>
        <w:rFonts w:ascii="Calibri" w:hAnsi="Calibri" w:eastAsia="Calibri" w:cs="Calibri"/>
        <w:sz w:val="18"/>
        <w:szCs w:val="18"/>
      </w:rPr>
    </w:pPr>
    <w:r>
      <w:rPr>
        <w:rFonts w:ascii="Calibri" w:hAnsi="Calibri" w:eastAsia="Calibri" w:cs="Calibri"/>
        <w:spacing w:val="-5"/>
        <w:position w:val="2"/>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EDF3">
    <w:pPr>
      <w:spacing w:line="265" w:lineRule="exact"/>
      <w:ind w:left="4534"/>
      <w:rPr>
        <w:rFonts w:ascii="Calibri" w:hAnsi="Calibri" w:eastAsia="Calibri" w:cs="Calibri"/>
        <w:sz w:val="18"/>
        <w:szCs w:val="18"/>
      </w:rPr>
    </w:pPr>
    <w:r>
      <w:rPr>
        <w:rFonts w:ascii="Calibri" w:hAnsi="Calibri" w:eastAsia="Calibri" w:cs="Calibri"/>
        <w:spacing w:val="-5"/>
        <w:position w:val="2"/>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B746">
    <w:pPr>
      <w:spacing w:line="265" w:lineRule="exact"/>
      <w:ind w:left="4536"/>
      <w:rPr>
        <w:rFonts w:ascii="Calibri" w:hAnsi="Calibri" w:eastAsia="Calibri" w:cs="Calibri"/>
        <w:sz w:val="18"/>
        <w:szCs w:val="18"/>
      </w:rPr>
    </w:pPr>
    <w:r>
      <w:rPr>
        <w:rFonts w:ascii="Calibri" w:hAnsi="Calibri" w:eastAsia="Calibri" w:cs="Calibri"/>
        <w:spacing w:val="-5"/>
        <w:position w:val="2"/>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3EDD">
    <w:pPr>
      <w:spacing w:line="265" w:lineRule="exact"/>
      <w:ind w:left="4536"/>
      <w:rPr>
        <w:rFonts w:ascii="Calibri" w:hAnsi="Calibri" w:eastAsia="Calibri" w:cs="Calibri"/>
        <w:sz w:val="18"/>
        <w:szCs w:val="18"/>
      </w:rPr>
    </w:pPr>
    <w:r>
      <w:rPr>
        <w:rFonts w:ascii="Calibri" w:hAnsi="Calibri" w:eastAsia="Calibri" w:cs="Calibri"/>
        <w:spacing w:val="-5"/>
        <w:position w:val="2"/>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2721">
    <w:pPr>
      <w:spacing w:line="265" w:lineRule="exact"/>
      <w:ind w:left="4536"/>
      <w:rPr>
        <w:rFonts w:ascii="Calibri" w:hAnsi="Calibri" w:eastAsia="Calibri" w:cs="Calibri"/>
        <w:sz w:val="18"/>
        <w:szCs w:val="18"/>
      </w:rPr>
    </w:pPr>
    <w:r>
      <w:rPr>
        <w:rFonts w:ascii="Calibri" w:hAnsi="Calibri" w:eastAsia="Calibri" w:cs="Calibri"/>
        <w:position w:val="2"/>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9E06">
    <w:pPr>
      <w:spacing w:line="265" w:lineRule="exact"/>
      <w:ind w:left="4536"/>
      <w:rPr>
        <w:rFonts w:ascii="Calibri" w:hAnsi="Calibri" w:eastAsia="Calibri" w:cs="Calibri"/>
        <w:sz w:val="18"/>
        <w:szCs w:val="18"/>
      </w:rPr>
    </w:pPr>
    <w:r>
      <w:rPr>
        <w:rFonts w:ascii="Calibri" w:hAnsi="Calibri" w:eastAsia="Calibri" w:cs="Calibri"/>
        <w:spacing w:val="-5"/>
        <w:position w:val="2"/>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A242">
    <w:pPr>
      <w:spacing w:line="265" w:lineRule="exact"/>
      <w:ind w:left="4536"/>
      <w:rPr>
        <w:rFonts w:ascii="Calibri" w:hAnsi="Calibri" w:eastAsia="Calibri" w:cs="Calibri"/>
        <w:sz w:val="18"/>
        <w:szCs w:val="18"/>
      </w:rPr>
    </w:pPr>
    <w:r>
      <w:rPr>
        <w:rFonts w:ascii="Calibri" w:hAnsi="Calibri" w:eastAsia="Calibri" w:cs="Calibri"/>
        <w:spacing w:val="-5"/>
        <w:position w:val="2"/>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978A">
    <w:pPr>
      <w:spacing w:line="265" w:lineRule="exact"/>
      <w:ind w:left="4548"/>
      <w:rPr>
        <w:rFonts w:ascii="Calibri" w:hAnsi="Calibri" w:eastAsia="Calibri" w:cs="Calibri"/>
        <w:sz w:val="18"/>
        <w:szCs w:val="18"/>
      </w:rPr>
    </w:pPr>
    <w:r>
      <w:rPr>
        <w:rFonts w:ascii="Calibri" w:hAnsi="Calibri" w:eastAsia="Calibri" w:cs="Calibri"/>
        <w:spacing w:val="-5"/>
        <w:position w:val="2"/>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2F7D">
    <w:pPr>
      <w:spacing w:line="265" w:lineRule="exact"/>
      <w:ind w:left="4548"/>
      <w:rPr>
        <w:rFonts w:ascii="Calibri" w:hAnsi="Calibri" w:eastAsia="Calibri" w:cs="Calibri"/>
        <w:sz w:val="18"/>
        <w:szCs w:val="18"/>
      </w:rPr>
    </w:pPr>
    <w:r>
      <w:rPr>
        <w:rFonts w:ascii="Calibri" w:hAnsi="Calibri" w:eastAsia="Calibri" w:cs="Calibri"/>
        <w:spacing w:val="-5"/>
        <w:position w:val="2"/>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70682">
    <w:pPr>
      <w:spacing w:line="265" w:lineRule="exact"/>
      <w:ind w:left="4548"/>
      <w:rPr>
        <w:rFonts w:ascii="Calibri" w:hAnsi="Calibri" w:eastAsia="Calibri" w:cs="Calibri"/>
        <w:sz w:val="18"/>
        <w:szCs w:val="18"/>
      </w:rPr>
    </w:pPr>
    <w:r>
      <w:rPr>
        <w:rFonts w:ascii="Calibri" w:hAnsi="Calibri" w:eastAsia="Calibri" w:cs="Calibri"/>
        <w:spacing w:val="-5"/>
        <w:position w:val="2"/>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58574">
    <w:pPr>
      <w:spacing w:line="265" w:lineRule="exact"/>
      <w:ind w:left="4548"/>
      <w:rPr>
        <w:rFonts w:ascii="Calibri" w:hAnsi="Calibri" w:eastAsia="Calibri" w:cs="Calibri"/>
        <w:sz w:val="18"/>
        <w:szCs w:val="18"/>
      </w:rPr>
    </w:pPr>
    <w:r>
      <w:rPr>
        <w:rFonts w:ascii="Calibri" w:hAnsi="Calibri" w:eastAsia="Calibri" w:cs="Calibri"/>
        <w:spacing w:val="-5"/>
        <w:position w:val="2"/>
        <w:sz w:val="18"/>
        <w:szCs w:val="18"/>
      </w:rPr>
      <w:t>65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A88AC">
    <w:pPr>
      <w:spacing w:line="266" w:lineRule="exact"/>
      <w:ind w:left="4536"/>
      <w:rPr>
        <w:rFonts w:ascii="Calibri" w:hAnsi="Calibri" w:eastAsia="Calibri" w:cs="Calibri"/>
        <w:sz w:val="18"/>
        <w:szCs w:val="18"/>
      </w:rPr>
    </w:pPr>
    <w:r>
      <w:rPr>
        <w:rFonts w:ascii="Calibri" w:hAnsi="Calibri" w:eastAsia="Calibri" w:cs="Calibri"/>
        <w:position w:val="2"/>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B7835">
    <w:pPr>
      <w:spacing w:line="265" w:lineRule="exact"/>
      <w:ind w:left="4534"/>
      <w:rPr>
        <w:rFonts w:ascii="Calibri" w:hAnsi="Calibri" w:eastAsia="Calibri" w:cs="Calibri"/>
        <w:sz w:val="18"/>
        <w:szCs w:val="18"/>
      </w:rPr>
    </w:pPr>
    <w:r>
      <w:rPr>
        <w:rFonts w:ascii="Calibri" w:hAnsi="Calibri" w:eastAsia="Calibri" w:cs="Calibri"/>
        <w:position w:val="2"/>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2992">
    <w:pPr>
      <w:spacing w:line="265" w:lineRule="exact"/>
      <w:ind w:left="4534"/>
      <w:rPr>
        <w:rFonts w:ascii="Calibri" w:hAnsi="Calibri" w:eastAsia="Calibri" w:cs="Calibri"/>
        <w:sz w:val="18"/>
        <w:szCs w:val="18"/>
      </w:rPr>
    </w:pPr>
    <w:r>
      <w:rPr>
        <w:rFonts w:ascii="Calibri" w:hAnsi="Calibri" w:eastAsia="Calibri" w:cs="Calibri"/>
        <w:position w:val="2"/>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D876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7" Type="http://schemas.openxmlformats.org/officeDocument/2006/relationships/fontTable" Target="fontTable.xml"/><Relationship Id="rId86" Type="http://schemas.openxmlformats.org/officeDocument/2006/relationships/customXml" Target="../customXml/item1.xml"/><Relationship Id="rId85" Type="http://schemas.openxmlformats.org/officeDocument/2006/relationships/image" Target="media/image15.png"/><Relationship Id="rId84" Type="http://schemas.openxmlformats.org/officeDocument/2006/relationships/image" Target="media/image14.jpeg"/><Relationship Id="rId83" Type="http://schemas.openxmlformats.org/officeDocument/2006/relationships/image" Target="media/image13.png"/><Relationship Id="rId82" Type="http://schemas.openxmlformats.org/officeDocument/2006/relationships/image" Target="media/image12.png"/><Relationship Id="rId81" Type="http://schemas.openxmlformats.org/officeDocument/2006/relationships/image" Target="media/image11.jpeg"/><Relationship Id="rId80" Type="http://schemas.openxmlformats.org/officeDocument/2006/relationships/image" Target="media/image10.jpeg"/><Relationship Id="rId8" Type="http://schemas.openxmlformats.org/officeDocument/2006/relationships/footer" Target="footer4.xml"/><Relationship Id="rId79" Type="http://schemas.openxmlformats.org/officeDocument/2006/relationships/image" Target="media/image9.png"/><Relationship Id="rId78" Type="http://schemas.openxmlformats.org/officeDocument/2006/relationships/image" Target="media/image8.jpeg"/><Relationship Id="rId77" Type="http://schemas.openxmlformats.org/officeDocument/2006/relationships/image" Target="media/image7.jpeg"/><Relationship Id="rId76" Type="http://schemas.openxmlformats.org/officeDocument/2006/relationships/image" Target="media/image6.png"/><Relationship Id="rId75" Type="http://schemas.openxmlformats.org/officeDocument/2006/relationships/image" Target="media/image5.png"/><Relationship Id="rId74" Type="http://schemas.openxmlformats.org/officeDocument/2006/relationships/image" Target="media/image4.png"/><Relationship Id="rId73" Type="http://schemas.openxmlformats.org/officeDocument/2006/relationships/image" Target="media/image3.png"/><Relationship Id="rId72" Type="http://schemas.openxmlformats.org/officeDocument/2006/relationships/image" Target="media/image2.png"/><Relationship Id="rId71" Type="http://schemas.openxmlformats.org/officeDocument/2006/relationships/image" Target="media/image1.png"/><Relationship Id="rId70" Type="http://schemas.openxmlformats.org/officeDocument/2006/relationships/theme" Target="theme/theme1.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9296</Words>
  <Characters>10671</Characters>
  <TotalTime>3</TotalTime>
  <ScaleCrop>false</ScaleCrop>
  <LinksUpToDate>false</LinksUpToDate>
  <CharactersWithSpaces>11337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2020-03-24T15:17:00Z</dcterms:created>
  <dc:creator>业仔</dc:creator>
  <cp:lastModifiedBy>蔡城锦</cp:lastModifiedBy>
  <dcterms:modified xsi:type="dcterms:W3CDTF">2025-07-18T02:20:05Z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2025-07-17T14:46:46Z</vt:filetime>
  </property>
  <property fmtid="{D5CDD505-2E9C-101B-9397-08002B2CF9AE}" pid="4" name="KSOTemplateDocerSaveRecord">
    <vt:lpwstr>eyJoZGlkIjoiYjVjYWUwYzExMDgwMTMxYjZiOTIyMWRkYTcyZjAyZjQiLCJ1c2VySWQiOiI4NzUxODQxODQifQ==</vt:lpwstr>
  </property>
  <property fmtid="{D5CDD505-2E9C-101B-9397-08002B2CF9AE}" pid="5" name="KSOProductBuildVer">
    <vt:lpwstr>2052-12.1.0.21915</vt:lpwstr>
  </property>
  <property fmtid="{D5CDD505-2E9C-101B-9397-08002B2CF9AE}" pid="6" name="ICV">
    <vt:lpwstr>7E2D58CF07614DF19B49FFE078FB7DC4_12</vt:lpwstr>
  </property>
</Properties>
</file>