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3E3F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征集线索范</w:t>
      </w:r>
      <w:bookmarkStart w:id="0" w:name="_GoBack"/>
      <w:bookmarkEnd w:id="0"/>
      <w:r>
        <w:rPr>
          <w:rFonts w:hint="eastAsia" w:ascii="方正小标宋简体" w:hAnsi="方正小标宋简体" w:eastAsia="方正小标宋简体" w:cs="方正小标宋简体"/>
          <w:sz w:val="44"/>
          <w:szCs w:val="44"/>
          <w:lang w:eastAsia="zh-CN"/>
        </w:rPr>
        <w:t>围</w:t>
      </w:r>
    </w:p>
    <w:p w14:paraId="632F76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FB360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本次线索征集重点聚焦网络餐饮服务平台(以下简称“平台”)和入网餐饮服务提供者在经营活动中未落实食品安全主体责任的行为，主要包括但不限于以下情形：</w:t>
      </w:r>
    </w:p>
    <w:p w14:paraId="5E479A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平台责任落实不到位问题</w:t>
      </w:r>
    </w:p>
    <w:p w14:paraId="7B277C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1.未按规定对入网餐饮服务提供者的食品经营许可等资质进行实质性审查，或未按规定核验、更新信息；</w:t>
      </w:r>
    </w:p>
    <w:p w14:paraId="73F670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2.发现入网餐饮服务提供者存在违法行为，未及时采取下架，屏蔽，停止服务等措施，或未向市场监管部门报告。</w:t>
      </w:r>
    </w:p>
    <w:p w14:paraId="643DC3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入网餐饮服务提供者资质不合规问题</w:t>
      </w:r>
    </w:p>
    <w:p w14:paraId="55503D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1.无实体经营门店或使用虚假地址伪造，变造，借用他人食品经营许可证入网经营的“幽灵外卖”;</w:t>
      </w:r>
    </w:p>
    <w:p w14:paraId="234435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2.网店名称与实体店门面招牌名称不一致，公示的经营资质，经营地址，门店照片与实际情况不符；</w:t>
      </w:r>
    </w:p>
    <w:p w14:paraId="2D6532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3.未在主页面显著位置公示食品经营许可证，实际经营门面等信息。</w:t>
      </w:r>
    </w:p>
    <w:p w14:paraId="7A6B0B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经营过程控制不严格问题</w:t>
      </w:r>
    </w:p>
    <w:p w14:paraId="1F8FAF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1.经营场所环境卫生脏乱差，“三防”(防蝇，防尘，防鼠)设施缺失或无效；</w:t>
      </w:r>
    </w:p>
    <w:p w14:paraId="54BD1A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2.从业人员未取得有效健康证明，或健康证明过期，造假；</w:t>
      </w:r>
    </w:p>
    <w:p w14:paraId="1033F1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3.采购、使用过期、变质、“三无”、来源不明的食品原料；</w:t>
      </w:r>
    </w:p>
    <w:p w14:paraId="63C356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4.食品贮存、加工制作不规范，存在生熟混放、交叉污染，在非加工操作区制作食品，或将餐饮订单委托他人加工等行为。</w:t>
      </w:r>
    </w:p>
    <w:p w14:paraId="55E6F7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食品配送过程不规范问题</w:t>
      </w:r>
    </w:p>
    <w:p w14:paraId="30C092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1.配送容器不清洁，未按规定定期清洗消毒；</w:t>
      </w:r>
    </w:p>
    <w:p w14:paraId="393B00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2.配送需冷藏、冷冻的食品，未采取有效保温措施。</w:t>
      </w:r>
    </w:p>
    <w:p w14:paraId="5E6737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其他违反食品安全法律法规的行为</w:t>
      </w:r>
    </w:p>
    <w:p w14:paraId="2A0826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iZmY4Y2FiZGRiMTcwNzJlYjVmNDhkODNlZGFkZGYifQ=="/>
  </w:docVars>
  <w:rsids>
    <w:rsidRoot w:val="6A657CBB"/>
    <w:rsid w:val="4955347F"/>
    <w:rsid w:val="6A657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549</Words>
  <Characters>560</Characters>
  <Lines>0</Lines>
  <Paragraphs>0</Paragraphs>
  <TotalTime>1</TotalTime>
  <ScaleCrop>false</ScaleCrop>
  <LinksUpToDate>false</LinksUpToDate>
  <CharactersWithSpaces>564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2026-04-17T04:05:00Z</dcterms:created>
  <dc:creator>Mnvlsd</dc:creator>
  <cp:lastModifiedBy>Mnvlsd</cp:lastModifiedBy>
  <dcterms:modified xsi:type="dcterms:W3CDTF">2026-04-17T04:16:47Z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91E00AFED6D4484F91C789F7021FCDCF_11</vt:lpwstr>
  </property>
</Properties>
</file>