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64675">
      <w:pPr>
        <w:pStyle w:val="2"/>
        <w:spacing w:line="262" w:lineRule="auto"/>
      </w:pPr>
    </w:p>
    <w:p w14:paraId="51A4635B">
      <w:pPr>
        <w:pStyle w:val="2"/>
        <w:spacing w:line="262" w:lineRule="auto"/>
      </w:pPr>
    </w:p>
    <w:p w14:paraId="6FAED9C2">
      <w:pPr>
        <w:pStyle w:val="2"/>
        <w:spacing w:line="262" w:lineRule="auto"/>
      </w:pPr>
    </w:p>
    <w:p w14:paraId="09DCF062">
      <w:pPr>
        <w:pStyle w:val="2"/>
        <w:spacing w:line="262" w:lineRule="auto"/>
      </w:pPr>
    </w:p>
    <w:p w14:paraId="7BCFA9A4">
      <w:pPr>
        <w:pStyle w:val="2"/>
        <w:spacing w:line="262" w:lineRule="auto"/>
      </w:pPr>
    </w:p>
    <w:p w14:paraId="2F4779CB">
      <w:pPr>
        <w:pStyle w:val="2"/>
        <w:spacing w:line="262" w:lineRule="auto"/>
      </w:pPr>
    </w:p>
    <w:p w14:paraId="59174C40">
      <w:pPr>
        <w:pStyle w:val="2"/>
        <w:spacing w:line="262" w:lineRule="auto"/>
      </w:pPr>
    </w:p>
    <w:p w14:paraId="1B46BDC4">
      <w:pPr>
        <w:spacing w:before="305" w:line="185" w:lineRule="auto"/>
        <w:ind w:left="689"/>
        <w:outlineLvl w:val="0"/>
        <w:rPr>
          <w:rFonts w:ascii="微软雅黑" w:hAnsi="微软雅黑" w:eastAsia="微软雅黑" w:cs="微软雅黑"/>
          <w:sz w:val="71"/>
          <w:szCs w:val="71"/>
        </w:rPr>
      </w:pPr>
      <w:r>
        <w:rPr>
          <w:rFonts w:ascii="微软雅黑" w:hAnsi="微软雅黑" w:eastAsia="微软雅黑" w:cs="微软雅黑"/>
          <w:spacing w:val="9"/>
          <w:sz w:val="71"/>
          <w:szCs w:val="71"/>
        </w:rPr>
        <w:t>建设项目环境影响报告表</w:t>
      </w:r>
    </w:p>
    <w:p w14:paraId="7B1FFA90">
      <w:pPr>
        <w:spacing w:before="285" w:line="227" w:lineRule="auto"/>
        <w:ind w:left="3014"/>
        <w:rPr>
          <w:rFonts w:ascii="楷体" w:hAnsi="楷体" w:eastAsia="楷体" w:cs="楷体"/>
          <w:sz w:val="47"/>
          <w:szCs w:val="47"/>
        </w:rPr>
      </w:pPr>
      <w:r>
        <w:rPr>
          <w:rFonts w:ascii="楷体" w:hAnsi="楷体" w:eastAsia="楷体" w:cs="楷体"/>
          <w:sz w:val="47"/>
          <w:szCs w:val="47"/>
        </w:rPr>
        <w:t>（污染影响类）</w:t>
      </w:r>
    </w:p>
    <w:p w14:paraId="2FE1568B">
      <w:pPr>
        <w:pStyle w:val="2"/>
        <w:spacing w:line="244" w:lineRule="auto"/>
      </w:pPr>
    </w:p>
    <w:p w14:paraId="1D59B347">
      <w:pPr>
        <w:pStyle w:val="2"/>
        <w:spacing w:line="245" w:lineRule="auto"/>
      </w:pPr>
    </w:p>
    <w:p w14:paraId="6514665C">
      <w:pPr>
        <w:pStyle w:val="2"/>
        <w:spacing w:line="245" w:lineRule="auto"/>
      </w:pPr>
    </w:p>
    <w:p w14:paraId="17A7BCA3">
      <w:pPr>
        <w:pStyle w:val="2"/>
        <w:spacing w:line="245" w:lineRule="auto"/>
      </w:pPr>
    </w:p>
    <w:p w14:paraId="50C9CE9B">
      <w:pPr>
        <w:pStyle w:val="2"/>
        <w:spacing w:line="245" w:lineRule="auto"/>
      </w:pPr>
    </w:p>
    <w:p w14:paraId="6D4A4153">
      <w:pPr>
        <w:pStyle w:val="2"/>
        <w:spacing w:line="245" w:lineRule="auto"/>
      </w:pPr>
    </w:p>
    <w:p w14:paraId="1B02D120">
      <w:pPr>
        <w:pStyle w:val="2"/>
        <w:spacing w:line="245" w:lineRule="auto"/>
      </w:pPr>
    </w:p>
    <w:p w14:paraId="381D22B5">
      <w:pPr>
        <w:pStyle w:val="2"/>
        <w:spacing w:line="245" w:lineRule="auto"/>
      </w:pPr>
    </w:p>
    <w:p w14:paraId="4AC426A5">
      <w:pPr>
        <w:pStyle w:val="2"/>
        <w:spacing w:line="245" w:lineRule="auto"/>
      </w:pPr>
    </w:p>
    <w:p w14:paraId="4B1D0E56">
      <w:pPr>
        <w:pStyle w:val="2"/>
        <w:spacing w:line="245" w:lineRule="auto"/>
      </w:pPr>
    </w:p>
    <w:p w14:paraId="0F28EE55">
      <w:pPr>
        <w:pStyle w:val="2"/>
        <w:spacing w:line="245" w:lineRule="auto"/>
      </w:pPr>
    </w:p>
    <w:p w14:paraId="4C898CA8">
      <w:pPr>
        <w:pStyle w:val="2"/>
        <w:spacing w:line="245" w:lineRule="auto"/>
      </w:pPr>
    </w:p>
    <w:p w14:paraId="6844E4D7">
      <w:pPr>
        <w:pStyle w:val="2"/>
        <w:spacing w:line="245" w:lineRule="auto"/>
      </w:pPr>
    </w:p>
    <w:p w14:paraId="52EB2578">
      <w:pPr>
        <w:spacing w:before="101" w:line="219" w:lineRule="auto"/>
        <w:jc w:val="right"/>
        <w:rPr>
          <w:rFonts w:ascii="FangSong_GB2312" w:hAnsi="FangSong_GB2312" w:eastAsia="FangSong_GB2312" w:cs="FangSong_GB2312"/>
          <w:sz w:val="31"/>
          <w:szCs w:val="31"/>
        </w:rPr>
      </w:pPr>
      <w:r>
        <w:rPr>
          <w:rFonts w:ascii="FangSong_GB2312" w:hAnsi="FangSong_GB2312" w:eastAsia="FangSong_GB2312" w:cs="FangSong_GB2312"/>
          <w:spacing w:val="9"/>
          <w:sz w:val="31"/>
          <w:szCs w:val="31"/>
        </w:rPr>
        <w:t>项目名称：</w:t>
      </w:r>
      <w:r>
        <w:rPr>
          <w:rFonts w:ascii="FangSong_GB2312" w:hAnsi="FangSong_GB2312" w:eastAsia="FangSong_GB2312" w:cs="FangSong_GB2312"/>
          <w:spacing w:val="9"/>
          <w:sz w:val="31"/>
          <w:szCs w:val="31"/>
          <w:u w:val="single" w:color="auto"/>
        </w:rPr>
        <w:t>广东农垦梅陇农场有限公司医院康养综合楼建设项目</w:t>
      </w:r>
    </w:p>
    <w:p w14:paraId="61121882">
      <w:pPr>
        <w:pStyle w:val="2"/>
        <w:spacing w:line="290" w:lineRule="auto"/>
      </w:pPr>
    </w:p>
    <w:p w14:paraId="6C474A4F">
      <w:pPr>
        <w:spacing w:before="101" w:line="219" w:lineRule="auto"/>
        <w:rPr>
          <w:rFonts w:ascii="FangSong_GB2312" w:hAnsi="FangSong_GB2312" w:eastAsia="FangSong_GB2312" w:cs="FangSong_GB2312"/>
          <w:sz w:val="31"/>
          <w:szCs w:val="31"/>
        </w:rPr>
      </w:pPr>
      <w:r>
        <w:rPr>
          <w:rFonts w:ascii="FangSong_GB2312" w:hAnsi="FangSong_GB2312" w:eastAsia="FangSong_GB2312" w:cs="FangSong_GB2312"/>
          <w:spacing w:val="8"/>
          <w:sz w:val="31"/>
          <w:szCs w:val="31"/>
        </w:rPr>
        <w:t>建设单位（盖章</w:t>
      </w:r>
      <w:r>
        <w:rPr>
          <w:rFonts w:ascii="FangSong_GB2312" w:hAnsi="FangSong_GB2312" w:eastAsia="FangSong_GB2312" w:cs="FangSong_GB2312"/>
          <w:spacing w:val="23"/>
          <w:sz w:val="31"/>
          <w:szCs w:val="31"/>
        </w:rPr>
        <w:t>）：</w:t>
      </w:r>
      <w:r>
        <w:rPr>
          <w:rFonts w:ascii="FangSong_GB2312" w:hAnsi="FangSong_GB2312" w:eastAsia="FangSong_GB2312" w:cs="FangSong_GB2312"/>
          <w:spacing w:val="8"/>
          <w:sz w:val="31"/>
          <w:szCs w:val="31"/>
          <w:u w:val="single" w:color="auto"/>
        </w:rPr>
        <w:t>广东农垦梅陇农场有限公司</w:t>
      </w:r>
    </w:p>
    <w:p w14:paraId="0A2816A3">
      <w:pPr>
        <w:pStyle w:val="2"/>
        <w:spacing w:line="287" w:lineRule="auto"/>
      </w:pPr>
    </w:p>
    <w:p w14:paraId="15666FF5">
      <w:pPr>
        <w:spacing w:before="101" w:line="220" w:lineRule="auto"/>
        <w:ind w:left="2"/>
        <w:rPr>
          <w:rFonts w:ascii="FangSong_GB2312" w:hAnsi="FangSong_GB2312" w:eastAsia="FangSong_GB2312" w:cs="FangSong_GB2312"/>
          <w:sz w:val="31"/>
          <w:szCs w:val="31"/>
        </w:rPr>
      </w:pPr>
      <w:r>
        <w:rPr>
          <w:rFonts w:ascii="FangSong_GB2312" w:hAnsi="FangSong_GB2312" w:eastAsia="FangSong_GB2312" w:cs="FangSong_GB2312"/>
          <w:spacing w:val="-3"/>
          <w:sz w:val="31"/>
          <w:szCs w:val="31"/>
        </w:rPr>
        <w:t>编制日期：</w:t>
      </w:r>
      <w:r>
        <w:rPr>
          <w:rFonts w:ascii="FangSong_GB2312" w:hAnsi="FangSong_GB2312" w:eastAsia="FangSong_GB2312" w:cs="FangSong_GB2312"/>
          <w:spacing w:val="7"/>
          <w:sz w:val="31"/>
          <w:szCs w:val="31"/>
          <w:u w:val="single" w:color="auto"/>
        </w:rPr>
        <w:t xml:space="preserve">               </w:t>
      </w:r>
      <w:r>
        <w:rPr>
          <w:rFonts w:ascii="FangSong_GB2312" w:hAnsi="FangSong_GB2312" w:eastAsia="FangSong_GB2312" w:cs="FangSong_GB2312"/>
          <w:spacing w:val="-3"/>
          <w:sz w:val="31"/>
          <w:szCs w:val="31"/>
          <w:u w:val="single" w:color="auto"/>
        </w:rPr>
        <w:t>2023</w:t>
      </w:r>
      <w:r>
        <w:rPr>
          <w:rFonts w:ascii="FangSong_GB2312" w:hAnsi="FangSong_GB2312" w:eastAsia="FangSong_GB2312" w:cs="FangSong_GB2312"/>
          <w:spacing w:val="-56"/>
          <w:sz w:val="31"/>
          <w:szCs w:val="31"/>
          <w:u w:val="single" w:color="auto"/>
        </w:rPr>
        <w:t xml:space="preserve"> </w:t>
      </w:r>
      <w:r>
        <w:rPr>
          <w:rFonts w:ascii="FangSong_GB2312" w:hAnsi="FangSong_GB2312" w:eastAsia="FangSong_GB2312" w:cs="FangSong_GB2312"/>
          <w:spacing w:val="-3"/>
          <w:sz w:val="31"/>
          <w:szCs w:val="31"/>
          <w:u w:val="single" w:color="auto"/>
        </w:rPr>
        <w:t>年</w:t>
      </w:r>
      <w:r>
        <w:rPr>
          <w:rFonts w:ascii="FangSong_GB2312" w:hAnsi="FangSong_GB2312" w:eastAsia="FangSong_GB2312" w:cs="FangSong_GB2312"/>
          <w:spacing w:val="-36"/>
          <w:sz w:val="31"/>
          <w:szCs w:val="31"/>
          <w:u w:val="single" w:color="auto"/>
        </w:rPr>
        <w:t xml:space="preserve"> </w:t>
      </w:r>
      <w:r>
        <w:rPr>
          <w:rFonts w:ascii="FangSong_GB2312" w:hAnsi="FangSong_GB2312" w:eastAsia="FangSong_GB2312" w:cs="FangSong_GB2312"/>
          <w:spacing w:val="-3"/>
          <w:sz w:val="31"/>
          <w:szCs w:val="31"/>
          <w:u w:val="single" w:color="auto"/>
        </w:rPr>
        <w:t>3</w:t>
      </w:r>
      <w:r>
        <w:rPr>
          <w:rFonts w:ascii="FangSong_GB2312" w:hAnsi="FangSong_GB2312" w:eastAsia="FangSong_GB2312" w:cs="FangSong_GB2312"/>
          <w:spacing w:val="-45"/>
          <w:sz w:val="31"/>
          <w:szCs w:val="31"/>
          <w:u w:val="single" w:color="auto"/>
        </w:rPr>
        <w:t xml:space="preserve"> </w:t>
      </w:r>
      <w:r>
        <w:rPr>
          <w:rFonts w:ascii="FangSong_GB2312" w:hAnsi="FangSong_GB2312" w:eastAsia="FangSong_GB2312" w:cs="FangSong_GB2312"/>
          <w:spacing w:val="-3"/>
          <w:sz w:val="31"/>
          <w:szCs w:val="31"/>
          <w:u w:val="single" w:color="auto"/>
        </w:rPr>
        <w:t>月</w:t>
      </w:r>
      <w:r>
        <w:rPr>
          <w:rFonts w:ascii="FangSong_GB2312" w:hAnsi="FangSong_GB2312" w:eastAsia="FangSong_GB2312" w:cs="FangSong_GB2312"/>
          <w:sz w:val="31"/>
          <w:szCs w:val="31"/>
          <w:u w:val="single" w:color="auto"/>
        </w:rPr>
        <w:t xml:space="preserve">              </w:t>
      </w:r>
    </w:p>
    <w:p w14:paraId="16058115">
      <w:pPr>
        <w:pStyle w:val="2"/>
        <w:spacing w:line="251" w:lineRule="auto"/>
      </w:pPr>
    </w:p>
    <w:p w14:paraId="3454B77C">
      <w:pPr>
        <w:pStyle w:val="2"/>
        <w:spacing w:line="251" w:lineRule="auto"/>
      </w:pPr>
    </w:p>
    <w:p w14:paraId="26080B8E">
      <w:pPr>
        <w:pStyle w:val="2"/>
        <w:spacing w:line="252" w:lineRule="auto"/>
      </w:pPr>
    </w:p>
    <w:p w14:paraId="3720B54B">
      <w:pPr>
        <w:pStyle w:val="2"/>
        <w:spacing w:line="252" w:lineRule="auto"/>
      </w:pPr>
    </w:p>
    <w:p w14:paraId="08EF60A5">
      <w:pPr>
        <w:pStyle w:val="2"/>
        <w:spacing w:line="252" w:lineRule="auto"/>
      </w:pPr>
    </w:p>
    <w:p w14:paraId="3E76AD95">
      <w:pPr>
        <w:pStyle w:val="2"/>
        <w:spacing w:line="252" w:lineRule="auto"/>
      </w:pPr>
    </w:p>
    <w:p w14:paraId="2B435500">
      <w:pPr>
        <w:pStyle w:val="2"/>
        <w:spacing w:line="252" w:lineRule="auto"/>
      </w:pPr>
    </w:p>
    <w:p w14:paraId="7036BE6D">
      <w:pPr>
        <w:pStyle w:val="2"/>
        <w:spacing w:line="252" w:lineRule="auto"/>
      </w:pPr>
    </w:p>
    <w:p w14:paraId="375BE7E2">
      <w:pPr>
        <w:pStyle w:val="2"/>
        <w:spacing w:line="252" w:lineRule="auto"/>
      </w:pPr>
    </w:p>
    <w:p w14:paraId="024052CB">
      <w:pPr>
        <w:pStyle w:val="2"/>
        <w:spacing w:line="252" w:lineRule="auto"/>
      </w:pPr>
    </w:p>
    <w:p w14:paraId="1FCB3723">
      <w:pPr>
        <w:pStyle w:val="2"/>
        <w:spacing w:line="252" w:lineRule="auto"/>
      </w:pPr>
    </w:p>
    <w:p w14:paraId="0EB95FDB">
      <w:pPr>
        <w:pStyle w:val="2"/>
        <w:spacing w:line="252" w:lineRule="auto"/>
      </w:pPr>
    </w:p>
    <w:p w14:paraId="48F52B91">
      <w:pPr>
        <w:pStyle w:val="2"/>
        <w:spacing w:line="252" w:lineRule="auto"/>
      </w:pPr>
    </w:p>
    <w:p w14:paraId="7E474380">
      <w:pPr>
        <w:spacing w:before="114" w:line="230" w:lineRule="auto"/>
        <w:ind w:left="2355"/>
        <w:rPr>
          <w:rFonts w:ascii="楷体" w:hAnsi="楷体" w:eastAsia="楷体" w:cs="楷体"/>
          <w:sz w:val="35"/>
          <w:szCs w:val="35"/>
        </w:rPr>
      </w:pPr>
      <w:r>
        <w:rPr>
          <w:rFonts w:ascii="楷体" w:hAnsi="楷体" w:eastAsia="楷体" w:cs="楷体"/>
          <w:spacing w:val="5"/>
          <w:sz w:val="35"/>
          <w:szCs w:val="35"/>
        </w:rPr>
        <w:t>中华人民共和国生态环境部制</w:t>
      </w:r>
    </w:p>
    <w:p w14:paraId="5A5804FD">
      <w:pPr>
        <w:spacing w:line="230" w:lineRule="auto"/>
        <w:rPr>
          <w:rFonts w:ascii="楷体" w:hAnsi="楷体" w:eastAsia="楷体" w:cs="楷体"/>
          <w:sz w:val="35"/>
          <w:szCs w:val="35"/>
        </w:rPr>
        <w:sectPr>
          <w:pgSz w:w="11906" w:h="16839"/>
          <w:pgMar w:top="1431" w:right="1644" w:bottom="0" w:left="1313" w:header="0" w:footer="0" w:gutter="0"/>
          <w:cols w:space="720" w:num="1"/>
        </w:sectPr>
      </w:pPr>
    </w:p>
    <w:sdt>
      <w:sdtPr>
        <w:rPr>
          <w:rFonts w:ascii="Arial" w:hAnsi="Arial" w:eastAsia="Arial" w:cs="Arial"/>
          <w:sz w:val="21"/>
          <w:szCs w:val="21"/>
        </w:rPr>
        <w:id w:val="147450979"/>
        <w:docPartObj>
          <w:docPartGallery w:val="Table of Contents"/>
          <w:docPartUnique/>
        </w:docPartObj>
      </w:sdtPr>
      <w:sdtEndPr>
        <w:rPr>
          <w:rFonts w:ascii="宋体" w:hAnsi="宋体" w:eastAsia="宋体" w:cs="宋体"/>
          <w:sz w:val="20"/>
          <w:szCs w:val="20"/>
        </w:rPr>
      </w:sdtEndPr>
      <w:sdtContent>
        <w:p w14:paraId="20FE28C0">
          <w:pPr>
            <w:spacing w:before="341" w:line="226" w:lineRule="auto"/>
            <w:ind w:left="3797"/>
            <w:rPr>
              <w:rFonts w:ascii="宋体" w:hAnsi="宋体" w:eastAsia="宋体" w:cs="宋体"/>
              <w:sz w:val="47"/>
              <w:szCs w:val="47"/>
            </w:rPr>
          </w:pPr>
          <w:r>
            <w:rPr>
              <w:rFonts w:ascii="宋体" w:hAnsi="宋体" w:eastAsia="宋体" w:cs="宋体"/>
              <w:b/>
              <w:bCs/>
              <w:spacing w:val="-56"/>
              <w:sz w:val="47"/>
              <w:szCs w:val="47"/>
            </w:rPr>
            <w:t>目</w:t>
          </w:r>
          <w:r>
            <w:rPr>
              <w:rFonts w:ascii="宋体" w:hAnsi="宋体" w:eastAsia="宋体" w:cs="宋体"/>
              <w:spacing w:val="16"/>
              <w:sz w:val="47"/>
              <w:szCs w:val="47"/>
            </w:rPr>
            <w:t xml:space="preserve">  </w:t>
          </w:r>
          <w:r>
            <w:rPr>
              <w:rFonts w:ascii="宋体" w:hAnsi="宋体" w:eastAsia="宋体" w:cs="宋体"/>
              <w:b/>
              <w:bCs/>
              <w:spacing w:val="-56"/>
              <w:sz w:val="47"/>
              <w:szCs w:val="47"/>
            </w:rPr>
            <w:t>录</w:t>
          </w:r>
        </w:p>
        <w:p w14:paraId="4A0CAD9A">
          <w:pPr>
            <w:pStyle w:val="2"/>
            <w:spacing w:line="475" w:lineRule="auto"/>
          </w:pPr>
        </w:p>
        <w:p w14:paraId="3215AFB0">
          <w:pPr>
            <w:tabs>
              <w:tab w:val="right" w:leader="dot" w:pos="8834"/>
            </w:tabs>
            <w:spacing w:before="91" w:line="186" w:lineRule="auto"/>
            <w:ind w:left="4"/>
            <w:rPr>
              <w:rFonts w:ascii="宋体" w:hAnsi="宋体" w:eastAsia="宋体" w:cs="宋体"/>
              <w:sz w:val="28"/>
              <w:szCs w:val="28"/>
            </w:rPr>
          </w:pPr>
          <w:r>
            <w:fldChar w:fldCharType="begin"/>
          </w:r>
          <w:r>
            <w:instrText xml:space="preserve"> HYPERLINK \l "bookmark1" </w:instrText>
          </w:r>
          <w:r>
            <w:fldChar w:fldCharType="separate"/>
          </w:r>
          <w:r>
            <w:rPr>
              <w:rFonts w:ascii="宋体" w:hAnsi="宋体" w:eastAsia="宋体" w:cs="宋体"/>
              <w:spacing w:val="-2"/>
              <w:sz w:val="28"/>
              <w:szCs w:val="28"/>
            </w:rPr>
            <w:t>一、建设项目基本情况</w:t>
          </w:r>
          <w:r>
            <w:rPr>
              <w:rFonts w:ascii="宋体" w:hAnsi="宋体" w:eastAsia="宋体" w:cs="宋体"/>
              <w:spacing w:val="93"/>
              <w:sz w:val="28"/>
              <w:szCs w:val="28"/>
            </w:rPr>
            <w:t xml:space="preserve"> </w:t>
          </w:r>
          <w:r>
            <w:rPr>
              <w:rFonts w:ascii="宋体" w:hAnsi="宋体" w:eastAsia="宋体" w:cs="宋体"/>
              <w:sz w:val="28"/>
              <w:szCs w:val="28"/>
            </w:rPr>
            <w:tab/>
          </w:r>
          <w:r>
            <w:rPr>
              <w:rFonts w:ascii="宋体" w:hAnsi="宋体" w:eastAsia="宋体" w:cs="宋体"/>
              <w:spacing w:val="-54"/>
              <w:sz w:val="28"/>
              <w:szCs w:val="28"/>
            </w:rPr>
            <w:t xml:space="preserve"> </w:t>
          </w:r>
          <w:r>
            <w:rPr>
              <w:rFonts w:ascii="宋体" w:hAnsi="宋体" w:eastAsia="宋体" w:cs="宋体"/>
              <w:spacing w:val="-32"/>
              <w:sz w:val="28"/>
              <w:szCs w:val="28"/>
            </w:rPr>
            <w:t>1</w:t>
          </w:r>
          <w:r>
            <w:rPr>
              <w:rFonts w:ascii="宋体" w:hAnsi="宋体" w:eastAsia="宋体" w:cs="宋体"/>
              <w:spacing w:val="-32"/>
              <w:sz w:val="28"/>
              <w:szCs w:val="28"/>
            </w:rPr>
            <w:fldChar w:fldCharType="end"/>
          </w:r>
        </w:p>
        <w:p w14:paraId="56DE37B2">
          <w:pPr>
            <w:tabs>
              <w:tab w:val="right" w:leader="dot" w:pos="8834"/>
            </w:tabs>
            <w:spacing w:before="261" w:line="186" w:lineRule="auto"/>
            <w:ind w:left="4"/>
            <w:rPr>
              <w:rFonts w:ascii="宋体" w:hAnsi="宋体" w:eastAsia="宋体" w:cs="宋体"/>
              <w:sz w:val="28"/>
              <w:szCs w:val="28"/>
            </w:rPr>
          </w:pPr>
          <w:r>
            <w:fldChar w:fldCharType="begin"/>
          </w:r>
          <w:r>
            <w:instrText xml:space="preserve"> HYPERLINK \l "bookmark2" </w:instrText>
          </w:r>
          <w:r>
            <w:fldChar w:fldCharType="separate"/>
          </w:r>
          <w:r>
            <w:rPr>
              <w:rFonts w:ascii="宋体" w:hAnsi="宋体" w:eastAsia="宋体" w:cs="宋体"/>
              <w:spacing w:val="-2"/>
              <w:sz w:val="28"/>
              <w:szCs w:val="28"/>
            </w:rPr>
            <w:t>二、建设项目工程分析</w:t>
          </w:r>
          <w:r>
            <w:rPr>
              <w:rFonts w:ascii="宋体" w:hAnsi="宋体" w:eastAsia="宋体" w:cs="宋体"/>
              <w:spacing w:val="93"/>
              <w:sz w:val="28"/>
              <w:szCs w:val="28"/>
            </w:rPr>
            <w:t xml:space="preserve"> </w:t>
          </w:r>
          <w:r>
            <w:rPr>
              <w:rFonts w:ascii="宋体" w:hAnsi="宋体" w:eastAsia="宋体" w:cs="宋体"/>
              <w:sz w:val="28"/>
              <w:szCs w:val="28"/>
            </w:rPr>
            <w:tab/>
          </w:r>
          <w:r>
            <w:rPr>
              <w:rFonts w:ascii="宋体" w:hAnsi="宋体" w:eastAsia="宋体" w:cs="宋体"/>
              <w:spacing w:val="-74"/>
              <w:sz w:val="28"/>
              <w:szCs w:val="28"/>
            </w:rPr>
            <w:t xml:space="preserve"> </w:t>
          </w:r>
          <w:r>
            <w:rPr>
              <w:rFonts w:ascii="宋体" w:hAnsi="宋体" w:eastAsia="宋体" w:cs="宋体"/>
              <w:spacing w:val="-12"/>
              <w:sz w:val="28"/>
              <w:szCs w:val="28"/>
            </w:rPr>
            <w:t>8</w:t>
          </w:r>
          <w:r>
            <w:rPr>
              <w:rFonts w:ascii="宋体" w:hAnsi="宋体" w:eastAsia="宋体" w:cs="宋体"/>
              <w:spacing w:val="-12"/>
              <w:sz w:val="28"/>
              <w:szCs w:val="28"/>
            </w:rPr>
            <w:fldChar w:fldCharType="end"/>
          </w:r>
        </w:p>
        <w:p w14:paraId="7FC415A0">
          <w:pPr>
            <w:tabs>
              <w:tab w:val="right" w:leader="dot" w:pos="8834"/>
            </w:tabs>
            <w:spacing w:before="265" w:line="186" w:lineRule="auto"/>
            <w:rPr>
              <w:rFonts w:ascii="宋体" w:hAnsi="宋体" w:eastAsia="宋体" w:cs="宋体"/>
              <w:sz w:val="28"/>
              <w:szCs w:val="28"/>
            </w:rPr>
          </w:pPr>
          <w:r>
            <w:fldChar w:fldCharType="begin"/>
          </w:r>
          <w:r>
            <w:instrText xml:space="preserve"> HYPERLINK \l "bookmark3" </w:instrText>
          </w:r>
          <w:r>
            <w:fldChar w:fldCharType="separate"/>
          </w:r>
          <w:r>
            <w:rPr>
              <w:rFonts w:ascii="宋体" w:hAnsi="宋体" w:eastAsia="宋体" w:cs="宋体"/>
              <w:spacing w:val="-1"/>
              <w:sz w:val="28"/>
              <w:szCs w:val="28"/>
            </w:rPr>
            <w:t>三、区域环境质量现状、环境保护目标及评价标准</w:t>
          </w:r>
          <w:r>
            <w:rPr>
              <w:rFonts w:ascii="宋体" w:hAnsi="宋体" w:eastAsia="宋体" w:cs="宋体"/>
              <w:spacing w:val="100"/>
              <w:sz w:val="28"/>
              <w:szCs w:val="28"/>
            </w:rPr>
            <w:t xml:space="preserve"> </w:t>
          </w:r>
          <w:r>
            <w:rPr>
              <w:rFonts w:ascii="宋体" w:hAnsi="宋体" w:eastAsia="宋体" w:cs="宋体"/>
              <w:sz w:val="28"/>
              <w:szCs w:val="28"/>
            </w:rPr>
            <w:tab/>
          </w:r>
          <w:r>
            <w:rPr>
              <w:rFonts w:ascii="宋体" w:hAnsi="宋体" w:eastAsia="宋体" w:cs="宋体"/>
              <w:spacing w:val="-47"/>
              <w:sz w:val="28"/>
              <w:szCs w:val="28"/>
            </w:rPr>
            <w:t xml:space="preserve"> </w:t>
          </w:r>
          <w:r>
            <w:rPr>
              <w:rFonts w:ascii="宋体" w:hAnsi="宋体" w:eastAsia="宋体" w:cs="宋体"/>
              <w:spacing w:val="-7"/>
              <w:sz w:val="28"/>
              <w:szCs w:val="28"/>
            </w:rPr>
            <w:t>26</w:t>
          </w:r>
          <w:r>
            <w:rPr>
              <w:rFonts w:ascii="宋体" w:hAnsi="宋体" w:eastAsia="宋体" w:cs="宋体"/>
              <w:spacing w:val="-7"/>
              <w:sz w:val="28"/>
              <w:szCs w:val="28"/>
            </w:rPr>
            <w:fldChar w:fldCharType="end"/>
          </w:r>
        </w:p>
        <w:p w14:paraId="6558B8DA">
          <w:pPr>
            <w:tabs>
              <w:tab w:val="right" w:leader="dot" w:pos="8834"/>
            </w:tabs>
            <w:spacing w:before="261" w:line="186" w:lineRule="auto"/>
            <w:ind w:left="26"/>
            <w:rPr>
              <w:rFonts w:ascii="宋体" w:hAnsi="宋体" w:eastAsia="宋体" w:cs="宋体"/>
              <w:sz w:val="28"/>
              <w:szCs w:val="28"/>
            </w:rPr>
          </w:pPr>
          <w:r>
            <w:fldChar w:fldCharType="begin"/>
          </w:r>
          <w:r>
            <w:instrText xml:space="preserve"> HYPERLINK \l "bookmark4" </w:instrText>
          </w:r>
          <w:r>
            <w:fldChar w:fldCharType="separate"/>
          </w:r>
          <w:r>
            <w:rPr>
              <w:rFonts w:ascii="宋体" w:hAnsi="宋体" w:eastAsia="宋体" w:cs="宋体"/>
              <w:spacing w:val="-3"/>
              <w:sz w:val="28"/>
              <w:szCs w:val="28"/>
            </w:rPr>
            <w:t>四、主要环境影响和保护措施</w:t>
          </w:r>
          <w:r>
            <w:rPr>
              <w:rFonts w:ascii="宋体" w:hAnsi="宋体" w:eastAsia="宋体" w:cs="宋体"/>
              <w:spacing w:val="90"/>
              <w:sz w:val="28"/>
              <w:szCs w:val="28"/>
            </w:rPr>
            <w:t xml:space="preserve"> </w:t>
          </w:r>
          <w:r>
            <w:rPr>
              <w:rFonts w:ascii="宋体" w:hAnsi="宋体" w:eastAsia="宋体" w:cs="宋体"/>
              <w:sz w:val="28"/>
              <w:szCs w:val="28"/>
            </w:rPr>
            <w:tab/>
          </w:r>
          <w:r>
            <w:rPr>
              <w:rFonts w:ascii="宋体" w:hAnsi="宋体" w:eastAsia="宋体" w:cs="宋体"/>
              <w:spacing w:val="-70"/>
              <w:sz w:val="28"/>
              <w:szCs w:val="28"/>
            </w:rPr>
            <w:t xml:space="preserve"> </w:t>
          </w:r>
          <w:r>
            <w:rPr>
              <w:rFonts w:ascii="宋体" w:hAnsi="宋体" w:eastAsia="宋体" w:cs="宋体"/>
              <w:spacing w:val="-4"/>
              <w:sz w:val="28"/>
              <w:szCs w:val="28"/>
            </w:rPr>
            <w:t>40</w:t>
          </w:r>
          <w:r>
            <w:rPr>
              <w:rFonts w:ascii="宋体" w:hAnsi="宋体" w:eastAsia="宋体" w:cs="宋体"/>
              <w:spacing w:val="-4"/>
              <w:sz w:val="28"/>
              <w:szCs w:val="28"/>
            </w:rPr>
            <w:fldChar w:fldCharType="end"/>
          </w:r>
        </w:p>
        <w:p w14:paraId="3A093207">
          <w:pPr>
            <w:tabs>
              <w:tab w:val="right" w:leader="dot" w:pos="8834"/>
            </w:tabs>
            <w:spacing w:before="261" w:line="186" w:lineRule="auto"/>
            <w:ind w:left="4"/>
            <w:rPr>
              <w:rFonts w:ascii="宋体" w:hAnsi="宋体" w:eastAsia="宋体" w:cs="宋体"/>
              <w:sz w:val="28"/>
              <w:szCs w:val="28"/>
            </w:rPr>
          </w:pPr>
          <w:r>
            <w:fldChar w:fldCharType="begin"/>
          </w:r>
          <w:r>
            <w:instrText xml:space="preserve"> HYPERLINK \l "bookmark5" </w:instrText>
          </w:r>
          <w:r>
            <w:fldChar w:fldCharType="separate"/>
          </w:r>
          <w:r>
            <w:rPr>
              <w:rFonts w:ascii="宋体" w:hAnsi="宋体" w:eastAsia="宋体" w:cs="宋体"/>
              <w:spacing w:val="-1"/>
              <w:sz w:val="28"/>
              <w:szCs w:val="28"/>
            </w:rPr>
            <w:t>五、环境保护措施监督检查清单</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64"/>
              <w:sz w:val="28"/>
              <w:szCs w:val="28"/>
            </w:rPr>
            <w:t xml:space="preserve"> </w:t>
          </w:r>
          <w:r>
            <w:rPr>
              <w:rFonts w:ascii="宋体" w:hAnsi="宋体" w:eastAsia="宋体" w:cs="宋体"/>
              <w:spacing w:val="-6"/>
              <w:sz w:val="28"/>
              <w:szCs w:val="28"/>
            </w:rPr>
            <w:t>68</w:t>
          </w:r>
          <w:r>
            <w:rPr>
              <w:rFonts w:ascii="宋体" w:hAnsi="宋体" w:eastAsia="宋体" w:cs="宋体"/>
              <w:spacing w:val="-6"/>
              <w:sz w:val="28"/>
              <w:szCs w:val="28"/>
            </w:rPr>
            <w:fldChar w:fldCharType="end"/>
          </w:r>
        </w:p>
        <w:p w14:paraId="349C3790">
          <w:pPr>
            <w:tabs>
              <w:tab w:val="right" w:leader="dot" w:pos="8834"/>
            </w:tabs>
            <w:spacing w:before="263" w:line="186" w:lineRule="auto"/>
            <w:ind w:left="2"/>
            <w:rPr>
              <w:rFonts w:ascii="宋体" w:hAnsi="宋体" w:eastAsia="宋体" w:cs="宋体"/>
              <w:sz w:val="28"/>
              <w:szCs w:val="28"/>
            </w:rPr>
          </w:pPr>
          <w:r>
            <w:fldChar w:fldCharType="begin"/>
          </w:r>
          <w:r>
            <w:instrText xml:space="preserve"> HYPERLINK \l "bookmark6" </w:instrText>
          </w:r>
          <w:r>
            <w:fldChar w:fldCharType="separate"/>
          </w:r>
          <w:r>
            <w:rPr>
              <w:rFonts w:ascii="宋体" w:hAnsi="宋体" w:eastAsia="宋体" w:cs="宋体"/>
              <w:spacing w:val="-4"/>
              <w:sz w:val="28"/>
              <w:szCs w:val="28"/>
            </w:rPr>
            <w:t>六、结论</w:t>
          </w:r>
          <w:r>
            <w:rPr>
              <w:rFonts w:ascii="宋体" w:hAnsi="宋体" w:eastAsia="宋体" w:cs="宋体"/>
              <w:spacing w:val="91"/>
              <w:sz w:val="28"/>
              <w:szCs w:val="28"/>
            </w:rPr>
            <w:t xml:space="preserve"> </w:t>
          </w:r>
          <w:r>
            <w:rPr>
              <w:rFonts w:ascii="宋体" w:hAnsi="宋体" w:eastAsia="宋体" w:cs="宋体"/>
              <w:sz w:val="28"/>
              <w:szCs w:val="28"/>
            </w:rPr>
            <w:tab/>
          </w:r>
          <w:r>
            <w:rPr>
              <w:rFonts w:ascii="宋体" w:hAnsi="宋体" w:eastAsia="宋体" w:cs="宋体"/>
              <w:spacing w:val="-81"/>
              <w:sz w:val="28"/>
              <w:szCs w:val="28"/>
            </w:rPr>
            <w:t xml:space="preserve"> </w:t>
          </w:r>
          <w:r>
            <w:rPr>
              <w:rFonts w:ascii="宋体" w:hAnsi="宋体" w:eastAsia="宋体" w:cs="宋体"/>
              <w:spacing w:val="-8"/>
              <w:sz w:val="28"/>
              <w:szCs w:val="28"/>
            </w:rPr>
            <w:t>70</w:t>
          </w:r>
          <w:r>
            <w:rPr>
              <w:rFonts w:ascii="宋体" w:hAnsi="宋体" w:eastAsia="宋体" w:cs="宋体"/>
              <w:spacing w:val="-8"/>
              <w:sz w:val="28"/>
              <w:szCs w:val="28"/>
            </w:rPr>
            <w:fldChar w:fldCharType="end"/>
          </w:r>
        </w:p>
        <w:p w14:paraId="5A8402F2">
          <w:pPr>
            <w:tabs>
              <w:tab w:val="right" w:leader="dot" w:pos="8834"/>
            </w:tabs>
            <w:spacing w:before="263" w:line="186" w:lineRule="auto"/>
            <w:ind w:left="21"/>
            <w:rPr>
              <w:rFonts w:ascii="宋体" w:hAnsi="宋体" w:eastAsia="宋体" w:cs="宋体"/>
              <w:sz w:val="28"/>
              <w:szCs w:val="28"/>
            </w:rPr>
          </w:pPr>
          <w:r>
            <w:fldChar w:fldCharType="begin"/>
          </w:r>
          <w:r>
            <w:instrText xml:space="preserve"> HYPERLINK \l "bookmark7" </w:instrText>
          </w:r>
          <w:r>
            <w:fldChar w:fldCharType="separate"/>
          </w:r>
          <w:r>
            <w:rPr>
              <w:rFonts w:ascii="宋体" w:hAnsi="宋体" w:eastAsia="宋体" w:cs="宋体"/>
              <w:spacing w:val="-16"/>
              <w:sz w:val="28"/>
              <w:szCs w:val="28"/>
            </w:rPr>
            <w:t>附表</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84"/>
              <w:sz w:val="28"/>
              <w:szCs w:val="28"/>
            </w:rPr>
            <w:t xml:space="preserve"> </w:t>
          </w:r>
          <w:r>
            <w:rPr>
              <w:rFonts w:ascii="宋体" w:hAnsi="宋体" w:eastAsia="宋体" w:cs="宋体"/>
              <w:spacing w:val="-8"/>
              <w:sz w:val="28"/>
              <w:szCs w:val="28"/>
            </w:rPr>
            <w:t>71</w:t>
          </w:r>
          <w:r>
            <w:rPr>
              <w:rFonts w:ascii="宋体" w:hAnsi="宋体" w:eastAsia="宋体" w:cs="宋体"/>
              <w:spacing w:val="-8"/>
              <w:sz w:val="28"/>
              <w:szCs w:val="28"/>
            </w:rPr>
            <w:fldChar w:fldCharType="end"/>
          </w:r>
        </w:p>
        <w:p w14:paraId="0D64BDE1">
          <w:pPr>
            <w:tabs>
              <w:tab w:val="right" w:leader="dot" w:pos="8834"/>
            </w:tabs>
            <w:spacing w:before="264" w:line="213" w:lineRule="auto"/>
            <w:ind w:left="21"/>
            <w:rPr>
              <w:rFonts w:ascii="宋体" w:hAnsi="宋体" w:eastAsia="宋体" w:cs="宋体"/>
              <w:sz w:val="28"/>
              <w:szCs w:val="28"/>
            </w:rPr>
          </w:pPr>
          <w:r>
            <w:fldChar w:fldCharType="begin"/>
          </w:r>
          <w:r>
            <w:instrText xml:space="preserve"> HYPERLINK \l "bookmark8" </w:instrText>
          </w:r>
          <w:r>
            <w:fldChar w:fldCharType="separate"/>
          </w:r>
          <w:r>
            <w:rPr>
              <w:rFonts w:ascii="宋体" w:hAnsi="宋体" w:eastAsia="宋体" w:cs="宋体"/>
              <w:spacing w:val="-16"/>
              <w:sz w:val="28"/>
              <w:szCs w:val="28"/>
            </w:rPr>
            <w:t>附图</w:t>
          </w:r>
          <w:r>
            <w:rPr>
              <w:rFonts w:ascii="宋体" w:hAnsi="宋体" w:eastAsia="宋体" w:cs="宋体"/>
              <w:spacing w:val="86"/>
              <w:sz w:val="28"/>
              <w:szCs w:val="28"/>
            </w:rPr>
            <w:t xml:space="preserve"> </w:t>
          </w:r>
          <w:r>
            <w:rPr>
              <w:rFonts w:ascii="宋体" w:hAnsi="宋体" w:eastAsia="宋体" w:cs="宋体"/>
              <w:sz w:val="28"/>
              <w:szCs w:val="28"/>
            </w:rPr>
            <w:tab/>
          </w:r>
          <w:r>
            <w:rPr>
              <w:rFonts w:ascii="宋体" w:hAnsi="宋体" w:eastAsia="宋体" w:cs="宋体"/>
              <w:spacing w:val="-84"/>
              <w:sz w:val="28"/>
              <w:szCs w:val="28"/>
            </w:rPr>
            <w:t xml:space="preserve"> </w:t>
          </w:r>
          <w:r>
            <w:rPr>
              <w:rFonts w:ascii="宋体" w:hAnsi="宋体" w:eastAsia="宋体" w:cs="宋体"/>
              <w:spacing w:val="-8"/>
              <w:sz w:val="28"/>
              <w:szCs w:val="28"/>
            </w:rPr>
            <w:t>72</w:t>
          </w:r>
          <w:r>
            <w:rPr>
              <w:rFonts w:ascii="宋体" w:hAnsi="宋体" w:eastAsia="宋体" w:cs="宋体"/>
              <w:spacing w:val="-8"/>
              <w:sz w:val="28"/>
              <w:szCs w:val="28"/>
            </w:rPr>
            <w:fldChar w:fldCharType="end"/>
          </w:r>
        </w:p>
        <w:p w14:paraId="243BFA59">
          <w:pPr>
            <w:tabs>
              <w:tab w:val="right" w:leader="dot" w:pos="8695"/>
            </w:tabs>
            <w:spacing w:before="219" w:line="220" w:lineRule="auto"/>
            <w:ind w:left="21"/>
            <w:rPr>
              <w:rFonts w:ascii="宋体" w:hAnsi="宋体" w:eastAsia="宋体" w:cs="宋体"/>
              <w:sz w:val="20"/>
              <w:szCs w:val="20"/>
            </w:rPr>
          </w:pPr>
          <w:r>
            <w:fldChar w:fldCharType="begin"/>
          </w:r>
          <w:r>
            <w:instrText xml:space="preserve"> HYPERLINK \l "bookmark9" </w:instrText>
          </w:r>
          <w:r>
            <w:fldChar w:fldCharType="separate"/>
          </w:r>
          <w:r>
            <w:rPr>
              <w:rFonts w:ascii="宋体" w:hAnsi="宋体" w:eastAsia="宋体" w:cs="宋体"/>
              <w:spacing w:val="-16"/>
              <w:sz w:val="28"/>
              <w:szCs w:val="28"/>
            </w:rPr>
            <w:t>附件</w:t>
          </w:r>
          <w:r>
            <w:rPr>
              <w:rFonts w:ascii="宋体" w:hAnsi="宋体" w:eastAsia="宋体" w:cs="宋体"/>
              <w:spacing w:val="-55"/>
              <w:sz w:val="28"/>
              <w:szCs w:val="28"/>
            </w:rPr>
            <w:t xml:space="preserve"> </w:t>
          </w:r>
          <w:r>
            <w:rPr>
              <w:rFonts w:ascii="宋体" w:hAnsi="宋体" w:eastAsia="宋体" w:cs="宋体"/>
              <w:sz w:val="28"/>
              <w:szCs w:val="28"/>
            </w:rPr>
            <w:tab/>
          </w:r>
          <w:r>
            <w:rPr>
              <w:rFonts w:ascii="宋体" w:hAnsi="宋体" w:eastAsia="宋体" w:cs="宋体"/>
              <w:spacing w:val="-16"/>
              <w:sz w:val="28"/>
              <w:szCs w:val="28"/>
            </w:rPr>
            <w:t xml:space="preserve"> </w:t>
          </w:r>
          <w:r>
            <w:rPr>
              <w:rFonts w:ascii="宋体" w:hAnsi="宋体" w:eastAsia="宋体" w:cs="宋体"/>
              <w:b/>
              <w:bCs/>
              <w:spacing w:val="6"/>
              <w:sz w:val="20"/>
              <w:szCs w:val="20"/>
            </w:rPr>
            <w:t>错误！未定义书签。</w:t>
          </w:r>
          <w:r>
            <w:rPr>
              <w:rFonts w:ascii="宋体" w:hAnsi="宋体" w:eastAsia="宋体" w:cs="宋体"/>
              <w:b/>
              <w:bCs/>
              <w:spacing w:val="6"/>
              <w:sz w:val="20"/>
              <w:szCs w:val="20"/>
            </w:rPr>
            <w:fldChar w:fldCharType="end"/>
          </w:r>
        </w:p>
      </w:sdtContent>
    </w:sdt>
    <w:p w14:paraId="0ED3170E">
      <w:pPr>
        <w:spacing w:line="220" w:lineRule="auto"/>
        <w:rPr>
          <w:rFonts w:ascii="宋体" w:hAnsi="宋体" w:eastAsia="宋体" w:cs="宋体"/>
          <w:sz w:val="20"/>
          <w:szCs w:val="20"/>
        </w:rPr>
        <w:sectPr>
          <w:footerReference r:id="rId5" w:type="default"/>
          <w:pgSz w:w="11906" w:h="16839"/>
          <w:pgMar w:top="1431" w:right="1529" w:bottom="1298" w:left="1542" w:header="0" w:footer="1061" w:gutter="0"/>
          <w:cols w:space="720" w:num="1"/>
        </w:sectPr>
      </w:pPr>
    </w:p>
    <w:p w14:paraId="54D3BCC4">
      <w:pPr>
        <w:spacing w:before="315" w:line="222" w:lineRule="auto"/>
        <w:ind w:left="2960"/>
        <w:outlineLvl w:val="0"/>
        <w:rPr>
          <w:rFonts w:ascii="黑体" w:hAnsi="黑体" w:eastAsia="黑体" w:cs="黑体"/>
          <w:sz w:val="30"/>
          <w:szCs w:val="30"/>
        </w:rPr>
      </w:pPr>
      <w:bookmarkStart w:id="0" w:name="bookmark1"/>
      <w:bookmarkEnd w:id="0"/>
      <w:r>
        <w:rPr>
          <w:rFonts w:ascii="黑体" w:hAnsi="黑体" w:eastAsia="黑体" w:cs="黑体"/>
          <w:spacing w:val="-2"/>
          <w:sz w:val="30"/>
          <w:szCs w:val="30"/>
        </w:rPr>
        <w:t>一、建设项目基本情况</w:t>
      </w:r>
    </w:p>
    <w:p w14:paraId="5D2F0605">
      <w:pPr>
        <w:spacing w:line="173" w:lineRule="exact"/>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7"/>
        <w:gridCol w:w="1660"/>
        <w:gridCol w:w="2034"/>
        <w:gridCol w:w="3083"/>
      </w:tblGrid>
      <w:tr w14:paraId="16B69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2097" w:type="dxa"/>
            <w:tcBorders>
              <w:top w:val="single" w:color="000000" w:sz="6" w:space="0"/>
              <w:left w:val="single" w:color="000000" w:sz="6" w:space="0"/>
            </w:tcBorders>
            <w:vAlign w:val="top"/>
          </w:tcPr>
          <w:p w14:paraId="07307088">
            <w:pPr>
              <w:pStyle w:val="6"/>
              <w:spacing w:before="265" w:line="221" w:lineRule="auto"/>
              <w:ind w:left="332"/>
            </w:pPr>
            <w:r>
              <w:rPr>
                <w:spacing w:val="-3"/>
              </w:rPr>
              <w:t>建设项目名称</w:t>
            </w:r>
          </w:p>
        </w:tc>
        <w:tc>
          <w:tcPr>
            <w:tcW w:w="6777" w:type="dxa"/>
            <w:gridSpan w:val="3"/>
            <w:tcBorders>
              <w:top w:val="single" w:color="000000" w:sz="6" w:space="0"/>
              <w:right w:val="single" w:color="000000" w:sz="6" w:space="0"/>
            </w:tcBorders>
            <w:vAlign w:val="top"/>
          </w:tcPr>
          <w:p w14:paraId="1E2F78E0">
            <w:pPr>
              <w:pStyle w:val="6"/>
              <w:spacing w:before="266" w:line="220" w:lineRule="auto"/>
              <w:ind w:left="629"/>
            </w:pPr>
            <w:r>
              <w:rPr>
                <w:spacing w:val="-1"/>
              </w:rPr>
              <w:t>广东农垦梅陇农场有限公司医院康养综合楼建设项目</w:t>
            </w:r>
          </w:p>
        </w:tc>
      </w:tr>
      <w:tr w14:paraId="178D6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2097" w:type="dxa"/>
            <w:tcBorders>
              <w:left w:val="single" w:color="000000" w:sz="6" w:space="0"/>
            </w:tcBorders>
            <w:vAlign w:val="top"/>
          </w:tcPr>
          <w:p w14:paraId="55732938">
            <w:pPr>
              <w:pStyle w:val="6"/>
              <w:spacing w:before="136" w:line="220" w:lineRule="auto"/>
              <w:ind w:left="572"/>
            </w:pPr>
            <w:r>
              <w:rPr>
                <w:spacing w:val="-4"/>
              </w:rPr>
              <w:t>项目代码</w:t>
            </w:r>
          </w:p>
        </w:tc>
        <w:tc>
          <w:tcPr>
            <w:tcW w:w="6777" w:type="dxa"/>
            <w:gridSpan w:val="3"/>
            <w:tcBorders>
              <w:right w:val="single" w:color="000000" w:sz="6" w:space="0"/>
            </w:tcBorders>
            <w:vAlign w:val="top"/>
          </w:tcPr>
          <w:p w14:paraId="1365D380">
            <w:pPr>
              <w:spacing w:before="101" w:line="315" w:lineRule="exact"/>
              <w:ind w:left="3347"/>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13F3F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2097" w:type="dxa"/>
            <w:tcBorders>
              <w:left w:val="single" w:color="000000" w:sz="6" w:space="0"/>
            </w:tcBorders>
            <w:vAlign w:val="top"/>
          </w:tcPr>
          <w:p w14:paraId="30D1B9BA">
            <w:pPr>
              <w:pStyle w:val="6"/>
              <w:spacing w:before="138" w:line="221" w:lineRule="auto"/>
              <w:ind w:left="212"/>
            </w:pPr>
            <w:r>
              <w:rPr>
                <w:spacing w:val="-2"/>
              </w:rPr>
              <w:t>建设单位联系人</w:t>
            </w:r>
          </w:p>
        </w:tc>
        <w:tc>
          <w:tcPr>
            <w:tcW w:w="1660" w:type="dxa"/>
            <w:vAlign w:val="top"/>
          </w:tcPr>
          <w:p w14:paraId="639E3469">
            <w:pPr>
              <w:pStyle w:val="6"/>
              <w:spacing w:before="138" w:line="221" w:lineRule="auto"/>
              <w:ind w:left="534"/>
            </w:pPr>
            <w:r>
              <w:rPr>
                <w:spacing w:val="-4"/>
              </w:rPr>
              <w:t>余</w:t>
            </w:r>
            <w:r>
              <w:rPr>
                <w:rFonts w:ascii="Times New Roman" w:hAnsi="Times New Roman" w:eastAsia="Times New Roman" w:cs="Times New Roman"/>
                <w:spacing w:val="-4"/>
              </w:rPr>
              <w:t>*</w:t>
            </w:r>
            <w:r>
              <w:rPr>
                <w:spacing w:val="-4"/>
              </w:rPr>
              <w:t>锋</w:t>
            </w:r>
          </w:p>
        </w:tc>
        <w:tc>
          <w:tcPr>
            <w:tcW w:w="2034" w:type="dxa"/>
            <w:vAlign w:val="top"/>
          </w:tcPr>
          <w:p w14:paraId="2D228F45">
            <w:pPr>
              <w:pStyle w:val="6"/>
              <w:spacing w:before="137" w:line="222" w:lineRule="auto"/>
              <w:ind w:left="545"/>
            </w:pPr>
            <w:r>
              <w:rPr>
                <w:spacing w:val="-3"/>
              </w:rPr>
              <w:t>联系方式</w:t>
            </w:r>
          </w:p>
        </w:tc>
        <w:tc>
          <w:tcPr>
            <w:tcW w:w="3083" w:type="dxa"/>
            <w:tcBorders>
              <w:right w:val="single" w:color="000000" w:sz="6" w:space="0"/>
            </w:tcBorders>
            <w:vAlign w:val="top"/>
          </w:tcPr>
          <w:p w14:paraId="409D9ABB">
            <w:pPr>
              <w:spacing w:before="103" w:line="315" w:lineRule="exact"/>
              <w:ind w:left="905"/>
              <w:rPr>
                <w:rFonts w:ascii="Times New Roman" w:hAnsi="Times New Roman" w:eastAsia="Times New Roman" w:cs="Times New Roman"/>
                <w:sz w:val="24"/>
                <w:szCs w:val="24"/>
              </w:rPr>
            </w:pPr>
            <w:r>
              <w:rPr>
                <w:rFonts w:ascii="Times New Roman" w:hAnsi="Times New Roman" w:eastAsia="Times New Roman" w:cs="Times New Roman"/>
                <w:spacing w:val="-3"/>
                <w:position w:val="1"/>
                <w:sz w:val="24"/>
                <w:szCs w:val="24"/>
              </w:rPr>
              <w:t>137****0155</w:t>
            </w:r>
          </w:p>
        </w:tc>
      </w:tr>
      <w:tr w14:paraId="6412F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2097" w:type="dxa"/>
            <w:tcBorders>
              <w:left w:val="single" w:color="000000" w:sz="6" w:space="0"/>
            </w:tcBorders>
            <w:vAlign w:val="top"/>
          </w:tcPr>
          <w:p w14:paraId="55BBAE1B">
            <w:pPr>
              <w:pStyle w:val="6"/>
              <w:spacing w:before="136" w:line="222" w:lineRule="auto"/>
              <w:ind w:left="572"/>
            </w:pPr>
            <w:r>
              <w:rPr>
                <w:spacing w:val="-4"/>
              </w:rPr>
              <w:t>建设地点</w:t>
            </w:r>
          </w:p>
        </w:tc>
        <w:tc>
          <w:tcPr>
            <w:tcW w:w="6777" w:type="dxa"/>
            <w:gridSpan w:val="3"/>
            <w:tcBorders>
              <w:right w:val="single" w:color="000000" w:sz="6" w:space="0"/>
            </w:tcBorders>
            <w:vAlign w:val="top"/>
          </w:tcPr>
          <w:p w14:paraId="378A3B93">
            <w:pPr>
              <w:pStyle w:val="6"/>
              <w:spacing w:before="136" w:line="220" w:lineRule="auto"/>
              <w:ind w:left="1712"/>
            </w:pPr>
            <w:r>
              <w:rPr>
                <w:spacing w:val="-1"/>
              </w:rPr>
              <w:t>汕尾市海丰县梅陇农场东关社区</w:t>
            </w:r>
          </w:p>
        </w:tc>
      </w:tr>
      <w:tr w14:paraId="3DAE0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2097" w:type="dxa"/>
            <w:tcBorders>
              <w:left w:val="single" w:color="000000" w:sz="6" w:space="0"/>
            </w:tcBorders>
            <w:vAlign w:val="top"/>
          </w:tcPr>
          <w:p w14:paraId="7B197B6E">
            <w:pPr>
              <w:pStyle w:val="6"/>
              <w:spacing w:before="138" w:line="221" w:lineRule="auto"/>
              <w:ind w:left="569"/>
            </w:pPr>
            <w:r>
              <w:rPr>
                <w:spacing w:val="-3"/>
              </w:rPr>
              <w:t>地理坐标</w:t>
            </w:r>
          </w:p>
        </w:tc>
        <w:tc>
          <w:tcPr>
            <w:tcW w:w="6777" w:type="dxa"/>
            <w:gridSpan w:val="3"/>
            <w:tcBorders>
              <w:right w:val="single" w:color="000000" w:sz="6" w:space="0"/>
            </w:tcBorders>
            <w:vAlign w:val="top"/>
          </w:tcPr>
          <w:p w14:paraId="49F0B0A4">
            <w:pPr>
              <w:pStyle w:val="6"/>
              <w:spacing w:before="103" w:line="345" w:lineRule="exact"/>
              <w:ind w:left="1438"/>
            </w:pPr>
            <w:r>
              <w:rPr>
                <w:spacing w:val="-4"/>
                <w:position w:val="3"/>
              </w:rPr>
              <w:t>（</w:t>
            </w:r>
            <w:r>
              <w:rPr>
                <w:rFonts w:ascii="Times New Roman" w:hAnsi="Times New Roman" w:eastAsia="Times New Roman" w:cs="Times New Roman"/>
                <w:spacing w:val="-4"/>
                <w:position w:val="3"/>
              </w:rPr>
              <w:t>E115°</w:t>
            </w:r>
            <w:r>
              <w:rPr>
                <w:rFonts w:ascii="Times New Roman" w:hAnsi="Times New Roman" w:eastAsia="Times New Roman" w:cs="Times New Roman"/>
                <w:spacing w:val="-29"/>
                <w:position w:val="3"/>
              </w:rPr>
              <w:t xml:space="preserve"> </w:t>
            </w:r>
            <w:r>
              <w:rPr>
                <w:rFonts w:ascii="Times New Roman" w:hAnsi="Times New Roman" w:eastAsia="Times New Roman" w:cs="Times New Roman"/>
                <w:spacing w:val="-4"/>
                <w:position w:val="3"/>
              </w:rPr>
              <w:t>14,28.747"</w:t>
            </w:r>
            <w:r>
              <w:rPr>
                <w:rFonts w:ascii="Times New Roman" w:hAnsi="Times New Roman" w:eastAsia="Times New Roman" w:cs="Times New Roman"/>
                <w:spacing w:val="-36"/>
                <w:position w:val="3"/>
              </w:rPr>
              <w:t xml:space="preserve"> </w:t>
            </w:r>
            <w:r>
              <w:rPr>
                <w:spacing w:val="-4"/>
                <w:position w:val="3"/>
              </w:rPr>
              <w:t>、</w:t>
            </w:r>
            <w:r>
              <w:rPr>
                <w:rFonts w:ascii="Times New Roman" w:hAnsi="Times New Roman" w:eastAsia="Times New Roman" w:cs="Times New Roman"/>
                <w:spacing w:val="-4"/>
                <w:position w:val="3"/>
              </w:rPr>
              <w:t>N22°50,</w:t>
            </w:r>
            <w:r>
              <w:rPr>
                <w:rFonts w:ascii="Times New Roman" w:hAnsi="Times New Roman" w:eastAsia="Times New Roman" w:cs="Times New Roman"/>
                <w:spacing w:val="-34"/>
                <w:position w:val="3"/>
              </w:rPr>
              <w:t xml:space="preserve"> </w:t>
            </w:r>
            <w:r>
              <w:rPr>
                <w:rFonts w:ascii="Times New Roman" w:hAnsi="Times New Roman" w:eastAsia="Times New Roman" w:cs="Times New Roman"/>
                <w:spacing w:val="-4"/>
                <w:position w:val="3"/>
              </w:rPr>
              <w:t>19.063"</w:t>
            </w:r>
            <w:r>
              <w:rPr>
                <w:spacing w:val="-4"/>
                <w:position w:val="3"/>
              </w:rPr>
              <w:t>）</w:t>
            </w:r>
          </w:p>
        </w:tc>
      </w:tr>
      <w:tr w14:paraId="67C3D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trPr>
        <w:tc>
          <w:tcPr>
            <w:tcW w:w="2097" w:type="dxa"/>
            <w:tcBorders>
              <w:left w:val="single" w:color="000000" w:sz="6" w:space="0"/>
            </w:tcBorders>
            <w:vAlign w:val="top"/>
          </w:tcPr>
          <w:p w14:paraId="526EEFB2">
            <w:pPr>
              <w:spacing w:line="284" w:lineRule="auto"/>
              <w:rPr>
                <w:rFonts w:ascii="Arial"/>
                <w:sz w:val="21"/>
              </w:rPr>
            </w:pPr>
          </w:p>
          <w:p w14:paraId="7DDA9D24">
            <w:pPr>
              <w:spacing w:line="284" w:lineRule="auto"/>
              <w:rPr>
                <w:rFonts w:ascii="Arial"/>
                <w:sz w:val="21"/>
              </w:rPr>
            </w:pPr>
          </w:p>
          <w:p w14:paraId="6DCB88D8">
            <w:pPr>
              <w:spacing w:line="285" w:lineRule="auto"/>
              <w:rPr>
                <w:rFonts w:ascii="Arial"/>
                <w:sz w:val="21"/>
              </w:rPr>
            </w:pPr>
          </w:p>
          <w:p w14:paraId="21EDD843">
            <w:pPr>
              <w:pStyle w:val="6"/>
              <w:spacing w:before="78"/>
              <w:ind w:left="572" w:right="567" w:firstLine="19"/>
            </w:pPr>
            <w:r>
              <w:rPr>
                <w:spacing w:val="-9"/>
              </w:rPr>
              <w:t>国民经济</w:t>
            </w:r>
            <w:r>
              <w:rPr>
                <w:spacing w:val="-4"/>
              </w:rPr>
              <w:t>行业类别</w:t>
            </w:r>
          </w:p>
        </w:tc>
        <w:tc>
          <w:tcPr>
            <w:tcW w:w="1660" w:type="dxa"/>
            <w:vAlign w:val="top"/>
          </w:tcPr>
          <w:p w14:paraId="0103094C">
            <w:pPr>
              <w:spacing w:line="242" w:lineRule="auto"/>
              <w:rPr>
                <w:rFonts w:ascii="Arial"/>
                <w:sz w:val="21"/>
              </w:rPr>
            </w:pPr>
          </w:p>
          <w:p w14:paraId="46DFAD78">
            <w:pPr>
              <w:spacing w:line="242" w:lineRule="auto"/>
              <w:rPr>
                <w:rFonts w:ascii="Arial"/>
                <w:sz w:val="21"/>
              </w:rPr>
            </w:pPr>
          </w:p>
          <w:p w14:paraId="64263C2E">
            <w:pPr>
              <w:spacing w:line="243" w:lineRule="auto"/>
              <w:rPr>
                <w:rFonts w:ascii="Arial"/>
                <w:sz w:val="21"/>
              </w:rPr>
            </w:pPr>
          </w:p>
          <w:p w14:paraId="4C7D8A69">
            <w:pPr>
              <w:spacing w:line="243" w:lineRule="auto"/>
              <w:rPr>
                <w:rFonts w:ascii="Arial"/>
                <w:sz w:val="21"/>
              </w:rPr>
            </w:pPr>
          </w:p>
          <w:p w14:paraId="5BC702E1">
            <w:pPr>
              <w:pStyle w:val="6"/>
              <w:spacing w:before="78" w:line="338" w:lineRule="exact"/>
              <w:ind w:left="117"/>
              <w:rPr>
                <w:rFonts w:ascii="Times New Roman" w:hAnsi="Times New Roman" w:eastAsia="Times New Roman" w:cs="Times New Roman"/>
              </w:rPr>
            </w:pPr>
            <w:r>
              <w:rPr>
                <w:spacing w:val="-3"/>
                <w:position w:val="3"/>
              </w:rPr>
              <w:t>疗养院</w:t>
            </w:r>
            <w:r>
              <w:rPr>
                <w:spacing w:val="-46"/>
                <w:position w:val="3"/>
              </w:rPr>
              <w:t xml:space="preserve"> </w:t>
            </w:r>
            <w:r>
              <w:rPr>
                <w:rFonts w:ascii="Times New Roman" w:hAnsi="Times New Roman" w:eastAsia="Times New Roman" w:cs="Times New Roman"/>
                <w:spacing w:val="-3"/>
                <w:position w:val="3"/>
              </w:rPr>
              <w:t>Q8416</w:t>
            </w:r>
          </w:p>
        </w:tc>
        <w:tc>
          <w:tcPr>
            <w:tcW w:w="2034" w:type="dxa"/>
            <w:vAlign w:val="top"/>
          </w:tcPr>
          <w:p w14:paraId="3E65D9B5">
            <w:pPr>
              <w:spacing w:line="284" w:lineRule="auto"/>
              <w:rPr>
                <w:rFonts w:ascii="Arial"/>
                <w:sz w:val="21"/>
              </w:rPr>
            </w:pPr>
          </w:p>
          <w:p w14:paraId="1110CF88">
            <w:pPr>
              <w:spacing w:line="284" w:lineRule="auto"/>
              <w:rPr>
                <w:rFonts w:ascii="Arial"/>
                <w:sz w:val="21"/>
              </w:rPr>
            </w:pPr>
          </w:p>
          <w:p w14:paraId="78E7022C">
            <w:pPr>
              <w:spacing w:line="285" w:lineRule="auto"/>
              <w:rPr>
                <w:rFonts w:ascii="Arial"/>
                <w:sz w:val="21"/>
              </w:rPr>
            </w:pPr>
          </w:p>
          <w:p w14:paraId="73C56061">
            <w:pPr>
              <w:pStyle w:val="6"/>
              <w:spacing w:before="78"/>
              <w:ind w:left="547" w:right="534"/>
            </w:pPr>
            <w:r>
              <w:rPr>
                <w:spacing w:val="-4"/>
              </w:rPr>
              <w:t>建设项目行业类别</w:t>
            </w:r>
          </w:p>
        </w:tc>
        <w:tc>
          <w:tcPr>
            <w:tcW w:w="3083" w:type="dxa"/>
            <w:tcBorders>
              <w:right w:val="single" w:color="000000" w:sz="6" w:space="0"/>
            </w:tcBorders>
            <w:vAlign w:val="top"/>
          </w:tcPr>
          <w:p w14:paraId="18F375DC">
            <w:pPr>
              <w:spacing w:line="331" w:lineRule="auto"/>
              <w:rPr>
                <w:rFonts w:ascii="Arial"/>
                <w:sz w:val="21"/>
              </w:rPr>
            </w:pPr>
          </w:p>
          <w:p w14:paraId="556BE283">
            <w:pPr>
              <w:spacing w:line="332" w:lineRule="auto"/>
              <w:rPr>
                <w:rFonts w:ascii="Arial"/>
                <w:sz w:val="21"/>
              </w:rPr>
            </w:pPr>
          </w:p>
          <w:p w14:paraId="437BEAE2">
            <w:pPr>
              <w:pStyle w:val="6"/>
              <w:spacing w:before="78"/>
              <w:ind w:left="44"/>
            </w:pPr>
            <w:r>
              <w:rPr>
                <w:rFonts w:ascii="Times New Roman" w:hAnsi="Times New Roman" w:eastAsia="Times New Roman" w:cs="Times New Roman"/>
                <w:spacing w:val="-4"/>
              </w:rPr>
              <w:t>“</w:t>
            </w:r>
            <w:r>
              <w:rPr>
                <w:rFonts w:ascii="Times New Roman" w:hAnsi="Times New Roman" w:eastAsia="Times New Roman" w:cs="Times New Roman"/>
                <w:spacing w:val="-16"/>
              </w:rPr>
              <w:t xml:space="preserve"> </w:t>
            </w:r>
            <w:r>
              <w:rPr>
                <w:spacing w:val="-4"/>
              </w:rPr>
              <w:t>四十九、卫生</w:t>
            </w:r>
            <w:r>
              <w:rPr>
                <w:rFonts w:ascii="Times New Roman" w:hAnsi="Times New Roman" w:eastAsia="Times New Roman" w:cs="Times New Roman"/>
                <w:spacing w:val="-4"/>
              </w:rPr>
              <w:t>”</w:t>
            </w:r>
            <w:r>
              <w:rPr>
                <w:rFonts w:ascii="Times New Roman" w:hAnsi="Times New Roman" w:eastAsia="Times New Roman" w:cs="Times New Roman"/>
                <w:spacing w:val="-29"/>
              </w:rPr>
              <w:t xml:space="preserve"> </w:t>
            </w:r>
            <w:r>
              <w:rPr>
                <w:spacing w:val="-4"/>
              </w:rPr>
              <w:t>中</w:t>
            </w:r>
            <w:r>
              <w:rPr>
                <w:rFonts w:ascii="Times New Roman" w:hAnsi="Times New Roman" w:eastAsia="Times New Roman" w:cs="Times New Roman"/>
                <w:spacing w:val="-4"/>
              </w:rPr>
              <w:t>“</w:t>
            </w:r>
            <w:r>
              <w:rPr>
                <w:rFonts w:ascii="Times New Roman" w:hAnsi="Times New Roman" w:eastAsia="Times New Roman" w:cs="Times New Roman"/>
                <w:spacing w:val="-30"/>
              </w:rPr>
              <w:t xml:space="preserve"> </w:t>
            </w:r>
            <w:r>
              <w:rPr>
                <w:rFonts w:ascii="Times New Roman" w:hAnsi="Times New Roman" w:eastAsia="Times New Roman" w:cs="Times New Roman"/>
                <w:spacing w:val="-4"/>
              </w:rPr>
              <w:t>108.</w:t>
            </w:r>
            <w:r>
              <w:rPr>
                <w:spacing w:val="-4"/>
              </w:rPr>
              <w:t>医院</w:t>
            </w:r>
          </w:p>
          <w:p w14:paraId="793CD664">
            <w:pPr>
              <w:pStyle w:val="6"/>
              <w:spacing w:line="344" w:lineRule="exact"/>
              <w:ind w:left="70"/>
            </w:pPr>
            <w:r>
              <w:rPr>
                <w:rFonts w:ascii="Times New Roman" w:hAnsi="Times New Roman" w:eastAsia="Times New Roman" w:cs="Times New Roman"/>
                <w:spacing w:val="-3"/>
                <w:position w:val="2"/>
              </w:rPr>
              <w:t>841-</w:t>
            </w:r>
            <w:r>
              <w:rPr>
                <w:spacing w:val="-3"/>
                <w:position w:val="2"/>
              </w:rPr>
              <w:t>其他（住院床位</w:t>
            </w:r>
            <w:r>
              <w:rPr>
                <w:spacing w:val="-47"/>
                <w:position w:val="2"/>
              </w:rPr>
              <w:t xml:space="preserve"> </w:t>
            </w:r>
            <w:r>
              <w:rPr>
                <w:rFonts w:ascii="Times New Roman" w:hAnsi="Times New Roman" w:eastAsia="Times New Roman" w:cs="Times New Roman"/>
                <w:spacing w:val="-3"/>
                <w:position w:val="2"/>
              </w:rPr>
              <w:t>20</w:t>
            </w:r>
            <w:r>
              <w:rPr>
                <w:rFonts w:ascii="Times New Roman" w:hAnsi="Times New Roman" w:eastAsia="Times New Roman" w:cs="Times New Roman"/>
                <w:spacing w:val="15"/>
                <w:w w:val="101"/>
                <w:position w:val="2"/>
              </w:rPr>
              <w:t xml:space="preserve"> </w:t>
            </w:r>
            <w:r>
              <w:rPr>
                <w:spacing w:val="-3"/>
                <w:position w:val="2"/>
              </w:rPr>
              <w:t>张以</w:t>
            </w:r>
          </w:p>
          <w:p w14:paraId="3386406E">
            <w:pPr>
              <w:pStyle w:val="6"/>
              <w:spacing w:line="220" w:lineRule="auto"/>
              <w:ind w:left="898"/>
              <w:rPr>
                <w:rFonts w:ascii="Times New Roman" w:hAnsi="Times New Roman" w:eastAsia="Times New Roman" w:cs="Times New Roman"/>
              </w:rPr>
            </w:pPr>
            <w:r>
              <w:rPr>
                <w:spacing w:val="5"/>
              </w:rPr>
              <w:t>下的除外）</w:t>
            </w:r>
            <w:r>
              <w:rPr>
                <w:rFonts w:ascii="Times New Roman" w:hAnsi="Times New Roman" w:eastAsia="Times New Roman" w:cs="Times New Roman"/>
                <w:spacing w:val="5"/>
              </w:rPr>
              <w:t>”</w:t>
            </w:r>
          </w:p>
        </w:tc>
      </w:tr>
      <w:tr w14:paraId="65F07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2097" w:type="dxa"/>
            <w:tcBorders>
              <w:left w:val="single" w:color="000000" w:sz="6" w:space="0"/>
            </w:tcBorders>
            <w:vAlign w:val="top"/>
          </w:tcPr>
          <w:p w14:paraId="536DBE0A">
            <w:pPr>
              <w:spacing w:line="402" w:lineRule="auto"/>
              <w:rPr>
                <w:rFonts w:ascii="Arial"/>
                <w:sz w:val="21"/>
              </w:rPr>
            </w:pPr>
          </w:p>
          <w:p w14:paraId="28C18981">
            <w:pPr>
              <w:pStyle w:val="6"/>
              <w:spacing w:before="78" w:line="221" w:lineRule="auto"/>
              <w:ind w:left="572"/>
            </w:pPr>
            <w:r>
              <w:rPr>
                <w:spacing w:val="-4"/>
              </w:rPr>
              <w:t>建设性质</w:t>
            </w:r>
          </w:p>
        </w:tc>
        <w:tc>
          <w:tcPr>
            <w:tcW w:w="1660" w:type="dxa"/>
            <w:vAlign w:val="top"/>
          </w:tcPr>
          <w:p w14:paraId="1DE97022">
            <w:pPr>
              <w:pStyle w:val="6"/>
              <w:spacing w:before="56" w:line="239" w:lineRule="auto"/>
              <w:ind w:left="32"/>
            </w:pPr>
            <w:r>
              <w:rPr>
                <w:spacing w:val="-9"/>
              </w:rPr>
              <w:t>□新建（迁建）</w:t>
            </w:r>
            <w:r>
              <w:rPr>
                <w:spacing w:val="4"/>
              </w:rPr>
              <w:t xml:space="preserve"> </w:t>
            </w:r>
            <w:r>
              <w:rPr>
                <w:spacing w:val="-12"/>
              </w:rPr>
              <w:t>□改建</w:t>
            </w:r>
          </w:p>
          <w:p w14:paraId="3A61F7E0">
            <w:pPr>
              <w:pStyle w:val="6"/>
              <w:spacing w:before="1" w:line="220" w:lineRule="auto"/>
              <w:ind w:left="17"/>
            </w:pPr>
            <w:r>
              <w:rPr>
                <w:rFonts w:ascii="MS Gothic" w:hAnsi="MS Gothic" w:eastAsia="MS Gothic" w:cs="MS Gothic"/>
                <w:spacing w:val="-7"/>
              </w:rPr>
              <w:t>☑</w:t>
            </w:r>
            <w:r>
              <w:rPr>
                <w:spacing w:val="-7"/>
              </w:rPr>
              <w:t>扩建</w:t>
            </w:r>
          </w:p>
          <w:p w14:paraId="1619D116">
            <w:pPr>
              <w:pStyle w:val="6"/>
              <w:spacing w:before="24" w:line="204" w:lineRule="auto"/>
              <w:ind w:left="32"/>
            </w:pPr>
            <w:r>
              <w:rPr>
                <w:spacing w:val="-7"/>
              </w:rPr>
              <w:t>□技术改造</w:t>
            </w:r>
          </w:p>
        </w:tc>
        <w:tc>
          <w:tcPr>
            <w:tcW w:w="2034" w:type="dxa"/>
            <w:vAlign w:val="top"/>
          </w:tcPr>
          <w:p w14:paraId="3DA80D30">
            <w:pPr>
              <w:spacing w:line="289" w:lineRule="auto"/>
              <w:rPr>
                <w:rFonts w:ascii="Arial"/>
                <w:sz w:val="21"/>
              </w:rPr>
            </w:pPr>
          </w:p>
          <w:p w14:paraId="3BA54F25">
            <w:pPr>
              <w:pStyle w:val="6"/>
              <w:spacing w:before="78"/>
              <w:ind w:left="575" w:right="534" w:hanging="28"/>
            </w:pPr>
            <w:r>
              <w:rPr>
                <w:spacing w:val="-4"/>
              </w:rPr>
              <w:t>建设项目</w:t>
            </w:r>
            <w:r>
              <w:rPr>
                <w:spacing w:val="-11"/>
              </w:rPr>
              <w:t>申报情形</w:t>
            </w:r>
          </w:p>
        </w:tc>
        <w:tc>
          <w:tcPr>
            <w:tcW w:w="3083" w:type="dxa"/>
            <w:tcBorders>
              <w:right w:val="single" w:color="000000" w:sz="6" w:space="0"/>
            </w:tcBorders>
            <w:vAlign w:val="top"/>
          </w:tcPr>
          <w:p w14:paraId="18205DA4">
            <w:pPr>
              <w:pStyle w:val="6"/>
              <w:spacing w:before="56" w:line="220" w:lineRule="auto"/>
              <w:ind w:left="22"/>
            </w:pPr>
            <w:r>
              <w:rPr>
                <w:rFonts w:ascii="MS UI Gothic" w:hAnsi="MS UI Gothic" w:eastAsia="MS UI Gothic" w:cs="MS UI Gothic"/>
                <w:spacing w:val="-3"/>
              </w:rPr>
              <w:t>☑</w:t>
            </w:r>
            <w:r>
              <w:rPr>
                <w:spacing w:val="-3"/>
              </w:rPr>
              <w:t>首次申报项目</w:t>
            </w:r>
          </w:p>
          <w:p w14:paraId="2CB0BC69">
            <w:pPr>
              <w:pStyle w:val="6"/>
              <w:spacing w:before="26" w:line="220" w:lineRule="auto"/>
              <w:ind w:left="20"/>
            </w:pPr>
            <w:r>
              <w:rPr>
                <w:rFonts w:ascii="Times New Roman" w:hAnsi="Times New Roman" w:eastAsia="Times New Roman" w:cs="Times New Roman"/>
                <w:spacing w:val="-2"/>
              </w:rPr>
              <w:t>□</w:t>
            </w:r>
            <w:r>
              <w:rPr>
                <w:spacing w:val="-2"/>
              </w:rPr>
              <w:t>不予批准后再次申报项目</w:t>
            </w:r>
          </w:p>
          <w:p w14:paraId="6CB672C8">
            <w:pPr>
              <w:pStyle w:val="6"/>
              <w:spacing w:before="23" w:line="220" w:lineRule="auto"/>
              <w:ind w:left="20"/>
            </w:pPr>
            <w:r>
              <w:rPr>
                <w:rFonts w:ascii="Times New Roman" w:hAnsi="Times New Roman" w:eastAsia="Times New Roman" w:cs="Times New Roman"/>
                <w:spacing w:val="-2"/>
              </w:rPr>
              <w:t>□</w:t>
            </w:r>
            <w:r>
              <w:rPr>
                <w:spacing w:val="-2"/>
              </w:rPr>
              <w:t>超五年重新审核项目</w:t>
            </w:r>
          </w:p>
          <w:p w14:paraId="6F25FE66">
            <w:pPr>
              <w:pStyle w:val="6"/>
              <w:spacing w:before="25" w:line="204" w:lineRule="auto"/>
              <w:ind w:left="20"/>
            </w:pPr>
            <w:r>
              <w:rPr>
                <w:rFonts w:ascii="Times New Roman" w:hAnsi="Times New Roman" w:eastAsia="Times New Roman" w:cs="Times New Roman"/>
                <w:spacing w:val="-2"/>
              </w:rPr>
              <w:t>□</w:t>
            </w:r>
            <w:r>
              <w:rPr>
                <w:spacing w:val="-2"/>
              </w:rPr>
              <w:t>重大变动重新报批项目</w:t>
            </w:r>
          </w:p>
        </w:tc>
      </w:tr>
      <w:tr w14:paraId="3C05E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2097" w:type="dxa"/>
            <w:tcBorders>
              <w:left w:val="single" w:color="000000" w:sz="6" w:space="0"/>
            </w:tcBorders>
            <w:vAlign w:val="top"/>
          </w:tcPr>
          <w:p w14:paraId="41CDDB8F">
            <w:pPr>
              <w:pStyle w:val="6"/>
              <w:spacing w:before="96" w:line="237" w:lineRule="auto"/>
              <w:ind w:left="22" w:firstLine="126"/>
            </w:pPr>
            <w:r>
              <w:rPr>
                <w:spacing w:val="-9"/>
              </w:rPr>
              <w:t>项目审批（核准/</w:t>
            </w:r>
            <w:r>
              <w:rPr>
                <w:spacing w:val="-11"/>
              </w:rPr>
              <w:t>备案）部门（选填）</w:t>
            </w:r>
          </w:p>
        </w:tc>
        <w:tc>
          <w:tcPr>
            <w:tcW w:w="1660" w:type="dxa"/>
            <w:vAlign w:val="top"/>
          </w:tcPr>
          <w:p w14:paraId="3EAC6FA1">
            <w:pPr>
              <w:spacing w:before="217" w:line="315" w:lineRule="exact"/>
              <w:ind w:left="791"/>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2034" w:type="dxa"/>
            <w:vAlign w:val="top"/>
          </w:tcPr>
          <w:p w14:paraId="5565878E">
            <w:pPr>
              <w:pStyle w:val="6"/>
              <w:spacing w:before="62" w:line="246" w:lineRule="auto"/>
              <w:ind w:left="14" w:firstLine="133"/>
            </w:pPr>
            <w:r>
              <w:rPr>
                <w:spacing w:val="-12"/>
              </w:rPr>
              <w:t>项目审批（核准</w:t>
            </w:r>
            <w:r>
              <w:rPr>
                <w:rFonts w:ascii="Times New Roman" w:hAnsi="Times New Roman" w:eastAsia="Times New Roman" w:cs="Times New Roman"/>
                <w:spacing w:val="-12"/>
              </w:rPr>
              <w:t>/</w:t>
            </w:r>
            <w:r>
              <w:rPr>
                <w:rFonts w:ascii="Times New Roman" w:hAnsi="Times New Roman" w:eastAsia="Times New Roman" w:cs="Times New Roman"/>
              </w:rPr>
              <w:t xml:space="preserve"> </w:t>
            </w:r>
            <w:r>
              <w:rPr>
                <w:spacing w:val="-17"/>
              </w:rPr>
              <w:t>备案）文号（选填）</w:t>
            </w:r>
          </w:p>
        </w:tc>
        <w:tc>
          <w:tcPr>
            <w:tcW w:w="3083" w:type="dxa"/>
            <w:tcBorders>
              <w:right w:val="single" w:color="000000" w:sz="6" w:space="0"/>
            </w:tcBorders>
            <w:vAlign w:val="top"/>
          </w:tcPr>
          <w:p w14:paraId="428F716C">
            <w:pPr>
              <w:spacing w:before="217" w:line="315" w:lineRule="exact"/>
              <w:ind w:left="1503"/>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14:paraId="59A91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2097" w:type="dxa"/>
            <w:tcBorders>
              <w:left w:val="single" w:color="000000" w:sz="6" w:space="0"/>
            </w:tcBorders>
            <w:vAlign w:val="top"/>
          </w:tcPr>
          <w:p w14:paraId="24F2651D">
            <w:pPr>
              <w:pStyle w:val="6"/>
              <w:spacing w:before="143" w:line="221" w:lineRule="auto"/>
              <w:ind w:left="212"/>
            </w:pPr>
            <w:r>
              <w:rPr>
                <w:spacing w:val="-2"/>
              </w:rPr>
              <w:t>总投资（万元）</w:t>
            </w:r>
          </w:p>
        </w:tc>
        <w:tc>
          <w:tcPr>
            <w:tcW w:w="1660" w:type="dxa"/>
            <w:vAlign w:val="top"/>
          </w:tcPr>
          <w:p w14:paraId="06230FF0">
            <w:pPr>
              <w:rPr>
                <w:rFonts w:ascii="Arial"/>
                <w:sz w:val="21"/>
              </w:rPr>
            </w:pPr>
          </w:p>
        </w:tc>
        <w:tc>
          <w:tcPr>
            <w:tcW w:w="2034" w:type="dxa"/>
            <w:vAlign w:val="top"/>
          </w:tcPr>
          <w:p w14:paraId="7A63AE8D">
            <w:pPr>
              <w:pStyle w:val="6"/>
              <w:spacing w:before="143" w:line="221" w:lineRule="auto"/>
              <w:ind w:left="64"/>
            </w:pPr>
            <w:r>
              <w:rPr>
                <w:spacing w:val="-2"/>
              </w:rPr>
              <w:t>环保投资（万元）</w:t>
            </w:r>
          </w:p>
        </w:tc>
        <w:tc>
          <w:tcPr>
            <w:tcW w:w="3083" w:type="dxa"/>
            <w:tcBorders>
              <w:right w:val="single" w:color="000000" w:sz="6" w:space="0"/>
            </w:tcBorders>
            <w:vAlign w:val="top"/>
          </w:tcPr>
          <w:p w14:paraId="7BE593DB">
            <w:pPr>
              <w:rPr>
                <w:rFonts w:ascii="Arial"/>
                <w:sz w:val="21"/>
              </w:rPr>
            </w:pPr>
          </w:p>
        </w:tc>
      </w:tr>
      <w:tr w14:paraId="3D062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2097" w:type="dxa"/>
            <w:tcBorders>
              <w:left w:val="single" w:color="000000" w:sz="6" w:space="0"/>
            </w:tcBorders>
            <w:vAlign w:val="top"/>
          </w:tcPr>
          <w:p w14:paraId="0D6EBC57">
            <w:pPr>
              <w:pStyle w:val="6"/>
              <w:spacing w:before="145" w:line="221" w:lineRule="auto"/>
              <w:ind w:left="29"/>
            </w:pPr>
            <w:r>
              <w:rPr>
                <w:spacing w:val="-2"/>
              </w:rPr>
              <w:t>环保投资占比（%）</w:t>
            </w:r>
          </w:p>
        </w:tc>
        <w:tc>
          <w:tcPr>
            <w:tcW w:w="1660" w:type="dxa"/>
            <w:vAlign w:val="top"/>
          </w:tcPr>
          <w:p w14:paraId="38CEA1E7">
            <w:pPr>
              <w:rPr>
                <w:rFonts w:ascii="Arial"/>
                <w:sz w:val="21"/>
              </w:rPr>
            </w:pPr>
          </w:p>
        </w:tc>
        <w:tc>
          <w:tcPr>
            <w:tcW w:w="2034" w:type="dxa"/>
            <w:vAlign w:val="top"/>
          </w:tcPr>
          <w:p w14:paraId="38311B36">
            <w:pPr>
              <w:pStyle w:val="6"/>
              <w:spacing w:before="145" w:line="220" w:lineRule="auto"/>
              <w:ind w:left="183"/>
            </w:pPr>
            <w:r>
              <w:rPr>
                <w:spacing w:val="-2"/>
              </w:rPr>
              <w:t>施工工期（月）</w:t>
            </w:r>
          </w:p>
        </w:tc>
        <w:tc>
          <w:tcPr>
            <w:tcW w:w="3083" w:type="dxa"/>
            <w:tcBorders>
              <w:right w:val="single" w:color="000000" w:sz="6" w:space="0"/>
            </w:tcBorders>
            <w:vAlign w:val="top"/>
          </w:tcPr>
          <w:p w14:paraId="51639CB2">
            <w:pPr>
              <w:spacing w:before="110" w:line="315" w:lineRule="exact"/>
              <w:ind w:left="1487"/>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6</w:t>
            </w:r>
          </w:p>
        </w:tc>
      </w:tr>
      <w:tr w14:paraId="2B253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2097" w:type="dxa"/>
            <w:tcBorders>
              <w:left w:val="single" w:color="000000" w:sz="6" w:space="0"/>
            </w:tcBorders>
            <w:vAlign w:val="top"/>
          </w:tcPr>
          <w:p w14:paraId="4C3CA036">
            <w:pPr>
              <w:pStyle w:val="6"/>
              <w:spacing w:before="262" w:line="221" w:lineRule="auto"/>
              <w:ind w:left="332"/>
            </w:pPr>
            <w:r>
              <w:rPr>
                <w:spacing w:val="-3"/>
              </w:rPr>
              <w:t>是否开工建设</w:t>
            </w:r>
          </w:p>
        </w:tc>
        <w:tc>
          <w:tcPr>
            <w:tcW w:w="1660" w:type="dxa"/>
            <w:vAlign w:val="top"/>
          </w:tcPr>
          <w:p w14:paraId="49C564FB">
            <w:pPr>
              <w:pStyle w:val="6"/>
              <w:spacing w:before="106" w:line="221" w:lineRule="auto"/>
              <w:ind w:left="17"/>
            </w:pPr>
            <w:r>
              <w:rPr>
                <w:rFonts w:ascii="MS UI Gothic" w:hAnsi="MS UI Gothic" w:eastAsia="MS UI Gothic" w:cs="MS UI Gothic"/>
                <w:spacing w:val="-9"/>
              </w:rPr>
              <w:t>☑</w:t>
            </w:r>
            <w:r>
              <w:rPr>
                <w:spacing w:val="-9"/>
              </w:rPr>
              <w:t>否</w:t>
            </w:r>
          </w:p>
          <w:p w14:paraId="504979C9">
            <w:pPr>
              <w:pStyle w:val="6"/>
              <w:spacing w:before="24" w:line="224" w:lineRule="auto"/>
              <w:ind w:left="16"/>
            </w:pPr>
            <w:r>
              <w:rPr>
                <w:rFonts w:ascii="Times New Roman" w:hAnsi="Times New Roman" w:eastAsia="Times New Roman" w:cs="Times New Roman"/>
                <w:spacing w:val="-7"/>
              </w:rPr>
              <w:t>□</w:t>
            </w:r>
            <w:r>
              <w:rPr>
                <w:spacing w:val="-7"/>
              </w:rPr>
              <w:t>是：</w:t>
            </w:r>
            <w:r>
              <w:rPr>
                <w:u w:val="single" w:color="auto"/>
              </w:rPr>
              <w:t xml:space="preserve">        </w:t>
            </w:r>
          </w:p>
        </w:tc>
        <w:tc>
          <w:tcPr>
            <w:tcW w:w="2034" w:type="dxa"/>
            <w:vAlign w:val="top"/>
          </w:tcPr>
          <w:p w14:paraId="4AEE4BDC">
            <w:pPr>
              <w:pStyle w:val="6"/>
              <w:spacing w:before="106" w:line="215" w:lineRule="auto"/>
              <w:ind w:left="342"/>
            </w:pPr>
            <w:r>
              <w:rPr>
                <w:spacing w:val="-10"/>
              </w:rPr>
              <w:t>用地（用海）</w:t>
            </w:r>
          </w:p>
          <w:p w14:paraId="399448D7">
            <w:pPr>
              <w:pStyle w:val="6"/>
              <w:spacing w:line="222" w:lineRule="auto"/>
              <w:ind w:left="442"/>
            </w:pPr>
            <w:r>
              <w:rPr>
                <w:spacing w:val="-12"/>
                <w:position w:val="-1"/>
              </w:rPr>
              <w:t>面积（</w:t>
            </w:r>
            <w:r>
              <w:rPr>
                <w:rFonts w:ascii="Times New Roman" w:hAnsi="Times New Roman" w:eastAsia="Times New Roman" w:cs="Times New Roman"/>
                <w:spacing w:val="-12"/>
                <w:position w:val="-1"/>
              </w:rPr>
              <w:t>m</w:t>
            </w:r>
            <w:r>
              <w:rPr>
                <w:rFonts w:ascii="Times New Roman" w:hAnsi="Times New Roman" w:eastAsia="Times New Roman" w:cs="Times New Roman"/>
                <w:spacing w:val="-2"/>
                <w:position w:val="2"/>
                <w:sz w:val="15"/>
                <w:szCs w:val="15"/>
              </w:rPr>
              <w:t>2</w:t>
            </w:r>
            <w:r>
              <w:rPr>
                <w:spacing w:val="-2"/>
                <w:position w:val="2"/>
              </w:rPr>
              <w:t>）</w:t>
            </w:r>
          </w:p>
        </w:tc>
        <w:tc>
          <w:tcPr>
            <w:tcW w:w="3083" w:type="dxa"/>
            <w:tcBorders>
              <w:right w:val="single" w:color="000000" w:sz="6" w:space="0"/>
            </w:tcBorders>
            <w:vAlign w:val="top"/>
          </w:tcPr>
          <w:p w14:paraId="0C51D2BB">
            <w:pPr>
              <w:spacing w:before="227" w:line="315" w:lineRule="exact"/>
              <w:ind w:left="1154"/>
              <w:rPr>
                <w:rFonts w:ascii="Times New Roman" w:hAnsi="Times New Roman" w:eastAsia="Times New Roman" w:cs="Times New Roman"/>
                <w:sz w:val="24"/>
                <w:szCs w:val="24"/>
              </w:rPr>
            </w:pPr>
            <w:r>
              <w:rPr>
                <w:rFonts w:ascii="Times New Roman" w:hAnsi="Times New Roman" w:eastAsia="Times New Roman" w:cs="Times New Roman"/>
                <w:spacing w:val="-2"/>
                <w:position w:val="2"/>
                <w:sz w:val="24"/>
                <w:szCs w:val="24"/>
              </w:rPr>
              <w:t>7238.89</w:t>
            </w:r>
          </w:p>
        </w:tc>
      </w:tr>
      <w:tr w14:paraId="66ED6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2097" w:type="dxa"/>
            <w:tcBorders>
              <w:left w:val="single" w:color="000000" w:sz="6" w:space="0"/>
            </w:tcBorders>
            <w:vAlign w:val="top"/>
          </w:tcPr>
          <w:p w14:paraId="6001C35A">
            <w:pPr>
              <w:pStyle w:val="6"/>
              <w:spacing w:before="256" w:line="219" w:lineRule="auto"/>
              <w:ind w:left="90"/>
            </w:pPr>
            <w:r>
              <w:rPr>
                <w:spacing w:val="-2"/>
              </w:rPr>
              <w:t>专项评价设置情况</w:t>
            </w:r>
          </w:p>
        </w:tc>
        <w:tc>
          <w:tcPr>
            <w:tcW w:w="6777" w:type="dxa"/>
            <w:gridSpan w:val="3"/>
            <w:tcBorders>
              <w:right w:val="single" w:color="000000" w:sz="6" w:space="0"/>
            </w:tcBorders>
            <w:vAlign w:val="top"/>
          </w:tcPr>
          <w:p w14:paraId="5BB7DC05">
            <w:pPr>
              <w:pStyle w:val="6"/>
              <w:spacing w:before="256" w:line="221" w:lineRule="auto"/>
              <w:ind w:left="3274"/>
            </w:pPr>
            <w:r>
              <w:t>无</w:t>
            </w:r>
          </w:p>
        </w:tc>
      </w:tr>
      <w:tr w14:paraId="36633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097" w:type="dxa"/>
            <w:tcBorders>
              <w:left w:val="single" w:color="000000" w:sz="6" w:space="0"/>
            </w:tcBorders>
            <w:vAlign w:val="top"/>
          </w:tcPr>
          <w:p w14:paraId="5E93E2E1">
            <w:pPr>
              <w:pStyle w:val="6"/>
              <w:spacing w:before="237" w:line="221" w:lineRule="auto"/>
              <w:ind w:left="570"/>
            </w:pPr>
            <w:r>
              <w:rPr>
                <w:spacing w:val="-3"/>
              </w:rPr>
              <w:t>规划情况</w:t>
            </w:r>
          </w:p>
        </w:tc>
        <w:tc>
          <w:tcPr>
            <w:tcW w:w="6777" w:type="dxa"/>
            <w:gridSpan w:val="3"/>
            <w:tcBorders>
              <w:right w:val="single" w:color="000000" w:sz="6" w:space="0"/>
            </w:tcBorders>
            <w:vAlign w:val="top"/>
          </w:tcPr>
          <w:p w14:paraId="720B6F45">
            <w:pPr>
              <w:pStyle w:val="6"/>
              <w:spacing w:before="237" w:line="221" w:lineRule="auto"/>
              <w:ind w:left="3274"/>
            </w:pPr>
            <w:r>
              <w:t>无</w:t>
            </w:r>
          </w:p>
        </w:tc>
      </w:tr>
      <w:tr w14:paraId="6A171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2097" w:type="dxa"/>
            <w:tcBorders>
              <w:left w:val="single" w:color="000000" w:sz="6" w:space="0"/>
            </w:tcBorders>
            <w:vAlign w:val="top"/>
          </w:tcPr>
          <w:p w14:paraId="28008507">
            <w:pPr>
              <w:pStyle w:val="6"/>
              <w:spacing w:before="231" w:line="239" w:lineRule="auto"/>
              <w:ind w:left="568" w:right="327" w:hanging="238"/>
            </w:pPr>
            <w:r>
              <w:rPr>
                <w:spacing w:val="-2"/>
              </w:rPr>
              <w:t>规划环境影响</w:t>
            </w:r>
            <w:r>
              <w:rPr>
                <w:spacing w:val="-3"/>
              </w:rPr>
              <w:t>评价情况</w:t>
            </w:r>
          </w:p>
        </w:tc>
        <w:tc>
          <w:tcPr>
            <w:tcW w:w="6777" w:type="dxa"/>
            <w:gridSpan w:val="3"/>
            <w:tcBorders>
              <w:right w:val="single" w:color="000000" w:sz="6" w:space="0"/>
            </w:tcBorders>
            <w:vAlign w:val="top"/>
          </w:tcPr>
          <w:p w14:paraId="70716935">
            <w:pPr>
              <w:spacing w:line="306" w:lineRule="auto"/>
              <w:rPr>
                <w:rFonts w:ascii="Arial"/>
                <w:sz w:val="21"/>
              </w:rPr>
            </w:pPr>
          </w:p>
          <w:p w14:paraId="366E01D6">
            <w:pPr>
              <w:pStyle w:val="6"/>
              <w:spacing w:before="78" w:line="221" w:lineRule="auto"/>
              <w:ind w:left="3274"/>
            </w:pPr>
            <w:r>
              <w:t>无</w:t>
            </w:r>
          </w:p>
        </w:tc>
      </w:tr>
      <w:tr w14:paraId="58E62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2097" w:type="dxa"/>
            <w:tcBorders>
              <w:left w:val="single" w:color="000000" w:sz="6" w:space="0"/>
              <w:bottom w:val="single" w:color="000000" w:sz="6" w:space="0"/>
            </w:tcBorders>
            <w:vAlign w:val="top"/>
          </w:tcPr>
          <w:p w14:paraId="35A0AD2F">
            <w:pPr>
              <w:pStyle w:val="6"/>
              <w:spacing w:before="176" w:line="221" w:lineRule="auto"/>
              <w:ind w:left="210"/>
            </w:pPr>
            <w:r>
              <w:rPr>
                <w:spacing w:val="-2"/>
              </w:rPr>
              <w:t>规划及规划环境</w:t>
            </w:r>
          </w:p>
          <w:p w14:paraId="5685CC2D">
            <w:pPr>
              <w:pStyle w:val="6"/>
              <w:spacing w:before="24" w:line="219" w:lineRule="auto"/>
              <w:ind w:left="209"/>
            </w:pPr>
            <w:r>
              <w:rPr>
                <w:spacing w:val="-2"/>
              </w:rPr>
              <w:t>影响评价符合性</w:t>
            </w:r>
          </w:p>
          <w:p w14:paraId="59FF1ECE">
            <w:pPr>
              <w:pStyle w:val="6"/>
              <w:spacing w:before="27" w:line="221" w:lineRule="auto"/>
              <w:ind w:left="812"/>
            </w:pPr>
            <w:r>
              <w:rPr>
                <w:spacing w:val="-7"/>
              </w:rPr>
              <w:t>分析</w:t>
            </w:r>
          </w:p>
        </w:tc>
        <w:tc>
          <w:tcPr>
            <w:tcW w:w="6777" w:type="dxa"/>
            <w:gridSpan w:val="3"/>
            <w:tcBorders>
              <w:bottom w:val="single" w:color="000000" w:sz="6" w:space="0"/>
              <w:right w:val="single" w:color="000000" w:sz="6" w:space="0"/>
            </w:tcBorders>
            <w:vAlign w:val="top"/>
          </w:tcPr>
          <w:p w14:paraId="6E4C884A">
            <w:pPr>
              <w:spacing w:line="407" w:lineRule="auto"/>
              <w:rPr>
                <w:rFonts w:ascii="Arial"/>
                <w:sz w:val="21"/>
              </w:rPr>
            </w:pPr>
          </w:p>
          <w:p w14:paraId="743CF8D8">
            <w:pPr>
              <w:pStyle w:val="6"/>
              <w:spacing w:before="78" w:line="221" w:lineRule="auto"/>
              <w:ind w:left="3274"/>
            </w:pPr>
            <w:r>
              <w:t>无</w:t>
            </w:r>
          </w:p>
        </w:tc>
      </w:tr>
    </w:tbl>
    <w:p w14:paraId="36D4BC7C">
      <w:pPr>
        <w:pStyle w:val="2"/>
      </w:pPr>
    </w:p>
    <w:p w14:paraId="5F2C819F">
      <w:pPr>
        <w:sectPr>
          <w:footerReference r:id="rId6" w:type="default"/>
          <w:pgSz w:w="11906" w:h="16839"/>
          <w:pgMar w:top="1431" w:right="1508" w:bottom="1185" w:left="1508" w:header="0" w:footer="949" w:gutter="0"/>
          <w:cols w:space="720" w:num="1"/>
        </w:sectPr>
      </w:pPr>
    </w:p>
    <w:p w14:paraId="31156F3F">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7"/>
        <w:gridCol w:w="8307"/>
      </w:tblGrid>
      <w:tr w14:paraId="76FCE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567" w:type="dxa"/>
            <w:tcBorders>
              <w:right w:val="single" w:color="000000" w:sz="2" w:space="0"/>
            </w:tcBorders>
            <w:textDirection w:val="tbRlV"/>
            <w:vAlign w:val="top"/>
          </w:tcPr>
          <w:p w14:paraId="208E23BD">
            <w:pPr>
              <w:pStyle w:val="6"/>
              <w:spacing w:before="162" w:line="208" w:lineRule="auto"/>
              <w:ind w:left="5487"/>
            </w:pPr>
            <w:r>
              <w:rPr>
                <w:spacing w:val="20"/>
                <w:w w:val="117"/>
              </w:rPr>
              <w:t>其他符合性分析</w:t>
            </w:r>
          </w:p>
        </w:tc>
        <w:tc>
          <w:tcPr>
            <w:tcW w:w="8307" w:type="dxa"/>
            <w:tcBorders>
              <w:left w:val="single" w:color="000000" w:sz="2" w:space="0"/>
            </w:tcBorders>
            <w:vAlign w:val="top"/>
          </w:tcPr>
          <w:p w14:paraId="7F02D0E2">
            <w:pPr>
              <w:pStyle w:val="6"/>
              <w:spacing w:before="4" w:line="360" w:lineRule="exact"/>
              <w:ind w:left="606"/>
            </w:pPr>
            <w:r>
              <w:rPr>
                <w:rFonts w:ascii="Times New Roman" w:hAnsi="Times New Roman" w:eastAsia="Times New Roman" w:cs="Times New Roman"/>
                <w:spacing w:val="-7"/>
                <w:position w:val="2"/>
              </w:rPr>
              <w:t>1</w:t>
            </w:r>
            <w:r>
              <w:rPr>
                <w:rFonts w:ascii="Times New Roman" w:hAnsi="Times New Roman" w:eastAsia="Times New Roman" w:cs="Times New Roman"/>
                <w:spacing w:val="-27"/>
                <w:position w:val="2"/>
              </w:rPr>
              <w:t xml:space="preserve"> </w:t>
            </w:r>
            <w:r>
              <w:rPr>
                <w:spacing w:val="-7"/>
                <w:position w:val="2"/>
              </w:rPr>
              <w:t>、选址相符性分析</w:t>
            </w:r>
          </w:p>
          <w:p w14:paraId="2AC48C22">
            <w:pPr>
              <w:pStyle w:val="6"/>
              <w:spacing w:before="141" w:line="356" w:lineRule="auto"/>
              <w:ind w:left="107" w:right="39" w:firstLine="483"/>
            </w:pPr>
            <w:r>
              <w:rPr>
                <w:spacing w:val="-3"/>
              </w:rPr>
              <w:t>项目位于海丰县梅陇农场东关社区，所用地块所有权人为梅陇农场东关管</w:t>
            </w:r>
            <w:r>
              <w:rPr>
                <w:spacing w:val="1"/>
              </w:rPr>
              <w:t>区，国有土地使用权证编号为海府国用</w:t>
            </w:r>
            <w:r>
              <w:rPr>
                <w:rFonts w:ascii="Times New Roman" w:hAnsi="Times New Roman" w:eastAsia="Times New Roman" w:cs="Times New Roman"/>
                <w:spacing w:val="1"/>
              </w:rPr>
              <w:t>(2007)</w:t>
            </w:r>
            <w:r>
              <w:rPr>
                <w:spacing w:val="1"/>
              </w:rPr>
              <w:t>第</w:t>
            </w:r>
            <w:r>
              <w:rPr>
                <w:spacing w:val="-47"/>
              </w:rPr>
              <w:t xml:space="preserve"> </w:t>
            </w:r>
            <w:r>
              <w:rPr>
                <w:rFonts w:ascii="Times New Roman" w:hAnsi="Times New Roman" w:eastAsia="Times New Roman" w:cs="Times New Roman"/>
                <w:spacing w:val="1"/>
              </w:rPr>
              <w:t xml:space="preserve">0038870/1700118 </w:t>
            </w:r>
            <w:r>
              <w:rPr>
                <w:spacing w:val="1"/>
              </w:rPr>
              <w:t>号，土地用</w:t>
            </w:r>
            <w:r>
              <w:rPr>
                <w:spacing w:val="-2"/>
              </w:rPr>
              <w:t>途为农用地。根据海丰县自然资源局《关于调整梅陇农场综</w:t>
            </w:r>
            <w:r>
              <w:rPr>
                <w:spacing w:val="-3"/>
              </w:rPr>
              <w:t>合医院康养综合楼</w:t>
            </w:r>
            <w:r>
              <w:rPr>
                <w:spacing w:val="-2"/>
              </w:rPr>
              <w:t>建设项目用地的意见》和海丰县人民政府《梅陇农场综合医</w:t>
            </w:r>
            <w:r>
              <w:rPr>
                <w:spacing w:val="-3"/>
              </w:rPr>
              <w:t>院康养综合楼建设</w:t>
            </w:r>
            <w:r>
              <w:rPr>
                <w:spacing w:val="3"/>
              </w:rPr>
              <w:t>项目用地调整协调会纪要》，原则同意将建设单位所用地块（</w:t>
            </w:r>
            <w:r>
              <w:rPr>
                <w:rFonts w:ascii="Times New Roman" w:hAnsi="Times New Roman" w:eastAsia="Times New Roman" w:cs="Times New Roman"/>
                <w:spacing w:val="3"/>
              </w:rPr>
              <w:t xml:space="preserve">7238 </w:t>
            </w:r>
            <w:r>
              <w:rPr>
                <w:spacing w:val="2"/>
              </w:rPr>
              <w:t>㎡）从原</w:t>
            </w:r>
            <w:r>
              <w:rPr>
                <w:spacing w:val="1"/>
              </w:rPr>
              <w:t>编号为海府国用</w:t>
            </w:r>
            <w:r>
              <w:rPr>
                <w:rFonts w:ascii="Times New Roman" w:hAnsi="Times New Roman" w:eastAsia="Times New Roman" w:cs="Times New Roman"/>
                <w:spacing w:val="1"/>
              </w:rPr>
              <w:t>(2007)</w:t>
            </w:r>
            <w:r>
              <w:rPr>
                <w:spacing w:val="1"/>
              </w:rPr>
              <w:t>第</w:t>
            </w:r>
            <w:r>
              <w:rPr>
                <w:spacing w:val="-38"/>
              </w:rPr>
              <w:t xml:space="preserve"> </w:t>
            </w:r>
            <w:r>
              <w:rPr>
                <w:rFonts w:ascii="Times New Roman" w:hAnsi="Times New Roman" w:eastAsia="Times New Roman" w:cs="Times New Roman"/>
                <w:spacing w:val="1"/>
              </w:rPr>
              <w:t>0038870/1700118</w:t>
            </w:r>
            <w:r>
              <w:rPr>
                <w:rFonts w:ascii="Times New Roman" w:hAnsi="Times New Roman" w:eastAsia="Times New Roman" w:cs="Times New Roman"/>
                <w:spacing w:val="18"/>
              </w:rPr>
              <w:t xml:space="preserve"> </w:t>
            </w:r>
            <w:r>
              <w:rPr>
                <w:spacing w:val="1"/>
              </w:rPr>
              <w:t>号国有土地使用权证中分割出来，</w:t>
            </w:r>
            <w:r>
              <w:rPr>
                <w:spacing w:val="-2"/>
              </w:rPr>
              <w:t>根据新规划用途，依法依规以划拨方式供给本项目的建设单</w:t>
            </w:r>
            <w:r>
              <w:rPr>
                <w:spacing w:val="-3"/>
              </w:rPr>
              <w:t>位，解决梅陇农场</w:t>
            </w:r>
            <w:r>
              <w:rPr>
                <w:spacing w:val="-7"/>
              </w:rPr>
              <w:t>综合医院康养综合楼建设项目（即本项目）的用地问题，相关手</w:t>
            </w:r>
            <w:r>
              <w:rPr>
                <w:spacing w:val="-8"/>
              </w:rPr>
              <w:t>续正在办理中，</w:t>
            </w:r>
            <w:r>
              <w:rPr>
                <w:spacing w:val="-1"/>
              </w:rPr>
              <w:t>因此项目的选址是可行的。</w:t>
            </w:r>
          </w:p>
          <w:p w14:paraId="08B29889">
            <w:pPr>
              <w:pStyle w:val="6"/>
              <w:spacing w:before="1" w:line="360" w:lineRule="exact"/>
              <w:ind w:left="583"/>
            </w:pPr>
            <w:r>
              <w:rPr>
                <w:rFonts w:ascii="Times New Roman" w:hAnsi="Times New Roman" w:eastAsia="Times New Roman" w:cs="Times New Roman"/>
                <w:spacing w:val="-3"/>
                <w:position w:val="2"/>
              </w:rPr>
              <w:t>2</w:t>
            </w:r>
            <w:r>
              <w:rPr>
                <w:rFonts w:ascii="Times New Roman" w:hAnsi="Times New Roman" w:eastAsia="Times New Roman" w:cs="Times New Roman"/>
                <w:spacing w:val="-34"/>
                <w:position w:val="2"/>
              </w:rPr>
              <w:t xml:space="preserve"> </w:t>
            </w:r>
            <w:r>
              <w:rPr>
                <w:spacing w:val="-3"/>
                <w:position w:val="2"/>
              </w:rPr>
              <w:t>、产业政策符合性分析</w:t>
            </w:r>
          </w:p>
          <w:p w14:paraId="7E0A71F7">
            <w:pPr>
              <w:pStyle w:val="6"/>
              <w:spacing w:before="105" w:line="351" w:lineRule="auto"/>
              <w:ind w:left="106" w:right="103" w:firstLine="480"/>
            </w:pPr>
            <w:r>
              <w:t>根据《国民经济行业分类》（</w:t>
            </w:r>
            <w:r>
              <w:rPr>
                <w:rFonts w:ascii="Times New Roman" w:hAnsi="Times New Roman" w:eastAsia="Times New Roman" w:cs="Times New Roman"/>
              </w:rPr>
              <w:t>GB/T4754-2017</w:t>
            </w:r>
            <w:r>
              <w:t>）及国家统计局关于执行国</w:t>
            </w:r>
            <w:r>
              <w:rPr>
                <w:spacing w:val="-2"/>
              </w:rPr>
              <w:t>民经济行业分类第</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5"/>
                <w:w w:val="101"/>
              </w:rPr>
              <w:t xml:space="preserve"> </w:t>
            </w:r>
            <w:r>
              <w:rPr>
                <w:spacing w:val="-2"/>
              </w:rPr>
              <w:t>号修改单的通知（国统字</w:t>
            </w:r>
            <w:r>
              <w:rPr>
                <w:rFonts w:ascii="Times New Roman" w:hAnsi="Times New Roman" w:eastAsia="Times New Roman" w:cs="Times New Roman"/>
                <w:spacing w:val="-2"/>
              </w:rPr>
              <w:t>[</w:t>
            </w:r>
            <w:r>
              <w:fldChar w:fldCharType="begin"/>
            </w:r>
            <w:r>
              <w:instrText xml:space="preserve"> HYPERLINK \l "bookmark10" </w:instrText>
            </w:r>
            <w:r>
              <w:fldChar w:fldCharType="separate"/>
            </w:r>
            <w:r>
              <w:rPr>
                <w:rFonts w:ascii="Times New Roman" w:hAnsi="Times New Roman" w:eastAsia="Times New Roman" w:cs="Times New Roman"/>
                <w:spacing w:val="-2"/>
              </w:rPr>
              <w:t>2019</w:t>
            </w:r>
            <w:r>
              <w:rPr>
                <w:rFonts w:ascii="Times New Roman" w:hAnsi="Times New Roman" w:eastAsia="Times New Roman" w:cs="Times New Roman"/>
                <w:spacing w:val="-2"/>
              </w:rPr>
              <w:fldChar w:fldCharType="end"/>
            </w:r>
            <w:r>
              <w:rPr>
                <w:rFonts w:ascii="Times New Roman" w:hAnsi="Times New Roman" w:eastAsia="Times New Roman" w:cs="Times New Roman"/>
                <w:spacing w:val="-2"/>
              </w:rPr>
              <w:t xml:space="preserve">]66 </w:t>
            </w:r>
            <w:r>
              <w:rPr>
                <w:spacing w:val="-3"/>
              </w:rPr>
              <w:t>号</w:t>
            </w:r>
            <w:r>
              <w:rPr>
                <w:spacing w:val="-8"/>
              </w:rPr>
              <w:t>），</w:t>
            </w:r>
            <w:r>
              <w:rPr>
                <w:spacing w:val="-3"/>
              </w:rPr>
              <w:t>项目属于疗养院</w:t>
            </w:r>
            <w:r>
              <w:rPr>
                <w:rFonts w:ascii="Times New Roman" w:hAnsi="Times New Roman" w:eastAsia="Times New Roman" w:cs="Times New Roman"/>
                <w:spacing w:val="-3"/>
              </w:rPr>
              <w:t>Q8416</w:t>
            </w:r>
            <w:r>
              <w:rPr>
                <w:rFonts w:ascii="Times New Roman" w:hAnsi="Times New Roman" w:eastAsia="Times New Roman" w:cs="Times New Roman"/>
                <w:spacing w:val="-18"/>
              </w:rPr>
              <w:t xml:space="preserve"> </w:t>
            </w:r>
            <w:r>
              <w:rPr>
                <w:spacing w:val="-3"/>
              </w:rPr>
              <w:t>。查阅国家发展改革委《产业结构调整指导目录（2019</w:t>
            </w:r>
            <w:r>
              <w:rPr>
                <w:spacing w:val="-50"/>
              </w:rPr>
              <w:t xml:space="preserve"> </w:t>
            </w:r>
            <w:r>
              <w:rPr>
                <w:spacing w:val="-3"/>
              </w:rPr>
              <w:t>年本）》（2021</w:t>
            </w:r>
            <w:r>
              <w:rPr>
                <w:spacing w:val="-2"/>
              </w:rPr>
              <w:t>年修改</w:t>
            </w:r>
            <w:r>
              <w:rPr>
                <w:spacing w:val="11"/>
              </w:rPr>
              <w:t>），</w:t>
            </w:r>
            <w:r>
              <w:rPr>
                <w:spacing w:val="-2"/>
              </w:rPr>
              <w:t>本项目属于鼓励类建设项目。</w:t>
            </w:r>
          </w:p>
          <w:p w14:paraId="76D130C0">
            <w:pPr>
              <w:pStyle w:val="6"/>
              <w:spacing w:before="42" w:line="358" w:lineRule="auto"/>
              <w:ind w:left="106" w:right="39" w:firstLine="480"/>
              <w:jc w:val="both"/>
            </w:pPr>
            <w:r>
              <w:rPr>
                <w:spacing w:val="-2"/>
              </w:rPr>
              <w:t>检索国家发展改革委、商务部发布《市场准入负面清单（</w:t>
            </w:r>
            <w:r>
              <w:rPr>
                <w:rFonts w:ascii="Times New Roman" w:hAnsi="Times New Roman" w:eastAsia="Times New Roman" w:cs="Times New Roman"/>
                <w:spacing w:val="-2"/>
              </w:rPr>
              <w:t xml:space="preserve">2022 </w:t>
            </w:r>
            <w:r>
              <w:rPr>
                <w:spacing w:val="-2"/>
              </w:rPr>
              <w:t>年版）</w:t>
            </w:r>
            <w:r>
              <w:rPr>
                <w:spacing w:val="-3"/>
              </w:rPr>
              <w:t>》，</w:t>
            </w:r>
            <w:r>
              <w:rPr>
                <w:spacing w:val="-2"/>
              </w:rPr>
              <w:t>项目不在清单类目，即在清单以外。根据商务部对《市场准入负面清单（</w:t>
            </w:r>
            <w:r>
              <w:rPr>
                <w:rFonts w:ascii="Times New Roman" w:hAnsi="Times New Roman" w:eastAsia="Times New Roman" w:cs="Times New Roman"/>
                <w:spacing w:val="-2"/>
              </w:rPr>
              <w:t>2</w:t>
            </w:r>
            <w:r>
              <w:rPr>
                <w:rFonts w:ascii="Times New Roman" w:hAnsi="Times New Roman" w:eastAsia="Times New Roman" w:cs="Times New Roman"/>
                <w:spacing w:val="-3"/>
              </w:rPr>
              <w:t>022</w:t>
            </w:r>
            <w:r>
              <w:rPr>
                <w:spacing w:val="-2"/>
              </w:rPr>
              <w:t>年版）》的说明，在清单以外的行业、领域、业务等，各类市</w:t>
            </w:r>
            <w:r>
              <w:rPr>
                <w:spacing w:val="-3"/>
              </w:rPr>
              <w:t>场主体皆可依法</w:t>
            </w:r>
            <w:r>
              <w:rPr>
                <w:spacing w:val="-1"/>
              </w:rPr>
              <w:t>平等进入，即本项目可依法准入。</w:t>
            </w:r>
          </w:p>
          <w:p w14:paraId="5EC8A309">
            <w:pPr>
              <w:pStyle w:val="6"/>
              <w:spacing w:before="43" w:line="219" w:lineRule="auto"/>
              <w:ind w:left="590"/>
            </w:pPr>
            <w:r>
              <w:rPr>
                <w:spacing w:val="-1"/>
              </w:rPr>
              <w:t>综上分析，本项目符合国产业政策相关要求。</w:t>
            </w:r>
          </w:p>
          <w:p w14:paraId="0FFF99DE">
            <w:pPr>
              <w:pStyle w:val="6"/>
              <w:spacing w:before="145" w:line="360" w:lineRule="exact"/>
              <w:ind w:left="588"/>
            </w:pPr>
            <w:r>
              <w:rPr>
                <w:rFonts w:ascii="Times New Roman" w:hAnsi="Times New Roman" w:eastAsia="Times New Roman" w:cs="Times New Roman"/>
                <w:spacing w:val="-3"/>
                <w:position w:val="2"/>
              </w:rPr>
              <w:t>3</w:t>
            </w:r>
            <w:r>
              <w:rPr>
                <w:rFonts w:ascii="Times New Roman" w:hAnsi="Times New Roman" w:eastAsia="Times New Roman" w:cs="Times New Roman"/>
                <w:spacing w:val="-25"/>
                <w:position w:val="2"/>
              </w:rPr>
              <w:t xml:space="preserve"> </w:t>
            </w:r>
            <w:r>
              <w:rPr>
                <w:spacing w:val="-3"/>
                <w:position w:val="2"/>
              </w:rPr>
              <w:t>、与《汕尾市生态环境保护“十四五</w:t>
            </w:r>
            <w:r>
              <w:rPr>
                <w:spacing w:val="-88"/>
                <w:position w:val="2"/>
              </w:rPr>
              <w:t xml:space="preserve"> </w:t>
            </w:r>
            <w:r>
              <w:rPr>
                <w:spacing w:val="-3"/>
                <w:position w:val="2"/>
              </w:rPr>
              <w:t>”规划》相符性分析</w:t>
            </w:r>
          </w:p>
          <w:p w14:paraId="4EE9639E">
            <w:pPr>
              <w:pStyle w:val="6"/>
              <w:spacing w:before="141" w:line="357" w:lineRule="auto"/>
              <w:ind w:left="108" w:right="78" w:firstLine="485"/>
            </w:pPr>
            <w:r>
              <w:rPr>
                <w:spacing w:val="-4"/>
              </w:rPr>
              <w:t>《汕尾市生态环境保护“十四五</w:t>
            </w:r>
            <w:r>
              <w:rPr>
                <w:spacing w:val="-74"/>
              </w:rPr>
              <w:t xml:space="preserve"> </w:t>
            </w:r>
            <w:r>
              <w:rPr>
                <w:spacing w:val="-4"/>
              </w:rPr>
              <w:t>”规划》指出，“坚持节约资源和保护环</w:t>
            </w:r>
            <w:r>
              <w:rPr>
                <w:spacing w:val="-2"/>
              </w:rPr>
              <w:t>境的基本国策，加快建设资源节约型、环境友好型社会，</w:t>
            </w:r>
            <w:r>
              <w:rPr>
                <w:spacing w:val="-3"/>
              </w:rPr>
              <w:t>形成人与自然和谐发</w:t>
            </w:r>
            <w:r>
              <w:rPr>
                <w:spacing w:val="-2"/>
              </w:rPr>
              <w:t>展现代化建设格局，共同推进美丽汕尾建设。严格控制工业污染物排放总量，促进产业结构调整升级，大力推行清洁生产，淘汰污染严</w:t>
            </w:r>
            <w:r>
              <w:rPr>
                <w:spacing w:val="-3"/>
              </w:rPr>
              <w:t>重的落后产能，巩固</w:t>
            </w:r>
            <w:r>
              <w:rPr>
                <w:spacing w:val="-2"/>
              </w:rPr>
              <w:t>和提高工业污染源主要污染物达标排放效果。严格按照优化开发、重点开发、限制开发、禁止开发的主体功能定位，在重要生态功能区</w:t>
            </w:r>
            <w:r>
              <w:rPr>
                <w:spacing w:val="-3"/>
              </w:rPr>
              <w:t>、陆地和海洋生态环</w:t>
            </w:r>
            <w:r>
              <w:rPr>
                <w:spacing w:val="3"/>
              </w:rPr>
              <w:t>境敏感区、脆弱区划定并严守生态保护红线。</w:t>
            </w:r>
            <w:r>
              <w:rPr>
                <w:spacing w:val="-75"/>
              </w:rPr>
              <w:t xml:space="preserve"> </w:t>
            </w:r>
            <w:r>
              <w:rPr>
                <w:spacing w:val="3"/>
              </w:rPr>
              <w:t>”</w:t>
            </w:r>
          </w:p>
        </w:tc>
      </w:tr>
    </w:tbl>
    <w:p w14:paraId="5D171CE6">
      <w:pPr>
        <w:pStyle w:val="2"/>
      </w:pPr>
    </w:p>
    <w:p w14:paraId="7E73346A">
      <w:pPr>
        <w:sectPr>
          <w:footerReference r:id="rId7" w:type="default"/>
          <w:pgSz w:w="11906" w:h="16839"/>
          <w:pgMar w:top="1431" w:right="1508" w:bottom="1185" w:left="1508" w:header="0" w:footer="949" w:gutter="0"/>
          <w:cols w:space="720" w:num="1"/>
        </w:sectPr>
      </w:pPr>
    </w:p>
    <w:p w14:paraId="4EC13676">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7"/>
        <w:gridCol w:w="8307"/>
      </w:tblGrid>
      <w:tr w14:paraId="549BD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100" w:hRule="atLeast"/>
        </w:trPr>
        <w:tc>
          <w:tcPr>
            <w:tcW w:w="567" w:type="dxa"/>
            <w:tcBorders>
              <w:right w:val="single" w:color="000000" w:sz="2" w:space="0"/>
            </w:tcBorders>
            <w:vAlign w:val="top"/>
          </w:tcPr>
          <w:p w14:paraId="1B2FEBC9">
            <w:pPr>
              <w:rPr>
                <w:rFonts w:ascii="Arial"/>
                <w:sz w:val="21"/>
              </w:rPr>
            </w:pPr>
          </w:p>
        </w:tc>
        <w:tc>
          <w:tcPr>
            <w:tcW w:w="8307" w:type="dxa"/>
            <w:tcBorders>
              <w:left w:val="single" w:color="000000" w:sz="2" w:space="0"/>
            </w:tcBorders>
            <w:vAlign w:val="top"/>
          </w:tcPr>
          <w:p w14:paraId="0833D584">
            <w:pPr>
              <w:pStyle w:val="6"/>
              <w:spacing w:before="38" w:line="350" w:lineRule="auto"/>
              <w:ind w:left="107" w:right="52" w:firstLine="480"/>
              <w:jc w:val="both"/>
            </w:pPr>
            <w:r>
              <w:rPr>
                <w:spacing w:val="-2"/>
              </w:rPr>
              <w:t>本项目所在区域用地性质为医疗卫生用地，</w:t>
            </w:r>
            <w:r>
              <w:rPr>
                <w:spacing w:val="-3"/>
              </w:rPr>
              <w:t>不属于重要生态功能区、陆地</w:t>
            </w:r>
            <w:r>
              <w:rPr>
                <w:spacing w:val="-2"/>
              </w:rPr>
              <w:t>和海洋生态环境敏感区、脆弱区，与《汕尾市生态环境保护“十四五</w:t>
            </w:r>
            <w:r>
              <w:rPr>
                <w:spacing w:val="-77"/>
              </w:rPr>
              <w:t xml:space="preserve"> </w:t>
            </w:r>
            <w:r>
              <w:rPr>
                <w:spacing w:val="-2"/>
              </w:rPr>
              <w:t>”规划》</w:t>
            </w:r>
            <w:r>
              <w:rPr>
                <w:spacing w:val="-4"/>
              </w:rPr>
              <w:t>相符。</w:t>
            </w:r>
          </w:p>
          <w:p w14:paraId="727F1992">
            <w:pPr>
              <w:pStyle w:val="6"/>
              <w:spacing w:line="360" w:lineRule="exact"/>
              <w:ind w:left="582"/>
            </w:pPr>
            <w:r>
              <w:rPr>
                <w:rFonts w:ascii="Times New Roman" w:hAnsi="Times New Roman" w:eastAsia="Times New Roman" w:cs="Times New Roman"/>
                <w:spacing w:val="-3"/>
                <w:position w:val="2"/>
              </w:rPr>
              <w:t>4</w:t>
            </w:r>
            <w:r>
              <w:rPr>
                <w:rFonts w:ascii="Times New Roman" w:hAnsi="Times New Roman" w:eastAsia="Times New Roman" w:cs="Times New Roman"/>
                <w:spacing w:val="-19"/>
                <w:position w:val="2"/>
              </w:rPr>
              <w:t xml:space="preserve"> </w:t>
            </w:r>
            <w:r>
              <w:rPr>
                <w:spacing w:val="-3"/>
                <w:position w:val="2"/>
              </w:rPr>
              <w:t>、与《广东省生态环境保护“十四五</w:t>
            </w:r>
            <w:r>
              <w:rPr>
                <w:spacing w:val="-88"/>
                <w:position w:val="2"/>
              </w:rPr>
              <w:t xml:space="preserve"> </w:t>
            </w:r>
            <w:r>
              <w:rPr>
                <w:spacing w:val="-3"/>
                <w:position w:val="2"/>
              </w:rPr>
              <w:t>”规划》相符性分析</w:t>
            </w:r>
          </w:p>
          <w:p w14:paraId="0AB9B473">
            <w:pPr>
              <w:pStyle w:val="6"/>
              <w:spacing w:before="140" w:line="360" w:lineRule="auto"/>
              <w:ind w:left="106" w:right="103" w:firstLine="486"/>
            </w:pPr>
            <w:r>
              <w:rPr>
                <w:spacing w:val="-4"/>
              </w:rPr>
              <w:t>《广东省生态环境保护“十四五</w:t>
            </w:r>
            <w:r>
              <w:rPr>
                <w:spacing w:val="-74"/>
              </w:rPr>
              <w:t xml:space="preserve"> </w:t>
            </w:r>
            <w:r>
              <w:rPr>
                <w:spacing w:val="-4"/>
              </w:rPr>
              <w:t>”规划》在指导医疗卫生等方面指出，加</w:t>
            </w:r>
            <w:r>
              <w:rPr>
                <w:spacing w:val="-2"/>
              </w:rPr>
              <w:t>快推进医疗废物集中处置设施建设和提档升级，全面完善各县</w:t>
            </w:r>
            <w:r>
              <w:rPr>
                <w:spacing w:val="-3"/>
              </w:rPr>
              <w:t>（市、区）医疗</w:t>
            </w:r>
            <w:r>
              <w:rPr>
                <w:spacing w:val="-2"/>
              </w:rPr>
              <w:t>废物收集转运处置体系并覆盖至农村地区，确保县级以上的医</w:t>
            </w:r>
            <w:r>
              <w:rPr>
                <w:spacing w:val="-3"/>
              </w:rPr>
              <w:t>疗废物全部得到</w:t>
            </w:r>
            <w:r>
              <w:rPr>
                <w:spacing w:val="-2"/>
              </w:rPr>
              <w:t>无害化处置。</w:t>
            </w:r>
          </w:p>
          <w:p w14:paraId="3B229A49">
            <w:pPr>
              <w:pStyle w:val="6"/>
              <w:spacing w:line="358" w:lineRule="auto"/>
              <w:ind w:left="106" w:right="103" w:firstLine="482"/>
            </w:pPr>
            <w:r>
              <w:rPr>
                <w:spacing w:val="-2"/>
              </w:rPr>
              <w:t>本项目为服务性质</w:t>
            </w:r>
            <w:r>
              <w:rPr>
                <w:rFonts w:hint="eastAsia"/>
                <w:spacing w:val="-2"/>
                <w:lang w:eastAsia="zh-CN"/>
              </w:rPr>
              <w:t>的</w:t>
            </w:r>
            <w:r>
              <w:rPr>
                <w:spacing w:val="-2"/>
              </w:rPr>
              <w:t>医疗行业，所产生的</w:t>
            </w:r>
            <w:r>
              <w:rPr>
                <w:spacing w:val="-3"/>
              </w:rPr>
              <w:t>医疗废物均按要求得到妥善处</w:t>
            </w:r>
            <w:r>
              <w:rPr>
                <w:spacing w:val="-1"/>
              </w:rPr>
              <w:t>置，因此项目的建设符合《广东省生态环境保护“十四五</w:t>
            </w:r>
            <w:r>
              <w:rPr>
                <w:spacing w:val="-88"/>
              </w:rPr>
              <w:t xml:space="preserve"> </w:t>
            </w:r>
            <w:r>
              <w:rPr>
                <w:spacing w:val="-2"/>
              </w:rPr>
              <w:t>”规划》的要求。</w:t>
            </w:r>
          </w:p>
          <w:p w14:paraId="4839DEC8">
            <w:pPr>
              <w:pStyle w:val="6"/>
              <w:spacing w:line="220" w:lineRule="auto"/>
              <w:ind w:left="592"/>
            </w:pPr>
            <w:r>
              <w:rPr>
                <w:spacing w:val="-2"/>
              </w:rPr>
              <w:t>5、与《广东省生态文明建设“十四五</w:t>
            </w:r>
            <w:r>
              <w:rPr>
                <w:spacing w:val="-84"/>
              </w:rPr>
              <w:t xml:space="preserve"> </w:t>
            </w:r>
            <w:r>
              <w:rPr>
                <w:spacing w:val="-2"/>
              </w:rPr>
              <w:t>”规划》相符性分析</w:t>
            </w:r>
          </w:p>
          <w:p w14:paraId="74AA12D9">
            <w:pPr>
              <w:pStyle w:val="6"/>
              <w:spacing w:before="182" w:line="359" w:lineRule="auto"/>
              <w:ind w:left="106" w:right="103" w:firstLine="486"/>
            </w:pPr>
            <w:r>
              <w:rPr>
                <w:spacing w:val="-4"/>
              </w:rPr>
              <w:t>《广东省生态文明建设“十四五</w:t>
            </w:r>
            <w:r>
              <w:rPr>
                <w:spacing w:val="-74"/>
              </w:rPr>
              <w:t xml:space="preserve"> </w:t>
            </w:r>
            <w:r>
              <w:rPr>
                <w:spacing w:val="-4"/>
              </w:rPr>
              <w:t>”规划》在指导医疗卫生等方面指出，加</w:t>
            </w:r>
            <w:r>
              <w:rPr>
                <w:spacing w:val="-2"/>
              </w:rPr>
              <w:t>快推进医疗废物集中处置设施建设和提档升级，全面完善各县</w:t>
            </w:r>
            <w:r>
              <w:rPr>
                <w:spacing w:val="-3"/>
              </w:rPr>
              <w:t>（市、区）医疗</w:t>
            </w:r>
            <w:r>
              <w:rPr>
                <w:spacing w:val="-2"/>
              </w:rPr>
              <w:t>废物收集转运处置体系并覆盖至农村地区，确保县级以上的医</w:t>
            </w:r>
            <w:r>
              <w:rPr>
                <w:spacing w:val="-3"/>
              </w:rPr>
              <w:t>疗废物全部得到</w:t>
            </w:r>
            <w:r>
              <w:rPr>
                <w:spacing w:val="-2"/>
              </w:rPr>
              <w:t>无害化处置。</w:t>
            </w:r>
          </w:p>
          <w:p w14:paraId="29FA91CE">
            <w:pPr>
              <w:pStyle w:val="6"/>
              <w:spacing w:before="1" w:line="345" w:lineRule="auto"/>
              <w:ind w:left="106" w:right="103" w:firstLine="482"/>
            </w:pPr>
            <w:r>
              <w:rPr>
                <w:spacing w:val="-2"/>
              </w:rPr>
              <w:t>本项目为服务性质</w:t>
            </w:r>
            <w:r>
              <w:rPr>
                <w:rFonts w:hint="eastAsia"/>
                <w:spacing w:val="-2"/>
                <w:lang w:eastAsia="zh-CN"/>
              </w:rPr>
              <w:t>的</w:t>
            </w:r>
            <w:r>
              <w:rPr>
                <w:spacing w:val="-2"/>
              </w:rPr>
              <w:t>医疗行业，所产生的</w:t>
            </w:r>
            <w:r>
              <w:rPr>
                <w:spacing w:val="-3"/>
              </w:rPr>
              <w:t>医疗废物均按要求得到妥善处</w:t>
            </w:r>
            <w:r>
              <w:rPr>
                <w:spacing w:val="-1"/>
              </w:rPr>
              <w:t>置，因此项目的建设符合《广东省生态文明建设“十四五</w:t>
            </w:r>
            <w:r>
              <w:rPr>
                <w:spacing w:val="-88"/>
              </w:rPr>
              <w:t xml:space="preserve"> </w:t>
            </w:r>
            <w:r>
              <w:rPr>
                <w:spacing w:val="-2"/>
              </w:rPr>
              <w:t>”规划》的要求。</w:t>
            </w:r>
          </w:p>
          <w:p w14:paraId="627DD684">
            <w:pPr>
              <w:pStyle w:val="6"/>
              <w:spacing w:line="360" w:lineRule="exact"/>
              <w:ind w:left="588"/>
            </w:pPr>
            <w:r>
              <w:rPr>
                <w:rFonts w:ascii="Times New Roman" w:hAnsi="Times New Roman" w:eastAsia="Times New Roman" w:cs="Times New Roman"/>
                <w:spacing w:val="-2"/>
                <w:position w:val="2"/>
              </w:rPr>
              <w:t>6</w:t>
            </w:r>
            <w:r>
              <w:rPr>
                <w:rFonts w:ascii="Times New Roman" w:hAnsi="Times New Roman" w:eastAsia="Times New Roman" w:cs="Times New Roman"/>
                <w:spacing w:val="-34"/>
                <w:position w:val="2"/>
              </w:rPr>
              <w:t xml:space="preserve"> </w:t>
            </w:r>
            <w:r>
              <w:rPr>
                <w:spacing w:val="-2"/>
                <w:position w:val="2"/>
              </w:rPr>
              <w:t>、与《广东省大气污染防治条例》（</w:t>
            </w:r>
            <w:r>
              <w:rPr>
                <w:rFonts w:ascii="Times New Roman" w:hAnsi="Times New Roman" w:eastAsia="Times New Roman" w:cs="Times New Roman"/>
                <w:spacing w:val="-2"/>
                <w:position w:val="2"/>
              </w:rPr>
              <w:t xml:space="preserve">2019 </w:t>
            </w:r>
            <w:r>
              <w:rPr>
                <w:spacing w:val="-2"/>
                <w:position w:val="2"/>
              </w:rPr>
              <w:t>年</w:t>
            </w:r>
            <w:r>
              <w:rPr>
                <w:rFonts w:ascii="Times New Roman" w:hAnsi="Times New Roman" w:eastAsia="Times New Roman" w:cs="Times New Roman"/>
                <w:spacing w:val="-2"/>
                <w:position w:val="2"/>
              </w:rPr>
              <w:t>3</w:t>
            </w:r>
            <w:r>
              <w:rPr>
                <w:rFonts w:ascii="Times New Roman" w:hAnsi="Times New Roman" w:eastAsia="Times New Roman" w:cs="Times New Roman"/>
                <w:spacing w:val="15"/>
                <w:w w:val="101"/>
                <w:position w:val="2"/>
              </w:rPr>
              <w:t xml:space="preserve"> </w:t>
            </w:r>
            <w:r>
              <w:rPr>
                <w:spacing w:val="-3"/>
                <w:position w:val="2"/>
              </w:rPr>
              <w:t>月</w:t>
            </w:r>
            <w:r>
              <w:rPr>
                <w:spacing w:val="-32"/>
                <w:position w:val="2"/>
              </w:rPr>
              <w:t xml:space="preserve"> </w:t>
            </w:r>
            <w:r>
              <w:rPr>
                <w:rFonts w:ascii="Times New Roman" w:hAnsi="Times New Roman" w:eastAsia="Times New Roman" w:cs="Times New Roman"/>
                <w:spacing w:val="-3"/>
                <w:position w:val="2"/>
              </w:rPr>
              <w:t xml:space="preserve">1  </w:t>
            </w:r>
            <w:r>
              <w:rPr>
                <w:spacing w:val="-3"/>
                <w:position w:val="2"/>
              </w:rPr>
              <w:t>日）相符性分析</w:t>
            </w:r>
          </w:p>
          <w:p w14:paraId="55326C24">
            <w:pPr>
              <w:pStyle w:val="6"/>
              <w:spacing w:before="145" w:line="352" w:lineRule="auto"/>
              <w:ind w:left="106" w:right="23" w:firstLine="480"/>
            </w:pPr>
            <w:r>
              <w:rPr>
                <w:spacing w:val="-2"/>
              </w:rPr>
              <w:t>根据《广东省大气污染防治条例》中第二十一</w:t>
            </w:r>
            <w:r>
              <w:rPr>
                <w:spacing w:val="-3"/>
              </w:rPr>
              <w:t>条：禁止安装国家和省明令</w:t>
            </w:r>
            <w:r>
              <w:rPr>
                <w:spacing w:val="-7"/>
              </w:rPr>
              <w:t>淘汰、强制报废、禁止制造和使用的锅炉等燃烧设备。第二十二条：禁止安装、</w:t>
            </w:r>
            <w:r>
              <w:rPr>
                <w:spacing w:val="-2"/>
              </w:rPr>
              <w:t>使用非专用生物质锅炉。禁止安装、使用可以燃用煤及其制品</w:t>
            </w:r>
            <w:r>
              <w:rPr>
                <w:spacing w:val="-3"/>
              </w:rPr>
              <w:t>的双燃料或者多</w:t>
            </w:r>
            <w:r>
              <w:rPr>
                <w:spacing w:val="-2"/>
              </w:rPr>
              <w:t>燃料生物质锅炉。</w:t>
            </w:r>
          </w:p>
          <w:p w14:paraId="1D6E1F06">
            <w:pPr>
              <w:pStyle w:val="6"/>
              <w:spacing w:before="1" w:line="357" w:lineRule="auto"/>
              <w:ind w:left="116" w:right="103" w:firstLine="472"/>
              <w:jc w:val="both"/>
            </w:pPr>
            <w:r>
              <w:rPr>
                <w:spacing w:val="1"/>
              </w:rPr>
              <w:t>本项目属于《国民经济行业分类》（</w:t>
            </w:r>
            <w:r>
              <w:rPr>
                <w:rFonts w:ascii="Times New Roman" w:hAnsi="Times New Roman" w:eastAsia="Times New Roman" w:cs="Times New Roman"/>
              </w:rPr>
              <w:t>GB</w:t>
            </w:r>
            <w:r>
              <w:rPr>
                <w:rFonts w:ascii="Times New Roman" w:hAnsi="Times New Roman" w:eastAsia="Times New Roman" w:cs="Times New Roman"/>
                <w:spacing w:val="1"/>
              </w:rPr>
              <w:t>/T4754</w:t>
            </w:r>
            <w:r>
              <w:rPr>
                <w:spacing w:val="1"/>
              </w:rPr>
              <w:t>－</w:t>
            </w:r>
            <w:r>
              <w:rPr>
                <w:rFonts w:ascii="Times New Roman" w:hAnsi="Times New Roman" w:eastAsia="Times New Roman" w:cs="Times New Roman"/>
                <w:spacing w:val="1"/>
              </w:rPr>
              <w:t>2017</w:t>
            </w:r>
            <w:r>
              <w:rPr>
                <w:spacing w:val="1"/>
              </w:rPr>
              <w:t>）及第</w:t>
            </w:r>
            <w:r>
              <w:rPr>
                <w:spacing w:val="-18"/>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spacing w:val="1"/>
              </w:rPr>
              <w:t>号修改单</w:t>
            </w:r>
            <w:r>
              <w:rPr>
                <w:spacing w:val="-4"/>
              </w:rPr>
              <w:t>中</w:t>
            </w:r>
            <w:r>
              <w:rPr>
                <w:spacing w:val="-49"/>
              </w:rPr>
              <w:t xml:space="preserve"> </w:t>
            </w:r>
            <w:r>
              <w:rPr>
                <w:rFonts w:ascii="Times New Roman" w:hAnsi="Times New Roman" w:eastAsia="Times New Roman" w:cs="Times New Roman"/>
                <w:spacing w:val="-4"/>
              </w:rPr>
              <w:t xml:space="preserve">Q8415 </w:t>
            </w:r>
            <w:r>
              <w:rPr>
                <w:spacing w:val="-4"/>
              </w:rPr>
              <w:t>专科医院，项目病房热水供应使用电热水器，不使用锅炉，符合《广</w:t>
            </w:r>
            <w:r>
              <w:rPr>
                <w:spacing w:val="-5"/>
              </w:rPr>
              <w:t>东省大气污染防治条例》（</w:t>
            </w:r>
            <w:r>
              <w:rPr>
                <w:rFonts w:ascii="Times New Roman" w:hAnsi="Times New Roman" w:eastAsia="Times New Roman" w:cs="Times New Roman"/>
                <w:spacing w:val="-5"/>
              </w:rPr>
              <w:t xml:space="preserve">2019 </w:t>
            </w:r>
            <w:r>
              <w:rPr>
                <w:spacing w:val="-5"/>
              </w:rPr>
              <w:t>年</w:t>
            </w:r>
            <w:r>
              <w:rPr>
                <w:spacing w:val="-42"/>
              </w:rPr>
              <w:t xml:space="preserve"> </w:t>
            </w:r>
            <w:r>
              <w:rPr>
                <w:rFonts w:ascii="Times New Roman" w:hAnsi="Times New Roman" w:eastAsia="Times New Roman" w:cs="Times New Roman"/>
                <w:spacing w:val="-5"/>
              </w:rPr>
              <w:t>3</w:t>
            </w:r>
            <w:r>
              <w:rPr>
                <w:rFonts w:ascii="Times New Roman" w:hAnsi="Times New Roman" w:eastAsia="Times New Roman" w:cs="Times New Roman"/>
                <w:spacing w:val="15"/>
              </w:rPr>
              <w:t xml:space="preserve"> </w:t>
            </w:r>
            <w:r>
              <w:rPr>
                <w:spacing w:val="-5"/>
              </w:rPr>
              <w:t>月</w:t>
            </w:r>
            <w:r>
              <w:rPr>
                <w:spacing w:val="-32"/>
              </w:rPr>
              <w:t xml:space="preserve"> </w:t>
            </w:r>
            <w:r>
              <w:rPr>
                <w:rFonts w:ascii="Times New Roman" w:hAnsi="Times New Roman" w:eastAsia="Times New Roman" w:cs="Times New Roman"/>
                <w:spacing w:val="-5"/>
              </w:rPr>
              <w:t xml:space="preserve">1  </w:t>
            </w:r>
            <w:r>
              <w:rPr>
                <w:spacing w:val="-5"/>
              </w:rPr>
              <w:t>日）要求。</w:t>
            </w:r>
          </w:p>
          <w:p w14:paraId="011B567D">
            <w:pPr>
              <w:pStyle w:val="6"/>
              <w:spacing w:before="6" w:line="360" w:lineRule="exact"/>
              <w:ind w:left="587"/>
            </w:pPr>
            <w:r>
              <w:rPr>
                <w:rFonts w:ascii="Times New Roman" w:hAnsi="Times New Roman" w:eastAsia="Times New Roman" w:cs="Times New Roman"/>
                <w:spacing w:val="-4"/>
                <w:position w:val="2"/>
              </w:rPr>
              <w:t>7</w:t>
            </w:r>
            <w:r>
              <w:rPr>
                <w:rFonts w:ascii="Times New Roman" w:hAnsi="Times New Roman" w:eastAsia="Times New Roman" w:cs="Times New Roman"/>
                <w:spacing w:val="-25"/>
                <w:position w:val="2"/>
              </w:rPr>
              <w:t xml:space="preserve"> </w:t>
            </w:r>
            <w:r>
              <w:rPr>
                <w:spacing w:val="-4"/>
                <w:position w:val="2"/>
              </w:rPr>
              <w:t>、与《广东省水污染防治条例》（</w:t>
            </w:r>
            <w:r>
              <w:rPr>
                <w:rFonts w:ascii="Times New Roman" w:hAnsi="Times New Roman" w:eastAsia="Times New Roman" w:cs="Times New Roman"/>
                <w:spacing w:val="-4"/>
                <w:position w:val="2"/>
              </w:rPr>
              <w:t xml:space="preserve">2020 </w:t>
            </w:r>
            <w:r>
              <w:rPr>
                <w:spacing w:val="-4"/>
                <w:position w:val="2"/>
              </w:rPr>
              <w:t>年</w:t>
            </w:r>
            <w:r>
              <w:rPr>
                <w:spacing w:val="-32"/>
                <w:position w:val="2"/>
              </w:rPr>
              <w:t xml:space="preserve"> </w:t>
            </w:r>
            <w:r>
              <w:rPr>
                <w:rFonts w:ascii="Times New Roman" w:hAnsi="Times New Roman" w:eastAsia="Times New Roman" w:cs="Times New Roman"/>
                <w:spacing w:val="-4"/>
                <w:position w:val="2"/>
              </w:rPr>
              <w:t xml:space="preserve">11 </w:t>
            </w:r>
            <w:r>
              <w:rPr>
                <w:spacing w:val="-4"/>
                <w:position w:val="2"/>
              </w:rPr>
              <w:t>月</w:t>
            </w:r>
            <w:r>
              <w:rPr>
                <w:spacing w:val="-55"/>
                <w:position w:val="2"/>
              </w:rPr>
              <w:t xml:space="preserve"> </w:t>
            </w:r>
            <w:r>
              <w:rPr>
                <w:rFonts w:ascii="Times New Roman" w:hAnsi="Times New Roman" w:eastAsia="Times New Roman" w:cs="Times New Roman"/>
                <w:spacing w:val="-4"/>
                <w:position w:val="2"/>
              </w:rPr>
              <w:t xml:space="preserve">27  </w:t>
            </w:r>
            <w:r>
              <w:rPr>
                <w:spacing w:val="-4"/>
                <w:position w:val="2"/>
              </w:rPr>
              <w:t>日）相符性分析</w:t>
            </w:r>
          </w:p>
          <w:p w14:paraId="4251190F">
            <w:pPr>
              <w:pStyle w:val="6"/>
              <w:spacing w:before="144" w:line="350" w:lineRule="auto"/>
              <w:ind w:left="111" w:right="23" w:firstLine="476"/>
            </w:pPr>
            <w:r>
              <w:rPr>
                <w:spacing w:val="-7"/>
              </w:rPr>
              <w:t>根据《广东省水污染防治条例》第三十二条：医疗机构、学校、科</w:t>
            </w:r>
            <w:r>
              <w:rPr>
                <w:spacing w:val="-8"/>
              </w:rPr>
              <w:t>研院所、</w:t>
            </w:r>
            <w:r>
              <w:rPr>
                <w:spacing w:val="-2"/>
              </w:rPr>
              <w:t>企业等单位的实验室、检验室、化验室等产生的有</w:t>
            </w:r>
            <w:r>
              <w:rPr>
                <w:spacing w:val="-3"/>
              </w:rPr>
              <w:t>毒有害废水，应当按照有关</w:t>
            </w:r>
          </w:p>
        </w:tc>
      </w:tr>
    </w:tbl>
    <w:p w14:paraId="5F5AB8E5">
      <w:pPr>
        <w:pStyle w:val="2"/>
      </w:pPr>
    </w:p>
    <w:p w14:paraId="568758F4">
      <w:pPr>
        <w:sectPr>
          <w:footerReference r:id="rId8" w:type="default"/>
          <w:pgSz w:w="11906" w:h="16839"/>
          <w:pgMar w:top="1431" w:right="1508" w:bottom="1185" w:left="1508" w:header="0" w:footer="949" w:gutter="0"/>
          <w:cols w:space="720" w:num="1"/>
        </w:sectPr>
      </w:pPr>
    </w:p>
    <w:p w14:paraId="442BBE49">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7"/>
        <w:gridCol w:w="8307"/>
      </w:tblGrid>
      <w:tr w14:paraId="5D1AD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567" w:type="dxa"/>
            <w:tcBorders>
              <w:right w:val="single" w:color="000000" w:sz="2" w:space="0"/>
            </w:tcBorders>
            <w:vAlign w:val="top"/>
          </w:tcPr>
          <w:p w14:paraId="69099F8E">
            <w:pPr>
              <w:rPr>
                <w:rFonts w:ascii="Arial"/>
                <w:sz w:val="21"/>
              </w:rPr>
            </w:pPr>
          </w:p>
        </w:tc>
        <w:tc>
          <w:tcPr>
            <w:tcW w:w="8307" w:type="dxa"/>
            <w:tcBorders>
              <w:left w:val="single" w:color="000000" w:sz="2" w:space="0"/>
            </w:tcBorders>
            <w:vAlign w:val="top"/>
          </w:tcPr>
          <w:p w14:paraId="57FEFB85">
            <w:pPr>
              <w:pStyle w:val="6"/>
              <w:spacing w:before="39" w:line="220" w:lineRule="auto"/>
              <w:ind w:left="108"/>
            </w:pPr>
            <w:r>
              <w:rPr>
                <w:spacing w:val="-1"/>
              </w:rPr>
              <w:t>规定收集处置，不得违法倾倒、排放。</w:t>
            </w:r>
          </w:p>
          <w:p w14:paraId="251B0BFA">
            <w:pPr>
              <w:pStyle w:val="6"/>
              <w:spacing w:before="181" w:line="359" w:lineRule="auto"/>
              <w:ind w:left="106" w:right="103" w:firstLine="481"/>
              <w:jc w:val="both"/>
            </w:pPr>
            <w:r>
              <w:rPr>
                <w:spacing w:val="-2"/>
              </w:rPr>
              <w:t>本项目为服务性质</w:t>
            </w:r>
            <w:r>
              <w:rPr>
                <w:rFonts w:hint="eastAsia"/>
                <w:spacing w:val="-2"/>
                <w:lang w:eastAsia="zh-CN"/>
              </w:rPr>
              <w:t>的</w:t>
            </w:r>
            <w:r>
              <w:rPr>
                <w:spacing w:val="-2"/>
              </w:rPr>
              <w:t>医疗行业，在正常运</w:t>
            </w:r>
            <w:r>
              <w:rPr>
                <w:spacing w:val="-3"/>
              </w:rPr>
              <w:t>营过程中无医疗废水产生。医</w:t>
            </w:r>
            <w:r>
              <w:rPr>
                <w:spacing w:val="-2"/>
              </w:rPr>
              <w:t>疗垃圾，按照相关规定作为危废处理，按要求收集、暂存和转</w:t>
            </w:r>
            <w:r>
              <w:rPr>
                <w:spacing w:val="-3"/>
              </w:rPr>
              <w:t>运，杜绝违规违</w:t>
            </w:r>
            <w:r>
              <w:rPr>
                <w:spacing w:val="-1"/>
              </w:rPr>
              <w:t>法倾倒、排放，不会污染水体。</w:t>
            </w:r>
          </w:p>
          <w:p w14:paraId="1EB72578">
            <w:pPr>
              <w:pStyle w:val="6"/>
              <w:spacing w:before="2" w:line="359" w:lineRule="auto"/>
              <w:ind w:left="106" w:right="95" w:firstLine="486"/>
              <w:jc w:val="both"/>
            </w:pPr>
            <w:r>
              <w:rPr>
                <w:spacing w:val="-3"/>
              </w:rPr>
              <w:t>另根据《广东省水污染防治条例》中第八条：排放水污染物的企业事业单</w:t>
            </w:r>
            <w:r>
              <w:rPr>
                <w:spacing w:val="-2"/>
              </w:rPr>
              <w:t>位和其他生产经营者应当承担水污染防治主体责任，防止、减</w:t>
            </w:r>
            <w:r>
              <w:rPr>
                <w:spacing w:val="-3"/>
              </w:rPr>
              <w:t>少水环境污染和</w:t>
            </w:r>
            <w:r>
              <w:rPr>
                <w:spacing w:val="-2"/>
              </w:rPr>
              <w:t>生态破坏，对所造成的损害依法承担责任。第十七条：新建、</w:t>
            </w:r>
            <w:r>
              <w:rPr>
                <w:spacing w:val="-3"/>
              </w:rPr>
              <w:t>改建、扩建直接</w:t>
            </w:r>
            <w:r>
              <w:rPr>
                <w:spacing w:val="-2"/>
              </w:rPr>
              <w:t>或者间接向水体排放污染物的建设项目和其他水上设施，应当</w:t>
            </w:r>
            <w:r>
              <w:rPr>
                <w:spacing w:val="-3"/>
              </w:rPr>
              <w:t>符合生态环境准</w:t>
            </w:r>
            <w:r>
              <w:rPr>
                <w:spacing w:val="-2"/>
              </w:rPr>
              <w:t>入清单要求，并依法进行环境影响评价。第二十条：本省根据国家有关规定，对直接或者间接向水体排放废水、污水的企业事业单位和其他</w:t>
            </w:r>
            <w:r>
              <w:rPr>
                <w:spacing w:val="-3"/>
              </w:rPr>
              <w:t>生产经营者实行</w:t>
            </w:r>
            <w:r>
              <w:rPr>
                <w:spacing w:val="-2"/>
              </w:rPr>
              <w:t>排污许可管理。第二十一条：向水体排放污染物的企业事业单</w:t>
            </w:r>
            <w:r>
              <w:rPr>
                <w:spacing w:val="-3"/>
              </w:rPr>
              <w:t>位和其他生产经</w:t>
            </w:r>
            <w:r>
              <w:rPr>
                <w:spacing w:val="-2"/>
              </w:rPr>
              <w:t>营者，应当按照国家和省的规定设置和管理排污口，并按照规</w:t>
            </w:r>
            <w:r>
              <w:rPr>
                <w:spacing w:val="-3"/>
              </w:rPr>
              <w:t>定在排污口安装标志牌。</w:t>
            </w:r>
          </w:p>
          <w:p w14:paraId="2CAB224F">
            <w:pPr>
              <w:pStyle w:val="6"/>
              <w:spacing w:before="4" w:line="354" w:lineRule="auto"/>
              <w:ind w:left="107" w:firstLine="483"/>
              <w:jc w:val="both"/>
            </w:pPr>
            <w:r>
              <w:rPr>
                <w:spacing w:val="-3"/>
              </w:rPr>
              <w:t>项目含油污水先经隔油沉淀池处理，然后汇合生活污水及医疗废水一起经</w:t>
            </w:r>
            <w:r>
              <w:rPr>
                <w:spacing w:val="-6"/>
              </w:rPr>
              <w:t>三级化粪池处理，最后进入消毒池处理后能达到《医疗机构水污染物排放标</w:t>
            </w:r>
            <w:r>
              <w:rPr>
                <w:spacing w:val="-7"/>
              </w:rPr>
              <w:t>准》</w:t>
            </w:r>
            <w:r>
              <w:t xml:space="preserve"> </w:t>
            </w:r>
            <w:r>
              <w:rPr>
                <w:spacing w:val="1"/>
              </w:rPr>
              <w:t>（</w:t>
            </w:r>
            <w:r>
              <w:t>GBl</w:t>
            </w:r>
            <w:r>
              <w:rPr>
                <w:spacing w:val="1"/>
              </w:rPr>
              <w:t>8466-2005)其他医疗机构水污染物排放限值（预处理标准）和梅陇农场</w:t>
            </w:r>
            <w:r>
              <w:t>污水处理厂设计进水水质标准二者间的较严者限值要求后排入市政排污管网，</w:t>
            </w:r>
            <w:r>
              <w:rPr>
                <w:spacing w:val="-2"/>
              </w:rPr>
              <w:t>然后进入梅陇农场污水处理厂进行深化处理，不属于直</w:t>
            </w:r>
            <w:r>
              <w:rPr>
                <w:spacing w:val="-3"/>
              </w:rPr>
              <w:t>接向水体排放污染物的</w:t>
            </w:r>
            <w:r>
              <w:rPr>
                <w:spacing w:val="-2"/>
              </w:rPr>
              <w:t>建设项目。</w:t>
            </w:r>
          </w:p>
          <w:p w14:paraId="6B598F71">
            <w:pPr>
              <w:pStyle w:val="6"/>
              <w:spacing w:before="1" w:line="355" w:lineRule="auto"/>
              <w:ind w:left="108" w:right="103" w:firstLine="481"/>
            </w:pPr>
            <w:r>
              <w:rPr>
                <w:spacing w:val="5"/>
              </w:rPr>
              <w:t>综上所述，项目不对外排放废水，与《广东省水污染防治条例》（</w:t>
            </w:r>
            <w:r>
              <w:rPr>
                <w:rFonts w:ascii="Times New Roman" w:hAnsi="Times New Roman" w:eastAsia="Times New Roman" w:cs="Times New Roman"/>
                <w:spacing w:val="4"/>
              </w:rPr>
              <w:t>2020</w:t>
            </w:r>
            <w:r>
              <w:rPr>
                <w:spacing w:val="-7"/>
              </w:rPr>
              <w:t>年</w:t>
            </w:r>
            <w:r>
              <w:rPr>
                <w:spacing w:val="-27"/>
              </w:rPr>
              <w:t xml:space="preserve"> </w:t>
            </w:r>
            <w:r>
              <w:rPr>
                <w:rFonts w:ascii="Times New Roman" w:hAnsi="Times New Roman" w:eastAsia="Times New Roman" w:cs="Times New Roman"/>
                <w:spacing w:val="-7"/>
              </w:rPr>
              <w:t xml:space="preserve">11 </w:t>
            </w:r>
            <w:r>
              <w:rPr>
                <w:spacing w:val="-7"/>
              </w:rPr>
              <w:t>月</w:t>
            </w:r>
            <w:r>
              <w:rPr>
                <w:spacing w:val="-55"/>
              </w:rPr>
              <w:t xml:space="preserve"> </w:t>
            </w:r>
            <w:r>
              <w:rPr>
                <w:rFonts w:ascii="Times New Roman" w:hAnsi="Times New Roman" w:eastAsia="Times New Roman" w:cs="Times New Roman"/>
                <w:spacing w:val="-7"/>
              </w:rPr>
              <w:t xml:space="preserve">27  </w:t>
            </w:r>
            <w:r>
              <w:rPr>
                <w:spacing w:val="-7"/>
              </w:rPr>
              <w:t>日）要求相符合。</w:t>
            </w:r>
          </w:p>
          <w:p w14:paraId="6D3B6045">
            <w:pPr>
              <w:pStyle w:val="6"/>
              <w:spacing w:before="9" w:line="360" w:lineRule="exact"/>
              <w:ind w:left="593"/>
            </w:pPr>
            <w:r>
              <w:rPr>
                <w:rFonts w:ascii="Times New Roman" w:hAnsi="Times New Roman" w:eastAsia="Times New Roman" w:cs="Times New Roman"/>
                <w:spacing w:val="-3"/>
                <w:position w:val="2"/>
              </w:rPr>
              <w:t>8</w:t>
            </w:r>
            <w:r>
              <w:rPr>
                <w:rFonts w:ascii="Times New Roman" w:hAnsi="Times New Roman" w:eastAsia="Times New Roman" w:cs="Times New Roman"/>
                <w:spacing w:val="-31"/>
                <w:position w:val="2"/>
              </w:rPr>
              <w:t xml:space="preserve"> </w:t>
            </w:r>
            <w:r>
              <w:rPr>
                <w:spacing w:val="-3"/>
                <w:position w:val="2"/>
              </w:rPr>
              <w:t>、与环境准入负面清单的符合性</w:t>
            </w:r>
          </w:p>
          <w:p w14:paraId="10DAD853">
            <w:pPr>
              <w:pStyle w:val="6"/>
              <w:spacing w:before="106" w:line="359" w:lineRule="auto"/>
              <w:ind w:left="111" w:right="39" w:firstLine="476"/>
            </w:pPr>
            <w:r>
              <w:rPr>
                <w:spacing w:val="-2"/>
              </w:rPr>
              <w:t>检索国家发展改革委、商务部发布《市场准入负面清单（</w:t>
            </w:r>
            <w:r>
              <w:rPr>
                <w:rFonts w:ascii="Times New Roman" w:hAnsi="Times New Roman" w:eastAsia="Times New Roman" w:cs="Times New Roman"/>
                <w:spacing w:val="-2"/>
              </w:rPr>
              <w:t xml:space="preserve">2020 </w:t>
            </w:r>
            <w:r>
              <w:rPr>
                <w:spacing w:val="-2"/>
              </w:rPr>
              <w:t>年版）</w:t>
            </w:r>
            <w:r>
              <w:rPr>
                <w:spacing w:val="-3"/>
              </w:rPr>
              <w:t>》，</w:t>
            </w:r>
            <w:r>
              <w:rPr>
                <w:spacing w:val="-2"/>
              </w:rPr>
              <w:t>项目不属于限制类、淘汰类或禁止准入类，不属于</w:t>
            </w:r>
            <w:r>
              <w:rPr>
                <w:spacing w:val="-3"/>
              </w:rPr>
              <w:t>环境负面清单项目，其选用</w:t>
            </w:r>
            <w:r>
              <w:rPr>
                <w:spacing w:val="-1"/>
              </w:rPr>
              <w:t>的设备不属于淘汰落后设备，符合国家有关法律、法规和产业政策要求。</w:t>
            </w:r>
          </w:p>
          <w:p w14:paraId="06577CB3">
            <w:pPr>
              <w:pStyle w:val="6"/>
              <w:spacing w:before="3" w:line="356" w:lineRule="auto"/>
              <w:ind w:left="109" w:right="100" w:firstLine="478"/>
            </w:pPr>
            <w:r>
              <w:rPr>
                <w:rFonts w:ascii="Times New Roman" w:hAnsi="Times New Roman" w:eastAsia="Times New Roman" w:cs="Times New Roman"/>
                <w:spacing w:val="1"/>
              </w:rPr>
              <w:t>9</w:t>
            </w:r>
            <w:r>
              <w:rPr>
                <w:rFonts w:ascii="Times New Roman" w:hAnsi="Times New Roman" w:eastAsia="Times New Roman" w:cs="Times New Roman"/>
                <w:spacing w:val="-31"/>
              </w:rPr>
              <w:t xml:space="preserve"> </w:t>
            </w:r>
            <w:r>
              <w:rPr>
                <w:spacing w:val="1"/>
              </w:rPr>
              <w:t>、与《汕尾市人民政府关于印发汕尾市</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rFonts w:ascii="Times New Roman" w:hAnsi="Times New Roman" w:eastAsia="Times New Roman" w:cs="Times New Roman"/>
                <w:spacing w:val="-45"/>
              </w:rPr>
              <w:t xml:space="preserve"> </w:t>
            </w:r>
            <w:r>
              <w:rPr>
                <w:spacing w:val="1"/>
              </w:rPr>
              <w:t>生态环境分</w:t>
            </w:r>
            <w:r>
              <w:t>区管控方</w:t>
            </w:r>
            <w:r>
              <w:rPr>
                <w:spacing w:val="-2"/>
              </w:rPr>
              <w:t>案的通知》汕府〔</w:t>
            </w:r>
            <w:r>
              <w:rPr>
                <w:rFonts w:ascii="Times New Roman" w:hAnsi="Times New Roman" w:eastAsia="Times New Roman" w:cs="Times New Roman"/>
                <w:spacing w:val="-2"/>
              </w:rPr>
              <w:t>2021</w:t>
            </w:r>
            <w:r>
              <w:rPr>
                <w:spacing w:val="-2"/>
              </w:rPr>
              <w:t>〕</w:t>
            </w:r>
            <w:r>
              <w:rPr>
                <w:rFonts w:ascii="Times New Roman" w:hAnsi="Times New Roman" w:eastAsia="Times New Roman" w:cs="Times New Roman"/>
                <w:spacing w:val="-2"/>
              </w:rPr>
              <w:t>29</w:t>
            </w:r>
            <w:r>
              <w:rPr>
                <w:rFonts w:ascii="Times New Roman" w:hAnsi="Times New Roman" w:eastAsia="Times New Roman" w:cs="Times New Roman"/>
                <w:spacing w:val="29"/>
                <w:w w:val="101"/>
              </w:rPr>
              <w:t xml:space="preserve"> </w:t>
            </w:r>
            <w:r>
              <w:rPr>
                <w:spacing w:val="-2"/>
              </w:rPr>
              <w:t>号相符性分析</w:t>
            </w:r>
          </w:p>
          <w:p w14:paraId="37A688F3">
            <w:pPr>
              <w:pStyle w:val="6"/>
              <w:spacing w:before="43" w:line="219" w:lineRule="auto"/>
              <w:ind w:left="588"/>
            </w:pPr>
            <w:r>
              <w:rPr>
                <w:spacing w:val="-2"/>
              </w:rPr>
              <w:t>本项目与《汕尾市人民政府关于印发汕尾市</w:t>
            </w:r>
            <w:r>
              <w:rPr>
                <w:rFonts w:ascii="Times New Roman" w:hAnsi="Times New Roman" w:eastAsia="Times New Roman" w:cs="Times New Roman"/>
                <w:spacing w:val="-2"/>
              </w:rPr>
              <w:t>“</w:t>
            </w:r>
            <w:r>
              <w:rPr>
                <w:spacing w:val="-2"/>
              </w:rPr>
              <w:t>三线一单</w:t>
            </w:r>
            <w:r>
              <w:rPr>
                <w:rFonts w:ascii="Times New Roman" w:hAnsi="Times New Roman" w:eastAsia="Times New Roman" w:cs="Times New Roman"/>
                <w:spacing w:val="-2"/>
              </w:rPr>
              <w:t>”</w:t>
            </w:r>
            <w:r>
              <w:rPr>
                <w:spacing w:val="-2"/>
              </w:rPr>
              <w:t>生态环境分区管控</w:t>
            </w:r>
          </w:p>
        </w:tc>
      </w:tr>
    </w:tbl>
    <w:p w14:paraId="0A96EBC7">
      <w:pPr>
        <w:pStyle w:val="2"/>
      </w:pPr>
    </w:p>
    <w:p w14:paraId="068AFAF0">
      <w:pPr>
        <w:sectPr>
          <w:footerReference r:id="rId9" w:type="default"/>
          <w:pgSz w:w="11906" w:h="16839"/>
          <w:pgMar w:top="1431" w:right="1508" w:bottom="1185" w:left="1508" w:header="0" w:footer="949" w:gutter="0"/>
          <w:cols w:space="720" w:num="1"/>
        </w:sectPr>
      </w:pPr>
    </w:p>
    <w:p w14:paraId="2DB537B1">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7"/>
        <w:gridCol w:w="8307"/>
      </w:tblGrid>
      <w:tr w14:paraId="26DFF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72" w:hRule="atLeast"/>
        </w:trPr>
        <w:tc>
          <w:tcPr>
            <w:tcW w:w="567" w:type="dxa"/>
            <w:tcBorders>
              <w:right w:val="single" w:color="000000" w:sz="2" w:space="0"/>
            </w:tcBorders>
            <w:vAlign w:val="top"/>
          </w:tcPr>
          <w:p w14:paraId="67168AF7">
            <w:pPr>
              <w:rPr>
                <w:rFonts w:ascii="Arial"/>
                <w:sz w:val="21"/>
              </w:rPr>
            </w:pPr>
          </w:p>
        </w:tc>
        <w:tc>
          <w:tcPr>
            <w:tcW w:w="8307" w:type="dxa"/>
            <w:tcBorders>
              <w:left w:val="single" w:color="000000" w:sz="2" w:space="0"/>
            </w:tcBorders>
            <w:vAlign w:val="top"/>
          </w:tcPr>
          <w:p w14:paraId="50C45A50">
            <w:pPr>
              <w:pStyle w:val="6"/>
              <w:spacing w:before="4" w:line="352" w:lineRule="auto"/>
              <w:ind w:left="108" w:right="103"/>
            </w:pPr>
            <w:r>
              <w:rPr>
                <w:spacing w:val="2"/>
              </w:rPr>
              <w:t>方案的通知》汕府〔</w:t>
            </w:r>
            <w:r>
              <w:rPr>
                <w:rFonts w:ascii="Times New Roman" w:hAnsi="Times New Roman" w:eastAsia="Times New Roman" w:cs="Times New Roman"/>
                <w:spacing w:val="2"/>
              </w:rPr>
              <w:t>2021</w:t>
            </w:r>
            <w:r>
              <w:rPr>
                <w:spacing w:val="2"/>
              </w:rPr>
              <w:t>〕</w:t>
            </w:r>
            <w:r>
              <w:rPr>
                <w:rFonts w:ascii="Times New Roman" w:hAnsi="Times New Roman" w:eastAsia="Times New Roman" w:cs="Times New Roman"/>
                <w:spacing w:val="2"/>
              </w:rPr>
              <w:t>29</w:t>
            </w:r>
            <w:r>
              <w:rPr>
                <w:rFonts w:ascii="Times New Roman" w:hAnsi="Times New Roman" w:eastAsia="Times New Roman" w:cs="Times New Roman"/>
                <w:spacing w:val="31"/>
                <w:w w:val="101"/>
              </w:rPr>
              <w:t xml:space="preserve"> </w:t>
            </w:r>
            <w:r>
              <w:rPr>
                <w:spacing w:val="2"/>
              </w:rPr>
              <w:t>号相符性分析详见下表，根据汕尾市环境管控</w:t>
            </w:r>
            <w:r>
              <w:rPr>
                <w:spacing w:val="-1"/>
              </w:rPr>
              <w:t>单元图可知，项目所在地位于海丰县优先保护单元。</w:t>
            </w:r>
          </w:p>
          <w:p w14:paraId="6789EE22">
            <w:pPr>
              <w:pStyle w:val="6"/>
              <w:spacing w:before="174" w:line="219" w:lineRule="auto"/>
              <w:ind w:left="2007"/>
            </w:pPr>
            <w:r>
              <w:rPr>
                <w:b/>
                <w:bCs/>
                <w:spacing w:val="-3"/>
              </w:rPr>
              <w:t>表</w:t>
            </w:r>
            <w:r>
              <w:rPr>
                <w:spacing w:val="-29"/>
              </w:rPr>
              <w:t xml:space="preserve"> </w:t>
            </w:r>
            <w:r>
              <w:rPr>
                <w:rFonts w:ascii="Times New Roman" w:hAnsi="Times New Roman" w:eastAsia="Times New Roman" w:cs="Times New Roman"/>
                <w:b/>
                <w:bCs/>
                <w:spacing w:val="-3"/>
              </w:rPr>
              <w:t xml:space="preserve">1-1    </w:t>
            </w:r>
            <w:r>
              <w:rPr>
                <w:b/>
                <w:bCs/>
                <w:spacing w:val="-3"/>
              </w:rPr>
              <w:t>与汕府〔</w:t>
            </w:r>
            <w:r>
              <w:rPr>
                <w:rFonts w:ascii="Times New Roman" w:hAnsi="Times New Roman" w:eastAsia="Times New Roman" w:cs="Times New Roman"/>
                <w:b/>
                <w:bCs/>
                <w:spacing w:val="-3"/>
              </w:rPr>
              <w:t>2021</w:t>
            </w:r>
            <w:r>
              <w:rPr>
                <w:b/>
                <w:bCs/>
                <w:spacing w:val="-3"/>
              </w:rPr>
              <w:t>〕</w:t>
            </w:r>
            <w:r>
              <w:rPr>
                <w:rFonts w:ascii="Times New Roman" w:hAnsi="Times New Roman" w:eastAsia="Times New Roman" w:cs="Times New Roman"/>
                <w:b/>
                <w:bCs/>
                <w:spacing w:val="-3"/>
              </w:rPr>
              <w:t>29</w:t>
            </w:r>
            <w:r>
              <w:rPr>
                <w:rFonts w:ascii="Times New Roman" w:hAnsi="Times New Roman" w:eastAsia="Times New Roman" w:cs="Times New Roman"/>
                <w:b/>
                <w:bCs/>
                <w:spacing w:val="15"/>
                <w:w w:val="101"/>
              </w:rPr>
              <w:t xml:space="preserve"> </w:t>
            </w:r>
            <w:r>
              <w:rPr>
                <w:b/>
                <w:bCs/>
                <w:spacing w:val="-3"/>
              </w:rPr>
              <w:t>号相符性分析</w:t>
            </w:r>
          </w:p>
          <w:p w14:paraId="7D00566F">
            <w:pPr>
              <w:spacing w:line="147" w:lineRule="exact"/>
            </w:pPr>
          </w:p>
          <w:tbl>
            <w:tblPr>
              <w:tblStyle w:val="5"/>
              <w:tblW w:w="7821" w:type="dxa"/>
              <w:tblInd w:w="2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6"/>
              <w:gridCol w:w="829"/>
              <w:gridCol w:w="3067"/>
              <w:gridCol w:w="2321"/>
              <w:gridCol w:w="628"/>
            </w:tblGrid>
            <w:tr w14:paraId="6A341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872" w:type="dxa"/>
                  <w:gridSpan w:val="3"/>
                  <w:vAlign w:val="top"/>
                </w:tcPr>
                <w:p w14:paraId="59DD4E1B">
                  <w:pPr>
                    <w:pStyle w:val="6"/>
                    <w:spacing w:before="170" w:line="228" w:lineRule="auto"/>
                    <w:ind w:left="2023"/>
                    <w:rPr>
                      <w:sz w:val="20"/>
                      <w:szCs w:val="20"/>
                    </w:rPr>
                  </w:pPr>
                  <w:r>
                    <w:rPr>
                      <w:spacing w:val="6"/>
                      <w:sz w:val="20"/>
                      <w:szCs w:val="20"/>
                    </w:rPr>
                    <w:t>文件要求</w:t>
                  </w:r>
                </w:p>
              </w:tc>
              <w:tc>
                <w:tcPr>
                  <w:tcW w:w="2321" w:type="dxa"/>
                  <w:vAlign w:val="top"/>
                </w:tcPr>
                <w:p w14:paraId="5789071F">
                  <w:pPr>
                    <w:pStyle w:val="6"/>
                    <w:spacing w:before="169" w:line="228" w:lineRule="auto"/>
                    <w:ind w:left="853"/>
                    <w:rPr>
                      <w:sz w:val="20"/>
                      <w:szCs w:val="20"/>
                    </w:rPr>
                  </w:pPr>
                  <w:r>
                    <w:rPr>
                      <w:spacing w:val="6"/>
                      <w:sz w:val="20"/>
                      <w:szCs w:val="20"/>
                    </w:rPr>
                    <w:t>本项目</w:t>
                  </w:r>
                </w:p>
              </w:tc>
              <w:tc>
                <w:tcPr>
                  <w:tcW w:w="628" w:type="dxa"/>
                  <w:vAlign w:val="top"/>
                </w:tcPr>
                <w:p w14:paraId="5D77A031">
                  <w:pPr>
                    <w:pStyle w:val="6"/>
                    <w:spacing w:before="36" w:line="234" w:lineRule="auto"/>
                    <w:ind w:left="213" w:right="104" w:hanging="105"/>
                    <w:rPr>
                      <w:sz w:val="20"/>
                      <w:szCs w:val="20"/>
                    </w:rPr>
                  </w:pPr>
                  <w:r>
                    <w:rPr>
                      <w:spacing w:val="4"/>
                      <w:sz w:val="20"/>
                      <w:szCs w:val="20"/>
                    </w:rPr>
                    <w:t>相符</w:t>
                  </w:r>
                  <w:r>
                    <w:rPr>
                      <w:sz w:val="20"/>
                      <w:szCs w:val="20"/>
                    </w:rPr>
                    <w:t>性</w:t>
                  </w:r>
                </w:p>
              </w:tc>
            </w:tr>
            <w:tr w14:paraId="6D856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6" w:hRule="atLeast"/>
              </w:trPr>
              <w:tc>
                <w:tcPr>
                  <w:tcW w:w="976" w:type="dxa"/>
                  <w:vMerge w:val="restart"/>
                  <w:tcBorders>
                    <w:bottom w:val="nil"/>
                  </w:tcBorders>
                  <w:vAlign w:val="top"/>
                </w:tcPr>
                <w:p w14:paraId="56AD9514">
                  <w:pPr>
                    <w:spacing w:line="248" w:lineRule="auto"/>
                    <w:rPr>
                      <w:rFonts w:ascii="Arial"/>
                      <w:sz w:val="21"/>
                    </w:rPr>
                  </w:pPr>
                </w:p>
                <w:p w14:paraId="0EAC43BE">
                  <w:pPr>
                    <w:spacing w:line="248" w:lineRule="auto"/>
                    <w:rPr>
                      <w:rFonts w:ascii="Arial"/>
                      <w:sz w:val="21"/>
                    </w:rPr>
                  </w:pPr>
                </w:p>
                <w:p w14:paraId="3D09237B">
                  <w:pPr>
                    <w:spacing w:line="248" w:lineRule="auto"/>
                    <w:rPr>
                      <w:rFonts w:ascii="Arial"/>
                      <w:sz w:val="21"/>
                    </w:rPr>
                  </w:pPr>
                </w:p>
                <w:p w14:paraId="0E68C180">
                  <w:pPr>
                    <w:spacing w:line="248" w:lineRule="auto"/>
                    <w:rPr>
                      <w:rFonts w:ascii="Arial"/>
                      <w:sz w:val="21"/>
                    </w:rPr>
                  </w:pPr>
                </w:p>
                <w:p w14:paraId="0727EB7F">
                  <w:pPr>
                    <w:spacing w:line="248" w:lineRule="auto"/>
                    <w:rPr>
                      <w:rFonts w:ascii="Arial"/>
                      <w:sz w:val="21"/>
                    </w:rPr>
                  </w:pPr>
                </w:p>
                <w:p w14:paraId="344CAF53">
                  <w:pPr>
                    <w:spacing w:line="248" w:lineRule="auto"/>
                    <w:rPr>
                      <w:rFonts w:ascii="Arial"/>
                      <w:sz w:val="21"/>
                    </w:rPr>
                  </w:pPr>
                </w:p>
                <w:p w14:paraId="3808A294">
                  <w:pPr>
                    <w:spacing w:line="248" w:lineRule="auto"/>
                    <w:rPr>
                      <w:rFonts w:ascii="Arial"/>
                      <w:sz w:val="21"/>
                    </w:rPr>
                  </w:pPr>
                </w:p>
                <w:p w14:paraId="041E0CE5">
                  <w:pPr>
                    <w:spacing w:line="249" w:lineRule="auto"/>
                    <w:rPr>
                      <w:rFonts w:ascii="Arial"/>
                      <w:sz w:val="21"/>
                    </w:rPr>
                  </w:pPr>
                </w:p>
                <w:p w14:paraId="535145EF">
                  <w:pPr>
                    <w:spacing w:line="249" w:lineRule="auto"/>
                    <w:rPr>
                      <w:rFonts w:ascii="Arial"/>
                      <w:sz w:val="21"/>
                    </w:rPr>
                  </w:pPr>
                </w:p>
                <w:p w14:paraId="7AC886D9">
                  <w:pPr>
                    <w:spacing w:line="249" w:lineRule="auto"/>
                    <w:rPr>
                      <w:rFonts w:ascii="Arial"/>
                      <w:sz w:val="21"/>
                    </w:rPr>
                  </w:pPr>
                </w:p>
                <w:p w14:paraId="43213AFA">
                  <w:pPr>
                    <w:spacing w:line="249" w:lineRule="auto"/>
                    <w:rPr>
                      <w:rFonts w:ascii="Arial"/>
                      <w:sz w:val="21"/>
                    </w:rPr>
                  </w:pPr>
                </w:p>
                <w:p w14:paraId="6EA7C541">
                  <w:pPr>
                    <w:spacing w:line="249" w:lineRule="auto"/>
                    <w:rPr>
                      <w:rFonts w:ascii="Arial"/>
                      <w:sz w:val="21"/>
                    </w:rPr>
                  </w:pPr>
                </w:p>
                <w:p w14:paraId="40831CD3">
                  <w:pPr>
                    <w:spacing w:line="249" w:lineRule="auto"/>
                    <w:rPr>
                      <w:rFonts w:ascii="Arial"/>
                      <w:sz w:val="21"/>
                    </w:rPr>
                  </w:pPr>
                </w:p>
                <w:p w14:paraId="299873E6">
                  <w:pPr>
                    <w:pStyle w:val="6"/>
                    <w:spacing w:before="65" w:line="252" w:lineRule="auto"/>
                    <w:ind w:left="284" w:right="277"/>
                    <w:jc w:val="both"/>
                    <w:rPr>
                      <w:sz w:val="20"/>
                      <w:szCs w:val="20"/>
                    </w:rPr>
                  </w:pPr>
                  <w:r>
                    <w:rPr>
                      <w:spacing w:val="4"/>
                      <w:sz w:val="20"/>
                      <w:szCs w:val="20"/>
                    </w:rPr>
                    <w:t>全市生态环境准入清单</w:t>
                  </w:r>
                </w:p>
              </w:tc>
              <w:tc>
                <w:tcPr>
                  <w:tcW w:w="829" w:type="dxa"/>
                  <w:vAlign w:val="top"/>
                </w:tcPr>
                <w:p w14:paraId="703C436D">
                  <w:pPr>
                    <w:spacing w:line="242" w:lineRule="auto"/>
                    <w:rPr>
                      <w:rFonts w:ascii="Arial"/>
                      <w:sz w:val="21"/>
                    </w:rPr>
                  </w:pPr>
                </w:p>
                <w:p w14:paraId="5AF95746">
                  <w:pPr>
                    <w:spacing w:line="242" w:lineRule="auto"/>
                    <w:rPr>
                      <w:rFonts w:ascii="Arial"/>
                      <w:sz w:val="21"/>
                    </w:rPr>
                  </w:pPr>
                </w:p>
                <w:p w14:paraId="05D97679">
                  <w:pPr>
                    <w:spacing w:line="242" w:lineRule="auto"/>
                    <w:rPr>
                      <w:rFonts w:ascii="Arial"/>
                      <w:sz w:val="21"/>
                    </w:rPr>
                  </w:pPr>
                </w:p>
                <w:p w14:paraId="37D50B35">
                  <w:pPr>
                    <w:spacing w:line="242" w:lineRule="auto"/>
                    <w:rPr>
                      <w:rFonts w:ascii="Arial"/>
                      <w:sz w:val="21"/>
                    </w:rPr>
                  </w:pPr>
                </w:p>
                <w:p w14:paraId="60B055C3">
                  <w:pPr>
                    <w:spacing w:line="243" w:lineRule="auto"/>
                    <w:rPr>
                      <w:rFonts w:ascii="Arial"/>
                      <w:sz w:val="21"/>
                    </w:rPr>
                  </w:pPr>
                </w:p>
                <w:p w14:paraId="000C1FE0">
                  <w:pPr>
                    <w:spacing w:line="243" w:lineRule="auto"/>
                    <w:rPr>
                      <w:rFonts w:ascii="Arial"/>
                      <w:sz w:val="21"/>
                    </w:rPr>
                  </w:pPr>
                </w:p>
                <w:p w14:paraId="516277A7">
                  <w:pPr>
                    <w:pStyle w:val="6"/>
                    <w:spacing w:before="65" w:line="253" w:lineRule="auto"/>
                    <w:ind w:left="107" w:right="98" w:firstLine="12"/>
                    <w:jc w:val="both"/>
                    <w:rPr>
                      <w:sz w:val="20"/>
                      <w:szCs w:val="20"/>
                    </w:rPr>
                  </w:pPr>
                  <w:r>
                    <w:rPr>
                      <w:spacing w:val="1"/>
                      <w:sz w:val="20"/>
                      <w:szCs w:val="20"/>
                    </w:rPr>
                    <w:t>区域布</w:t>
                  </w:r>
                  <w:r>
                    <w:rPr>
                      <w:spacing w:val="6"/>
                      <w:sz w:val="20"/>
                      <w:szCs w:val="20"/>
                    </w:rPr>
                    <w:t>局管控</w:t>
                  </w:r>
                  <w:r>
                    <w:rPr>
                      <w:spacing w:val="19"/>
                      <w:w w:val="118"/>
                      <w:sz w:val="20"/>
                      <w:szCs w:val="20"/>
                    </w:rPr>
                    <w:t>要求</w:t>
                  </w:r>
                </w:p>
              </w:tc>
              <w:tc>
                <w:tcPr>
                  <w:tcW w:w="3067" w:type="dxa"/>
                  <w:vAlign w:val="top"/>
                </w:tcPr>
                <w:p w14:paraId="17D3472C">
                  <w:pPr>
                    <w:pStyle w:val="6"/>
                    <w:spacing w:before="37" w:line="251" w:lineRule="auto"/>
                    <w:ind w:left="63" w:right="54" w:firstLine="1"/>
                    <w:rPr>
                      <w:sz w:val="20"/>
                      <w:szCs w:val="20"/>
                    </w:rPr>
                  </w:pPr>
                  <w:r>
                    <w:rPr>
                      <w:spacing w:val="26"/>
                      <w:sz w:val="20"/>
                      <w:szCs w:val="20"/>
                    </w:rPr>
                    <w:t>调整优化产业集群发展空间布</w:t>
                  </w:r>
                  <w:r>
                    <w:rPr>
                      <w:spacing w:val="10"/>
                      <w:sz w:val="20"/>
                      <w:szCs w:val="20"/>
                    </w:rPr>
                    <w:t>局，推动工业项目向汕尾高新技术产业开发区、广东汕尾红海湾经济开发区、广东海丰经济开发区、海丰首饰产业环保集聚区、广东陆河县产业转移工业园区、广东汕尾星都经济开发区及其他产业园区或工业集聚区入园集聚发展，引导重大产业向南部海洋经济产业带、东部临港工业组团</w:t>
                  </w:r>
                  <w:r>
                    <w:rPr>
                      <w:spacing w:val="26"/>
                      <w:sz w:val="20"/>
                      <w:szCs w:val="20"/>
                    </w:rPr>
                    <w:t>等环境容量充足的沿海地区布</w:t>
                  </w:r>
                  <w:r>
                    <w:rPr>
                      <w:sz w:val="20"/>
                      <w:szCs w:val="20"/>
                    </w:rPr>
                    <w:t>局。</w:t>
                  </w:r>
                </w:p>
                <w:p w14:paraId="5021BDAB">
                  <w:pPr>
                    <w:pStyle w:val="6"/>
                    <w:spacing w:line="233" w:lineRule="auto"/>
                    <w:ind w:left="64" w:hanging="1"/>
                    <w:rPr>
                      <w:sz w:val="20"/>
                      <w:szCs w:val="20"/>
                    </w:rPr>
                  </w:pPr>
                  <w:r>
                    <w:rPr>
                      <w:spacing w:val="10"/>
                      <w:sz w:val="20"/>
                      <w:szCs w:val="20"/>
                    </w:rPr>
                    <w:t>县级及以上城币建成区，禁止新</w:t>
                  </w:r>
                  <w:r>
                    <w:rPr>
                      <w:spacing w:val="5"/>
                      <w:sz w:val="20"/>
                      <w:szCs w:val="20"/>
                    </w:rPr>
                    <w:t>建每小时</w:t>
                  </w:r>
                  <w:r>
                    <w:rPr>
                      <w:spacing w:val="-35"/>
                      <w:sz w:val="20"/>
                      <w:szCs w:val="20"/>
                    </w:rPr>
                    <w:t xml:space="preserve"> </w:t>
                  </w:r>
                  <w:r>
                    <w:rPr>
                      <w:rFonts w:ascii="Times New Roman" w:hAnsi="Times New Roman" w:eastAsia="Times New Roman" w:cs="Times New Roman"/>
                      <w:spacing w:val="5"/>
                      <w:sz w:val="20"/>
                      <w:szCs w:val="20"/>
                    </w:rPr>
                    <w:t xml:space="preserve">35 </w:t>
                  </w:r>
                  <w:r>
                    <w:rPr>
                      <w:spacing w:val="5"/>
                      <w:sz w:val="20"/>
                      <w:szCs w:val="20"/>
                    </w:rPr>
                    <w:t>蒸吨以下燃煤锅炉。</w:t>
                  </w:r>
                </w:p>
              </w:tc>
              <w:tc>
                <w:tcPr>
                  <w:tcW w:w="2321" w:type="dxa"/>
                  <w:vAlign w:val="top"/>
                </w:tcPr>
                <w:p w14:paraId="291DA45D">
                  <w:pPr>
                    <w:spacing w:line="296" w:lineRule="auto"/>
                    <w:rPr>
                      <w:rFonts w:ascii="Arial"/>
                      <w:sz w:val="21"/>
                    </w:rPr>
                  </w:pPr>
                </w:p>
                <w:p w14:paraId="4B4F9F8D">
                  <w:pPr>
                    <w:spacing w:line="297" w:lineRule="auto"/>
                    <w:rPr>
                      <w:rFonts w:ascii="Arial"/>
                      <w:sz w:val="21"/>
                    </w:rPr>
                  </w:pPr>
                </w:p>
                <w:p w14:paraId="59E18535">
                  <w:pPr>
                    <w:spacing w:line="297" w:lineRule="auto"/>
                    <w:rPr>
                      <w:rFonts w:ascii="Arial"/>
                      <w:sz w:val="21"/>
                    </w:rPr>
                  </w:pPr>
                </w:p>
                <w:p w14:paraId="0ECFF4B4">
                  <w:pPr>
                    <w:spacing w:line="297" w:lineRule="auto"/>
                    <w:rPr>
                      <w:rFonts w:ascii="Arial"/>
                      <w:sz w:val="21"/>
                    </w:rPr>
                  </w:pPr>
                </w:p>
                <w:p w14:paraId="670E0D85">
                  <w:pPr>
                    <w:pStyle w:val="6"/>
                    <w:spacing w:before="65" w:line="247" w:lineRule="auto"/>
                    <w:ind w:left="12" w:right="23" w:firstLine="4"/>
                    <w:rPr>
                      <w:sz w:val="20"/>
                      <w:szCs w:val="20"/>
                    </w:rPr>
                  </w:pPr>
                  <w:r>
                    <w:rPr>
                      <w:spacing w:val="12"/>
                      <w:sz w:val="20"/>
                      <w:szCs w:val="20"/>
                    </w:rPr>
                    <w:t>项目行业类别为疗养院</w:t>
                  </w:r>
                  <w:r>
                    <w:rPr>
                      <w:sz w:val="20"/>
                      <w:szCs w:val="20"/>
                    </w:rPr>
                    <w:t xml:space="preserve"> </w:t>
                  </w:r>
                  <w:r>
                    <w:rPr>
                      <w:rFonts w:ascii="Times New Roman" w:hAnsi="Times New Roman" w:eastAsia="Times New Roman" w:cs="Times New Roman"/>
                      <w:spacing w:val="8"/>
                      <w:sz w:val="20"/>
                      <w:szCs w:val="20"/>
                    </w:rPr>
                    <w:t>Q8416</w:t>
                  </w:r>
                  <w:r>
                    <w:rPr>
                      <w:rFonts w:ascii="Times New Roman" w:hAnsi="Times New Roman" w:eastAsia="Times New Roman" w:cs="Times New Roman"/>
                      <w:spacing w:val="-20"/>
                      <w:sz w:val="20"/>
                      <w:szCs w:val="20"/>
                    </w:rPr>
                    <w:t xml:space="preserve"> </w:t>
                  </w:r>
                  <w:r>
                    <w:rPr>
                      <w:spacing w:val="8"/>
                      <w:sz w:val="20"/>
                      <w:szCs w:val="20"/>
                    </w:rPr>
                    <w:t>，项目位于汕尾市</w:t>
                  </w:r>
                  <w:r>
                    <w:rPr>
                      <w:spacing w:val="12"/>
                      <w:sz w:val="20"/>
                      <w:szCs w:val="20"/>
                    </w:rPr>
                    <w:t>海丰县梅陇农场东关社</w:t>
                  </w:r>
                  <w:r>
                    <w:rPr>
                      <w:sz w:val="20"/>
                      <w:szCs w:val="20"/>
                    </w:rPr>
                    <w:t>区。</w:t>
                  </w:r>
                </w:p>
                <w:p w14:paraId="461A3E4D">
                  <w:pPr>
                    <w:pStyle w:val="6"/>
                    <w:spacing w:before="15" w:line="228" w:lineRule="auto"/>
                    <w:ind w:left="69"/>
                    <w:rPr>
                      <w:sz w:val="20"/>
                      <w:szCs w:val="20"/>
                    </w:rPr>
                  </w:pPr>
                  <w:r>
                    <w:rPr>
                      <w:spacing w:val="9"/>
                      <w:sz w:val="20"/>
                      <w:szCs w:val="20"/>
                    </w:rPr>
                    <w:t>项目不使用锅炉。</w:t>
                  </w:r>
                </w:p>
              </w:tc>
              <w:tc>
                <w:tcPr>
                  <w:tcW w:w="628" w:type="dxa"/>
                  <w:vAlign w:val="top"/>
                </w:tcPr>
                <w:p w14:paraId="7980B1A0">
                  <w:pPr>
                    <w:spacing w:line="246" w:lineRule="auto"/>
                    <w:rPr>
                      <w:rFonts w:ascii="Arial"/>
                      <w:sz w:val="21"/>
                    </w:rPr>
                  </w:pPr>
                </w:p>
                <w:p w14:paraId="30CA4654">
                  <w:pPr>
                    <w:spacing w:line="246" w:lineRule="auto"/>
                    <w:rPr>
                      <w:rFonts w:ascii="Arial"/>
                      <w:sz w:val="21"/>
                    </w:rPr>
                  </w:pPr>
                </w:p>
                <w:p w14:paraId="1D017918">
                  <w:pPr>
                    <w:spacing w:line="246" w:lineRule="auto"/>
                    <w:rPr>
                      <w:rFonts w:ascii="Arial"/>
                      <w:sz w:val="21"/>
                    </w:rPr>
                  </w:pPr>
                </w:p>
                <w:p w14:paraId="1652B100">
                  <w:pPr>
                    <w:spacing w:line="246" w:lineRule="auto"/>
                    <w:rPr>
                      <w:rFonts w:ascii="Arial"/>
                      <w:sz w:val="21"/>
                    </w:rPr>
                  </w:pPr>
                </w:p>
                <w:p w14:paraId="3D434077">
                  <w:pPr>
                    <w:spacing w:line="247" w:lineRule="auto"/>
                    <w:rPr>
                      <w:rFonts w:ascii="Arial"/>
                      <w:sz w:val="21"/>
                    </w:rPr>
                  </w:pPr>
                </w:p>
                <w:p w14:paraId="686B7B1A">
                  <w:pPr>
                    <w:spacing w:line="247" w:lineRule="auto"/>
                    <w:rPr>
                      <w:rFonts w:ascii="Arial"/>
                      <w:sz w:val="21"/>
                    </w:rPr>
                  </w:pPr>
                </w:p>
                <w:p w14:paraId="608AE680">
                  <w:pPr>
                    <w:spacing w:line="247" w:lineRule="auto"/>
                    <w:rPr>
                      <w:rFonts w:ascii="Arial"/>
                      <w:sz w:val="21"/>
                    </w:rPr>
                  </w:pPr>
                </w:p>
                <w:p w14:paraId="53D5E72B">
                  <w:pPr>
                    <w:pStyle w:val="6"/>
                    <w:spacing w:before="65" w:line="228" w:lineRule="auto"/>
                    <w:ind w:left="108"/>
                    <w:rPr>
                      <w:sz w:val="20"/>
                      <w:szCs w:val="20"/>
                    </w:rPr>
                  </w:pPr>
                  <w:r>
                    <w:rPr>
                      <w:spacing w:val="4"/>
                      <w:sz w:val="20"/>
                      <w:szCs w:val="20"/>
                    </w:rPr>
                    <w:t>相符</w:t>
                  </w:r>
                </w:p>
              </w:tc>
            </w:tr>
            <w:tr w14:paraId="5591C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976" w:type="dxa"/>
                  <w:vMerge w:val="continue"/>
                  <w:tcBorders>
                    <w:top w:val="nil"/>
                    <w:bottom w:val="nil"/>
                  </w:tcBorders>
                  <w:vAlign w:val="top"/>
                </w:tcPr>
                <w:p w14:paraId="755C6E00">
                  <w:pPr>
                    <w:rPr>
                      <w:rFonts w:ascii="Arial"/>
                      <w:sz w:val="21"/>
                    </w:rPr>
                  </w:pPr>
                </w:p>
              </w:tc>
              <w:tc>
                <w:tcPr>
                  <w:tcW w:w="829" w:type="dxa"/>
                  <w:vAlign w:val="top"/>
                </w:tcPr>
                <w:p w14:paraId="46B0486A">
                  <w:pPr>
                    <w:pStyle w:val="6"/>
                    <w:spacing w:before="304" w:line="253" w:lineRule="auto"/>
                    <w:ind w:left="104" w:right="98" w:firstLine="8"/>
                    <w:jc w:val="both"/>
                    <w:rPr>
                      <w:sz w:val="20"/>
                      <w:szCs w:val="20"/>
                    </w:rPr>
                  </w:pPr>
                  <w:r>
                    <w:rPr>
                      <w:spacing w:val="4"/>
                      <w:sz w:val="20"/>
                      <w:szCs w:val="20"/>
                    </w:rPr>
                    <w:t>能源资</w:t>
                  </w:r>
                  <w:r>
                    <w:rPr>
                      <w:spacing w:val="7"/>
                      <w:sz w:val="20"/>
                      <w:szCs w:val="20"/>
                    </w:rPr>
                    <w:t>源利用</w:t>
                  </w:r>
                  <w:r>
                    <w:rPr>
                      <w:spacing w:val="18"/>
                      <w:w w:val="119"/>
                      <w:sz w:val="20"/>
                      <w:szCs w:val="20"/>
                    </w:rPr>
                    <w:t>要求</w:t>
                  </w:r>
                </w:p>
              </w:tc>
              <w:tc>
                <w:tcPr>
                  <w:tcW w:w="3067" w:type="dxa"/>
                  <w:vAlign w:val="top"/>
                </w:tcPr>
                <w:p w14:paraId="304B459A">
                  <w:pPr>
                    <w:spacing w:line="373" w:lineRule="auto"/>
                    <w:rPr>
                      <w:rFonts w:ascii="Arial"/>
                      <w:sz w:val="21"/>
                    </w:rPr>
                  </w:pPr>
                </w:p>
                <w:p w14:paraId="081AF8A9">
                  <w:pPr>
                    <w:pStyle w:val="6"/>
                    <w:spacing w:before="65" w:line="254" w:lineRule="auto"/>
                    <w:ind w:left="62" w:right="57" w:firstLine="5"/>
                    <w:rPr>
                      <w:sz w:val="20"/>
                      <w:szCs w:val="20"/>
                    </w:rPr>
                  </w:pPr>
                  <w:r>
                    <w:rPr>
                      <w:spacing w:val="10"/>
                      <w:sz w:val="20"/>
                      <w:szCs w:val="20"/>
                    </w:rPr>
                    <w:t>贯彻落实</w:t>
                  </w:r>
                  <w:r>
                    <w:rPr>
                      <w:rFonts w:ascii="Times New Roman" w:hAnsi="Times New Roman" w:eastAsia="Times New Roman" w:cs="Times New Roman"/>
                      <w:spacing w:val="10"/>
                      <w:sz w:val="20"/>
                      <w:szCs w:val="20"/>
                    </w:rPr>
                    <w:t>“</w:t>
                  </w:r>
                  <w:r>
                    <w:rPr>
                      <w:spacing w:val="10"/>
                      <w:sz w:val="20"/>
                      <w:szCs w:val="20"/>
                    </w:rPr>
                    <w:t>节水优先</w:t>
                  </w:r>
                  <w:r>
                    <w:rPr>
                      <w:rFonts w:ascii="Times New Roman" w:hAnsi="Times New Roman" w:eastAsia="Times New Roman" w:cs="Times New Roman"/>
                      <w:spacing w:val="10"/>
                      <w:sz w:val="20"/>
                      <w:szCs w:val="20"/>
                    </w:rPr>
                    <w:t>”</w:t>
                  </w:r>
                  <w:r>
                    <w:rPr>
                      <w:spacing w:val="10"/>
                      <w:sz w:val="20"/>
                      <w:szCs w:val="20"/>
                    </w:rPr>
                    <w:t>方针，严格</w:t>
                  </w:r>
                  <w:r>
                    <w:rPr>
                      <w:spacing w:val="8"/>
                      <w:sz w:val="20"/>
                      <w:szCs w:val="20"/>
                    </w:rPr>
                    <w:t>控制地下水开采</w:t>
                  </w:r>
                </w:p>
              </w:tc>
              <w:tc>
                <w:tcPr>
                  <w:tcW w:w="2321" w:type="dxa"/>
                  <w:vAlign w:val="top"/>
                </w:tcPr>
                <w:p w14:paraId="43DFCD8B">
                  <w:pPr>
                    <w:pStyle w:val="6"/>
                    <w:spacing w:before="33" w:line="228" w:lineRule="auto"/>
                    <w:ind w:left="69"/>
                    <w:rPr>
                      <w:sz w:val="20"/>
                      <w:szCs w:val="20"/>
                    </w:rPr>
                  </w:pPr>
                  <w:r>
                    <w:rPr>
                      <w:spacing w:val="7"/>
                      <w:sz w:val="20"/>
                      <w:szCs w:val="20"/>
                    </w:rPr>
                    <w:t>项目不开采地下水。</w:t>
                  </w:r>
                </w:p>
                <w:p w14:paraId="33904665">
                  <w:pPr>
                    <w:pStyle w:val="6"/>
                    <w:spacing w:before="26" w:line="228" w:lineRule="auto"/>
                    <w:ind w:right="2"/>
                    <w:jc w:val="right"/>
                    <w:rPr>
                      <w:sz w:val="20"/>
                      <w:szCs w:val="20"/>
                    </w:rPr>
                  </w:pPr>
                  <w:r>
                    <w:rPr>
                      <w:spacing w:val="9"/>
                      <w:sz w:val="20"/>
                      <w:szCs w:val="20"/>
                    </w:rPr>
                    <w:t>本项目生活污水、医疗废</w:t>
                  </w:r>
                </w:p>
                <w:p w14:paraId="5D16AD31">
                  <w:pPr>
                    <w:pStyle w:val="6"/>
                    <w:spacing w:before="24" w:line="228" w:lineRule="auto"/>
                    <w:ind w:left="15"/>
                    <w:rPr>
                      <w:sz w:val="20"/>
                      <w:szCs w:val="20"/>
                    </w:rPr>
                  </w:pPr>
                  <w:r>
                    <w:rPr>
                      <w:spacing w:val="8"/>
                      <w:sz w:val="20"/>
                      <w:szCs w:val="20"/>
                    </w:rPr>
                    <w:t>水经处理达标后通过市政</w:t>
                  </w:r>
                </w:p>
                <w:p w14:paraId="2DD1E7AB">
                  <w:pPr>
                    <w:pStyle w:val="6"/>
                    <w:spacing w:before="26" w:line="228" w:lineRule="auto"/>
                    <w:ind w:right="2"/>
                    <w:jc w:val="right"/>
                    <w:rPr>
                      <w:sz w:val="20"/>
                      <w:szCs w:val="20"/>
                    </w:rPr>
                  </w:pPr>
                  <w:r>
                    <w:rPr>
                      <w:spacing w:val="8"/>
                      <w:sz w:val="20"/>
                      <w:szCs w:val="20"/>
                    </w:rPr>
                    <w:t>管网排入梅陇农场污水处</w:t>
                  </w:r>
                </w:p>
                <w:p w14:paraId="0C59C73F">
                  <w:pPr>
                    <w:pStyle w:val="6"/>
                    <w:spacing w:before="24" w:line="215" w:lineRule="auto"/>
                    <w:ind w:left="853"/>
                    <w:rPr>
                      <w:sz w:val="20"/>
                      <w:szCs w:val="20"/>
                    </w:rPr>
                  </w:pPr>
                  <w:r>
                    <w:rPr>
                      <w:spacing w:val="2"/>
                      <w:sz w:val="20"/>
                      <w:szCs w:val="20"/>
                    </w:rPr>
                    <w:t>理厂。</w:t>
                  </w:r>
                </w:p>
              </w:tc>
              <w:tc>
                <w:tcPr>
                  <w:tcW w:w="628" w:type="dxa"/>
                  <w:vAlign w:val="top"/>
                </w:tcPr>
                <w:p w14:paraId="2ECDC092">
                  <w:pPr>
                    <w:spacing w:line="255" w:lineRule="auto"/>
                    <w:rPr>
                      <w:rFonts w:ascii="Arial"/>
                      <w:sz w:val="21"/>
                    </w:rPr>
                  </w:pPr>
                </w:p>
                <w:p w14:paraId="7AA797EF">
                  <w:pPr>
                    <w:spacing w:line="255" w:lineRule="auto"/>
                    <w:rPr>
                      <w:rFonts w:ascii="Arial"/>
                      <w:sz w:val="21"/>
                    </w:rPr>
                  </w:pPr>
                </w:p>
                <w:p w14:paraId="4115638A">
                  <w:pPr>
                    <w:pStyle w:val="6"/>
                    <w:spacing w:before="65" w:line="228" w:lineRule="auto"/>
                    <w:ind w:left="108"/>
                    <w:rPr>
                      <w:sz w:val="20"/>
                      <w:szCs w:val="20"/>
                    </w:rPr>
                  </w:pPr>
                  <w:r>
                    <w:rPr>
                      <w:spacing w:val="4"/>
                      <w:sz w:val="20"/>
                      <w:szCs w:val="20"/>
                    </w:rPr>
                    <w:t>相符</w:t>
                  </w:r>
                </w:p>
              </w:tc>
            </w:tr>
            <w:tr w14:paraId="4FDFA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976" w:type="dxa"/>
                  <w:vMerge w:val="continue"/>
                  <w:tcBorders>
                    <w:top w:val="nil"/>
                    <w:bottom w:val="nil"/>
                  </w:tcBorders>
                  <w:vAlign w:val="top"/>
                </w:tcPr>
                <w:p w14:paraId="1D18D53D">
                  <w:pPr>
                    <w:rPr>
                      <w:rFonts w:ascii="Arial"/>
                      <w:sz w:val="21"/>
                    </w:rPr>
                  </w:pPr>
                </w:p>
              </w:tc>
              <w:tc>
                <w:tcPr>
                  <w:tcW w:w="829" w:type="dxa"/>
                  <w:vAlign w:val="top"/>
                </w:tcPr>
                <w:p w14:paraId="7587C257">
                  <w:pPr>
                    <w:spacing w:line="254" w:lineRule="auto"/>
                    <w:rPr>
                      <w:rFonts w:ascii="Arial"/>
                      <w:sz w:val="21"/>
                    </w:rPr>
                  </w:pPr>
                </w:p>
                <w:p w14:paraId="76A765F0">
                  <w:pPr>
                    <w:spacing w:line="254" w:lineRule="auto"/>
                    <w:rPr>
                      <w:rFonts w:ascii="Arial"/>
                      <w:sz w:val="21"/>
                    </w:rPr>
                  </w:pPr>
                </w:p>
                <w:p w14:paraId="35A0B00D">
                  <w:pPr>
                    <w:pStyle w:val="6"/>
                    <w:spacing w:before="65" w:line="253" w:lineRule="auto"/>
                    <w:ind w:left="104" w:right="98" w:firstLine="2"/>
                    <w:jc w:val="both"/>
                    <w:rPr>
                      <w:sz w:val="20"/>
                      <w:szCs w:val="20"/>
                    </w:rPr>
                  </w:pPr>
                  <w:r>
                    <w:rPr>
                      <w:spacing w:val="6"/>
                      <w:sz w:val="20"/>
                      <w:szCs w:val="20"/>
                    </w:rPr>
                    <w:t>污染物</w:t>
                  </w:r>
                  <w:r>
                    <w:rPr>
                      <w:spacing w:val="7"/>
                      <w:sz w:val="20"/>
                      <w:szCs w:val="20"/>
                    </w:rPr>
                    <w:t>排放管控要求</w:t>
                  </w:r>
                </w:p>
              </w:tc>
              <w:tc>
                <w:tcPr>
                  <w:tcW w:w="3067" w:type="dxa"/>
                  <w:vAlign w:val="top"/>
                </w:tcPr>
                <w:p w14:paraId="4C411755">
                  <w:pPr>
                    <w:pStyle w:val="6"/>
                    <w:spacing w:before="34" w:line="246" w:lineRule="auto"/>
                    <w:ind w:left="63" w:hanging="1"/>
                    <w:jc w:val="both"/>
                    <w:rPr>
                      <w:sz w:val="20"/>
                      <w:szCs w:val="20"/>
                    </w:rPr>
                  </w:pPr>
                  <w:r>
                    <w:rPr>
                      <w:spacing w:val="9"/>
                      <w:sz w:val="20"/>
                      <w:szCs w:val="20"/>
                    </w:rPr>
                    <w:t>超过重点污染物排放总量控制指标或未完成环境质量改善目标的区域，新建、改建、扩建项目重点污染物实施减量替代。优化调</w:t>
                  </w:r>
                  <w:r>
                    <w:rPr>
                      <w:spacing w:val="-6"/>
                      <w:sz w:val="20"/>
                      <w:szCs w:val="20"/>
                    </w:rPr>
                    <w:t>整供排水格局，禁止在地表水</w:t>
                  </w:r>
                  <w:r>
                    <w:rPr>
                      <w:spacing w:val="-13"/>
                      <w:sz w:val="20"/>
                      <w:szCs w:val="20"/>
                    </w:rPr>
                    <w:t xml:space="preserve"> </w:t>
                  </w:r>
                  <w:r>
                    <w:rPr>
                      <w:spacing w:val="-6"/>
                      <w:sz w:val="20"/>
                      <w:szCs w:val="20"/>
                    </w:rPr>
                    <w:t>Ⅰ、</w:t>
                  </w:r>
                  <w:r>
                    <w:rPr>
                      <w:sz w:val="20"/>
                      <w:szCs w:val="20"/>
                    </w:rPr>
                    <w:t xml:space="preserve"> </w:t>
                  </w:r>
                  <w:r>
                    <w:rPr>
                      <w:spacing w:val="9"/>
                      <w:sz w:val="20"/>
                      <w:szCs w:val="20"/>
                    </w:rPr>
                    <w:t>Ⅱ类水域新建排污口，已建排污</w:t>
                  </w:r>
                  <w:r>
                    <w:rPr>
                      <w:spacing w:val="7"/>
                      <w:sz w:val="20"/>
                      <w:szCs w:val="20"/>
                    </w:rPr>
                    <w:t>口不得增加污染物排放量。</w:t>
                  </w:r>
                </w:p>
              </w:tc>
              <w:tc>
                <w:tcPr>
                  <w:tcW w:w="2321" w:type="dxa"/>
                  <w:vAlign w:val="top"/>
                </w:tcPr>
                <w:p w14:paraId="1A8DAA94">
                  <w:pPr>
                    <w:pStyle w:val="6"/>
                    <w:spacing w:before="170" w:line="250" w:lineRule="auto"/>
                    <w:ind w:left="65" w:right="52"/>
                    <w:rPr>
                      <w:sz w:val="20"/>
                      <w:szCs w:val="20"/>
                    </w:rPr>
                  </w:pPr>
                  <w:r>
                    <w:rPr>
                      <w:spacing w:val="19"/>
                      <w:sz w:val="20"/>
                      <w:szCs w:val="20"/>
                    </w:rPr>
                    <w:t>本项目不涉及重点污染</w:t>
                  </w:r>
                  <w:r>
                    <w:rPr>
                      <w:spacing w:val="5"/>
                      <w:sz w:val="20"/>
                      <w:szCs w:val="20"/>
                    </w:rPr>
                    <w:t>物的排放。</w:t>
                  </w:r>
                </w:p>
                <w:p w14:paraId="4AC597BB">
                  <w:pPr>
                    <w:pStyle w:val="6"/>
                    <w:spacing w:before="2" w:line="252" w:lineRule="auto"/>
                    <w:ind w:left="65" w:firstLine="3"/>
                    <w:rPr>
                      <w:sz w:val="20"/>
                      <w:szCs w:val="20"/>
                    </w:rPr>
                  </w:pPr>
                  <w:r>
                    <w:rPr>
                      <w:spacing w:val="17"/>
                      <w:sz w:val="20"/>
                      <w:szCs w:val="20"/>
                    </w:rPr>
                    <w:t>项目外排废水进入梅陇农场污水处理厂进行深</w:t>
                  </w:r>
                  <w:r>
                    <w:rPr>
                      <w:spacing w:val="-3"/>
                      <w:sz w:val="20"/>
                      <w:szCs w:val="20"/>
                    </w:rPr>
                    <w:t>化处理，不在地表水</w:t>
                  </w:r>
                  <w:r>
                    <w:rPr>
                      <w:spacing w:val="-18"/>
                      <w:sz w:val="20"/>
                      <w:szCs w:val="20"/>
                    </w:rPr>
                    <w:t xml:space="preserve"> </w:t>
                  </w:r>
                  <w:r>
                    <w:rPr>
                      <w:spacing w:val="-3"/>
                      <w:sz w:val="20"/>
                      <w:szCs w:val="20"/>
                    </w:rPr>
                    <w:t>Ⅰ、</w:t>
                  </w:r>
                  <w:r>
                    <w:rPr>
                      <w:sz w:val="20"/>
                      <w:szCs w:val="20"/>
                    </w:rPr>
                    <w:t xml:space="preserve"> </w:t>
                  </w:r>
                  <w:r>
                    <w:rPr>
                      <w:spacing w:val="9"/>
                      <w:sz w:val="20"/>
                      <w:szCs w:val="20"/>
                    </w:rPr>
                    <w:t>Ⅱ类水域新建排污口。</w:t>
                  </w:r>
                </w:p>
              </w:tc>
              <w:tc>
                <w:tcPr>
                  <w:tcW w:w="628" w:type="dxa"/>
                  <w:vAlign w:val="top"/>
                </w:tcPr>
                <w:p w14:paraId="30CF405B">
                  <w:pPr>
                    <w:spacing w:line="259" w:lineRule="auto"/>
                    <w:rPr>
                      <w:rFonts w:ascii="Arial"/>
                      <w:sz w:val="21"/>
                    </w:rPr>
                  </w:pPr>
                </w:p>
                <w:p w14:paraId="0DA63B67">
                  <w:pPr>
                    <w:spacing w:line="260" w:lineRule="auto"/>
                    <w:rPr>
                      <w:rFonts w:ascii="Arial"/>
                      <w:sz w:val="21"/>
                    </w:rPr>
                  </w:pPr>
                </w:p>
                <w:p w14:paraId="5062F6FE">
                  <w:pPr>
                    <w:spacing w:line="260" w:lineRule="auto"/>
                    <w:rPr>
                      <w:rFonts w:ascii="Arial"/>
                      <w:sz w:val="21"/>
                    </w:rPr>
                  </w:pPr>
                </w:p>
                <w:p w14:paraId="61999FE4">
                  <w:pPr>
                    <w:pStyle w:val="6"/>
                    <w:spacing w:before="65" w:line="228" w:lineRule="auto"/>
                    <w:ind w:left="108"/>
                    <w:rPr>
                      <w:sz w:val="20"/>
                      <w:szCs w:val="20"/>
                    </w:rPr>
                  </w:pPr>
                  <w:r>
                    <w:rPr>
                      <w:spacing w:val="4"/>
                      <w:sz w:val="20"/>
                      <w:szCs w:val="20"/>
                    </w:rPr>
                    <w:t>相符</w:t>
                  </w:r>
                </w:p>
              </w:tc>
            </w:tr>
            <w:tr w14:paraId="37386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976" w:type="dxa"/>
                  <w:vMerge w:val="continue"/>
                  <w:tcBorders>
                    <w:top w:val="nil"/>
                  </w:tcBorders>
                  <w:vAlign w:val="top"/>
                </w:tcPr>
                <w:p w14:paraId="23F16BAB">
                  <w:pPr>
                    <w:rPr>
                      <w:rFonts w:ascii="Arial"/>
                      <w:sz w:val="21"/>
                    </w:rPr>
                  </w:pPr>
                </w:p>
              </w:tc>
              <w:tc>
                <w:tcPr>
                  <w:tcW w:w="829" w:type="dxa"/>
                  <w:vAlign w:val="top"/>
                </w:tcPr>
                <w:p w14:paraId="50707EDE">
                  <w:pPr>
                    <w:pStyle w:val="6"/>
                    <w:spacing w:before="36" w:line="229" w:lineRule="auto"/>
                    <w:ind w:left="52"/>
                    <w:rPr>
                      <w:sz w:val="20"/>
                      <w:szCs w:val="20"/>
                    </w:rPr>
                  </w:pPr>
                  <w:r>
                    <w:rPr>
                      <w:spacing w:val="6"/>
                      <w:sz w:val="20"/>
                      <w:szCs w:val="20"/>
                    </w:rPr>
                    <w:t>环境风</w:t>
                  </w:r>
                </w:p>
                <w:p w14:paraId="3D495AD6">
                  <w:pPr>
                    <w:pStyle w:val="6"/>
                    <w:spacing w:before="24" w:line="234" w:lineRule="auto"/>
                    <w:ind w:left="157" w:right="151" w:hanging="94"/>
                    <w:rPr>
                      <w:sz w:val="20"/>
                      <w:szCs w:val="20"/>
                    </w:rPr>
                  </w:pPr>
                  <w:r>
                    <w:rPr>
                      <w:spacing w:val="3"/>
                      <w:sz w:val="20"/>
                      <w:szCs w:val="20"/>
                    </w:rPr>
                    <w:t>险防控</w:t>
                  </w:r>
                  <w:r>
                    <w:rPr>
                      <w:spacing w:val="4"/>
                      <w:sz w:val="20"/>
                      <w:szCs w:val="20"/>
                    </w:rPr>
                    <w:t>要求</w:t>
                  </w:r>
                </w:p>
              </w:tc>
              <w:tc>
                <w:tcPr>
                  <w:tcW w:w="3067" w:type="dxa"/>
                  <w:vAlign w:val="top"/>
                </w:tcPr>
                <w:p w14:paraId="54E8743C">
                  <w:pPr>
                    <w:spacing w:line="243" w:lineRule="auto"/>
                    <w:rPr>
                      <w:rFonts w:ascii="Arial"/>
                      <w:sz w:val="21"/>
                    </w:rPr>
                  </w:pPr>
                </w:p>
                <w:p w14:paraId="0F89301F">
                  <w:pPr>
                    <w:pStyle w:val="6"/>
                    <w:spacing w:before="65" w:line="228" w:lineRule="auto"/>
                    <w:ind w:left="63"/>
                    <w:rPr>
                      <w:sz w:val="20"/>
                      <w:szCs w:val="20"/>
                    </w:rPr>
                  </w:pPr>
                  <w:r>
                    <w:rPr>
                      <w:spacing w:val="8"/>
                      <w:sz w:val="20"/>
                      <w:szCs w:val="20"/>
                    </w:rPr>
                    <w:t>严格控制重金属超标风险。</w:t>
                  </w:r>
                </w:p>
              </w:tc>
              <w:tc>
                <w:tcPr>
                  <w:tcW w:w="2321" w:type="dxa"/>
                  <w:vAlign w:val="top"/>
                </w:tcPr>
                <w:p w14:paraId="38CA2D56">
                  <w:pPr>
                    <w:pStyle w:val="6"/>
                    <w:spacing w:before="172" w:line="252" w:lineRule="auto"/>
                    <w:ind w:left="68" w:right="160" w:hanging="2"/>
                    <w:rPr>
                      <w:sz w:val="20"/>
                      <w:szCs w:val="20"/>
                    </w:rPr>
                  </w:pPr>
                  <w:r>
                    <w:rPr>
                      <w:spacing w:val="8"/>
                      <w:sz w:val="20"/>
                      <w:szCs w:val="20"/>
                    </w:rPr>
                    <w:t>本项目不产生重金属污</w:t>
                  </w:r>
                  <w:r>
                    <w:rPr>
                      <w:spacing w:val="2"/>
                      <w:sz w:val="20"/>
                      <w:szCs w:val="20"/>
                    </w:rPr>
                    <w:t>染物。</w:t>
                  </w:r>
                </w:p>
              </w:tc>
              <w:tc>
                <w:tcPr>
                  <w:tcW w:w="628" w:type="dxa"/>
                  <w:textDirection w:val="tbRlV"/>
                  <w:vAlign w:val="top"/>
                </w:tcPr>
                <w:p w14:paraId="54BD6A7B">
                  <w:pPr>
                    <w:pStyle w:val="6"/>
                    <w:spacing w:before="171" w:line="216" w:lineRule="auto"/>
                    <w:ind w:left="172"/>
                    <w:rPr>
                      <w:sz w:val="20"/>
                      <w:szCs w:val="20"/>
                    </w:rPr>
                  </w:pPr>
                  <w:r>
                    <w:rPr>
                      <w:spacing w:val="9"/>
                      <w:sz w:val="20"/>
                      <w:szCs w:val="20"/>
                    </w:rPr>
                    <w:t>相</w:t>
                  </w:r>
                  <w:r>
                    <w:rPr>
                      <w:spacing w:val="-39"/>
                      <w:sz w:val="20"/>
                      <w:szCs w:val="20"/>
                    </w:rPr>
                    <w:t xml:space="preserve"> </w:t>
                  </w:r>
                  <w:r>
                    <w:rPr>
                      <w:spacing w:val="9"/>
                      <w:sz w:val="20"/>
                      <w:szCs w:val="20"/>
                    </w:rPr>
                    <w:t>符</w:t>
                  </w:r>
                </w:p>
              </w:tc>
            </w:tr>
          </w:tbl>
          <w:p w14:paraId="43A40C22">
            <w:pPr>
              <w:pStyle w:val="6"/>
              <w:spacing w:before="155" w:line="345" w:lineRule="auto"/>
              <w:ind w:left="109" w:right="103" w:firstLine="507"/>
            </w:pPr>
            <w:r>
              <w:rPr>
                <w:spacing w:val="1"/>
              </w:rPr>
              <w:t>由上表可知，本项目建设符合《汕尾市人民政府关于印发汕尾市</w:t>
            </w:r>
            <w:r>
              <w:rPr>
                <w:rFonts w:ascii="Times New Roman" w:hAnsi="Times New Roman" w:eastAsia="Times New Roman" w:cs="Times New Roman"/>
                <w:spacing w:val="1"/>
              </w:rPr>
              <w:t>“</w:t>
            </w:r>
            <w:r>
              <w:t>三线一</w:t>
            </w:r>
            <w:r>
              <w:rPr>
                <w:spacing w:val="-1"/>
              </w:rPr>
              <w:t>单</w:t>
            </w:r>
            <w:r>
              <w:rPr>
                <w:rFonts w:ascii="Times New Roman" w:hAnsi="Times New Roman" w:eastAsia="Times New Roman" w:cs="Times New Roman"/>
                <w:spacing w:val="-1"/>
              </w:rPr>
              <w:t>”</w:t>
            </w:r>
            <w:r>
              <w:rPr>
                <w:spacing w:val="-1"/>
              </w:rPr>
              <w:t>生态环境分区管控方案的通知》汕府〔</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29</w:t>
            </w:r>
            <w:r>
              <w:rPr>
                <w:spacing w:val="-1"/>
              </w:rPr>
              <w:t>号。</w:t>
            </w:r>
          </w:p>
          <w:p w14:paraId="3AB21769">
            <w:pPr>
              <w:pStyle w:val="6"/>
              <w:spacing w:line="360" w:lineRule="exact"/>
              <w:ind w:left="606"/>
            </w:pPr>
            <w:r>
              <w:rPr>
                <w:rFonts w:ascii="Times New Roman" w:hAnsi="Times New Roman" w:eastAsia="Times New Roman" w:cs="Times New Roman"/>
                <w:spacing w:val="-3"/>
                <w:position w:val="2"/>
              </w:rPr>
              <w:t>10</w:t>
            </w:r>
            <w:r>
              <w:rPr>
                <w:rFonts w:ascii="Times New Roman" w:hAnsi="Times New Roman" w:eastAsia="Times New Roman" w:cs="Times New Roman"/>
                <w:spacing w:val="-34"/>
                <w:position w:val="2"/>
              </w:rPr>
              <w:t xml:space="preserve"> </w:t>
            </w:r>
            <w:r>
              <w:rPr>
                <w:spacing w:val="-3"/>
                <w:position w:val="2"/>
              </w:rPr>
              <w:t>、与广东省</w:t>
            </w:r>
            <w:r>
              <w:rPr>
                <w:rFonts w:ascii="Times New Roman" w:hAnsi="Times New Roman" w:eastAsia="Times New Roman" w:cs="Times New Roman"/>
                <w:spacing w:val="-3"/>
                <w:position w:val="2"/>
              </w:rPr>
              <w:t>“</w:t>
            </w:r>
            <w:r>
              <w:rPr>
                <w:spacing w:val="-3"/>
                <w:position w:val="2"/>
              </w:rPr>
              <w:t>三线一单</w:t>
            </w:r>
            <w:r>
              <w:rPr>
                <w:rFonts w:ascii="Times New Roman" w:hAnsi="Times New Roman" w:eastAsia="Times New Roman" w:cs="Times New Roman"/>
                <w:spacing w:val="-3"/>
                <w:position w:val="2"/>
              </w:rPr>
              <w:t>”</w:t>
            </w:r>
            <w:r>
              <w:rPr>
                <w:rFonts w:ascii="Times New Roman" w:hAnsi="Times New Roman" w:eastAsia="Times New Roman" w:cs="Times New Roman"/>
                <w:spacing w:val="-37"/>
                <w:position w:val="2"/>
              </w:rPr>
              <w:t xml:space="preserve"> </w:t>
            </w:r>
            <w:r>
              <w:rPr>
                <w:spacing w:val="-3"/>
                <w:position w:val="2"/>
              </w:rPr>
              <w:t>陆域环境管控单元相</w:t>
            </w:r>
            <w:r>
              <w:rPr>
                <w:spacing w:val="-4"/>
                <w:position w:val="2"/>
              </w:rPr>
              <w:t>符性：</w:t>
            </w:r>
          </w:p>
          <w:p w14:paraId="2B40A818">
            <w:pPr>
              <w:pStyle w:val="6"/>
              <w:spacing w:before="142" w:line="345" w:lineRule="auto"/>
              <w:ind w:left="109" w:right="103" w:firstLine="478"/>
            </w:pPr>
            <w:r>
              <w:rPr>
                <w:spacing w:val="-2"/>
              </w:rPr>
              <w:t>根据广东省</w:t>
            </w:r>
            <w:r>
              <w:rPr>
                <w:rFonts w:ascii="Times New Roman" w:hAnsi="Times New Roman" w:eastAsia="Times New Roman" w:cs="Times New Roman"/>
                <w:spacing w:val="-2"/>
              </w:rPr>
              <w:t>“</w:t>
            </w:r>
            <w:r>
              <w:rPr>
                <w:spacing w:val="-2"/>
              </w:rPr>
              <w:t>三线一单</w:t>
            </w:r>
            <w:r>
              <w:rPr>
                <w:rFonts w:ascii="Times New Roman" w:hAnsi="Times New Roman" w:eastAsia="Times New Roman" w:cs="Times New Roman"/>
                <w:spacing w:val="-2"/>
              </w:rPr>
              <w:t>”</w:t>
            </w:r>
            <w:r>
              <w:rPr>
                <w:spacing w:val="-2"/>
              </w:rPr>
              <w:t>数据管理及应用平台，项目位于海丰县优先保护单</w:t>
            </w:r>
            <w:r>
              <w:t>元</w:t>
            </w:r>
            <w:r>
              <w:rPr>
                <w:rFonts w:ascii="Times New Roman" w:hAnsi="Times New Roman" w:eastAsia="Times New Roman" w:cs="Times New Roman"/>
              </w:rPr>
              <w:t>03(ZH44152110007)</w:t>
            </w:r>
            <w:r>
              <w:rPr>
                <w:rFonts w:ascii="Times New Roman" w:hAnsi="Times New Roman" w:eastAsia="Times New Roman" w:cs="Times New Roman"/>
                <w:spacing w:val="-17"/>
              </w:rPr>
              <w:t xml:space="preserve"> </w:t>
            </w:r>
            <w:r>
              <w:t>，属于优先保护管控单元。项目与陆域环境重点管控单</w:t>
            </w:r>
            <w:r>
              <w:rPr>
                <w:spacing w:val="-1"/>
              </w:rPr>
              <w:t>元的相符性分析详见下表：</w:t>
            </w:r>
          </w:p>
        </w:tc>
      </w:tr>
    </w:tbl>
    <w:p w14:paraId="59BF1CBB">
      <w:pPr>
        <w:pStyle w:val="2"/>
      </w:pPr>
    </w:p>
    <w:p w14:paraId="1F522D4B">
      <w:pPr>
        <w:sectPr>
          <w:footerReference r:id="rId10" w:type="default"/>
          <w:pgSz w:w="11906" w:h="16839"/>
          <w:pgMar w:top="1431" w:right="1508" w:bottom="1125" w:left="1508" w:header="0" w:footer="965" w:gutter="0"/>
          <w:cols w:space="720" w:num="1"/>
        </w:sectPr>
      </w:pPr>
    </w:p>
    <w:p w14:paraId="793CB8FE">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31"/>
        <w:gridCol w:w="505"/>
        <w:gridCol w:w="2357"/>
        <w:gridCol w:w="2285"/>
        <w:gridCol w:w="223"/>
        <w:gridCol w:w="2173"/>
        <w:gridCol w:w="492"/>
        <w:gridCol w:w="141"/>
      </w:tblGrid>
      <w:tr w14:paraId="5B49D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567" w:type="dxa"/>
            <w:vMerge w:val="restart"/>
            <w:tcBorders>
              <w:top w:val="single" w:color="000000" w:sz="6" w:space="0"/>
              <w:left w:val="single" w:color="000000" w:sz="6" w:space="0"/>
              <w:bottom w:val="nil"/>
            </w:tcBorders>
            <w:vAlign w:val="top"/>
          </w:tcPr>
          <w:p w14:paraId="2BCA8052">
            <w:pPr>
              <w:rPr>
                <w:rFonts w:ascii="Arial"/>
                <w:sz w:val="21"/>
              </w:rPr>
            </w:pPr>
          </w:p>
        </w:tc>
        <w:tc>
          <w:tcPr>
            <w:tcW w:w="8307" w:type="dxa"/>
            <w:gridSpan w:val="8"/>
            <w:tcBorders>
              <w:top w:val="single" w:color="000000" w:sz="6" w:space="0"/>
              <w:right w:val="single" w:color="000000" w:sz="6" w:space="0"/>
            </w:tcBorders>
            <w:vAlign w:val="top"/>
          </w:tcPr>
          <w:p w14:paraId="2FCF510C">
            <w:pPr>
              <w:spacing w:line="319" w:lineRule="auto"/>
              <w:rPr>
                <w:rFonts w:ascii="Arial"/>
                <w:sz w:val="21"/>
              </w:rPr>
            </w:pPr>
          </w:p>
          <w:p w14:paraId="3261C6F2">
            <w:pPr>
              <w:pStyle w:val="6"/>
              <w:spacing w:before="78" w:line="220" w:lineRule="auto"/>
              <w:ind w:left="2039"/>
            </w:pPr>
            <w:r>
              <w:rPr>
                <w:b/>
                <w:bCs/>
                <w:spacing w:val="-3"/>
              </w:rPr>
              <w:t>表</w:t>
            </w:r>
            <w:r>
              <w:rPr>
                <w:spacing w:val="-30"/>
              </w:rPr>
              <w:t xml:space="preserve"> </w:t>
            </w:r>
            <w:r>
              <w:rPr>
                <w:rFonts w:ascii="Times New Roman" w:hAnsi="Times New Roman" w:eastAsia="Times New Roman" w:cs="Times New Roman"/>
                <w:b/>
                <w:bCs/>
                <w:spacing w:val="-3"/>
              </w:rPr>
              <w:t xml:space="preserve">1-2    </w:t>
            </w:r>
            <w:r>
              <w:rPr>
                <w:b/>
                <w:bCs/>
                <w:spacing w:val="-3"/>
              </w:rPr>
              <w:t>与陆域环境管控单元相符性分析</w:t>
            </w:r>
          </w:p>
        </w:tc>
      </w:tr>
      <w:tr w14:paraId="2A367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567" w:type="dxa"/>
            <w:vMerge w:val="continue"/>
            <w:tcBorders>
              <w:top w:val="nil"/>
              <w:left w:val="single" w:color="000000" w:sz="6" w:space="0"/>
              <w:bottom w:val="nil"/>
            </w:tcBorders>
            <w:vAlign w:val="top"/>
          </w:tcPr>
          <w:p w14:paraId="3E8B3B2D">
            <w:pPr>
              <w:rPr>
                <w:rFonts w:ascii="Arial"/>
                <w:sz w:val="21"/>
              </w:rPr>
            </w:pPr>
          </w:p>
        </w:tc>
        <w:tc>
          <w:tcPr>
            <w:tcW w:w="131" w:type="dxa"/>
            <w:tcBorders>
              <w:top w:val="nil"/>
              <w:bottom w:val="nil"/>
            </w:tcBorders>
            <w:vAlign w:val="top"/>
          </w:tcPr>
          <w:p w14:paraId="7F18ED4D">
            <w:pPr>
              <w:rPr>
                <w:rFonts w:ascii="Arial"/>
                <w:sz w:val="21"/>
              </w:rPr>
            </w:pPr>
          </w:p>
        </w:tc>
        <w:tc>
          <w:tcPr>
            <w:tcW w:w="2862" w:type="dxa"/>
            <w:gridSpan w:val="2"/>
            <w:vAlign w:val="top"/>
          </w:tcPr>
          <w:p w14:paraId="4E4E4ED6">
            <w:pPr>
              <w:pStyle w:val="6"/>
              <w:spacing w:before="94" w:line="228" w:lineRule="auto"/>
              <w:ind w:left="592"/>
              <w:rPr>
                <w:sz w:val="20"/>
                <w:szCs w:val="20"/>
              </w:rPr>
            </w:pPr>
            <w:r>
              <w:rPr>
                <w:spacing w:val="8"/>
                <w:sz w:val="20"/>
                <w:szCs w:val="20"/>
              </w:rPr>
              <w:t>环境管控单元编码</w:t>
            </w:r>
          </w:p>
        </w:tc>
        <w:tc>
          <w:tcPr>
            <w:tcW w:w="2508" w:type="dxa"/>
            <w:gridSpan w:val="2"/>
            <w:vAlign w:val="top"/>
          </w:tcPr>
          <w:p w14:paraId="171DB368">
            <w:pPr>
              <w:pStyle w:val="6"/>
              <w:spacing w:before="94" w:line="229" w:lineRule="auto"/>
              <w:ind w:left="840"/>
              <w:rPr>
                <w:sz w:val="20"/>
                <w:szCs w:val="20"/>
              </w:rPr>
            </w:pPr>
            <w:r>
              <w:rPr>
                <w:spacing w:val="6"/>
                <w:sz w:val="20"/>
                <w:szCs w:val="20"/>
              </w:rPr>
              <w:t>单元名称</w:t>
            </w:r>
          </w:p>
        </w:tc>
        <w:tc>
          <w:tcPr>
            <w:tcW w:w="2665" w:type="dxa"/>
            <w:gridSpan w:val="2"/>
            <w:vAlign w:val="top"/>
          </w:tcPr>
          <w:p w14:paraId="538B7636">
            <w:pPr>
              <w:pStyle w:val="6"/>
              <w:spacing w:before="94" w:line="228" w:lineRule="auto"/>
              <w:ind w:left="717"/>
              <w:rPr>
                <w:sz w:val="20"/>
                <w:szCs w:val="20"/>
              </w:rPr>
            </w:pPr>
            <w:r>
              <w:rPr>
                <w:spacing w:val="7"/>
                <w:sz w:val="20"/>
                <w:szCs w:val="20"/>
              </w:rPr>
              <w:t>管控单元分类</w:t>
            </w:r>
          </w:p>
        </w:tc>
        <w:tc>
          <w:tcPr>
            <w:tcW w:w="141" w:type="dxa"/>
            <w:vMerge w:val="restart"/>
            <w:tcBorders>
              <w:top w:val="nil"/>
              <w:bottom w:val="nil"/>
              <w:right w:val="single" w:color="000000" w:sz="6" w:space="0"/>
            </w:tcBorders>
            <w:vAlign w:val="top"/>
          </w:tcPr>
          <w:p w14:paraId="2FC85725">
            <w:pPr>
              <w:rPr>
                <w:rFonts w:ascii="Arial"/>
                <w:sz w:val="21"/>
              </w:rPr>
            </w:pPr>
          </w:p>
        </w:tc>
      </w:tr>
      <w:tr w14:paraId="6D808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67" w:type="dxa"/>
            <w:vMerge w:val="continue"/>
            <w:tcBorders>
              <w:top w:val="nil"/>
              <w:left w:val="single" w:color="000000" w:sz="6" w:space="0"/>
              <w:bottom w:val="nil"/>
            </w:tcBorders>
            <w:vAlign w:val="top"/>
          </w:tcPr>
          <w:p w14:paraId="662FCAC3">
            <w:pPr>
              <w:rPr>
                <w:rFonts w:ascii="Arial"/>
                <w:sz w:val="21"/>
              </w:rPr>
            </w:pPr>
          </w:p>
        </w:tc>
        <w:tc>
          <w:tcPr>
            <w:tcW w:w="131" w:type="dxa"/>
            <w:tcBorders>
              <w:top w:val="nil"/>
              <w:bottom w:val="nil"/>
            </w:tcBorders>
            <w:vAlign w:val="top"/>
          </w:tcPr>
          <w:p w14:paraId="337158AB">
            <w:pPr>
              <w:rPr>
                <w:rFonts w:ascii="Arial"/>
                <w:sz w:val="21"/>
              </w:rPr>
            </w:pPr>
          </w:p>
        </w:tc>
        <w:tc>
          <w:tcPr>
            <w:tcW w:w="2862" w:type="dxa"/>
            <w:gridSpan w:val="2"/>
            <w:vAlign w:val="top"/>
          </w:tcPr>
          <w:p w14:paraId="3B11B33A">
            <w:pPr>
              <w:spacing w:before="62" w:line="274" w:lineRule="exact"/>
              <w:ind w:left="71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ZH</w:t>
            </w:r>
            <w:r>
              <w:rPr>
                <w:rFonts w:ascii="Times New Roman" w:hAnsi="Times New Roman" w:eastAsia="Times New Roman" w:cs="Times New Roman"/>
                <w:spacing w:val="5"/>
                <w:position w:val="2"/>
                <w:sz w:val="20"/>
                <w:szCs w:val="20"/>
              </w:rPr>
              <w:t>44152110007</w:t>
            </w:r>
          </w:p>
        </w:tc>
        <w:tc>
          <w:tcPr>
            <w:tcW w:w="2508" w:type="dxa"/>
            <w:gridSpan w:val="2"/>
            <w:vAlign w:val="top"/>
          </w:tcPr>
          <w:p w14:paraId="438CE858">
            <w:pPr>
              <w:pStyle w:val="6"/>
              <w:spacing w:before="62" w:line="274" w:lineRule="exact"/>
              <w:ind w:left="182"/>
              <w:rPr>
                <w:rFonts w:ascii="Times New Roman" w:hAnsi="Times New Roman" w:eastAsia="Times New Roman" w:cs="Times New Roman"/>
                <w:sz w:val="20"/>
                <w:szCs w:val="20"/>
              </w:rPr>
            </w:pPr>
            <w:r>
              <w:rPr>
                <w:spacing w:val="13"/>
                <w:position w:val="1"/>
                <w:sz w:val="20"/>
                <w:szCs w:val="20"/>
              </w:rPr>
              <w:t>海丰县优先保护单元</w:t>
            </w:r>
            <w:r>
              <w:rPr>
                <w:rFonts w:ascii="Times New Roman" w:hAnsi="Times New Roman" w:eastAsia="Times New Roman" w:cs="Times New Roman"/>
                <w:spacing w:val="13"/>
                <w:position w:val="1"/>
                <w:sz w:val="20"/>
                <w:szCs w:val="20"/>
              </w:rPr>
              <w:t>07</w:t>
            </w:r>
          </w:p>
        </w:tc>
        <w:tc>
          <w:tcPr>
            <w:tcW w:w="2665" w:type="dxa"/>
            <w:gridSpan w:val="2"/>
            <w:vAlign w:val="top"/>
          </w:tcPr>
          <w:p w14:paraId="3AA98499">
            <w:pPr>
              <w:pStyle w:val="6"/>
              <w:spacing w:before="93" w:line="228" w:lineRule="auto"/>
              <w:ind w:left="712"/>
              <w:rPr>
                <w:sz w:val="20"/>
                <w:szCs w:val="20"/>
              </w:rPr>
            </w:pPr>
            <w:r>
              <w:rPr>
                <w:spacing w:val="8"/>
                <w:sz w:val="20"/>
                <w:szCs w:val="20"/>
              </w:rPr>
              <w:t>优先保护单元</w:t>
            </w:r>
          </w:p>
        </w:tc>
        <w:tc>
          <w:tcPr>
            <w:tcW w:w="141" w:type="dxa"/>
            <w:vMerge w:val="continue"/>
            <w:tcBorders>
              <w:top w:val="nil"/>
              <w:bottom w:val="nil"/>
              <w:right w:val="single" w:color="000000" w:sz="6" w:space="0"/>
            </w:tcBorders>
            <w:vAlign w:val="top"/>
          </w:tcPr>
          <w:p w14:paraId="6D5FA1CD">
            <w:pPr>
              <w:rPr>
                <w:rFonts w:ascii="Arial"/>
                <w:sz w:val="21"/>
              </w:rPr>
            </w:pPr>
          </w:p>
        </w:tc>
      </w:tr>
      <w:tr w14:paraId="5E7DF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2" w:hRule="atLeast"/>
        </w:trPr>
        <w:tc>
          <w:tcPr>
            <w:tcW w:w="567" w:type="dxa"/>
            <w:vMerge w:val="continue"/>
            <w:tcBorders>
              <w:top w:val="nil"/>
              <w:left w:val="single" w:color="000000" w:sz="6" w:space="0"/>
              <w:bottom w:val="single" w:color="000000" w:sz="6" w:space="0"/>
            </w:tcBorders>
            <w:vAlign w:val="top"/>
          </w:tcPr>
          <w:p w14:paraId="0E86B93F">
            <w:pPr>
              <w:rPr>
                <w:rFonts w:ascii="Arial"/>
                <w:sz w:val="21"/>
              </w:rPr>
            </w:pPr>
          </w:p>
        </w:tc>
        <w:tc>
          <w:tcPr>
            <w:tcW w:w="131" w:type="dxa"/>
            <w:tcBorders>
              <w:top w:val="nil"/>
              <w:bottom w:val="single" w:color="000000" w:sz="6" w:space="0"/>
            </w:tcBorders>
            <w:vAlign w:val="top"/>
          </w:tcPr>
          <w:p w14:paraId="3CCE02A8">
            <w:pPr>
              <w:rPr>
                <w:rFonts w:ascii="Arial"/>
                <w:sz w:val="21"/>
              </w:rPr>
            </w:pPr>
          </w:p>
        </w:tc>
        <w:tc>
          <w:tcPr>
            <w:tcW w:w="505" w:type="dxa"/>
            <w:tcBorders>
              <w:bottom w:val="single" w:color="000000" w:sz="6" w:space="0"/>
            </w:tcBorders>
            <w:vAlign w:val="top"/>
          </w:tcPr>
          <w:p w14:paraId="0F8EFC9D">
            <w:pPr>
              <w:spacing w:line="244" w:lineRule="auto"/>
              <w:rPr>
                <w:rFonts w:ascii="Arial"/>
                <w:sz w:val="21"/>
              </w:rPr>
            </w:pPr>
          </w:p>
          <w:p w14:paraId="5C4D2400">
            <w:pPr>
              <w:spacing w:line="244" w:lineRule="auto"/>
              <w:rPr>
                <w:rFonts w:ascii="Arial"/>
                <w:sz w:val="21"/>
              </w:rPr>
            </w:pPr>
          </w:p>
          <w:p w14:paraId="57D52472">
            <w:pPr>
              <w:spacing w:line="244" w:lineRule="auto"/>
              <w:rPr>
                <w:rFonts w:ascii="Arial"/>
                <w:sz w:val="21"/>
              </w:rPr>
            </w:pPr>
          </w:p>
          <w:p w14:paraId="3812D9EE">
            <w:pPr>
              <w:spacing w:line="244" w:lineRule="auto"/>
              <w:rPr>
                <w:rFonts w:ascii="Arial"/>
                <w:sz w:val="21"/>
              </w:rPr>
            </w:pPr>
          </w:p>
          <w:p w14:paraId="53249C4F">
            <w:pPr>
              <w:spacing w:line="244" w:lineRule="auto"/>
              <w:rPr>
                <w:rFonts w:ascii="Arial"/>
                <w:sz w:val="21"/>
              </w:rPr>
            </w:pPr>
          </w:p>
          <w:p w14:paraId="61388D2B">
            <w:pPr>
              <w:spacing w:line="244" w:lineRule="auto"/>
              <w:rPr>
                <w:rFonts w:ascii="Arial"/>
                <w:sz w:val="21"/>
              </w:rPr>
            </w:pPr>
          </w:p>
          <w:p w14:paraId="36C35599">
            <w:pPr>
              <w:spacing w:line="244" w:lineRule="auto"/>
              <w:rPr>
                <w:rFonts w:ascii="Arial"/>
                <w:sz w:val="21"/>
              </w:rPr>
            </w:pPr>
          </w:p>
          <w:p w14:paraId="36FD023D">
            <w:pPr>
              <w:spacing w:line="244" w:lineRule="auto"/>
              <w:rPr>
                <w:rFonts w:ascii="Arial"/>
                <w:sz w:val="21"/>
              </w:rPr>
            </w:pPr>
          </w:p>
          <w:p w14:paraId="1CD69EB2">
            <w:pPr>
              <w:spacing w:line="244" w:lineRule="auto"/>
              <w:rPr>
                <w:rFonts w:ascii="Arial"/>
                <w:sz w:val="21"/>
              </w:rPr>
            </w:pPr>
          </w:p>
          <w:p w14:paraId="1CD8AEEB">
            <w:pPr>
              <w:spacing w:line="244" w:lineRule="auto"/>
              <w:rPr>
                <w:rFonts w:ascii="Arial"/>
                <w:sz w:val="21"/>
              </w:rPr>
            </w:pPr>
          </w:p>
          <w:p w14:paraId="4E935F14">
            <w:pPr>
              <w:spacing w:line="244" w:lineRule="auto"/>
              <w:rPr>
                <w:rFonts w:ascii="Arial"/>
                <w:sz w:val="21"/>
              </w:rPr>
            </w:pPr>
          </w:p>
          <w:p w14:paraId="737F2E3D">
            <w:pPr>
              <w:spacing w:line="244" w:lineRule="auto"/>
              <w:rPr>
                <w:rFonts w:ascii="Arial"/>
                <w:sz w:val="21"/>
              </w:rPr>
            </w:pPr>
          </w:p>
          <w:p w14:paraId="4CEF5B8D">
            <w:pPr>
              <w:spacing w:line="245" w:lineRule="auto"/>
              <w:rPr>
                <w:rFonts w:ascii="Arial"/>
                <w:sz w:val="21"/>
              </w:rPr>
            </w:pPr>
          </w:p>
          <w:p w14:paraId="7F063198">
            <w:pPr>
              <w:spacing w:line="245" w:lineRule="auto"/>
              <w:rPr>
                <w:rFonts w:ascii="Arial"/>
                <w:sz w:val="21"/>
              </w:rPr>
            </w:pPr>
          </w:p>
          <w:p w14:paraId="2C231E06">
            <w:pPr>
              <w:spacing w:line="245" w:lineRule="auto"/>
              <w:rPr>
                <w:rFonts w:ascii="Arial"/>
                <w:sz w:val="21"/>
              </w:rPr>
            </w:pPr>
          </w:p>
          <w:p w14:paraId="3B73EA1E">
            <w:pPr>
              <w:spacing w:line="245" w:lineRule="auto"/>
              <w:rPr>
                <w:rFonts w:ascii="Arial"/>
                <w:sz w:val="21"/>
              </w:rPr>
            </w:pPr>
          </w:p>
          <w:p w14:paraId="01E60882">
            <w:pPr>
              <w:spacing w:line="245" w:lineRule="auto"/>
              <w:rPr>
                <w:rFonts w:ascii="Arial"/>
                <w:sz w:val="21"/>
              </w:rPr>
            </w:pPr>
          </w:p>
          <w:p w14:paraId="3B475DD5">
            <w:pPr>
              <w:spacing w:line="245" w:lineRule="auto"/>
              <w:rPr>
                <w:rFonts w:ascii="Arial"/>
                <w:sz w:val="21"/>
              </w:rPr>
            </w:pPr>
          </w:p>
          <w:p w14:paraId="4F724B06">
            <w:pPr>
              <w:spacing w:line="245" w:lineRule="auto"/>
              <w:rPr>
                <w:rFonts w:ascii="Arial"/>
                <w:sz w:val="21"/>
              </w:rPr>
            </w:pPr>
          </w:p>
          <w:p w14:paraId="6DC09BC8">
            <w:pPr>
              <w:spacing w:line="245" w:lineRule="auto"/>
              <w:rPr>
                <w:rFonts w:ascii="Arial"/>
                <w:sz w:val="21"/>
              </w:rPr>
            </w:pPr>
          </w:p>
          <w:p w14:paraId="08011F30">
            <w:pPr>
              <w:spacing w:line="245" w:lineRule="auto"/>
              <w:rPr>
                <w:rFonts w:ascii="Arial"/>
                <w:sz w:val="21"/>
              </w:rPr>
            </w:pPr>
          </w:p>
          <w:p w14:paraId="4F02FDBB">
            <w:pPr>
              <w:spacing w:line="245" w:lineRule="auto"/>
              <w:rPr>
                <w:rFonts w:ascii="Arial"/>
                <w:sz w:val="21"/>
              </w:rPr>
            </w:pPr>
          </w:p>
          <w:p w14:paraId="2020E451">
            <w:pPr>
              <w:pStyle w:val="6"/>
              <w:spacing w:before="65" w:line="255" w:lineRule="auto"/>
              <w:ind w:left="41" w:right="49" w:firstLine="3"/>
              <w:rPr>
                <w:sz w:val="20"/>
                <w:szCs w:val="20"/>
              </w:rPr>
            </w:pPr>
            <w:r>
              <w:rPr>
                <w:spacing w:val="2"/>
                <w:sz w:val="20"/>
                <w:szCs w:val="20"/>
              </w:rPr>
              <w:t>管控</w:t>
            </w:r>
            <w:r>
              <w:rPr>
                <w:spacing w:val="4"/>
                <w:sz w:val="20"/>
                <w:szCs w:val="20"/>
              </w:rPr>
              <w:t>要求</w:t>
            </w:r>
          </w:p>
        </w:tc>
        <w:tc>
          <w:tcPr>
            <w:tcW w:w="4642" w:type="dxa"/>
            <w:gridSpan w:val="2"/>
            <w:tcBorders>
              <w:bottom w:val="single" w:color="000000" w:sz="6" w:space="0"/>
            </w:tcBorders>
            <w:vAlign w:val="top"/>
          </w:tcPr>
          <w:p w14:paraId="08E7B478">
            <w:pPr>
              <w:pStyle w:val="6"/>
              <w:spacing w:before="2" w:line="251" w:lineRule="auto"/>
              <w:ind w:left="60" w:right="55" w:firstLine="14"/>
              <w:rPr>
                <w:sz w:val="20"/>
                <w:szCs w:val="20"/>
              </w:rPr>
            </w:pPr>
            <w:r>
              <w:rPr>
                <w:rFonts w:ascii="Times New Roman" w:hAnsi="Times New Roman" w:eastAsia="Times New Roman" w:cs="Times New Roman"/>
                <w:spacing w:val="16"/>
                <w:sz w:val="20"/>
                <w:szCs w:val="20"/>
              </w:rPr>
              <w:t>1.</w:t>
            </w:r>
            <w:r>
              <w:rPr>
                <w:spacing w:val="16"/>
                <w:sz w:val="20"/>
                <w:szCs w:val="20"/>
              </w:rPr>
              <w:t>单元内海丰鸟类自然保护区以外区域可适度发</w:t>
            </w:r>
            <w:r>
              <w:rPr>
                <w:spacing w:val="7"/>
                <w:sz w:val="20"/>
                <w:szCs w:val="20"/>
              </w:rPr>
              <w:t>展生态旅游、生态农业。</w:t>
            </w:r>
          </w:p>
          <w:p w14:paraId="302DB2EB">
            <w:pPr>
              <w:pStyle w:val="6"/>
              <w:spacing w:line="251" w:lineRule="auto"/>
              <w:ind w:left="56" w:right="52" w:hanging="2"/>
              <w:rPr>
                <w:sz w:val="20"/>
                <w:szCs w:val="20"/>
              </w:rPr>
            </w:pPr>
            <w:r>
              <w:rPr>
                <w:rFonts w:ascii="Times New Roman" w:hAnsi="Times New Roman" w:eastAsia="Times New Roman" w:cs="Times New Roman"/>
                <w:spacing w:val="7"/>
                <w:sz w:val="20"/>
                <w:szCs w:val="20"/>
              </w:rPr>
              <w:t>2.</w:t>
            </w:r>
            <w:r>
              <w:rPr>
                <w:spacing w:val="7"/>
                <w:sz w:val="20"/>
                <w:szCs w:val="20"/>
              </w:rPr>
              <w:t>任何单位和个人不得在江河、水库集水区域栽种</w:t>
            </w:r>
            <w:r>
              <w:rPr>
                <w:spacing w:val="15"/>
                <w:sz w:val="20"/>
                <w:szCs w:val="20"/>
              </w:rPr>
              <w:t>速生丰产桉树等不利于水源涵养和生物多样性保</w:t>
            </w:r>
            <w:r>
              <w:rPr>
                <w:spacing w:val="6"/>
                <w:sz w:val="20"/>
                <w:szCs w:val="20"/>
              </w:rPr>
              <w:t>护的树种。</w:t>
            </w:r>
          </w:p>
          <w:p w14:paraId="3A7334B8">
            <w:pPr>
              <w:pStyle w:val="6"/>
              <w:spacing w:before="1" w:line="251" w:lineRule="auto"/>
              <w:ind w:left="58" w:right="55"/>
              <w:rPr>
                <w:sz w:val="20"/>
                <w:szCs w:val="20"/>
              </w:rPr>
            </w:pPr>
            <w:r>
              <w:rPr>
                <w:rFonts w:ascii="Times New Roman" w:hAnsi="Times New Roman" w:eastAsia="Times New Roman" w:cs="Times New Roman"/>
                <w:spacing w:val="7"/>
                <w:sz w:val="20"/>
                <w:szCs w:val="20"/>
              </w:rPr>
              <w:t>3.</w:t>
            </w:r>
            <w:r>
              <w:rPr>
                <w:spacing w:val="7"/>
                <w:sz w:val="20"/>
                <w:szCs w:val="20"/>
              </w:rPr>
              <w:t>单元内的生态保护红线区域，严格禁止开发性、</w:t>
            </w:r>
            <w:r>
              <w:rPr>
                <w:spacing w:val="5"/>
                <w:sz w:val="20"/>
                <w:szCs w:val="20"/>
              </w:rPr>
              <w:t>生产性建设活动（在符合现行法律法规前提下，除国家重大战略项目外，仅允许对生态功能不造成破</w:t>
            </w:r>
            <w:r>
              <w:rPr>
                <w:spacing w:val="6"/>
                <w:sz w:val="20"/>
                <w:szCs w:val="20"/>
              </w:rPr>
              <w:t>坏的有限人为活动）。</w:t>
            </w:r>
          </w:p>
          <w:p w14:paraId="4158ABBE">
            <w:pPr>
              <w:pStyle w:val="6"/>
              <w:spacing w:before="10" w:line="253" w:lineRule="auto"/>
              <w:ind w:left="56" w:hanging="3"/>
              <w:rPr>
                <w:sz w:val="20"/>
                <w:szCs w:val="20"/>
              </w:rPr>
            </w:pPr>
            <w:r>
              <w:rPr>
                <w:rFonts w:ascii="Times New Roman" w:hAnsi="Times New Roman" w:eastAsia="Times New Roman" w:cs="Times New Roman"/>
                <w:spacing w:val="4"/>
                <w:sz w:val="20"/>
                <w:szCs w:val="20"/>
              </w:rPr>
              <w:t>4.</w:t>
            </w:r>
            <w:r>
              <w:rPr>
                <w:spacing w:val="4"/>
                <w:sz w:val="20"/>
                <w:szCs w:val="20"/>
              </w:rPr>
              <w:t>单元内涉及的广东海丰省级鸟类自然保护区（联</w:t>
            </w:r>
            <w:r>
              <w:rPr>
                <w:spacing w:val="1"/>
                <w:sz w:val="20"/>
                <w:szCs w:val="20"/>
              </w:rPr>
              <w:t>安围片区）核心区禁止任何单位和个人进入（按要</w:t>
            </w:r>
            <w:r>
              <w:rPr>
                <w:spacing w:val="3"/>
                <w:sz w:val="20"/>
                <w:szCs w:val="20"/>
              </w:rPr>
              <w:t>求经批准进入从事科学研究观测、调查活动除外</w:t>
            </w:r>
            <w:r>
              <w:rPr>
                <w:spacing w:val="-43"/>
                <w:sz w:val="20"/>
                <w:szCs w:val="20"/>
              </w:rPr>
              <w:t>），</w:t>
            </w:r>
            <w:r>
              <w:rPr>
                <w:spacing w:val="1"/>
                <w:sz w:val="20"/>
                <w:szCs w:val="20"/>
              </w:rPr>
              <w:t>缓冲区内禁止开展旅游和生产经营活动，实验区内严禁开设与自然保护区保护方向不一致的参观、旅游项目；在自然保护区的核心区和缓冲区内，不得</w:t>
            </w:r>
            <w:r>
              <w:rPr>
                <w:spacing w:val="-2"/>
                <w:sz w:val="20"/>
                <w:szCs w:val="20"/>
              </w:rPr>
              <w:t>建设任何生产设施，实验区内，不得建设污染环境、</w:t>
            </w:r>
            <w:r>
              <w:rPr>
                <w:spacing w:val="1"/>
                <w:sz w:val="20"/>
                <w:szCs w:val="20"/>
              </w:rPr>
              <w:t>破坏资源或者景观的生产设施，建设其他项目，其</w:t>
            </w:r>
            <w:r>
              <w:rPr>
                <w:spacing w:val="11"/>
                <w:sz w:val="20"/>
                <w:szCs w:val="20"/>
              </w:rPr>
              <w:t>污染物排放不得超过国家和地方规定的污染物排</w:t>
            </w:r>
            <w:r>
              <w:rPr>
                <w:spacing w:val="6"/>
                <w:sz w:val="20"/>
                <w:szCs w:val="20"/>
              </w:rPr>
              <w:t>放标准；禁止在保护区内进行砍伐、放牧、狩猎、</w:t>
            </w:r>
            <w:r>
              <w:rPr>
                <w:spacing w:val="1"/>
                <w:sz w:val="20"/>
                <w:szCs w:val="20"/>
              </w:rPr>
              <w:t>捕捞、采药、开垦、烧荒、开矿、采石、挖沙等活</w:t>
            </w:r>
            <w:r>
              <w:rPr>
                <w:spacing w:val="5"/>
                <w:sz w:val="20"/>
                <w:szCs w:val="20"/>
              </w:rPr>
              <w:t>动，但法律、行政法规另有规定的除外。</w:t>
            </w:r>
          </w:p>
          <w:p w14:paraId="7DBD9F73">
            <w:pPr>
              <w:pStyle w:val="6"/>
              <w:spacing w:line="237" w:lineRule="auto"/>
              <w:ind w:left="60" w:right="55"/>
              <w:rPr>
                <w:sz w:val="20"/>
                <w:szCs w:val="20"/>
              </w:rPr>
            </w:pPr>
            <w:r>
              <w:rPr>
                <w:rFonts w:ascii="Times New Roman" w:hAnsi="Times New Roman" w:eastAsia="Times New Roman" w:cs="Times New Roman"/>
                <w:spacing w:val="7"/>
                <w:sz w:val="20"/>
                <w:szCs w:val="20"/>
              </w:rPr>
              <w:t>5.</w:t>
            </w:r>
            <w:r>
              <w:rPr>
                <w:spacing w:val="7"/>
                <w:sz w:val="20"/>
                <w:szCs w:val="20"/>
              </w:rPr>
              <w:t>禁止在江河、水库集水区域使用剧毒和高残留农</w:t>
            </w:r>
            <w:r>
              <w:rPr>
                <w:spacing w:val="-1"/>
                <w:sz w:val="20"/>
                <w:szCs w:val="20"/>
              </w:rPr>
              <w:t>药。</w:t>
            </w:r>
          </w:p>
          <w:p w14:paraId="5ED7CA90">
            <w:pPr>
              <w:pStyle w:val="6"/>
              <w:spacing w:before="2" w:line="255" w:lineRule="auto"/>
              <w:ind w:left="59" w:right="55"/>
              <w:rPr>
                <w:sz w:val="20"/>
                <w:szCs w:val="20"/>
              </w:rPr>
            </w:pPr>
            <w:r>
              <w:rPr>
                <w:rFonts w:ascii="Times New Roman" w:hAnsi="Times New Roman" w:eastAsia="Times New Roman" w:cs="Times New Roman"/>
                <w:spacing w:val="7"/>
                <w:sz w:val="20"/>
                <w:szCs w:val="20"/>
              </w:rPr>
              <w:t>6.</w:t>
            </w:r>
            <w:r>
              <w:rPr>
                <w:spacing w:val="7"/>
                <w:sz w:val="20"/>
                <w:szCs w:val="20"/>
              </w:rPr>
              <w:t>单元内加强沿岸水产养殖尾水污染治理，实施养殖尾水达标排放。</w:t>
            </w:r>
          </w:p>
          <w:p w14:paraId="1B0101E8">
            <w:pPr>
              <w:pStyle w:val="6"/>
              <w:spacing w:before="22" w:line="237" w:lineRule="auto"/>
              <w:ind w:left="63" w:right="70" w:hanging="5"/>
              <w:rPr>
                <w:sz w:val="20"/>
                <w:szCs w:val="20"/>
              </w:rPr>
            </w:pPr>
            <w:r>
              <w:rPr>
                <w:rFonts w:ascii="Times New Roman" w:hAnsi="Times New Roman" w:eastAsia="Times New Roman" w:cs="Times New Roman"/>
                <w:spacing w:val="6"/>
                <w:sz w:val="20"/>
                <w:szCs w:val="20"/>
              </w:rPr>
              <w:t>7.</w:t>
            </w:r>
            <w:r>
              <w:rPr>
                <w:spacing w:val="6"/>
                <w:sz w:val="20"/>
                <w:szCs w:val="20"/>
              </w:rPr>
              <w:t>推广生态种植、配方施肥、保护性耕作等措施，</w:t>
            </w:r>
            <w:r>
              <w:rPr>
                <w:spacing w:val="8"/>
                <w:sz w:val="20"/>
                <w:szCs w:val="20"/>
              </w:rPr>
              <w:t>实现农业面源污染综合控制。</w:t>
            </w:r>
          </w:p>
          <w:p w14:paraId="78C17834">
            <w:pPr>
              <w:pStyle w:val="6"/>
              <w:spacing w:before="1" w:line="251" w:lineRule="auto"/>
              <w:ind w:left="59" w:firstLine="3"/>
              <w:rPr>
                <w:sz w:val="20"/>
                <w:szCs w:val="20"/>
              </w:rPr>
            </w:pPr>
            <w:r>
              <w:rPr>
                <w:rFonts w:ascii="Times New Roman" w:hAnsi="Times New Roman" w:eastAsia="Times New Roman" w:cs="Times New Roman"/>
                <w:spacing w:val="5"/>
                <w:sz w:val="20"/>
                <w:szCs w:val="20"/>
              </w:rPr>
              <w:t>8.</w:t>
            </w:r>
            <w:r>
              <w:rPr>
                <w:spacing w:val="5"/>
                <w:sz w:val="20"/>
                <w:szCs w:val="20"/>
              </w:rPr>
              <w:t>单元内推进黄江河流域干流入河排污口</w:t>
            </w:r>
            <w:r>
              <w:rPr>
                <w:rFonts w:ascii="Times New Roman" w:hAnsi="Times New Roman" w:eastAsia="Times New Roman" w:cs="Times New Roman"/>
                <w:spacing w:val="5"/>
                <w:sz w:val="20"/>
                <w:szCs w:val="20"/>
              </w:rPr>
              <w:t>“</w:t>
            </w:r>
            <w:r>
              <w:rPr>
                <w:spacing w:val="5"/>
                <w:sz w:val="20"/>
                <w:szCs w:val="20"/>
              </w:rPr>
              <w:t>查、测、</w:t>
            </w:r>
            <w:r>
              <w:rPr>
                <w:spacing w:val="7"/>
                <w:sz w:val="20"/>
                <w:szCs w:val="20"/>
              </w:rPr>
              <w:t>溯、治</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7"/>
                <w:sz w:val="20"/>
                <w:szCs w:val="20"/>
              </w:rPr>
              <w:t xml:space="preserve"> </w:t>
            </w:r>
            <w:r>
              <w:rPr>
                <w:spacing w:val="7"/>
                <w:sz w:val="20"/>
                <w:szCs w:val="20"/>
              </w:rPr>
              <w:t>，形成明晰规范的入河排污口监管体系。</w:t>
            </w:r>
          </w:p>
          <w:p w14:paraId="037E63E0">
            <w:pPr>
              <w:pStyle w:val="6"/>
              <w:spacing w:before="1" w:line="251" w:lineRule="auto"/>
              <w:ind w:left="60" w:right="55" w:hanging="2"/>
              <w:rPr>
                <w:sz w:val="20"/>
                <w:szCs w:val="20"/>
              </w:rPr>
            </w:pPr>
            <w:r>
              <w:rPr>
                <w:rFonts w:ascii="Times New Roman" w:hAnsi="Times New Roman" w:eastAsia="Times New Roman" w:cs="Times New Roman"/>
                <w:spacing w:val="17"/>
                <w:sz w:val="20"/>
                <w:szCs w:val="20"/>
              </w:rPr>
              <w:t>9.</w:t>
            </w:r>
            <w:r>
              <w:rPr>
                <w:spacing w:val="17"/>
                <w:sz w:val="20"/>
                <w:szCs w:val="20"/>
              </w:rPr>
              <w:t>大气环境优先保护区内实施严格保护，</w:t>
            </w:r>
            <w:r>
              <w:rPr>
                <w:spacing w:val="16"/>
                <w:sz w:val="20"/>
                <w:szCs w:val="20"/>
              </w:rPr>
              <w:t>禁止新</w:t>
            </w:r>
            <w:r>
              <w:rPr>
                <w:spacing w:val="8"/>
                <w:sz w:val="20"/>
                <w:szCs w:val="20"/>
              </w:rPr>
              <w:t>建、扩建排放大气污染物的工业项目。</w:t>
            </w:r>
          </w:p>
          <w:p w14:paraId="5B1BDF1F">
            <w:pPr>
              <w:pStyle w:val="6"/>
              <w:spacing w:before="1" w:line="251" w:lineRule="auto"/>
              <w:ind w:left="61" w:right="55" w:firstLine="13"/>
              <w:rPr>
                <w:sz w:val="20"/>
                <w:szCs w:val="20"/>
              </w:rPr>
            </w:pPr>
            <w:r>
              <w:rPr>
                <w:rFonts w:ascii="Times New Roman" w:hAnsi="Times New Roman" w:eastAsia="Times New Roman" w:cs="Times New Roman"/>
                <w:spacing w:val="11"/>
                <w:sz w:val="20"/>
                <w:szCs w:val="20"/>
              </w:rPr>
              <w:t>10.</w:t>
            </w:r>
            <w:r>
              <w:rPr>
                <w:spacing w:val="11"/>
                <w:sz w:val="20"/>
                <w:szCs w:val="20"/>
              </w:rPr>
              <w:t>禁止向黄江河等水体倾倒生活垃圾、建筑垃圾</w:t>
            </w:r>
            <w:r>
              <w:rPr>
                <w:spacing w:val="7"/>
                <w:sz w:val="20"/>
                <w:szCs w:val="20"/>
              </w:rPr>
              <w:t>或者其他废弃物。</w:t>
            </w:r>
          </w:p>
          <w:p w14:paraId="2D67FD66">
            <w:pPr>
              <w:pStyle w:val="6"/>
              <w:spacing w:line="251" w:lineRule="auto"/>
              <w:ind w:left="59" w:firstLine="15"/>
              <w:rPr>
                <w:sz w:val="20"/>
                <w:szCs w:val="20"/>
              </w:rPr>
            </w:pPr>
            <w:r>
              <w:rPr>
                <w:rFonts w:ascii="Times New Roman" w:hAnsi="Times New Roman" w:eastAsia="Times New Roman" w:cs="Times New Roman"/>
                <w:spacing w:val="10"/>
                <w:sz w:val="20"/>
                <w:szCs w:val="20"/>
              </w:rPr>
              <w:t>11.</w:t>
            </w:r>
            <w:r>
              <w:rPr>
                <w:spacing w:val="10"/>
                <w:sz w:val="20"/>
                <w:szCs w:val="20"/>
              </w:rPr>
              <w:t>严禁以任何形式侵占河道、非法采砂。河道管</w:t>
            </w:r>
            <w:r>
              <w:rPr>
                <w:spacing w:val="14"/>
                <w:sz w:val="20"/>
                <w:szCs w:val="20"/>
              </w:rPr>
              <w:t>理单位组织营造和管理黄江河等岸线护堤护岸林</w:t>
            </w:r>
            <w:r>
              <w:rPr>
                <w:spacing w:val="-1"/>
                <w:sz w:val="20"/>
                <w:szCs w:val="20"/>
              </w:rPr>
              <w:t>木，其他任何单位和个人不得侵占、砍伐或者破坏。</w:t>
            </w:r>
          </w:p>
          <w:p w14:paraId="1EDD3A26">
            <w:pPr>
              <w:pStyle w:val="6"/>
              <w:spacing w:before="5" w:line="254" w:lineRule="auto"/>
              <w:ind w:left="57" w:right="55" w:firstLine="17"/>
              <w:rPr>
                <w:sz w:val="20"/>
                <w:szCs w:val="20"/>
              </w:rPr>
            </w:pPr>
            <w:r>
              <w:rPr>
                <w:rFonts w:ascii="Times New Roman" w:hAnsi="Times New Roman" w:eastAsia="Times New Roman" w:cs="Times New Roman"/>
                <w:spacing w:val="11"/>
                <w:sz w:val="20"/>
                <w:szCs w:val="20"/>
              </w:rPr>
              <w:t>12.</w:t>
            </w:r>
            <w:r>
              <w:rPr>
                <w:spacing w:val="11"/>
                <w:sz w:val="20"/>
                <w:szCs w:val="20"/>
              </w:rPr>
              <w:t>河道管理范围内应当严格限制建设项目和生产</w:t>
            </w:r>
            <w:r>
              <w:rPr>
                <w:spacing w:val="5"/>
                <w:sz w:val="20"/>
                <w:szCs w:val="20"/>
              </w:rPr>
              <w:t>经营活动，禁止非法占用水利设施和水域。利用河道进行灌溉、航运、供水、水力发电、渔业养殖等活动，应当符合河道整治规划、河道岸线保护和开发利用规划、水功能区保护要求，统筹兼顾，合理</w:t>
            </w:r>
            <w:r>
              <w:rPr>
                <w:spacing w:val="8"/>
                <w:sz w:val="20"/>
                <w:szCs w:val="20"/>
              </w:rPr>
              <w:t>利用，发挥河道的综合效益。</w:t>
            </w:r>
          </w:p>
        </w:tc>
        <w:tc>
          <w:tcPr>
            <w:tcW w:w="2396" w:type="dxa"/>
            <w:gridSpan w:val="2"/>
            <w:tcBorders>
              <w:bottom w:val="single" w:color="000000" w:sz="6" w:space="0"/>
            </w:tcBorders>
            <w:vAlign w:val="top"/>
          </w:tcPr>
          <w:p w14:paraId="21F702F7">
            <w:pPr>
              <w:pStyle w:val="6"/>
              <w:spacing w:line="252" w:lineRule="auto"/>
              <w:ind w:left="65" w:right="51" w:firstLine="16"/>
              <w:rPr>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14"/>
                <w:sz w:val="20"/>
                <w:szCs w:val="20"/>
              </w:rPr>
              <w:t xml:space="preserve"> </w:t>
            </w:r>
            <w:r>
              <w:rPr>
                <w:spacing w:val="11"/>
                <w:sz w:val="20"/>
                <w:szCs w:val="20"/>
              </w:rPr>
              <w:t>、项目不在海丰鸟类自</w:t>
            </w:r>
            <w:r>
              <w:rPr>
                <w:spacing w:val="6"/>
                <w:sz w:val="20"/>
                <w:szCs w:val="20"/>
              </w:rPr>
              <w:t>然保护区，项目不属于生</w:t>
            </w:r>
            <w:r>
              <w:rPr>
                <w:spacing w:val="7"/>
                <w:sz w:val="20"/>
                <w:szCs w:val="20"/>
              </w:rPr>
              <w:t>态旅游、生态农业。</w:t>
            </w:r>
          </w:p>
          <w:p w14:paraId="75931EAA">
            <w:pPr>
              <w:pStyle w:val="6"/>
              <w:spacing w:line="251" w:lineRule="auto"/>
              <w:ind w:left="65" w:hanging="4"/>
              <w:rPr>
                <w:sz w:val="20"/>
                <w:szCs w:val="20"/>
              </w:rPr>
            </w:pPr>
            <w:r>
              <w:rPr>
                <w:rFonts w:ascii="Times New Roman" w:hAnsi="Times New Roman" w:eastAsia="Times New Roman" w:cs="Times New Roman"/>
                <w:spacing w:val="11"/>
                <w:sz w:val="20"/>
                <w:szCs w:val="20"/>
              </w:rPr>
              <w:t>2</w:t>
            </w:r>
            <w:r>
              <w:rPr>
                <w:rFonts w:ascii="Times New Roman" w:hAnsi="Times New Roman" w:eastAsia="Times New Roman" w:cs="Times New Roman"/>
                <w:spacing w:val="-14"/>
                <w:sz w:val="20"/>
                <w:szCs w:val="20"/>
              </w:rPr>
              <w:t xml:space="preserve"> </w:t>
            </w:r>
            <w:r>
              <w:rPr>
                <w:spacing w:val="11"/>
                <w:sz w:val="20"/>
                <w:szCs w:val="20"/>
              </w:rPr>
              <w:t>、项目行业类别为疗养</w:t>
            </w:r>
            <w:r>
              <w:rPr>
                <w:spacing w:val="-5"/>
                <w:sz w:val="20"/>
                <w:szCs w:val="20"/>
              </w:rPr>
              <w:t>院</w:t>
            </w:r>
            <w:r>
              <w:rPr>
                <w:spacing w:val="-51"/>
                <w:sz w:val="20"/>
                <w:szCs w:val="20"/>
              </w:rPr>
              <w:t xml:space="preserve"> </w:t>
            </w:r>
            <w:r>
              <w:rPr>
                <w:rFonts w:ascii="Times New Roman" w:hAnsi="Times New Roman" w:eastAsia="Times New Roman" w:cs="Times New Roman"/>
                <w:spacing w:val="-5"/>
                <w:sz w:val="20"/>
                <w:szCs w:val="20"/>
              </w:rPr>
              <w:t>Q8416</w:t>
            </w:r>
            <w:r>
              <w:rPr>
                <w:spacing w:val="-5"/>
                <w:sz w:val="20"/>
                <w:szCs w:val="20"/>
              </w:rPr>
              <w:t>，不涉及在江河、</w:t>
            </w:r>
            <w:r>
              <w:rPr>
                <w:spacing w:val="25"/>
                <w:sz w:val="20"/>
                <w:szCs w:val="20"/>
              </w:rPr>
              <w:t>水库集水区域栽种速生丰产桉树等不利于水源涵养和生物多样性保护</w:t>
            </w:r>
            <w:r>
              <w:rPr>
                <w:spacing w:val="3"/>
                <w:sz w:val="20"/>
                <w:szCs w:val="20"/>
              </w:rPr>
              <w:t>的树种。</w:t>
            </w:r>
          </w:p>
          <w:p w14:paraId="7441C4AE">
            <w:pPr>
              <w:pStyle w:val="6"/>
              <w:spacing w:before="2" w:line="251" w:lineRule="auto"/>
              <w:ind w:left="64" w:right="39" w:firstLine="1"/>
              <w:rPr>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18"/>
                <w:sz w:val="20"/>
                <w:szCs w:val="20"/>
              </w:rPr>
              <w:t xml:space="preserve"> </w:t>
            </w:r>
            <w:r>
              <w:rPr>
                <w:spacing w:val="-4"/>
                <w:sz w:val="20"/>
                <w:szCs w:val="20"/>
              </w:rPr>
              <w:t>、项目位于海丰县梅陇农</w:t>
            </w:r>
            <w:r>
              <w:rPr>
                <w:spacing w:val="-10"/>
                <w:sz w:val="20"/>
                <w:szCs w:val="20"/>
              </w:rPr>
              <w:t>场东关社区，不属于单元内</w:t>
            </w:r>
            <w:r>
              <w:rPr>
                <w:spacing w:val="-2"/>
                <w:sz w:val="20"/>
                <w:szCs w:val="20"/>
              </w:rPr>
              <w:t>的生态保护红线区域。</w:t>
            </w:r>
          </w:p>
          <w:p w14:paraId="0828F0DD">
            <w:pPr>
              <w:pStyle w:val="6"/>
              <w:spacing w:before="2" w:line="258" w:lineRule="auto"/>
              <w:ind w:left="63" w:right="39" w:hanging="3"/>
              <w:rPr>
                <w:sz w:val="20"/>
                <w:szCs w:val="20"/>
              </w:rPr>
            </w:pPr>
            <w:r>
              <w:rPr>
                <w:rFonts w:ascii="Times New Roman" w:hAnsi="Times New Roman" w:eastAsia="Times New Roman" w:cs="Times New Roman"/>
                <w:spacing w:val="-3"/>
                <w:sz w:val="20"/>
                <w:szCs w:val="20"/>
              </w:rPr>
              <w:t>4</w:t>
            </w:r>
            <w:r>
              <w:rPr>
                <w:rFonts w:ascii="Times New Roman" w:hAnsi="Times New Roman" w:eastAsia="Times New Roman" w:cs="Times New Roman"/>
                <w:spacing w:val="-24"/>
                <w:sz w:val="20"/>
                <w:szCs w:val="20"/>
              </w:rPr>
              <w:t xml:space="preserve"> </w:t>
            </w:r>
            <w:r>
              <w:rPr>
                <w:spacing w:val="-3"/>
                <w:sz w:val="20"/>
                <w:szCs w:val="20"/>
              </w:rPr>
              <w:t>、项目位于海丰县梅陇农</w:t>
            </w:r>
            <w:r>
              <w:rPr>
                <w:spacing w:val="-10"/>
                <w:sz w:val="20"/>
                <w:szCs w:val="20"/>
              </w:rPr>
              <w:t>场东关社区，不在海丰鸟类自然保护区，与鸟类保护区</w:t>
            </w:r>
            <w:r>
              <w:rPr>
                <w:spacing w:val="-2"/>
                <w:sz w:val="20"/>
                <w:szCs w:val="20"/>
              </w:rPr>
              <w:t>的最近距离约为</w:t>
            </w:r>
            <w:r>
              <w:rPr>
                <w:spacing w:val="-41"/>
                <w:sz w:val="20"/>
                <w:szCs w:val="20"/>
              </w:rPr>
              <w:t xml:space="preserve"> </w:t>
            </w:r>
            <w:r>
              <w:rPr>
                <w:rFonts w:ascii="Times New Roman" w:hAnsi="Times New Roman" w:eastAsia="Times New Roman" w:cs="Times New Roman"/>
                <w:spacing w:val="-2"/>
                <w:sz w:val="20"/>
                <w:szCs w:val="20"/>
              </w:rPr>
              <w:t xml:space="preserve">525 </w:t>
            </w:r>
            <w:r>
              <w:rPr>
                <w:spacing w:val="-2"/>
                <w:sz w:val="20"/>
                <w:szCs w:val="20"/>
              </w:rPr>
              <w:t>米。</w:t>
            </w:r>
          </w:p>
          <w:p w14:paraId="1F0FBC72">
            <w:pPr>
              <w:pStyle w:val="6"/>
              <w:spacing w:line="237" w:lineRule="auto"/>
              <w:ind w:left="66" w:right="51" w:firstLine="1"/>
              <w:rPr>
                <w:sz w:val="20"/>
                <w:szCs w:val="20"/>
              </w:rPr>
            </w:pPr>
            <w:r>
              <w:rPr>
                <w:rFonts w:ascii="Times New Roman" w:hAnsi="Times New Roman" w:eastAsia="Times New Roman" w:cs="Times New Roman"/>
                <w:spacing w:val="12"/>
                <w:sz w:val="20"/>
                <w:szCs w:val="20"/>
              </w:rPr>
              <w:t>5</w:t>
            </w:r>
            <w:r>
              <w:rPr>
                <w:rFonts w:ascii="Times New Roman" w:hAnsi="Times New Roman" w:eastAsia="Times New Roman" w:cs="Times New Roman"/>
                <w:spacing w:val="-11"/>
                <w:sz w:val="20"/>
                <w:szCs w:val="20"/>
              </w:rPr>
              <w:t xml:space="preserve"> </w:t>
            </w:r>
            <w:r>
              <w:rPr>
                <w:spacing w:val="12"/>
                <w:sz w:val="20"/>
                <w:szCs w:val="20"/>
              </w:rPr>
              <w:t>、项目不涉及使用剧毒</w:t>
            </w:r>
            <w:r>
              <w:rPr>
                <w:spacing w:val="6"/>
                <w:sz w:val="20"/>
                <w:szCs w:val="20"/>
              </w:rPr>
              <w:t>和高残留农药。</w:t>
            </w:r>
          </w:p>
          <w:p w14:paraId="15BB1284">
            <w:pPr>
              <w:pStyle w:val="6"/>
              <w:spacing w:before="2" w:line="255" w:lineRule="auto"/>
              <w:ind w:left="66" w:right="51"/>
              <w:rPr>
                <w:sz w:val="20"/>
                <w:szCs w:val="20"/>
              </w:rPr>
            </w:pPr>
            <w:r>
              <w:rPr>
                <w:rFonts w:ascii="Times New Roman" w:hAnsi="Times New Roman" w:eastAsia="Times New Roman" w:cs="Times New Roman"/>
                <w:spacing w:val="12"/>
                <w:sz w:val="20"/>
                <w:szCs w:val="20"/>
              </w:rPr>
              <w:t>6</w:t>
            </w:r>
            <w:r>
              <w:rPr>
                <w:rFonts w:ascii="Times New Roman" w:hAnsi="Times New Roman" w:eastAsia="Times New Roman" w:cs="Times New Roman"/>
                <w:spacing w:val="-10"/>
                <w:sz w:val="20"/>
                <w:szCs w:val="20"/>
              </w:rPr>
              <w:t xml:space="preserve"> </w:t>
            </w:r>
            <w:r>
              <w:rPr>
                <w:spacing w:val="12"/>
                <w:sz w:val="20"/>
                <w:szCs w:val="20"/>
              </w:rPr>
              <w:t>、项目不涉及沿岸水产</w:t>
            </w:r>
            <w:r>
              <w:rPr>
                <w:spacing w:val="2"/>
                <w:sz w:val="20"/>
                <w:szCs w:val="20"/>
              </w:rPr>
              <w:t>养殖。</w:t>
            </w:r>
          </w:p>
          <w:p w14:paraId="61954B72">
            <w:pPr>
              <w:pStyle w:val="6"/>
              <w:spacing w:before="20" w:line="242" w:lineRule="auto"/>
              <w:ind w:left="64" w:right="51"/>
              <w:rPr>
                <w:sz w:val="20"/>
                <w:szCs w:val="20"/>
              </w:rPr>
            </w:pPr>
            <w:r>
              <w:rPr>
                <w:rFonts w:ascii="Times New Roman" w:hAnsi="Times New Roman" w:eastAsia="Times New Roman" w:cs="Times New Roman"/>
                <w:spacing w:val="13"/>
                <w:sz w:val="20"/>
                <w:szCs w:val="20"/>
              </w:rPr>
              <w:t>7</w:t>
            </w:r>
            <w:r>
              <w:rPr>
                <w:rFonts w:ascii="Times New Roman" w:hAnsi="Times New Roman" w:eastAsia="Times New Roman" w:cs="Times New Roman"/>
                <w:spacing w:val="-19"/>
                <w:sz w:val="20"/>
                <w:szCs w:val="20"/>
              </w:rPr>
              <w:t xml:space="preserve"> </w:t>
            </w:r>
            <w:r>
              <w:rPr>
                <w:spacing w:val="13"/>
                <w:sz w:val="20"/>
                <w:szCs w:val="20"/>
              </w:rPr>
              <w:t>、项目行业类别为疗养</w:t>
            </w:r>
            <w:r>
              <w:rPr>
                <w:spacing w:val="3"/>
                <w:sz w:val="20"/>
                <w:szCs w:val="20"/>
              </w:rPr>
              <w:t>院</w:t>
            </w:r>
            <w:r>
              <w:rPr>
                <w:spacing w:val="-34"/>
                <w:sz w:val="20"/>
                <w:szCs w:val="20"/>
              </w:rPr>
              <w:t xml:space="preserve"> </w:t>
            </w:r>
            <w:r>
              <w:rPr>
                <w:rFonts w:ascii="Times New Roman" w:hAnsi="Times New Roman" w:eastAsia="Times New Roman" w:cs="Times New Roman"/>
                <w:spacing w:val="3"/>
                <w:sz w:val="20"/>
                <w:szCs w:val="20"/>
              </w:rPr>
              <w:t>Q8416</w:t>
            </w:r>
            <w:r>
              <w:rPr>
                <w:rFonts w:ascii="Times New Roman" w:hAnsi="Times New Roman" w:eastAsia="Times New Roman" w:cs="Times New Roman"/>
                <w:spacing w:val="-26"/>
                <w:sz w:val="20"/>
                <w:szCs w:val="20"/>
              </w:rPr>
              <w:t xml:space="preserve"> </w:t>
            </w:r>
            <w:r>
              <w:rPr>
                <w:spacing w:val="3"/>
                <w:sz w:val="20"/>
                <w:szCs w:val="20"/>
              </w:rPr>
              <w:t>，不属于农业面</w:t>
            </w:r>
            <w:r>
              <w:rPr>
                <w:spacing w:val="7"/>
                <w:sz w:val="20"/>
                <w:szCs w:val="20"/>
              </w:rPr>
              <w:t>源污染的范围。</w:t>
            </w:r>
          </w:p>
          <w:p w14:paraId="47D80FF9">
            <w:pPr>
              <w:pStyle w:val="6"/>
              <w:spacing w:before="2" w:line="251" w:lineRule="auto"/>
              <w:ind w:left="63" w:right="51" w:firstLine="6"/>
              <w:rPr>
                <w:sz w:val="20"/>
                <w:szCs w:val="20"/>
              </w:rPr>
            </w:pPr>
            <w:r>
              <w:rPr>
                <w:rFonts w:ascii="Times New Roman" w:hAnsi="Times New Roman" w:eastAsia="Times New Roman" w:cs="Times New Roman"/>
                <w:spacing w:val="12"/>
                <w:sz w:val="20"/>
                <w:szCs w:val="20"/>
              </w:rPr>
              <w:t>8</w:t>
            </w:r>
            <w:r>
              <w:rPr>
                <w:rFonts w:ascii="Times New Roman" w:hAnsi="Times New Roman" w:eastAsia="Times New Roman" w:cs="Times New Roman"/>
                <w:spacing w:val="-14"/>
                <w:sz w:val="20"/>
                <w:szCs w:val="20"/>
              </w:rPr>
              <w:t xml:space="preserve"> </w:t>
            </w:r>
            <w:r>
              <w:rPr>
                <w:spacing w:val="12"/>
                <w:sz w:val="20"/>
                <w:szCs w:val="20"/>
              </w:rPr>
              <w:t>、项目废水排放市政管</w:t>
            </w:r>
            <w:r>
              <w:rPr>
                <w:spacing w:val="6"/>
                <w:sz w:val="20"/>
                <w:szCs w:val="20"/>
              </w:rPr>
              <w:t>网，进入梅陇农场污水处理厂深化处理，不独立设置排放口。</w:t>
            </w:r>
          </w:p>
          <w:p w14:paraId="2634F890">
            <w:pPr>
              <w:pStyle w:val="6"/>
              <w:spacing w:line="251" w:lineRule="auto"/>
              <w:ind w:left="65" w:right="51"/>
              <w:rPr>
                <w:sz w:val="20"/>
                <w:szCs w:val="20"/>
              </w:rPr>
            </w:pPr>
            <w:r>
              <w:rPr>
                <w:rFonts w:ascii="Times New Roman" w:hAnsi="Times New Roman" w:eastAsia="Times New Roman" w:cs="Times New Roman"/>
                <w:spacing w:val="13"/>
                <w:sz w:val="20"/>
                <w:szCs w:val="20"/>
              </w:rPr>
              <w:t>9</w:t>
            </w:r>
            <w:r>
              <w:rPr>
                <w:rFonts w:ascii="Times New Roman" w:hAnsi="Times New Roman" w:eastAsia="Times New Roman" w:cs="Times New Roman"/>
                <w:spacing w:val="-19"/>
                <w:sz w:val="20"/>
                <w:szCs w:val="20"/>
              </w:rPr>
              <w:t xml:space="preserve"> </w:t>
            </w:r>
            <w:r>
              <w:rPr>
                <w:spacing w:val="13"/>
                <w:sz w:val="20"/>
                <w:szCs w:val="20"/>
              </w:rPr>
              <w:t>、项目行业类别为疗养</w:t>
            </w:r>
            <w:r>
              <w:rPr>
                <w:spacing w:val="3"/>
                <w:sz w:val="20"/>
                <w:szCs w:val="20"/>
              </w:rPr>
              <w:t>院</w:t>
            </w:r>
            <w:r>
              <w:rPr>
                <w:spacing w:val="-35"/>
                <w:sz w:val="20"/>
                <w:szCs w:val="20"/>
              </w:rPr>
              <w:t xml:space="preserve"> </w:t>
            </w:r>
            <w:r>
              <w:rPr>
                <w:rFonts w:ascii="Times New Roman" w:hAnsi="Times New Roman" w:eastAsia="Times New Roman" w:cs="Times New Roman"/>
                <w:spacing w:val="3"/>
                <w:sz w:val="20"/>
                <w:szCs w:val="20"/>
              </w:rPr>
              <w:t>Q8416</w:t>
            </w:r>
            <w:r>
              <w:rPr>
                <w:rFonts w:ascii="Times New Roman" w:hAnsi="Times New Roman" w:eastAsia="Times New Roman" w:cs="Times New Roman"/>
                <w:spacing w:val="-26"/>
                <w:sz w:val="20"/>
                <w:szCs w:val="20"/>
              </w:rPr>
              <w:t xml:space="preserve"> </w:t>
            </w:r>
            <w:r>
              <w:rPr>
                <w:spacing w:val="3"/>
                <w:sz w:val="20"/>
                <w:szCs w:val="20"/>
              </w:rPr>
              <w:t>，不属于排放大</w:t>
            </w:r>
            <w:r>
              <w:rPr>
                <w:spacing w:val="7"/>
                <w:sz w:val="20"/>
                <w:szCs w:val="20"/>
              </w:rPr>
              <w:t>气污染物的工业项目。</w:t>
            </w:r>
          </w:p>
          <w:p w14:paraId="203652A3">
            <w:pPr>
              <w:pStyle w:val="6"/>
              <w:spacing w:before="4" w:line="251" w:lineRule="auto"/>
              <w:ind w:left="64" w:right="50" w:firstLine="17"/>
              <w:rPr>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spacing w:val="-17"/>
                <w:sz w:val="20"/>
                <w:szCs w:val="20"/>
              </w:rPr>
              <w:t xml:space="preserve"> </w:t>
            </w:r>
            <w:r>
              <w:rPr>
                <w:spacing w:val="2"/>
                <w:sz w:val="20"/>
                <w:szCs w:val="20"/>
              </w:rPr>
              <w:t>、项目的生活垃圾，医</w:t>
            </w:r>
            <w:r>
              <w:rPr>
                <w:spacing w:val="6"/>
                <w:sz w:val="20"/>
                <w:szCs w:val="20"/>
              </w:rPr>
              <w:t>疗垃圾均得到妥善处置，不向外环境排放，不向黄</w:t>
            </w:r>
            <w:r>
              <w:rPr>
                <w:spacing w:val="27"/>
                <w:sz w:val="20"/>
                <w:szCs w:val="20"/>
              </w:rPr>
              <w:t>江河等水体倾倒生活垃</w:t>
            </w:r>
            <w:r>
              <w:rPr>
                <w:spacing w:val="7"/>
                <w:sz w:val="20"/>
                <w:szCs w:val="20"/>
              </w:rPr>
              <w:t>圾和医疗垃圾。</w:t>
            </w:r>
          </w:p>
          <w:p w14:paraId="09A92F67">
            <w:pPr>
              <w:pStyle w:val="6"/>
              <w:spacing w:before="1" w:line="251" w:lineRule="auto"/>
              <w:ind w:left="64" w:right="51" w:firstLine="17"/>
              <w:rPr>
                <w:sz w:val="20"/>
                <w:szCs w:val="20"/>
              </w:rPr>
            </w:pPr>
            <w:r>
              <w:rPr>
                <w:rFonts w:ascii="Times New Roman" w:hAnsi="Times New Roman" w:eastAsia="Times New Roman" w:cs="Times New Roman"/>
                <w:spacing w:val="4"/>
                <w:sz w:val="20"/>
                <w:szCs w:val="20"/>
              </w:rPr>
              <w:t>11</w:t>
            </w:r>
            <w:r>
              <w:rPr>
                <w:spacing w:val="4"/>
                <w:sz w:val="20"/>
                <w:szCs w:val="20"/>
              </w:rPr>
              <w:t>、项目位于海丰县梅陇</w:t>
            </w:r>
            <w:r>
              <w:rPr>
                <w:spacing w:val="6"/>
                <w:sz w:val="20"/>
                <w:szCs w:val="20"/>
              </w:rPr>
              <w:t>农场东关社区，不侵占河道、非法采砂，不侵占、</w:t>
            </w:r>
            <w:r>
              <w:rPr>
                <w:spacing w:val="27"/>
                <w:sz w:val="20"/>
                <w:szCs w:val="20"/>
              </w:rPr>
              <w:t>砍伐或者破坏岸线护堤</w:t>
            </w:r>
            <w:r>
              <w:rPr>
                <w:spacing w:val="6"/>
                <w:sz w:val="20"/>
                <w:szCs w:val="20"/>
              </w:rPr>
              <w:t>护岸林木。</w:t>
            </w:r>
          </w:p>
          <w:p w14:paraId="15FC8442">
            <w:pPr>
              <w:pStyle w:val="6"/>
              <w:spacing w:before="2" w:line="257" w:lineRule="auto"/>
              <w:ind w:left="66" w:right="51" w:firstLine="15"/>
              <w:rPr>
                <w:sz w:val="20"/>
                <w:szCs w:val="20"/>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7"/>
                <w:sz w:val="20"/>
                <w:szCs w:val="20"/>
              </w:rPr>
              <w:t xml:space="preserve"> </w:t>
            </w:r>
            <w:r>
              <w:rPr>
                <w:spacing w:val="2"/>
                <w:sz w:val="20"/>
                <w:szCs w:val="20"/>
              </w:rPr>
              <w:t>、项目的建设不涉及水</w:t>
            </w:r>
            <w:r>
              <w:rPr>
                <w:spacing w:val="6"/>
                <w:sz w:val="20"/>
                <w:szCs w:val="20"/>
              </w:rPr>
              <w:t>利设施和水域。</w:t>
            </w:r>
          </w:p>
        </w:tc>
        <w:tc>
          <w:tcPr>
            <w:tcW w:w="492" w:type="dxa"/>
            <w:tcBorders>
              <w:bottom w:val="single" w:color="000000" w:sz="6" w:space="0"/>
            </w:tcBorders>
            <w:vAlign w:val="top"/>
          </w:tcPr>
          <w:p w14:paraId="2FDF97A7">
            <w:pPr>
              <w:spacing w:line="250" w:lineRule="auto"/>
              <w:rPr>
                <w:rFonts w:ascii="Arial"/>
                <w:sz w:val="21"/>
              </w:rPr>
            </w:pPr>
          </w:p>
          <w:p w14:paraId="782D1D2C">
            <w:pPr>
              <w:spacing w:line="250" w:lineRule="auto"/>
              <w:rPr>
                <w:rFonts w:ascii="Arial"/>
                <w:sz w:val="21"/>
              </w:rPr>
            </w:pPr>
          </w:p>
          <w:p w14:paraId="409E1FFC">
            <w:pPr>
              <w:spacing w:line="250" w:lineRule="auto"/>
              <w:rPr>
                <w:rFonts w:ascii="Arial"/>
                <w:sz w:val="21"/>
              </w:rPr>
            </w:pPr>
          </w:p>
          <w:p w14:paraId="167E5DA2">
            <w:pPr>
              <w:spacing w:line="250" w:lineRule="auto"/>
              <w:rPr>
                <w:rFonts w:ascii="Arial"/>
                <w:sz w:val="21"/>
              </w:rPr>
            </w:pPr>
          </w:p>
          <w:p w14:paraId="1C2C4E0F">
            <w:pPr>
              <w:spacing w:line="250" w:lineRule="auto"/>
              <w:rPr>
                <w:rFonts w:ascii="Arial"/>
                <w:sz w:val="21"/>
              </w:rPr>
            </w:pPr>
          </w:p>
          <w:p w14:paraId="50090812">
            <w:pPr>
              <w:spacing w:line="250" w:lineRule="auto"/>
              <w:rPr>
                <w:rFonts w:ascii="Arial"/>
                <w:sz w:val="21"/>
              </w:rPr>
            </w:pPr>
          </w:p>
          <w:p w14:paraId="1D6E9FA6">
            <w:pPr>
              <w:spacing w:line="250" w:lineRule="auto"/>
              <w:rPr>
                <w:rFonts w:ascii="Arial"/>
                <w:sz w:val="21"/>
              </w:rPr>
            </w:pPr>
          </w:p>
          <w:p w14:paraId="10F88B5B">
            <w:pPr>
              <w:spacing w:line="251" w:lineRule="auto"/>
              <w:rPr>
                <w:rFonts w:ascii="Arial"/>
                <w:sz w:val="21"/>
              </w:rPr>
            </w:pPr>
          </w:p>
          <w:p w14:paraId="36E4D150">
            <w:pPr>
              <w:spacing w:line="251" w:lineRule="auto"/>
              <w:rPr>
                <w:rFonts w:ascii="Arial"/>
                <w:sz w:val="21"/>
              </w:rPr>
            </w:pPr>
          </w:p>
          <w:p w14:paraId="6EE62AA3">
            <w:pPr>
              <w:spacing w:line="251" w:lineRule="auto"/>
              <w:rPr>
                <w:rFonts w:ascii="Arial"/>
                <w:sz w:val="21"/>
              </w:rPr>
            </w:pPr>
          </w:p>
          <w:p w14:paraId="6929D2F6">
            <w:pPr>
              <w:spacing w:line="251" w:lineRule="auto"/>
              <w:rPr>
                <w:rFonts w:ascii="Arial"/>
                <w:sz w:val="21"/>
              </w:rPr>
            </w:pPr>
          </w:p>
          <w:p w14:paraId="48572B9F">
            <w:pPr>
              <w:spacing w:line="251" w:lineRule="auto"/>
              <w:rPr>
                <w:rFonts w:ascii="Arial"/>
                <w:sz w:val="21"/>
              </w:rPr>
            </w:pPr>
          </w:p>
          <w:p w14:paraId="7BE7E2F5">
            <w:pPr>
              <w:spacing w:line="251" w:lineRule="auto"/>
              <w:rPr>
                <w:rFonts w:ascii="Arial"/>
                <w:sz w:val="21"/>
              </w:rPr>
            </w:pPr>
          </w:p>
          <w:p w14:paraId="16EDCECD">
            <w:pPr>
              <w:spacing w:line="251" w:lineRule="auto"/>
              <w:rPr>
                <w:rFonts w:ascii="Arial"/>
                <w:sz w:val="21"/>
              </w:rPr>
            </w:pPr>
          </w:p>
          <w:p w14:paraId="7483A3E7">
            <w:pPr>
              <w:spacing w:line="251" w:lineRule="auto"/>
              <w:rPr>
                <w:rFonts w:ascii="Arial"/>
                <w:sz w:val="21"/>
              </w:rPr>
            </w:pPr>
          </w:p>
          <w:p w14:paraId="17D90EA9">
            <w:pPr>
              <w:spacing w:line="251" w:lineRule="auto"/>
              <w:rPr>
                <w:rFonts w:ascii="Arial"/>
                <w:sz w:val="21"/>
              </w:rPr>
            </w:pPr>
          </w:p>
          <w:p w14:paraId="60CB65F1">
            <w:pPr>
              <w:spacing w:line="251" w:lineRule="auto"/>
              <w:rPr>
                <w:rFonts w:ascii="Arial"/>
                <w:sz w:val="21"/>
              </w:rPr>
            </w:pPr>
          </w:p>
          <w:p w14:paraId="49A9D692">
            <w:pPr>
              <w:spacing w:line="251" w:lineRule="auto"/>
              <w:rPr>
                <w:rFonts w:ascii="Arial"/>
                <w:sz w:val="21"/>
              </w:rPr>
            </w:pPr>
          </w:p>
          <w:p w14:paraId="5CF66441">
            <w:pPr>
              <w:spacing w:line="251" w:lineRule="auto"/>
              <w:rPr>
                <w:rFonts w:ascii="Arial"/>
                <w:sz w:val="21"/>
              </w:rPr>
            </w:pPr>
          </w:p>
          <w:p w14:paraId="203673C1">
            <w:pPr>
              <w:spacing w:line="251" w:lineRule="auto"/>
              <w:rPr>
                <w:rFonts w:ascii="Arial"/>
                <w:sz w:val="21"/>
              </w:rPr>
            </w:pPr>
          </w:p>
          <w:p w14:paraId="5511D7C3">
            <w:pPr>
              <w:spacing w:line="251" w:lineRule="auto"/>
              <w:rPr>
                <w:rFonts w:ascii="Arial"/>
                <w:sz w:val="21"/>
              </w:rPr>
            </w:pPr>
          </w:p>
          <w:p w14:paraId="0D2BF586">
            <w:pPr>
              <w:spacing w:line="251" w:lineRule="auto"/>
              <w:rPr>
                <w:rFonts w:ascii="Arial"/>
                <w:sz w:val="21"/>
              </w:rPr>
            </w:pPr>
          </w:p>
          <w:p w14:paraId="3FA4C27A">
            <w:pPr>
              <w:pStyle w:val="6"/>
              <w:spacing w:before="65" w:line="228" w:lineRule="auto"/>
              <w:ind w:left="47"/>
              <w:rPr>
                <w:sz w:val="20"/>
                <w:szCs w:val="20"/>
              </w:rPr>
            </w:pPr>
            <w:r>
              <w:rPr>
                <w:spacing w:val="4"/>
                <w:sz w:val="20"/>
                <w:szCs w:val="20"/>
              </w:rPr>
              <w:t>相符</w:t>
            </w:r>
          </w:p>
        </w:tc>
        <w:tc>
          <w:tcPr>
            <w:tcW w:w="141" w:type="dxa"/>
            <w:vMerge w:val="continue"/>
            <w:tcBorders>
              <w:top w:val="nil"/>
              <w:bottom w:val="single" w:color="000000" w:sz="6" w:space="0"/>
              <w:right w:val="single" w:color="000000" w:sz="6" w:space="0"/>
            </w:tcBorders>
            <w:vAlign w:val="top"/>
          </w:tcPr>
          <w:p w14:paraId="1EDA0CFE">
            <w:pPr>
              <w:rPr>
                <w:rFonts w:ascii="Arial"/>
                <w:sz w:val="21"/>
              </w:rPr>
            </w:pPr>
          </w:p>
        </w:tc>
      </w:tr>
    </w:tbl>
    <w:p w14:paraId="189398DD">
      <w:pPr>
        <w:pStyle w:val="2"/>
      </w:pPr>
    </w:p>
    <w:p w14:paraId="0D613ACB">
      <w:pPr>
        <w:sectPr>
          <w:footerReference r:id="rId11" w:type="default"/>
          <w:pgSz w:w="11906" w:h="16839"/>
          <w:pgMar w:top="1431" w:right="1508" w:bottom="1185" w:left="1508" w:header="0" w:footer="949" w:gutter="0"/>
          <w:cols w:space="720" w:num="1"/>
        </w:sectPr>
      </w:pPr>
    </w:p>
    <w:p w14:paraId="1F681561">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7"/>
        <w:gridCol w:w="8307"/>
      </w:tblGrid>
      <w:tr w14:paraId="6515B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5" w:hRule="atLeast"/>
        </w:trPr>
        <w:tc>
          <w:tcPr>
            <w:tcW w:w="567" w:type="dxa"/>
            <w:tcBorders>
              <w:right w:val="single" w:color="000000" w:sz="2" w:space="0"/>
            </w:tcBorders>
            <w:vAlign w:val="top"/>
          </w:tcPr>
          <w:p w14:paraId="65CFFA7F">
            <w:pPr>
              <w:rPr>
                <w:rFonts w:ascii="Arial"/>
                <w:sz w:val="21"/>
              </w:rPr>
            </w:pPr>
          </w:p>
        </w:tc>
        <w:tc>
          <w:tcPr>
            <w:tcW w:w="8307" w:type="dxa"/>
            <w:tcBorders>
              <w:left w:val="single" w:color="000000" w:sz="2" w:space="0"/>
            </w:tcBorders>
            <w:vAlign w:val="top"/>
          </w:tcPr>
          <w:p w14:paraId="5BCEEC3D">
            <w:pPr>
              <w:pStyle w:val="6"/>
              <w:spacing w:before="158" w:line="346" w:lineRule="auto"/>
              <w:ind w:left="106" w:right="103" w:firstLine="510"/>
            </w:pPr>
            <w:r>
              <w:rPr>
                <w:spacing w:val="-4"/>
              </w:rPr>
              <w:t>由上表可知，本项目建设符合广东省“三线一单</w:t>
            </w:r>
            <w:r>
              <w:rPr>
                <w:spacing w:val="-88"/>
              </w:rPr>
              <w:t xml:space="preserve"> </w:t>
            </w:r>
            <w:r>
              <w:rPr>
                <w:spacing w:val="-4"/>
              </w:rPr>
              <w:t>”陆</w:t>
            </w:r>
            <w:r>
              <w:rPr>
                <w:spacing w:val="-5"/>
              </w:rPr>
              <w:t>域环境管控单元的管</w:t>
            </w:r>
            <w:r>
              <w:rPr>
                <w:spacing w:val="-3"/>
              </w:rPr>
              <w:t>控要求。</w:t>
            </w:r>
          </w:p>
          <w:p w14:paraId="42E7B54D">
            <w:pPr>
              <w:pStyle w:val="6"/>
              <w:spacing w:line="360" w:lineRule="exact"/>
              <w:ind w:left="606"/>
            </w:pPr>
            <w:r>
              <w:rPr>
                <w:rFonts w:ascii="Times New Roman" w:hAnsi="Times New Roman" w:eastAsia="Times New Roman" w:cs="Times New Roman"/>
                <w:spacing w:val="-3"/>
                <w:position w:val="2"/>
              </w:rPr>
              <w:t>11</w:t>
            </w:r>
            <w:r>
              <w:rPr>
                <w:spacing w:val="-3"/>
                <w:position w:val="2"/>
              </w:rPr>
              <w:t>、与广东省“三线一单</w:t>
            </w:r>
            <w:r>
              <w:rPr>
                <w:spacing w:val="-72"/>
                <w:position w:val="2"/>
              </w:rPr>
              <w:t xml:space="preserve"> </w:t>
            </w:r>
            <w:r>
              <w:rPr>
                <w:spacing w:val="-3"/>
                <w:position w:val="2"/>
              </w:rPr>
              <w:t>”水环境农业污染重点管控区相符性：</w:t>
            </w:r>
          </w:p>
          <w:p w14:paraId="4BEB4D40">
            <w:pPr>
              <w:pStyle w:val="6"/>
              <w:spacing w:before="140" w:line="346" w:lineRule="auto"/>
              <w:ind w:left="106" w:right="103" w:firstLine="480"/>
            </w:pPr>
            <w:r>
              <w:rPr>
                <w:spacing w:val="-3"/>
              </w:rPr>
              <w:t>根据广东省“三线一单</w:t>
            </w:r>
            <w:r>
              <w:rPr>
                <w:spacing w:val="-88"/>
              </w:rPr>
              <w:t xml:space="preserve"> </w:t>
            </w:r>
            <w:r>
              <w:rPr>
                <w:spacing w:val="-3"/>
              </w:rPr>
              <w:t>”数据管理及应用平台</w:t>
            </w:r>
            <w:r>
              <w:rPr>
                <w:spacing w:val="-4"/>
              </w:rPr>
              <w:t>，项目所在地位于水环境农</w:t>
            </w:r>
            <w:r>
              <w:rPr>
                <w:spacing w:val="6"/>
              </w:rPr>
              <w:t>业污染重点管控区</w:t>
            </w:r>
            <w:r>
              <w:rPr>
                <w:rFonts w:ascii="Times New Roman" w:hAnsi="Times New Roman" w:eastAsia="Times New Roman" w:cs="Times New Roman"/>
              </w:rPr>
              <w:t>YS</w:t>
            </w:r>
            <w:r>
              <w:rPr>
                <w:rFonts w:ascii="Times New Roman" w:hAnsi="Times New Roman" w:eastAsia="Times New Roman" w:cs="Times New Roman"/>
                <w:spacing w:val="6"/>
              </w:rPr>
              <w:t>44152122300</w:t>
            </w:r>
            <w:r>
              <w:rPr>
                <w:rFonts w:ascii="Times New Roman" w:hAnsi="Times New Roman" w:eastAsia="Times New Roman" w:cs="Times New Roman"/>
                <w:spacing w:val="5"/>
              </w:rPr>
              <w:t>03(</w:t>
            </w:r>
            <w:r>
              <w:rPr>
                <w:spacing w:val="5"/>
              </w:rPr>
              <w:t>大液江汕尾市联安</w:t>
            </w:r>
            <w:r>
              <w:rPr>
                <w:rFonts w:ascii="Times New Roman" w:hAnsi="Times New Roman" w:eastAsia="Times New Roman" w:cs="Times New Roman"/>
                <w:spacing w:val="5"/>
              </w:rPr>
              <w:t>-</w:t>
            </w:r>
            <w:r>
              <w:rPr>
                <w:spacing w:val="5"/>
              </w:rPr>
              <w:t>海城</w:t>
            </w:r>
            <w:r>
              <w:rPr>
                <w:rFonts w:ascii="Times New Roman" w:hAnsi="Times New Roman" w:eastAsia="Times New Roman" w:cs="Times New Roman"/>
                <w:spacing w:val="5"/>
              </w:rPr>
              <w:t>-</w:t>
            </w:r>
            <w:r>
              <w:rPr>
                <w:spacing w:val="5"/>
              </w:rPr>
              <w:t>梅陇镇管控分</w:t>
            </w:r>
            <w:r>
              <w:rPr>
                <w:spacing w:val="2"/>
              </w:rPr>
              <w:t>区管控分区</w:t>
            </w:r>
            <w:r>
              <w:rPr>
                <w:rFonts w:ascii="Times New Roman" w:hAnsi="Times New Roman" w:eastAsia="Times New Roman" w:cs="Times New Roman"/>
                <w:spacing w:val="2"/>
              </w:rPr>
              <w:t>)</w:t>
            </w:r>
            <w:r>
              <w:rPr>
                <w:rFonts w:ascii="Times New Roman" w:hAnsi="Times New Roman" w:eastAsia="Times New Roman" w:cs="Times New Roman"/>
                <w:spacing w:val="-32"/>
              </w:rPr>
              <w:t xml:space="preserve"> </w:t>
            </w:r>
            <w:r>
              <w:rPr>
                <w:spacing w:val="2"/>
              </w:rPr>
              <w:t>，属于重点管控区。项目的建设与水环</w:t>
            </w:r>
            <w:r>
              <w:rPr>
                <w:spacing w:val="1"/>
              </w:rPr>
              <w:t>境管控单元的管控要求无</w:t>
            </w:r>
            <w:r>
              <w:rPr>
                <w:spacing w:val="-2"/>
              </w:rPr>
              <w:t>关，项目建设符合广东省“三线一单</w:t>
            </w:r>
            <w:r>
              <w:rPr>
                <w:spacing w:val="-70"/>
              </w:rPr>
              <w:t xml:space="preserve"> </w:t>
            </w:r>
            <w:r>
              <w:rPr>
                <w:spacing w:val="-2"/>
              </w:rPr>
              <w:t>”水环境管控单元的管控要求。</w:t>
            </w:r>
          </w:p>
          <w:p w14:paraId="2CE00C7F">
            <w:pPr>
              <w:pStyle w:val="6"/>
              <w:spacing w:before="35" w:line="360" w:lineRule="exact"/>
              <w:ind w:left="606"/>
            </w:pPr>
            <w:r>
              <w:rPr>
                <w:rFonts w:ascii="Times New Roman" w:hAnsi="Times New Roman" w:eastAsia="Times New Roman" w:cs="Times New Roman"/>
                <w:spacing w:val="-3"/>
                <w:position w:val="2"/>
              </w:rPr>
              <w:t>11</w:t>
            </w:r>
            <w:r>
              <w:rPr>
                <w:spacing w:val="-3"/>
                <w:position w:val="2"/>
              </w:rPr>
              <w:t>、与广东省“三线一单</w:t>
            </w:r>
            <w:r>
              <w:rPr>
                <w:spacing w:val="-84"/>
                <w:position w:val="2"/>
              </w:rPr>
              <w:t xml:space="preserve"> </w:t>
            </w:r>
            <w:r>
              <w:rPr>
                <w:spacing w:val="-3"/>
                <w:position w:val="2"/>
              </w:rPr>
              <w:t>”大气环境管控单元相符性：</w:t>
            </w:r>
          </w:p>
          <w:p w14:paraId="7E2A4B70">
            <w:pPr>
              <w:pStyle w:val="6"/>
              <w:spacing w:before="142" w:line="352" w:lineRule="auto"/>
              <w:ind w:left="108" w:right="103" w:firstLine="479"/>
            </w:pPr>
            <w:r>
              <w:rPr>
                <w:spacing w:val="-3"/>
              </w:rPr>
              <w:t>根据广东省“三线一单</w:t>
            </w:r>
            <w:r>
              <w:rPr>
                <w:spacing w:val="-88"/>
              </w:rPr>
              <w:t xml:space="preserve"> </w:t>
            </w:r>
            <w:r>
              <w:rPr>
                <w:spacing w:val="-3"/>
              </w:rPr>
              <w:t>”数据管理及应用平台</w:t>
            </w:r>
            <w:r>
              <w:rPr>
                <w:spacing w:val="-4"/>
              </w:rPr>
              <w:t>，项目所在地位于大气环境</w:t>
            </w:r>
            <w:r>
              <w:rPr>
                <w:spacing w:val="1"/>
              </w:rPr>
              <w:t>大气环境一般管控区</w:t>
            </w:r>
            <w:r>
              <w:rPr>
                <w:rFonts w:ascii="Times New Roman" w:hAnsi="Times New Roman" w:eastAsia="Times New Roman" w:cs="Times New Roman"/>
              </w:rPr>
              <w:t>YS</w:t>
            </w:r>
            <w:r>
              <w:rPr>
                <w:rFonts w:ascii="Times New Roman" w:hAnsi="Times New Roman" w:eastAsia="Times New Roman" w:cs="Times New Roman"/>
                <w:spacing w:val="1"/>
              </w:rPr>
              <w:t>4415213310002(</w:t>
            </w:r>
            <w:r>
              <w:rPr>
                <w:spacing w:val="1"/>
              </w:rPr>
              <w:t>海丰县大气环境一般管控区</w:t>
            </w:r>
            <w:r>
              <w:rPr>
                <w:rFonts w:ascii="Times New Roman" w:hAnsi="Times New Roman" w:eastAsia="Times New Roman" w:cs="Times New Roman"/>
                <w:spacing w:val="1"/>
              </w:rPr>
              <w:t>02</w:t>
            </w:r>
            <w:r>
              <w:rPr>
                <w:rFonts w:ascii="Times New Roman" w:hAnsi="Times New Roman" w:eastAsia="Times New Roman" w:cs="Times New Roman"/>
              </w:rPr>
              <w:t>)</w:t>
            </w:r>
            <w:r>
              <w:rPr>
                <w:spacing w:val="10"/>
              </w:rPr>
              <w:t>），</w:t>
            </w:r>
            <w:r>
              <w:t>属</w:t>
            </w:r>
            <w:r>
              <w:rPr>
                <w:spacing w:val="-2"/>
              </w:rPr>
              <w:t>于一般管控区。项目的建设与大气环境管控单元的管控要</w:t>
            </w:r>
            <w:r>
              <w:rPr>
                <w:spacing w:val="-3"/>
              </w:rPr>
              <w:t>求无关，项目建设符</w:t>
            </w:r>
            <w:r>
              <w:rPr>
                <w:spacing w:val="-2"/>
              </w:rPr>
              <w:t>合广东省“三线一单</w:t>
            </w:r>
            <w:r>
              <w:rPr>
                <w:spacing w:val="-84"/>
              </w:rPr>
              <w:t xml:space="preserve"> </w:t>
            </w:r>
            <w:r>
              <w:rPr>
                <w:spacing w:val="-2"/>
              </w:rPr>
              <w:t>”大气环境管控单元的管控要求。</w:t>
            </w:r>
          </w:p>
        </w:tc>
      </w:tr>
    </w:tbl>
    <w:p w14:paraId="0CC711D5">
      <w:pPr>
        <w:pStyle w:val="2"/>
      </w:pPr>
    </w:p>
    <w:p w14:paraId="477AC835">
      <w:pPr>
        <w:sectPr>
          <w:footerReference r:id="rId12" w:type="default"/>
          <w:pgSz w:w="11906" w:h="16839"/>
          <w:pgMar w:top="1431" w:right="1508" w:bottom="1125" w:left="1508" w:header="0" w:footer="965" w:gutter="0"/>
          <w:cols w:space="720" w:num="1"/>
        </w:sectPr>
      </w:pPr>
    </w:p>
    <w:p w14:paraId="56D78B2D">
      <w:pPr>
        <w:pStyle w:val="2"/>
        <w:spacing w:line="335" w:lineRule="auto"/>
      </w:pPr>
    </w:p>
    <w:p w14:paraId="441AC726">
      <w:pPr>
        <w:spacing w:before="98" w:line="222" w:lineRule="auto"/>
        <w:ind w:left="3033"/>
        <w:outlineLvl w:val="0"/>
        <w:rPr>
          <w:rFonts w:ascii="黑体" w:hAnsi="黑体" w:eastAsia="黑体" w:cs="黑体"/>
          <w:sz w:val="30"/>
          <w:szCs w:val="30"/>
        </w:rPr>
      </w:pPr>
      <w:bookmarkStart w:id="1" w:name="bookmark2"/>
      <w:bookmarkEnd w:id="1"/>
      <w:r>
        <w:rPr>
          <w:rFonts w:ascii="黑体" w:hAnsi="黑体" w:eastAsia="黑体" w:cs="黑体"/>
          <w:spacing w:val="-2"/>
          <w:sz w:val="30"/>
          <w:szCs w:val="30"/>
        </w:rPr>
        <w:t>二、建设项目工程分析</w:t>
      </w:r>
    </w:p>
    <w:p w14:paraId="302DCC11">
      <w:pPr>
        <w:spacing w:line="173" w:lineRule="exact"/>
      </w:pPr>
    </w:p>
    <w:tbl>
      <w:tblPr>
        <w:tblStyle w:val="5"/>
        <w:tblW w:w="90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89"/>
      </w:tblGrid>
      <w:tr w14:paraId="08784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27" w:hRule="atLeast"/>
        </w:trPr>
        <w:tc>
          <w:tcPr>
            <w:tcW w:w="831" w:type="dxa"/>
            <w:tcBorders>
              <w:right w:val="single" w:color="000000" w:sz="2" w:space="0"/>
            </w:tcBorders>
            <w:vAlign w:val="top"/>
          </w:tcPr>
          <w:p w14:paraId="16E49B5C">
            <w:pPr>
              <w:rPr>
                <w:rFonts w:ascii="Arial"/>
                <w:sz w:val="21"/>
              </w:rPr>
            </w:pPr>
          </w:p>
          <w:p w14:paraId="49D8D515">
            <w:pPr>
              <w:rPr>
                <w:rFonts w:ascii="Arial"/>
                <w:sz w:val="21"/>
              </w:rPr>
            </w:pPr>
          </w:p>
          <w:p w14:paraId="5F1A891C">
            <w:pPr>
              <w:rPr>
                <w:rFonts w:ascii="Arial"/>
                <w:sz w:val="21"/>
              </w:rPr>
            </w:pPr>
          </w:p>
          <w:p w14:paraId="258F31D1">
            <w:pPr>
              <w:rPr>
                <w:rFonts w:ascii="Arial"/>
                <w:sz w:val="21"/>
              </w:rPr>
            </w:pPr>
          </w:p>
          <w:p w14:paraId="336072DB">
            <w:pPr>
              <w:rPr>
                <w:rFonts w:ascii="Arial"/>
                <w:sz w:val="21"/>
              </w:rPr>
            </w:pPr>
          </w:p>
          <w:p w14:paraId="299E3F0C">
            <w:pPr>
              <w:rPr>
                <w:rFonts w:ascii="Arial"/>
                <w:sz w:val="21"/>
              </w:rPr>
            </w:pPr>
          </w:p>
          <w:p w14:paraId="15FBA5E5">
            <w:pPr>
              <w:rPr>
                <w:rFonts w:ascii="Arial"/>
                <w:sz w:val="21"/>
              </w:rPr>
            </w:pPr>
          </w:p>
          <w:p w14:paraId="1ECBF9BF">
            <w:pPr>
              <w:rPr>
                <w:rFonts w:ascii="Arial"/>
                <w:sz w:val="21"/>
              </w:rPr>
            </w:pPr>
          </w:p>
          <w:p w14:paraId="47861FA9">
            <w:pPr>
              <w:rPr>
                <w:rFonts w:ascii="Arial"/>
                <w:sz w:val="21"/>
              </w:rPr>
            </w:pPr>
          </w:p>
          <w:p w14:paraId="6E670EC7">
            <w:pPr>
              <w:rPr>
                <w:rFonts w:ascii="Arial"/>
                <w:sz w:val="21"/>
              </w:rPr>
            </w:pPr>
          </w:p>
          <w:p w14:paraId="7023B06A">
            <w:pPr>
              <w:rPr>
                <w:rFonts w:ascii="Arial"/>
                <w:sz w:val="21"/>
              </w:rPr>
            </w:pPr>
          </w:p>
          <w:p w14:paraId="386A9E73">
            <w:pPr>
              <w:spacing w:line="241" w:lineRule="auto"/>
              <w:rPr>
                <w:rFonts w:ascii="Arial"/>
                <w:sz w:val="21"/>
              </w:rPr>
            </w:pPr>
          </w:p>
          <w:p w14:paraId="55623E35">
            <w:pPr>
              <w:spacing w:line="241" w:lineRule="auto"/>
              <w:rPr>
                <w:rFonts w:ascii="Arial"/>
                <w:sz w:val="21"/>
              </w:rPr>
            </w:pPr>
          </w:p>
          <w:p w14:paraId="0837B8F7">
            <w:pPr>
              <w:spacing w:line="241" w:lineRule="auto"/>
              <w:rPr>
                <w:rFonts w:ascii="Arial"/>
                <w:sz w:val="21"/>
              </w:rPr>
            </w:pPr>
          </w:p>
          <w:p w14:paraId="58208EC3">
            <w:pPr>
              <w:spacing w:line="241" w:lineRule="auto"/>
              <w:rPr>
                <w:rFonts w:ascii="Arial"/>
                <w:sz w:val="21"/>
              </w:rPr>
            </w:pPr>
          </w:p>
          <w:p w14:paraId="7B63D3D1">
            <w:pPr>
              <w:spacing w:line="241" w:lineRule="auto"/>
              <w:rPr>
                <w:rFonts w:ascii="Arial"/>
                <w:sz w:val="21"/>
              </w:rPr>
            </w:pPr>
          </w:p>
          <w:p w14:paraId="3C8CFD76">
            <w:pPr>
              <w:spacing w:line="241" w:lineRule="auto"/>
              <w:rPr>
                <w:rFonts w:ascii="Arial"/>
                <w:sz w:val="21"/>
              </w:rPr>
            </w:pPr>
          </w:p>
          <w:p w14:paraId="19E3D69D">
            <w:pPr>
              <w:spacing w:line="241" w:lineRule="auto"/>
              <w:rPr>
                <w:rFonts w:ascii="Arial"/>
                <w:sz w:val="21"/>
              </w:rPr>
            </w:pPr>
          </w:p>
          <w:p w14:paraId="5166F027">
            <w:pPr>
              <w:spacing w:line="241" w:lineRule="auto"/>
              <w:rPr>
                <w:rFonts w:ascii="Arial"/>
                <w:sz w:val="21"/>
              </w:rPr>
            </w:pPr>
          </w:p>
          <w:p w14:paraId="69F68995">
            <w:pPr>
              <w:spacing w:line="241" w:lineRule="auto"/>
              <w:rPr>
                <w:rFonts w:ascii="Arial"/>
                <w:sz w:val="21"/>
              </w:rPr>
            </w:pPr>
          </w:p>
          <w:p w14:paraId="2C613137">
            <w:pPr>
              <w:spacing w:line="241" w:lineRule="auto"/>
              <w:rPr>
                <w:rFonts w:ascii="Arial"/>
                <w:sz w:val="21"/>
              </w:rPr>
            </w:pPr>
          </w:p>
          <w:p w14:paraId="0D54BE44">
            <w:pPr>
              <w:spacing w:line="241" w:lineRule="auto"/>
              <w:rPr>
                <w:rFonts w:ascii="Arial"/>
                <w:sz w:val="21"/>
              </w:rPr>
            </w:pPr>
          </w:p>
          <w:p w14:paraId="50D46064">
            <w:pPr>
              <w:spacing w:line="241" w:lineRule="auto"/>
              <w:rPr>
                <w:rFonts w:ascii="Arial"/>
                <w:sz w:val="21"/>
              </w:rPr>
            </w:pPr>
          </w:p>
          <w:p w14:paraId="10BDD64A">
            <w:pPr>
              <w:spacing w:line="241" w:lineRule="auto"/>
              <w:rPr>
                <w:rFonts w:ascii="Arial"/>
                <w:sz w:val="21"/>
              </w:rPr>
            </w:pPr>
          </w:p>
          <w:p w14:paraId="726E7AE2">
            <w:pPr>
              <w:pStyle w:val="6"/>
              <w:spacing w:before="78" w:line="242" w:lineRule="auto"/>
              <w:ind w:left="203" w:right="176" w:hanging="26"/>
            </w:pPr>
            <w:r>
              <w:rPr>
                <w:spacing w:val="-7"/>
              </w:rPr>
              <w:t>建设</w:t>
            </w:r>
            <w:r>
              <w:rPr>
                <w:spacing w:val="-20"/>
              </w:rPr>
              <w:t>内容</w:t>
            </w:r>
          </w:p>
        </w:tc>
        <w:tc>
          <w:tcPr>
            <w:tcW w:w="8189" w:type="dxa"/>
            <w:tcBorders>
              <w:left w:val="single" w:color="000000" w:sz="2" w:space="0"/>
            </w:tcBorders>
            <w:vAlign w:val="top"/>
          </w:tcPr>
          <w:p w14:paraId="2BC2A9B7">
            <w:pPr>
              <w:pStyle w:val="6"/>
              <w:spacing w:before="276" w:line="228" w:lineRule="auto"/>
              <w:ind w:left="113"/>
              <w:rPr>
                <w:sz w:val="20"/>
                <w:szCs w:val="20"/>
              </w:rPr>
            </w:pPr>
            <w:r>
              <w:rPr>
                <w:rFonts w:ascii="Times New Roman" w:hAnsi="Times New Roman" w:eastAsia="Times New Roman" w:cs="Times New Roman"/>
                <w:b/>
                <w:bCs/>
                <w:spacing w:val="1"/>
                <w:sz w:val="20"/>
                <w:szCs w:val="20"/>
              </w:rPr>
              <w:t>1</w:t>
            </w:r>
            <w:r>
              <w:rPr>
                <w:rFonts w:ascii="Times New Roman" w:hAnsi="Times New Roman" w:eastAsia="Times New Roman" w:cs="Times New Roman"/>
                <w:b/>
                <w:bCs/>
                <w:spacing w:val="-25"/>
                <w:sz w:val="20"/>
                <w:szCs w:val="20"/>
              </w:rPr>
              <w:t xml:space="preserve"> </w:t>
            </w:r>
            <w:r>
              <w:rPr>
                <w:b/>
                <w:bCs/>
                <w:spacing w:val="1"/>
                <w:sz w:val="20"/>
                <w:szCs w:val="20"/>
              </w:rPr>
              <w:t>、项目背景</w:t>
            </w:r>
          </w:p>
          <w:p w14:paraId="6912FF60">
            <w:pPr>
              <w:pStyle w:val="6"/>
              <w:spacing w:before="165" w:line="359" w:lineRule="auto"/>
              <w:ind w:left="108" w:right="95" w:firstLine="480"/>
            </w:pPr>
            <w:r>
              <w:rPr>
                <w:spacing w:val="-3"/>
              </w:rPr>
              <w:t>广东省梅陇农场职工医院成立于</w:t>
            </w:r>
            <w:r>
              <w:rPr>
                <w:spacing w:val="-33"/>
              </w:rPr>
              <w:t xml:space="preserve"> </w:t>
            </w:r>
            <w:r>
              <w:rPr>
                <w:spacing w:val="-3"/>
              </w:rPr>
              <w:t>1957</w:t>
            </w:r>
            <w:r>
              <w:rPr>
                <w:spacing w:val="-49"/>
              </w:rPr>
              <w:t xml:space="preserve"> </w:t>
            </w:r>
            <w:r>
              <w:rPr>
                <w:spacing w:val="-3"/>
              </w:rPr>
              <w:t>年，是</w:t>
            </w:r>
            <w:r>
              <w:rPr>
                <w:spacing w:val="-4"/>
              </w:rPr>
              <w:t>一所由农垦系统兴办，经海</w:t>
            </w:r>
            <w:r>
              <w:rPr>
                <w:spacing w:val="2"/>
              </w:rPr>
              <w:t>丰县卫计局批准注册的国有非营利性的乡镇卫</w:t>
            </w:r>
            <w:r>
              <w:rPr>
                <w:spacing w:val="1"/>
              </w:rPr>
              <w:t>生院，集临床、预防、保健、康复于一体，开设有内科、外科、妇科、儿科、中医科。该院最早的名称为广东省国营梅陇农场卫生所，1979</w:t>
            </w:r>
            <w:r>
              <w:rPr>
                <w:spacing w:val="-38"/>
              </w:rPr>
              <w:t xml:space="preserve"> </w:t>
            </w:r>
            <w:r>
              <w:rPr>
                <w:spacing w:val="1"/>
              </w:rPr>
              <w:t>年改成卫生院，再在</w:t>
            </w:r>
            <w:r>
              <w:rPr>
                <w:spacing w:val="-28"/>
              </w:rPr>
              <w:t xml:space="preserve"> </w:t>
            </w:r>
            <w:r>
              <w:rPr>
                <w:spacing w:val="1"/>
              </w:rPr>
              <w:t>1990</w:t>
            </w:r>
            <w:r>
              <w:rPr>
                <w:spacing w:val="-45"/>
              </w:rPr>
              <w:t xml:space="preserve"> </w:t>
            </w:r>
            <w:r>
              <w:rPr>
                <w:spacing w:val="1"/>
              </w:rPr>
              <w:t>年更名为广东</w:t>
            </w:r>
            <w:r>
              <w:rPr>
                <w:spacing w:val="-3"/>
              </w:rPr>
              <w:t>省国营梅陇农场职工医院，于</w:t>
            </w:r>
            <w:r>
              <w:rPr>
                <w:spacing w:val="-32"/>
              </w:rPr>
              <w:t xml:space="preserve"> </w:t>
            </w:r>
            <w:r>
              <w:rPr>
                <w:spacing w:val="-3"/>
              </w:rPr>
              <w:t>1993</w:t>
            </w:r>
            <w:r>
              <w:rPr>
                <w:spacing w:val="-50"/>
              </w:rPr>
              <w:t xml:space="preserve"> </w:t>
            </w:r>
            <w:r>
              <w:rPr>
                <w:spacing w:val="-3"/>
              </w:rPr>
              <w:t>年再次更名为广东省梅陇农场职工医院，</w:t>
            </w:r>
            <w:r>
              <w:rPr>
                <w:spacing w:val="-1"/>
              </w:rPr>
              <w:t>实质上属于乡镇卫生院。</w:t>
            </w:r>
          </w:p>
          <w:p w14:paraId="2E566257">
            <w:pPr>
              <w:pStyle w:val="6"/>
              <w:spacing w:before="1" w:line="359" w:lineRule="auto"/>
              <w:ind w:left="109" w:right="101" w:firstLine="481"/>
              <w:jc w:val="both"/>
            </w:pPr>
            <w:r>
              <w:rPr>
                <w:spacing w:val="1"/>
              </w:rPr>
              <w:t>为了更好地促进海丰县梅陇农场卫生事业的发展，更好的解决海丰县梅陇农场及其周边人民群众就医难的问题、支持社会的公益事业、加强环境保护工作，更好的贯彻广东省、汕尾市、海丰县《转发国家发展改革委、卫生</w:t>
            </w:r>
            <w:r>
              <w:rPr>
                <w:spacing w:val="-5"/>
              </w:rPr>
              <w:t>部关于完善基层医疗卫生服务体系建设方案的函》（粤发改社会函[</w:t>
            </w:r>
            <w:r>
              <w:fldChar w:fldCharType="begin"/>
            </w:r>
            <w:r>
              <w:instrText xml:space="preserve"> HYPERLINK \l "bookmark11" </w:instrText>
            </w:r>
            <w:r>
              <w:fldChar w:fldCharType="separate"/>
            </w:r>
            <w:r>
              <w:rPr>
                <w:spacing w:val="-5"/>
              </w:rPr>
              <w:t>2013</w:t>
            </w:r>
            <w:r>
              <w:rPr>
                <w:spacing w:val="-5"/>
              </w:rPr>
              <w:fldChar w:fldCharType="end"/>
            </w:r>
            <w:r>
              <w:rPr>
                <w:spacing w:val="-5"/>
              </w:rPr>
              <w:t>]1161</w:t>
            </w:r>
            <w:r>
              <w:rPr>
                <w:spacing w:val="1"/>
              </w:rPr>
              <w:t>号）文件精神，广东省梅陇农场对广东省梅陇农场职工医院进行改扩建，在</w:t>
            </w:r>
            <w:r>
              <w:rPr>
                <w:spacing w:val="-3"/>
              </w:rPr>
              <w:t>原用地范围内修建</w:t>
            </w:r>
            <w:r>
              <w:rPr>
                <w:spacing w:val="-16"/>
              </w:rPr>
              <w:t xml:space="preserve"> </w:t>
            </w:r>
            <w:r>
              <w:rPr>
                <w:spacing w:val="-3"/>
              </w:rPr>
              <w:t>1</w:t>
            </w:r>
            <w:r>
              <w:rPr>
                <w:spacing w:val="-51"/>
              </w:rPr>
              <w:t xml:space="preserve"> </w:t>
            </w:r>
            <w:r>
              <w:rPr>
                <w:spacing w:val="-3"/>
              </w:rPr>
              <w:t>栋四层的综合住院楼，因此建设单位于</w:t>
            </w:r>
            <w:r>
              <w:rPr>
                <w:spacing w:val="-48"/>
              </w:rPr>
              <w:t xml:space="preserve"> </w:t>
            </w:r>
            <w:r>
              <w:rPr>
                <w:spacing w:val="-3"/>
              </w:rPr>
              <w:t>2014</w:t>
            </w:r>
            <w:r>
              <w:rPr>
                <w:spacing w:val="-49"/>
              </w:rPr>
              <w:t xml:space="preserve"> </w:t>
            </w:r>
            <w:r>
              <w:rPr>
                <w:spacing w:val="-3"/>
              </w:rPr>
              <w:t>年8</w:t>
            </w:r>
            <w:r>
              <w:rPr>
                <w:spacing w:val="-45"/>
              </w:rPr>
              <w:t xml:space="preserve"> </w:t>
            </w:r>
            <w:r>
              <w:rPr>
                <w:spacing w:val="-3"/>
              </w:rPr>
              <w:t>月委托</w:t>
            </w:r>
            <w:r>
              <w:rPr>
                <w:spacing w:val="1"/>
              </w:rPr>
              <w:t>由环境保护部华南环境科学研究所编制了《广东省梅陇农场职工医院综合住</w:t>
            </w:r>
            <w:r>
              <w:t>院楼改扩建项目环境影响报告表》，海丰县环境保</w:t>
            </w:r>
            <w:r>
              <w:rPr>
                <w:spacing w:val="-1"/>
              </w:rPr>
              <w:t>护局于</w:t>
            </w:r>
            <w:r>
              <w:rPr>
                <w:spacing w:val="-43"/>
              </w:rPr>
              <w:t xml:space="preserve"> </w:t>
            </w:r>
            <w:r>
              <w:rPr>
                <w:spacing w:val="-1"/>
              </w:rPr>
              <w:t>2016</w:t>
            </w:r>
            <w:r>
              <w:rPr>
                <w:spacing w:val="-49"/>
              </w:rPr>
              <w:t xml:space="preserve"> </w:t>
            </w:r>
            <w:r>
              <w:rPr>
                <w:spacing w:val="-1"/>
              </w:rPr>
              <w:t>年4</w:t>
            </w:r>
            <w:r>
              <w:rPr>
                <w:spacing w:val="-43"/>
              </w:rPr>
              <w:t xml:space="preserve"> </w:t>
            </w:r>
            <w:r>
              <w:rPr>
                <w:spacing w:val="-1"/>
              </w:rPr>
              <w:t>月</w:t>
            </w:r>
            <w:r>
              <w:rPr>
                <w:spacing w:val="-45"/>
              </w:rPr>
              <w:t xml:space="preserve"> </w:t>
            </w:r>
            <w:r>
              <w:rPr>
                <w:spacing w:val="-1"/>
              </w:rPr>
              <w:t>21 日</w:t>
            </w:r>
            <w:r>
              <w:rPr>
                <w:spacing w:val="-2"/>
              </w:rPr>
              <w:t>以海环函[</w:t>
            </w:r>
            <w:r>
              <w:fldChar w:fldCharType="begin"/>
            </w:r>
            <w:r>
              <w:instrText xml:space="preserve"> HYPERLINK \l "bookmark12" </w:instrText>
            </w:r>
            <w:r>
              <w:fldChar w:fldCharType="separate"/>
            </w:r>
            <w:r>
              <w:rPr>
                <w:spacing w:val="-2"/>
              </w:rPr>
              <w:t>2016</w:t>
            </w:r>
            <w:r>
              <w:rPr>
                <w:spacing w:val="-2"/>
              </w:rPr>
              <w:fldChar w:fldCharType="end"/>
            </w:r>
            <w:r>
              <w:rPr>
                <w:spacing w:val="-2"/>
              </w:rPr>
              <w:t>]44</w:t>
            </w:r>
            <w:r>
              <w:rPr>
                <w:spacing w:val="-45"/>
              </w:rPr>
              <w:t xml:space="preserve"> </w:t>
            </w:r>
            <w:r>
              <w:rPr>
                <w:spacing w:val="-2"/>
              </w:rPr>
              <w:t>号文予以批复（详见附件</w:t>
            </w:r>
            <w:r>
              <w:rPr>
                <w:spacing w:val="-3"/>
              </w:rPr>
              <w:t>一）。并于</w:t>
            </w:r>
            <w:r>
              <w:rPr>
                <w:spacing w:val="-48"/>
              </w:rPr>
              <w:t xml:space="preserve"> </w:t>
            </w:r>
            <w:r>
              <w:rPr>
                <w:spacing w:val="-3"/>
              </w:rPr>
              <w:t>2021</w:t>
            </w:r>
            <w:r>
              <w:rPr>
                <w:spacing w:val="-49"/>
              </w:rPr>
              <w:t xml:space="preserve"> </w:t>
            </w:r>
            <w:r>
              <w:rPr>
                <w:spacing w:val="-3"/>
              </w:rPr>
              <w:t>年</w:t>
            </w:r>
            <w:r>
              <w:rPr>
                <w:spacing w:val="-33"/>
              </w:rPr>
              <w:t xml:space="preserve"> </w:t>
            </w:r>
            <w:r>
              <w:rPr>
                <w:spacing w:val="-3"/>
              </w:rPr>
              <w:t>12</w:t>
            </w:r>
            <w:r>
              <w:rPr>
                <w:spacing w:val="-45"/>
              </w:rPr>
              <w:t xml:space="preserve"> </w:t>
            </w:r>
            <w:r>
              <w:rPr>
                <w:spacing w:val="-3"/>
              </w:rPr>
              <w:t>月顺利通</w:t>
            </w:r>
            <w:r>
              <w:rPr>
                <w:spacing w:val="-1"/>
              </w:rPr>
              <w:t>过自主验收（详见附件二）。</w:t>
            </w:r>
          </w:p>
          <w:p w14:paraId="14DD5150">
            <w:pPr>
              <w:pStyle w:val="6"/>
              <w:spacing w:line="359" w:lineRule="auto"/>
              <w:ind w:left="108" w:right="104" w:firstLine="482"/>
            </w:pPr>
            <w:r>
              <w:rPr>
                <w:spacing w:val="1"/>
              </w:rPr>
              <w:t>现因需要，除保留原有的综合住院楼外，在用地范围内新扩建广东农垦</w:t>
            </w:r>
            <w:r>
              <w:rPr>
                <w:spacing w:val="-1"/>
              </w:rPr>
              <w:t>梅陇农场有限公司医院康养综合楼建设项目（即本扩建项目）。</w:t>
            </w:r>
          </w:p>
          <w:p w14:paraId="6145139A">
            <w:pPr>
              <w:pStyle w:val="6"/>
              <w:spacing w:before="1" w:line="359" w:lineRule="auto"/>
              <w:ind w:left="111" w:right="101" w:firstLine="506"/>
            </w:pPr>
            <w:r>
              <w:t>由于项目发展情况，广东省梅陇农场进行改制工作，将广东省梅陇农场</w:t>
            </w:r>
            <w:r>
              <w:rPr>
                <w:spacing w:val="1"/>
              </w:rPr>
              <w:t>从全民所有制企业整体变更为有限责任公司(国有法人独资)。2020</w:t>
            </w:r>
            <w:r>
              <w:rPr>
                <w:spacing w:val="-44"/>
              </w:rPr>
              <w:t xml:space="preserve"> </w:t>
            </w:r>
            <w:r>
              <w:rPr>
                <w:spacing w:val="1"/>
              </w:rPr>
              <w:t>年</w:t>
            </w:r>
            <w:r>
              <w:rPr>
                <w:spacing w:val="-28"/>
              </w:rPr>
              <w:t xml:space="preserve"> </w:t>
            </w:r>
            <w:r>
              <w:rPr>
                <w:spacing w:val="1"/>
              </w:rPr>
              <w:t>11</w:t>
            </w:r>
            <w:r>
              <w:rPr>
                <w:spacing w:val="-40"/>
              </w:rPr>
              <w:t xml:space="preserve"> </w:t>
            </w:r>
            <w:r>
              <w:rPr>
                <w:spacing w:val="1"/>
              </w:rPr>
              <w:t>月</w:t>
            </w:r>
            <w:r>
              <w:rPr>
                <w:spacing w:val="-1"/>
              </w:rPr>
              <w:t>23 日，广东省农垦总局以粵垦函[</w:t>
            </w:r>
            <w:r>
              <w:fldChar w:fldCharType="begin"/>
            </w:r>
            <w:r>
              <w:instrText xml:space="preserve"> HYPERLINK \l "bookmark13" </w:instrText>
            </w:r>
            <w:r>
              <w:fldChar w:fldCharType="separate"/>
            </w:r>
            <w:r>
              <w:rPr>
                <w:spacing w:val="-1"/>
              </w:rPr>
              <w:t>2020</w:t>
            </w:r>
            <w:r>
              <w:rPr>
                <w:spacing w:val="-1"/>
              </w:rPr>
              <w:fldChar w:fldCharType="end"/>
            </w:r>
            <w:r>
              <w:rPr>
                <w:spacing w:val="-1"/>
              </w:rPr>
              <w:t>]533</w:t>
            </w:r>
            <w:r>
              <w:rPr>
                <w:spacing w:val="-37"/>
              </w:rPr>
              <w:t xml:space="preserve"> </w:t>
            </w:r>
            <w:r>
              <w:rPr>
                <w:spacing w:val="-1"/>
              </w:rPr>
              <w:t>号文予以批复（详见附件三）。</w:t>
            </w:r>
            <w:r>
              <w:rPr>
                <w:spacing w:val="1"/>
              </w:rPr>
              <w:t>改制后，单位名称由原来的广东省梅陇农场改为广东农垦梅陇农场有限公司</w:t>
            </w:r>
            <w:r>
              <w:rPr>
                <w:spacing w:val="-1"/>
              </w:rPr>
              <w:t>(以下简称“建设单位</w:t>
            </w:r>
            <w:r>
              <w:rPr>
                <w:spacing w:val="-88"/>
              </w:rPr>
              <w:t xml:space="preserve"> </w:t>
            </w:r>
            <w:r>
              <w:rPr>
                <w:spacing w:val="-1"/>
              </w:rPr>
              <w:t>”，即为原改扩建项目</w:t>
            </w:r>
            <w:r>
              <w:rPr>
                <w:spacing w:val="-2"/>
              </w:rPr>
              <w:t>和本扩建项目的建设单位)。</w:t>
            </w:r>
          </w:p>
          <w:p w14:paraId="09FCAF72">
            <w:pPr>
              <w:pStyle w:val="6"/>
              <w:spacing w:line="220" w:lineRule="auto"/>
              <w:ind w:left="104"/>
            </w:pPr>
            <w:r>
              <w:rPr>
                <w:rFonts w:ascii="Times New Roman" w:hAnsi="Times New Roman" w:eastAsia="Times New Roman" w:cs="Times New Roman"/>
                <w:b/>
                <w:bCs/>
                <w:spacing w:val="-5"/>
                <w:sz w:val="20"/>
                <w:szCs w:val="20"/>
              </w:rPr>
              <w:t>2</w:t>
            </w:r>
            <w:r>
              <w:rPr>
                <w:rFonts w:ascii="Times New Roman" w:hAnsi="Times New Roman" w:eastAsia="Times New Roman" w:cs="Times New Roman"/>
                <w:b/>
                <w:bCs/>
                <w:spacing w:val="-21"/>
                <w:sz w:val="20"/>
                <w:szCs w:val="20"/>
              </w:rPr>
              <w:t xml:space="preserve"> </w:t>
            </w:r>
            <w:r>
              <w:rPr>
                <w:b/>
                <w:bCs/>
                <w:spacing w:val="-5"/>
              </w:rPr>
              <w:t>、建设内容和规模</w:t>
            </w:r>
          </w:p>
          <w:p w14:paraId="200C2793">
            <w:pPr>
              <w:pStyle w:val="6"/>
              <w:spacing w:before="179" w:line="219" w:lineRule="auto"/>
              <w:ind w:left="588"/>
            </w:pPr>
            <w:r>
              <w:rPr>
                <w:spacing w:val="1"/>
              </w:rPr>
              <w:t>广东农垦梅陇农场有限公司医院康养综合楼建设项目（即本扩建项目）</w:t>
            </w:r>
          </w:p>
        </w:tc>
      </w:tr>
    </w:tbl>
    <w:p w14:paraId="1B314A05">
      <w:pPr>
        <w:pStyle w:val="2"/>
      </w:pPr>
    </w:p>
    <w:p w14:paraId="5663BAEA">
      <w:pPr>
        <w:sectPr>
          <w:footerReference r:id="rId13" w:type="default"/>
          <w:pgSz w:w="11906" w:h="16839"/>
          <w:pgMar w:top="1431" w:right="1435" w:bottom="1298" w:left="1435" w:header="0" w:footer="1061" w:gutter="0"/>
          <w:cols w:space="720" w:num="1"/>
        </w:sectPr>
      </w:pPr>
    </w:p>
    <w:p w14:paraId="4AB23824">
      <w:pPr>
        <w:spacing w:before="28"/>
      </w:pPr>
    </w:p>
    <w:tbl>
      <w:tblPr>
        <w:tblStyle w:val="5"/>
        <w:tblW w:w="90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89"/>
      </w:tblGrid>
      <w:tr w14:paraId="3BA27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8" w:hRule="atLeast"/>
        </w:trPr>
        <w:tc>
          <w:tcPr>
            <w:tcW w:w="831" w:type="dxa"/>
            <w:tcBorders>
              <w:right w:val="single" w:color="000000" w:sz="2" w:space="0"/>
            </w:tcBorders>
            <w:vAlign w:val="top"/>
          </w:tcPr>
          <w:p w14:paraId="122FC5D4">
            <w:pPr>
              <w:rPr>
                <w:rFonts w:ascii="Arial"/>
                <w:sz w:val="21"/>
              </w:rPr>
            </w:pPr>
          </w:p>
        </w:tc>
        <w:tc>
          <w:tcPr>
            <w:tcW w:w="8189" w:type="dxa"/>
            <w:tcBorders>
              <w:left w:val="single" w:color="000000" w:sz="2" w:space="0"/>
            </w:tcBorders>
            <w:vAlign w:val="top"/>
          </w:tcPr>
          <w:p w14:paraId="71A2D03A">
            <w:pPr>
              <w:pStyle w:val="6"/>
              <w:spacing w:before="2" w:line="351" w:lineRule="auto"/>
              <w:ind w:left="108" w:right="101" w:firstLine="2"/>
              <w:jc w:val="both"/>
            </w:pPr>
            <w:r>
              <w:rPr>
                <w:spacing w:val="1"/>
              </w:rPr>
              <w:t>仍按乡镇卫生院等级建设，建设内容为保留现状一栋</w:t>
            </w:r>
            <w:r>
              <w:rPr>
                <w:spacing w:val="-50"/>
              </w:rPr>
              <w:t xml:space="preserve"> </w:t>
            </w:r>
            <w:r>
              <w:rPr>
                <w:rFonts w:ascii="Times New Roman" w:hAnsi="Times New Roman" w:eastAsia="Times New Roman" w:cs="Times New Roman"/>
                <w:spacing w:val="1"/>
              </w:rPr>
              <w:t xml:space="preserve">4 </w:t>
            </w:r>
            <w:r>
              <w:rPr>
                <w:spacing w:val="1"/>
              </w:rPr>
              <w:t>层综合住院楼，新建</w:t>
            </w:r>
            <w:r>
              <w:t>一栋</w:t>
            </w:r>
            <w:r>
              <w:rPr>
                <w:spacing w:val="-34"/>
              </w:rPr>
              <w:t xml:space="preserve"> </w:t>
            </w:r>
            <w:r>
              <w:rPr>
                <w:rFonts w:ascii="Times New Roman" w:hAnsi="Times New Roman" w:eastAsia="Times New Roman" w:cs="Times New Roman"/>
              </w:rPr>
              <w:t xml:space="preserve">5 </w:t>
            </w:r>
            <w:r>
              <w:t>层康养综合楼、一栋</w:t>
            </w:r>
            <w:r>
              <w:rPr>
                <w:spacing w:val="-54"/>
              </w:rPr>
              <w:t xml:space="preserve"> </w:t>
            </w:r>
            <w:r>
              <w:rPr>
                <w:rFonts w:ascii="Times New Roman" w:hAnsi="Times New Roman" w:eastAsia="Times New Roman" w:cs="Times New Roman"/>
              </w:rPr>
              <w:t xml:space="preserve">4 </w:t>
            </w:r>
            <w:r>
              <w:t>层综合住院楼、一栋</w:t>
            </w:r>
            <w:r>
              <w:rPr>
                <w:spacing w:val="-48"/>
              </w:rPr>
              <w:t xml:space="preserve"> </w:t>
            </w:r>
            <w:r>
              <w:rPr>
                <w:rFonts w:ascii="Times New Roman" w:hAnsi="Times New Roman" w:eastAsia="Times New Roman" w:cs="Times New Roman"/>
              </w:rPr>
              <w:t xml:space="preserve">3 </w:t>
            </w:r>
            <w:r>
              <w:t>层职工宿舍。用地面积</w:t>
            </w:r>
            <w:r>
              <w:rPr>
                <w:spacing w:val="-3"/>
              </w:rPr>
              <w:t>为</w:t>
            </w:r>
            <w:r>
              <w:rPr>
                <w:spacing w:val="-51"/>
              </w:rPr>
              <w:t xml:space="preserve"> </w:t>
            </w:r>
            <w:r>
              <w:rPr>
                <w:rFonts w:ascii="Times New Roman" w:hAnsi="Times New Roman" w:eastAsia="Times New Roman" w:cs="Times New Roman"/>
                <w:spacing w:val="-3"/>
              </w:rPr>
              <w:t xml:space="preserve">7238.89 </w:t>
            </w:r>
            <w:r>
              <w:rPr>
                <w:spacing w:val="-3"/>
              </w:rPr>
              <w:t>㎡，建筑面积为</w:t>
            </w:r>
            <w:r>
              <w:rPr>
                <w:spacing w:val="-49"/>
              </w:rPr>
              <w:t xml:space="preserve"> </w:t>
            </w:r>
            <w:r>
              <w:rPr>
                <w:rFonts w:ascii="Times New Roman" w:hAnsi="Times New Roman" w:eastAsia="Times New Roman" w:cs="Times New Roman"/>
                <w:spacing w:val="-3"/>
              </w:rPr>
              <w:t>5526.2</w:t>
            </w:r>
            <w:r>
              <w:rPr>
                <w:rFonts w:ascii="Times New Roman" w:hAnsi="Times New Roman" w:eastAsia="Times New Roman" w:cs="Times New Roman"/>
                <w:spacing w:val="-4"/>
              </w:rPr>
              <w:t xml:space="preserve">9 </w:t>
            </w:r>
            <w:r>
              <w:rPr>
                <w:spacing w:val="-4"/>
              </w:rPr>
              <w:t>㎡</w:t>
            </w:r>
            <w:r>
              <w:rPr>
                <w:spacing w:val="-67"/>
              </w:rPr>
              <w:t xml:space="preserve"> </w:t>
            </w:r>
            <w:r>
              <w:rPr>
                <w:spacing w:val="-4"/>
              </w:rPr>
              <w:t>。拟设内科、外科、妇科、儿科、中医</w:t>
            </w:r>
            <w:r>
              <w:rPr>
                <w:spacing w:val="1"/>
              </w:rPr>
              <w:t>科，拟设置40</w:t>
            </w:r>
            <w:r>
              <w:rPr>
                <w:spacing w:val="-34"/>
              </w:rPr>
              <w:t xml:space="preserve"> </w:t>
            </w:r>
            <w:r>
              <w:rPr>
                <w:spacing w:val="1"/>
              </w:rPr>
              <w:t>张病床，不设置牙科，不设置牙椅。</w:t>
            </w:r>
          </w:p>
          <w:p w14:paraId="3F11C7D5">
            <w:pPr>
              <w:pStyle w:val="6"/>
              <w:spacing w:before="47" w:line="360" w:lineRule="auto"/>
              <w:ind w:left="109" w:right="38" w:firstLine="478"/>
              <w:jc w:val="both"/>
            </w:pPr>
            <w:r>
              <w:rPr>
                <w:spacing w:val="-13"/>
              </w:rPr>
              <w:t>对照《综合医院建设标准》、《综合医院建筑设计规范》（</w:t>
            </w:r>
            <w:r>
              <w:rPr>
                <w:rFonts w:ascii="Times New Roman" w:hAnsi="Times New Roman" w:eastAsia="Times New Roman" w:cs="Times New Roman"/>
                <w:spacing w:val="-13"/>
              </w:rPr>
              <w:t>GB51039-2014</w:t>
            </w:r>
            <w:r>
              <w:rPr>
                <w:spacing w:val="-55"/>
                <w:w w:val="87"/>
              </w:rPr>
              <w:t>），</w:t>
            </w:r>
            <w:r>
              <w:rPr>
                <w:spacing w:val="-2"/>
              </w:rPr>
              <w:t>用地指标为</w:t>
            </w:r>
            <w:r>
              <w:rPr>
                <w:spacing w:val="-31"/>
              </w:rPr>
              <w:t xml:space="preserve"> </w:t>
            </w:r>
            <w:r>
              <w:rPr>
                <w:rFonts w:ascii="Times New Roman" w:hAnsi="Times New Roman" w:eastAsia="Times New Roman" w:cs="Times New Roman"/>
                <w:spacing w:val="-2"/>
              </w:rPr>
              <w:t xml:space="preserve">117 </w:t>
            </w:r>
            <w:r>
              <w:rPr>
                <w:spacing w:val="-2"/>
              </w:rPr>
              <w:t>㎡（</w:t>
            </w:r>
            <w:r>
              <w:rPr>
                <w:rFonts w:ascii="Times New Roman" w:hAnsi="Times New Roman" w:eastAsia="Times New Roman" w:cs="Times New Roman"/>
                <w:spacing w:val="-2"/>
              </w:rPr>
              <w:t xml:space="preserve">200 </w:t>
            </w:r>
            <w:r>
              <w:rPr>
                <w:spacing w:val="-2"/>
              </w:rPr>
              <w:t>床以下</w:t>
            </w:r>
            <w:r>
              <w:rPr>
                <w:spacing w:val="6"/>
              </w:rPr>
              <w:t>），</w:t>
            </w:r>
            <w:r>
              <w:rPr>
                <w:spacing w:val="-2"/>
              </w:rPr>
              <w:t>建筑面积指标为</w:t>
            </w:r>
            <w:r>
              <w:rPr>
                <w:spacing w:val="-32"/>
              </w:rPr>
              <w:t xml:space="preserve"> </w:t>
            </w:r>
            <w:r>
              <w:rPr>
                <w:rFonts w:ascii="Times New Roman" w:hAnsi="Times New Roman" w:eastAsia="Times New Roman" w:cs="Times New Roman"/>
                <w:spacing w:val="-2"/>
              </w:rPr>
              <w:t xml:space="preserve">110 </w:t>
            </w:r>
            <w:r>
              <w:rPr>
                <w:spacing w:val="-2"/>
              </w:rPr>
              <w:t>㎡（</w:t>
            </w:r>
            <w:r>
              <w:rPr>
                <w:rFonts w:ascii="Times New Roman" w:hAnsi="Times New Roman" w:eastAsia="Times New Roman" w:cs="Times New Roman"/>
                <w:spacing w:val="-2"/>
              </w:rPr>
              <w:t xml:space="preserve">200 </w:t>
            </w:r>
            <w:r>
              <w:rPr>
                <w:spacing w:val="-2"/>
              </w:rPr>
              <w:t>床以下）。</w:t>
            </w:r>
            <w:r>
              <w:rPr>
                <w:spacing w:val="-4"/>
              </w:rPr>
              <w:t>本扩建项目设置床位</w:t>
            </w:r>
            <w:r>
              <w:rPr>
                <w:spacing w:val="-54"/>
              </w:rPr>
              <w:t xml:space="preserve"> </w:t>
            </w:r>
            <w:r>
              <w:rPr>
                <w:rFonts w:ascii="Times New Roman" w:hAnsi="Times New Roman" w:eastAsia="Times New Roman" w:cs="Times New Roman"/>
                <w:spacing w:val="-4"/>
              </w:rPr>
              <w:t>40</w:t>
            </w:r>
            <w:r>
              <w:rPr>
                <w:rFonts w:ascii="Times New Roman" w:hAnsi="Times New Roman" w:eastAsia="Times New Roman" w:cs="Times New Roman"/>
                <w:spacing w:val="15"/>
              </w:rPr>
              <w:t xml:space="preserve"> </w:t>
            </w:r>
            <w:r>
              <w:rPr>
                <w:spacing w:val="-4"/>
              </w:rPr>
              <w:t>张，用地面积为</w:t>
            </w:r>
            <w:r>
              <w:rPr>
                <w:spacing w:val="-51"/>
              </w:rPr>
              <w:t xml:space="preserve"> </w:t>
            </w:r>
            <w:r>
              <w:rPr>
                <w:rFonts w:ascii="Times New Roman" w:hAnsi="Times New Roman" w:eastAsia="Times New Roman" w:cs="Times New Roman"/>
                <w:spacing w:val="-4"/>
              </w:rPr>
              <w:t xml:space="preserve">7238.89 </w:t>
            </w:r>
            <w:r>
              <w:rPr>
                <w:spacing w:val="-4"/>
              </w:rPr>
              <w:t>㎡，建筑面积为</w:t>
            </w:r>
            <w:r>
              <w:rPr>
                <w:spacing w:val="-49"/>
              </w:rPr>
              <w:t xml:space="preserve"> </w:t>
            </w:r>
            <w:r>
              <w:rPr>
                <w:rFonts w:ascii="Times New Roman" w:hAnsi="Times New Roman" w:eastAsia="Times New Roman" w:cs="Times New Roman"/>
                <w:spacing w:val="-4"/>
              </w:rPr>
              <w:t xml:space="preserve">5526.29 </w:t>
            </w:r>
            <w:r>
              <w:rPr>
                <w:spacing w:val="-4"/>
              </w:rPr>
              <w:t>㎡，</w:t>
            </w:r>
            <w:r>
              <w:rPr>
                <w:spacing w:val="1"/>
              </w:rPr>
              <w:t>均满足标准要求。另根据《综合医院建设标准》综合医院的建设规模应根据区域卫生规划、医疗机构设置规划、服务人口数量、发病率和区域经济发展</w:t>
            </w:r>
            <w:r>
              <w:rPr>
                <w:spacing w:val="2"/>
              </w:rPr>
              <w:t>水平进行综合平衡后确定。项目属于乡镇医院，服务于梅陇农场片区居民，</w:t>
            </w:r>
            <w:r>
              <w:rPr>
                <w:spacing w:val="1"/>
              </w:rPr>
              <w:t>预计新增的门诊接待人数、住院人数医护人数，均经过项目可研论证过，符</w:t>
            </w:r>
            <w:r>
              <w:rPr>
                <w:spacing w:val="-2"/>
              </w:rPr>
              <w:t>合标准要求。</w:t>
            </w:r>
          </w:p>
          <w:p w14:paraId="521080EF">
            <w:pPr>
              <w:pStyle w:val="6"/>
              <w:spacing w:before="24" w:line="345" w:lineRule="auto"/>
              <w:ind w:left="108" w:right="101" w:firstLine="481"/>
              <w:jc w:val="both"/>
            </w:pPr>
            <w:r>
              <w:rPr>
                <w:spacing w:val="1"/>
              </w:rPr>
              <w:t>本次扩建，主要是缓减原改扩建项目的原综合住院楼的压力，还兼顾着</w:t>
            </w:r>
            <w:r>
              <w:rPr>
                <w:spacing w:val="-1"/>
              </w:rPr>
              <w:t>康养功能，因此预计新增门诊接待人数</w:t>
            </w:r>
            <w:r>
              <w:rPr>
                <w:spacing w:val="-46"/>
              </w:rPr>
              <w:t xml:space="preserve"> </w:t>
            </w:r>
            <w:r>
              <w:rPr>
                <w:rFonts w:ascii="Times New Roman" w:hAnsi="Times New Roman" w:eastAsia="Times New Roman" w:cs="Times New Roman"/>
                <w:spacing w:val="-1"/>
              </w:rPr>
              <w:t xml:space="preserve">400 </w:t>
            </w:r>
            <w:r>
              <w:rPr>
                <w:spacing w:val="-1"/>
              </w:rPr>
              <w:t>人次</w:t>
            </w:r>
            <w:r>
              <w:rPr>
                <w:rFonts w:ascii="Times New Roman" w:hAnsi="Times New Roman" w:eastAsia="Times New Roman" w:cs="Times New Roman"/>
                <w:spacing w:val="-1"/>
              </w:rPr>
              <w:t>/</w:t>
            </w:r>
            <w:r>
              <w:rPr>
                <w:spacing w:val="-1"/>
              </w:rPr>
              <w:t>年，新增住院人数为</w:t>
            </w:r>
            <w:r>
              <w:rPr>
                <w:spacing w:val="-55"/>
              </w:rPr>
              <w:t xml:space="preserve"> </w:t>
            </w:r>
            <w:r>
              <w:rPr>
                <w:rFonts w:ascii="Times New Roman" w:hAnsi="Times New Roman" w:eastAsia="Times New Roman" w:cs="Times New Roman"/>
                <w:spacing w:val="-1"/>
              </w:rPr>
              <w:t xml:space="preserve">200 </w:t>
            </w:r>
            <w:r>
              <w:rPr>
                <w:spacing w:val="-1"/>
              </w:rPr>
              <w:t>人</w:t>
            </w:r>
            <w:r>
              <w:rPr>
                <w:spacing w:val="5"/>
              </w:rPr>
              <w:t>次</w:t>
            </w:r>
            <w:r>
              <w:rPr>
                <w:rFonts w:ascii="Times New Roman" w:hAnsi="Times New Roman" w:eastAsia="Times New Roman" w:cs="Times New Roman"/>
                <w:spacing w:val="5"/>
              </w:rPr>
              <w:t>/</w:t>
            </w:r>
            <w:r>
              <w:rPr>
                <w:spacing w:val="5"/>
              </w:rPr>
              <w:t>年，需新增医护人员</w:t>
            </w:r>
            <w:r>
              <w:rPr>
                <w:rFonts w:ascii="Times New Roman" w:hAnsi="Times New Roman" w:eastAsia="Times New Roman" w:cs="Times New Roman"/>
                <w:spacing w:val="5"/>
              </w:rPr>
              <w:t xml:space="preserve">20 </w:t>
            </w:r>
            <w:r>
              <w:rPr>
                <w:spacing w:val="5"/>
              </w:rPr>
              <w:t>人。本扩建</w:t>
            </w:r>
            <w:r>
              <w:rPr>
                <w:spacing w:val="4"/>
              </w:rPr>
              <w:t>项目完成后，整体项目的床位变化情</w:t>
            </w:r>
            <w:r>
              <w:rPr>
                <w:spacing w:val="-2"/>
              </w:rPr>
              <w:t>况详见下表：</w:t>
            </w:r>
          </w:p>
          <w:p w14:paraId="74B584AA">
            <w:pPr>
              <w:pStyle w:val="6"/>
              <w:spacing w:before="73" w:line="221" w:lineRule="auto"/>
              <w:ind w:left="2822"/>
            </w:pPr>
            <w:r>
              <w:rPr>
                <w:b/>
                <w:bCs/>
                <w:spacing w:val="-2"/>
              </w:rPr>
              <w:t>表</w:t>
            </w:r>
            <w:r>
              <w:rPr>
                <w:spacing w:val="-54"/>
              </w:rPr>
              <w:t xml:space="preserve"> </w:t>
            </w:r>
            <w:r>
              <w:rPr>
                <w:rFonts w:ascii="Times New Roman" w:hAnsi="Times New Roman" w:eastAsia="Times New Roman" w:cs="Times New Roman"/>
                <w:b/>
                <w:bCs/>
                <w:spacing w:val="-2"/>
              </w:rPr>
              <w:t xml:space="preserve">2-1    </w:t>
            </w:r>
            <w:r>
              <w:rPr>
                <w:b/>
                <w:bCs/>
                <w:spacing w:val="-2"/>
              </w:rPr>
              <w:t>工程组成一览表</w:t>
            </w:r>
          </w:p>
          <w:p w14:paraId="047DB4C8">
            <w:pPr>
              <w:spacing w:line="144" w:lineRule="exact"/>
            </w:pPr>
          </w:p>
          <w:tbl>
            <w:tblPr>
              <w:tblStyle w:val="5"/>
              <w:tblW w:w="7932" w:type="dxa"/>
              <w:tblInd w:w="1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4"/>
              <w:gridCol w:w="1201"/>
              <w:gridCol w:w="2174"/>
              <w:gridCol w:w="1896"/>
              <w:gridCol w:w="2007"/>
            </w:tblGrid>
            <w:tr w14:paraId="5CE64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654" w:type="dxa"/>
                  <w:vAlign w:val="top"/>
                </w:tcPr>
                <w:p w14:paraId="2B40F144">
                  <w:pPr>
                    <w:pStyle w:val="6"/>
                    <w:spacing w:before="125" w:line="230" w:lineRule="auto"/>
                    <w:ind w:left="122"/>
                    <w:rPr>
                      <w:sz w:val="20"/>
                      <w:szCs w:val="20"/>
                    </w:rPr>
                  </w:pPr>
                  <w:r>
                    <w:rPr>
                      <w:spacing w:val="5"/>
                      <w:sz w:val="20"/>
                      <w:szCs w:val="20"/>
                    </w:rPr>
                    <w:t>序号</w:t>
                  </w:r>
                </w:p>
              </w:tc>
              <w:tc>
                <w:tcPr>
                  <w:tcW w:w="1201" w:type="dxa"/>
                  <w:vAlign w:val="top"/>
                </w:tcPr>
                <w:p w14:paraId="5D43A6B4">
                  <w:pPr>
                    <w:pStyle w:val="6"/>
                    <w:spacing w:before="125" w:line="229" w:lineRule="auto"/>
                    <w:ind w:left="398"/>
                    <w:rPr>
                      <w:sz w:val="20"/>
                      <w:szCs w:val="20"/>
                    </w:rPr>
                  </w:pPr>
                  <w:r>
                    <w:rPr>
                      <w:spacing w:val="3"/>
                      <w:sz w:val="20"/>
                      <w:szCs w:val="20"/>
                    </w:rPr>
                    <w:t>项目</w:t>
                  </w:r>
                </w:p>
              </w:tc>
              <w:tc>
                <w:tcPr>
                  <w:tcW w:w="2174" w:type="dxa"/>
                  <w:vAlign w:val="top"/>
                </w:tcPr>
                <w:p w14:paraId="08F581AC">
                  <w:pPr>
                    <w:pStyle w:val="6"/>
                    <w:spacing w:before="126" w:line="228" w:lineRule="auto"/>
                    <w:ind w:left="152"/>
                    <w:rPr>
                      <w:sz w:val="20"/>
                      <w:szCs w:val="20"/>
                    </w:rPr>
                  </w:pPr>
                  <w:r>
                    <w:rPr>
                      <w:spacing w:val="8"/>
                      <w:sz w:val="20"/>
                      <w:szCs w:val="20"/>
                    </w:rPr>
                    <w:t>原改扩建项目完成后</w:t>
                  </w:r>
                </w:p>
              </w:tc>
              <w:tc>
                <w:tcPr>
                  <w:tcW w:w="1896" w:type="dxa"/>
                  <w:vAlign w:val="top"/>
                </w:tcPr>
                <w:p w14:paraId="3BA6D763">
                  <w:pPr>
                    <w:pStyle w:val="6"/>
                    <w:spacing w:before="125" w:line="228" w:lineRule="auto"/>
                    <w:ind w:left="220"/>
                    <w:rPr>
                      <w:sz w:val="20"/>
                      <w:szCs w:val="20"/>
                    </w:rPr>
                  </w:pPr>
                  <w:r>
                    <w:rPr>
                      <w:spacing w:val="8"/>
                      <w:sz w:val="20"/>
                      <w:szCs w:val="20"/>
                    </w:rPr>
                    <w:t>本扩建项目新增</w:t>
                  </w:r>
                </w:p>
              </w:tc>
              <w:tc>
                <w:tcPr>
                  <w:tcW w:w="2007" w:type="dxa"/>
                  <w:vAlign w:val="top"/>
                </w:tcPr>
                <w:p w14:paraId="40BAE624">
                  <w:pPr>
                    <w:pStyle w:val="6"/>
                    <w:spacing w:before="125" w:line="228" w:lineRule="auto"/>
                    <w:ind w:left="170"/>
                    <w:rPr>
                      <w:sz w:val="20"/>
                      <w:szCs w:val="20"/>
                    </w:rPr>
                  </w:pPr>
                  <w:r>
                    <w:rPr>
                      <w:spacing w:val="8"/>
                      <w:sz w:val="20"/>
                      <w:szCs w:val="20"/>
                    </w:rPr>
                    <w:t>本扩建项目完成后</w:t>
                  </w:r>
                </w:p>
              </w:tc>
            </w:tr>
            <w:tr w14:paraId="6A41F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4" w:type="dxa"/>
                  <w:vAlign w:val="top"/>
                </w:tcPr>
                <w:p w14:paraId="41D04A2A">
                  <w:pPr>
                    <w:spacing w:before="93" w:line="274" w:lineRule="exact"/>
                    <w:ind w:left="29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201" w:type="dxa"/>
                  <w:vAlign w:val="top"/>
                </w:tcPr>
                <w:p w14:paraId="3171635C">
                  <w:pPr>
                    <w:pStyle w:val="6"/>
                    <w:spacing w:before="122" w:line="228" w:lineRule="auto"/>
                    <w:ind w:left="393"/>
                    <w:rPr>
                      <w:sz w:val="20"/>
                      <w:szCs w:val="20"/>
                    </w:rPr>
                  </w:pPr>
                  <w:r>
                    <w:rPr>
                      <w:spacing w:val="5"/>
                      <w:sz w:val="20"/>
                      <w:szCs w:val="20"/>
                    </w:rPr>
                    <w:t>床位</w:t>
                  </w:r>
                </w:p>
              </w:tc>
              <w:tc>
                <w:tcPr>
                  <w:tcW w:w="2174" w:type="dxa"/>
                  <w:vAlign w:val="top"/>
                </w:tcPr>
                <w:p w14:paraId="12DB8A21">
                  <w:pPr>
                    <w:pStyle w:val="6"/>
                    <w:spacing w:before="91" w:line="274" w:lineRule="exact"/>
                    <w:ind w:left="856"/>
                    <w:rPr>
                      <w:sz w:val="20"/>
                      <w:szCs w:val="20"/>
                    </w:rPr>
                  </w:pPr>
                  <w:r>
                    <w:rPr>
                      <w:rFonts w:ascii="Times New Roman" w:hAnsi="Times New Roman" w:eastAsia="Times New Roman" w:cs="Times New Roman"/>
                      <w:position w:val="1"/>
                      <w:sz w:val="20"/>
                      <w:szCs w:val="20"/>
                    </w:rPr>
                    <w:t>60</w:t>
                  </w:r>
                  <w:r>
                    <w:rPr>
                      <w:rFonts w:ascii="Times New Roman" w:hAnsi="Times New Roman" w:eastAsia="Times New Roman" w:cs="Times New Roman"/>
                      <w:spacing w:val="14"/>
                      <w:w w:val="101"/>
                      <w:position w:val="1"/>
                      <w:sz w:val="20"/>
                      <w:szCs w:val="20"/>
                    </w:rPr>
                    <w:t xml:space="preserve"> </w:t>
                  </w:r>
                  <w:r>
                    <w:rPr>
                      <w:position w:val="1"/>
                      <w:sz w:val="20"/>
                      <w:szCs w:val="20"/>
                    </w:rPr>
                    <w:t>张</w:t>
                  </w:r>
                </w:p>
              </w:tc>
              <w:tc>
                <w:tcPr>
                  <w:tcW w:w="1896" w:type="dxa"/>
                  <w:vAlign w:val="top"/>
                </w:tcPr>
                <w:p w14:paraId="68FFCDFF">
                  <w:pPr>
                    <w:pStyle w:val="6"/>
                    <w:spacing w:before="91" w:line="274" w:lineRule="exact"/>
                    <w:ind w:left="714"/>
                    <w:rPr>
                      <w:sz w:val="20"/>
                      <w:szCs w:val="20"/>
                    </w:rPr>
                  </w:pPr>
                  <w:r>
                    <w:rPr>
                      <w:rFonts w:ascii="Times New Roman" w:hAnsi="Times New Roman" w:eastAsia="Times New Roman" w:cs="Times New Roman"/>
                      <w:spacing w:val="2"/>
                      <w:position w:val="1"/>
                      <w:sz w:val="20"/>
                      <w:szCs w:val="20"/>
                    </w:rPr>
                    <w:t>40</w:t>
                  </w:r>
                  <w:r>
                    <w:rPr>
                      <w:rFonts w:ascii="Times New Roman" w:hAnsi="Times New Roman" w:eastAsia="Times New Roman" w:cs="Times New Roman"/>
                      <w:spacing w:val="14"/>
                      <w:w w:val="101"/>
                      <w:position w:val="1"/>
                      <w:sz w:val="20"/>
                      <w:szCs w:val="20"/>
                    </w:rPr>
                    <w:t xml:space="preserve"> </w:t>
                  </w:r>
                  <w:r>
                    <w:rPr>
                      <w:spacing w:val="2"/>
                      <w:position w:val="1"/>
                      <w:sz w:val="20"/>
                      <w:szCs w:val="20"/>
                    </w:rPr>
                    <w:t>张</w:t>
                  </w:r>
                </w:p>
              </w:tc>
              <w:tc>
                <w:tcPr>
                  <w:tcW w:w="2007" w:type="dxa"/>
                  <w:vAlign w:val="top"/>
                </w:tcPr>
                <w:p w14:paraId="576334D6">
                  <w:pPr>
                    <w:pStyle w:val="6"/>
                    <w:spacing w:before="91" w:line="274" w:lineRule="exact"/>
                    <w:ind w:left="735"/>
                    <w:rPr>
                      <w:sz w:val="20"/>
                      <w:szCs w:val="20"/>
                    </w:rPr>
                  </w:pPr>
                  <w:r>
                    <w:rPr>
                      <w:rFonts w:ascii="Times New Roman" w:hAnsi="Times New Roman" w:eastAsia="Times New Roman" w:cs="Times New Roman"/>
                      <w:spacing w:val="-3"/>
                      <w:position w:val="1"/>
                      <w:sz w:val="20"/>
                      <w:szCs w:val="20"/>
                    </w:rPr>
                    <w:t>100</w:t>
                  </w:r>
                  <w:r>
                    <w:rPr>
                      <w:rFonts w:ascii="Times New Roman" w:hAnsi="Times New Roman" w:eastAsia="Times New Roman" w:cs="Times New Roman"/>
                      <w:spacing w:val="16"/>
                      <w:w w:val="101"/>
                      <w:position w:val="1"/>
                      <w:sz w:val="20"/>
                      <w:szCs w:val="20"/>
                    </w:rPr>
                    <w:t xml:space="preserve"> </w:t>
                  </w:r>
                  <w:r>
                    <w:rPr>
                      <w:spacing w:val="-3"/>
                      <w:position w:val="1"/>
                      <w:sz w:val="20"/>
                      <w:szCs w:val="20"/>
                    </w:rPr>
                    <w:t>张</w:t>
                  </w:r>
                </w:p>
              </w:tc>
            </w:tr>
            <w:tr w14:paraId="04B7F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4" w:type="dxa"/>
                  <w:vAlign w:val="top"/>
                </w:tcPr>
                <w:p w14:paraId="5200273D">
                  <w:pPr>
                    <w:spacing w:before="93" w:line="274" w:lineRule="exact"/>
                    <w:ind w:left="2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201" w:type="dxa"/>
                  <w:vAlign w:val="top"/>
                </w:tcPr>
                <w:p w14:paraId="58A7B7CF">
                  <w:pPr>
                    <w:pStyle w:val="6"/>
                    <w:spacing w:before="124" w:line="231" w:lineRule="auto"/>
                    <w:ind w:left="313"/>
                    <w:rPr>
                      <w:sz w:val="20"/>
                      <w:szCs w:val="20"/>
                    </w:rPr>
                  </w:pPr>
                  <w:r>
                    <w:rPr>
                      <w:spacing w:val="-1"/>
                      <w:sz w:val="20"/>
                      <w:szCs w:val="20"/>
                    </w:rPr>
                    <w:t>门诊量</w:t>
                  </w:r>
                </w:p>
              </w:tc>
              <w:tc>
                <w:tcPr>
                  <w:tcW w:w="2174" w:type="dxa"/>
                  <w:vAlign w:val="top"/>
                </w:tcPr>
                <w:p w14:paraId="5F4FB3DD">
                  <w:pPr>
                    <w:pStyle w:val="6"/>
                    <w:spacing w:before="93" w:line="274" w:lineRule="exact"/>
                    <w:ind w:left="455"/>
                    <w:rPr>
                      <w:sz w:val="20"/>
                      <w:szCs w:val="20"/>
                    </w:rPr>
                  </w:pPr>
                  <w:r>
                    <w:rPr>
                      <w:rFonts w:ascii="Times New Roman" w:hAnsi="Times New Roman" w:eastAsia="Times New Roman" w:cs="Times New Roman"/>
                      <w:spacing w:val="5"/>
                      <w:position w:val="1"/>
                      <w:sz w:val="20"/>
                      <w:szCs w:val="20"/>
                    </w:rPr>
                    <w:t xml:space="preserve">29200 </w:t>
                  </w:r>
                  <w:r>
                    <w:rPr>
                      <w:spacing w:val="5"/>
                      <w:position w:val="1"/>
                      <w:sz w:val="20"/>
                      <w:szCs w:val="20"/>
                    </w:rPr>
                    <w:t>人次</w:t>
                  </w:r>
                  <w:r>
                    <w:rPr>
                      <w:rFonts w:ascii="Times New Roman" w:hAnsi="Times New Roman" w:eastAsia="Times New Roman" w:cs="Times New Roman"/>
                      <w:spacing w:val="5"/>
                      <w:position w:val="1"/>
                      <w:sz w:val="20"/>
                      <w:szCs w:val="20"/>
                    </w:rPr>
                    <w:t>/</w:t>
                  </w:r>
                  <w:r>
                    <w:rPr>
                      <w:spacing w:val="5"/>
                      <w:position w:val="1"/>
                      <w:sz w:val="20"/>
                      <w:szCs w:val="20"/>
                    </w:rPr>
                    <w:t>年</w:t>
                  </w:r>
                </w:p>
              </w:tc>
              <w:tc>
                <w:tcPr>
                  <w:tcW w:w="1896" w:type="dxa"/>
                  <w:vAlign w:val="top"/>
                </w:tcPr>
                <w:p w14:paraId="113E5278">
                  <w:pPr>
                    <w:pStyle w:val="6"/>
                    <w:spacing w:before="93" w:line="274" w:lineRule="exact"/>
                    <w:ind w:left="421"/>
                    <w:rPr>
                      <w:sz w:val="20"/>
                      <w:szCs w:val="20"/>
                    </w:rPr>
                  </w:pPr>
                  <w:r>
                    <w:rPr>
                      <w:rFonts w:ascii="Times New Roman" w:hAnsi="Times New Roman" w:eastAsia="Times New Roman" w:cs="Times New Roman"/>
                      <w:spacing w:val="4"/>
                      <w:position w:val="1"/>
                      <w:sz w:val="20"/>
                      <w:szCs w:val="20"/>
                    </w:rPr>
                    <w:t>400</w:t>
                  </w:r>
                  <w:r>
                    <w:rPr>
                      <w:rFonts w:ascii="Times New Roman" w:hAnsi="Times New Roman" w:eastAsia="Times New Roman" w:cs="Times New Roman"/>
                      <w:spacing w:val="15"/>
                      <w:w w:val="101"/>
                      <w:position w:val="1"/>
                      <w:sz w:val="20"/>
                      <w:szCs w:val="20"/>
                    </w:rPr>
                    <w:t xml:space="preserve"> </w:t>
                  </w:r>
                  <w:r>
                    <w:rPr>
                      <w:spacing w:val="4"/>
                      <w:position w:val="1"/>
                      <w:sz w:val="20"/>
                      <w:szCs w:val="20"/>
                    </w:rPr>
                    <w:t>人次</w:t>
                  </w:r>
                  <w:r>
                    <w:rPr>
                      <w:rFonts w:ascii="Times New Roman" w:hAnsi="Times New Roman" w:eastAsia="Times New Roman" w:cs="Times New Roman"/>
                      <w:spacing w:val="4"/>
                      <w:position w:val="1"/>
                      <w:sz w:val="20"/>
                      <w:szCs w:val="20"/>
                    </w:rPr>
                    <w:t>/</w:t>
                  </w:r>
                  <w:r>
                    <w:rPr>
                      <w:spacing w:val="4"/>
                      <w:position w:val="1"/>
                      <w:sz w:val="20"/>
                      <w:szCs w:val="20"/>
                    </w:rPr>
                    <w:t>年</w:t>
                  </w:r>
                </w:p>
              </w:tc>
              <w:tc>
                <w:tcPr>
                  <w:tcW w:w="2007" w:type="dxa"/>
                  <w:vAlign w:val="top"/>
                </w:tcPr>
                <w:p w14:paraId="05D01BA7">
                  <w:pPr>
                    <w:pStyle w:val="6"/>
                    <w:spacing w:before="93" w:line="274" w:lineRule="exact"/>
                    <w:ind w:left="371"/>
                    <w:rPr>
                      <w:sz w:val="20"/>
                      <w:szCs w:val="20"/>
                    </w:rPr>
                  </w:pPr>
                  <w:r>
                    <w:rPr>
                      <w:rFonts w:ascii="Times New Roman" w:hAnsi="Times New Roman" w:eastAsia="Times New Roman" w:cs="Times New Roman"/>
                      <w:spacing w:val="5"/>
                      <w:position w:val="1"/>
                      <w:sz w:val="20"/>
                      <w:szCs w:val="20"/>
                    </w:rPr>
                    <w:t xml:space="preserve">29600 </w:t>
                  </w:r>
                  <w:r>
                    <w:rPr>
                      <w:spacing w:val="5"/>
                      <w:position w:val="1"/>
                      <w:sz w:val="20"/>
                      <w:szCs w:val="20"/>
                    </w:rPr>
                    <w:t>人次</w:t>
                  </w:r>
                  <w:r>
                    <w:rPr>
                      <w:rFonts w:ascii="Times New Roman" w:hAnsi="Times New Roman" w:eastAsia="Times New Roman" w:cs="Times New Roman"/>
                      <w:spacing w:val="5"/>
                      <w:position w:val="1"/>
                      <w:sz w:val="20"/>
                      <w:szCs w:val="20"/>
                    </w:rPr>
                    <w:t>/</w:t>
                  </w:r>
                  <w:r>
                    <w:rPr>
                      <w:spacing w:val="5"/>
                      <w:position w:val="1"/>
                      <w:sz w:val="20"/>
                      <w:szCs w:val="20"/>
                    </w:rPr>
                    <w:t>年</w:t>
                  </w:r>
                </w:p>
              </w:tc>
            </w:tr>
            <w:tr w14:paraId="23DDA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654" w:type="dxa"/>
                  <w:vAlign w:val="top"/>
                </w:tcPr>
                <w:p w14:paraId="4A53D139">
                  <w:pPr>
                    <w:spacing w:before="93" w:line="275" w:lineRule="exact"/>
                    <w:ind w:left="27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201" w:type="dxa"/>
                  <w:vAlign w:val="top"/>
                </w:tcPr>
                <w:p w14:paraId="67771B50">
                  <w:pPr>
                    <w:pStyle w:val="6"/>
                    <w:spacing w:before="125" w:line="228" w:lineRule="auto"/>
                    <w:ind w:left="183"/>
                    <w:rPr>
                      <w:sz w:val="20"/>
                      <w:szCs w:val="20"/>
                    </w:rPr>
                  </w:pPr>
                  <w:r>
                    <w:rPr>
                      <w:spacing w:val="7"/>
                      <w:sz w:val="20"/>
                      <w:szCs w:val="20"/>
                    </w:rPr>
                    <w:t>住院人数</w:t>
                  </w:r>
                </w:p>
              </w:tc>
              <w:tc>
                <w:tcPr>
                  <w:tcW w:w="2174" w:type="dxa"/>
                  <w:vAlign w:val="top"/>
                </w:tcPr>
                <w:p w14:paraId="52739976">
                  <w:pPr>
                    <w:pStyle w:val="6"/>
                    <w:spacing w:before="93" w:line="275" w:lineRule="exact"/>
                    <w:ind w:left="528"/>
                    <w:rPr>
                      <w:sz w:val="20"/>
                      <w:szCs w:val="20"/>
                    </w:rPr>
                  </w:pPr>
                  <w:r>
                    <w:rPr>
                      <w:rFonts w:ascii="Times New Roman" w:hAnsi="Times New Roman" w:eastAsia="Times New Roman" w:cs="Times New Roman"/>
                      <w:spacing w:val="2"/>
                      <w:position w:val="1"/>
                      <w:sz w:val="20"/>
                      <w:szCs w:val="20"/>
                    </w:rPr>
                    <w:t>1800</w:t>
                  </w:r>
                  <w:r>
                    <w:rPr>
                      <w:rFonts w:ascii="Times New Roman" w:hAnsi="Times New Roman" w:eastAsia="Times New Roman" w:cs="Times New Roman"/>
                      <w:spacing w:val="12"/>
                      <w:position w:val="1"/>
                      <w:sz w:val="20"/>
                      <w:szCs w:val="20"/>
                    </w:rPr>
                    <w:t xml:space="preserve"> </w:t>
                  </w:r>
                  <w:r>
                    <w:rPr>
                      <w:spacing w:val="2"/>
                      <w:position w:val="1"/>
                      <w:sz w:val="20"/>
                      <w:szCs w:val="20"/>
                    </w:rPr>
                    <w:t>人次</w:t>
                  </w:r>
                  <w:r>
                    <w:rPr>
                      <w:rFonts w:ascii="Times New Roman" w:hAnsi="Times New Roman" w:eastAsia="Times New Roman" w:cs="Times New Roman"/>
                      <w:spacing w:val="2"/>
                      <w:position w:val="1"/>
                      <w:sz w:val="20"/>
                      <w:szCs w:val="20"/>
                    </w:rPr>
                    <w:t>/</w:t>
                  </w:r>
                  <w:r>
                    <w:rPr>
                      <w:spacing w:val="2"/>
                      <w:position w:val="1"/>
                      <w:sz w:val="20"/>
                      <w:szCs w:val="20"/>
                    </w:rPr>
                    <w:t>年</w:t>
                  </w:r>
                </w:p>
              </w:tc>
              <w:tc>
                <w:tcPr>
                  <w:tcW w:w="1896" w:type="dxa"/>
                  <w:vAlign w:val="top"/>
                </w:tcPr>
                <w:p w14:paraId="777234BB">
                  <w:pPr>
                    <w:pStyle w:val="6"/>
                    <w:spacing w:before="93" w:line="275" w:lineRule="exact"/>
                    <w:ind w:left="422"/>
                    <w:rPr>
                      <w:sz w:val="20"/>
                      <w:szCs w:val="20"/>
                    </w:rPr>
                  </w:pPr>
                  <w:r>
                    <w:rPr>
                      <w:rFonts w:ascii="Times New Roman" w:hAnsi="Times New Roman" w:eastAsia="Times New Roman" w:cs="Times New Roman"/>
                      <w:spacing w:val="4"/>
                      <w:position w:val="1"/>
                      <w:sz w:val="20"/>
                      <w:szCs w:val="20"/>
                    </w:rPr>
                    <w:t>200</w:t>
                  </w:r>
                  <w:r>
                    <w:rPr>
                      <w:rFonts w:ascii="Times New Roman" w:hAnsi="Times New Roman" w:eastAsia="Times New Roman" w:cs="Times New Roman"/>
                      <w:spacing w:val="14"/>
                      <w:w w:val="101"/>
                      <w:position w:val="1"/>
                      <w:sz w:val="20"/>
                      <w:szCs w:val="20"/>
                    </w:rPr>
                    <w:t xml:space="preserve"> </w:t>
                  </w:r>
                  <w:r>
                    <w:rPr>
                      <w:spacing w:val="4"/>
                      <w:position w:val="1"/>
                      <w:sz w:val="20"/>
                      <w:szCs w:val="20"/>
                    </w:rPr>
                    <w:t>人次</w:t>
                  </w:r>
                  <w:r>
                    <w:rPr>
                      <w:rFonts w:ascii="Times New Roman" w:hAnsi="Times New Roman" w:eastAsia="Times New Roman" w:cs="Times New Roman"/>
                      <w:spacing w:val="4"/>
                      <w:position w:val="1"/>
                      <w:sz w:val="20"/>
                      <w:szCs w:val="20"/>
                    </w:rPr>
                    <w:t>/</w:t>
                  </w:r>
                  <w:r>
                    <w:rPr>
                      <w:spacing w:val="4"/>
                      <w:position w:val="1"/>
                      <w:sz w:val="20"/>
                      <w:szCs w:val="20"/>
                    </w:rPr>
                    <w:t>年</w:t>
                  </w:r>
                </w:p>
              </w:tc>
              <w:tc>
                <w:tcPr>
                  <w:tcW w:w="2007" w:type="dxa"/>
                  <w:vAlign w:val="top"/>
                </w:tcPr>
                <w:p w14:paraId="569D60FA">
                  <w:pPr>
                    <w:pStyle w:val="6"/>
                    <w:spacing w:before="93" w:line="275" w:lineRule="exact"/>
                    <w:ind w:left="424"/>
                    <w:rPr>
                      <w:sz w:val="20"/>
                      <w:szCs w:val="20"/>
                    </w:rPr>
                  </w:pPr>
                  <w:r>
                    <w:rPr>
                      <w:rFonts w:ascii="Times New Roman" w:hAnsi="Times New Roman" w:eastAsia="Times New Roman" w:cs="Times New Roman"/>
                      <w:spacing w:val="5"/>
                      <w:position w:val="1"/>
                      <w:sz w:val="20"/>
                      <w:szCs w:val="20"/>
                    </w:rPr>
                    <w:t xml:space="preserve">2000 </w:t>
                  </w:r>
                  <w:r>
                    <w:rPr>
                      <w:spacing w:val="5"/>
                      <w:position w:val="1"/>
                      <w:sz w:val="20"/>
                      <w:szCs w:val="20"/>
                    </w:rPr>
                    <w:t>人次</w:t>
                  </w:r>
                  <w:r>
                    <w:rPr>
                      <w:rFonts w:ascii="Times New Roman" w:hAnsi="Times New Roman" w:eastAsia="Times New Roman" w:cs="Times New Roman"/>
                      <w:spacing w:val="5"/>
                      <w:position w:val="1"/>
                      <w:sz w:val="20"/>
                      <w:szCs w:val="20"/>
                    </w:rPr>
                    <w:t>/</w:t>
                  </w:r>
                  <w:r>
                    <w:rPr>
                      <w:spacing w:val="5"/>
                      <w:position w:val="1"/>
                      <w:sz w:val="20"/>
                      <w:szCs w:val="20"/>
                    </w:rPr>
                    <w:t>年</w:t>
                  </w:r>
                </w:p>
              </w:tc>
            </w:tr>
          </w:tbl>
          <w:p w14:paraId="4D380E5B">
            <w:pPr>
              <w:pStyle w:val="6"/>
              <w:spacing w:before="156" w:line="219" w:lineRule="auto"/>
              <w:ind w:left="589"/>
            </w:pPr>
            <w:r>
              <w:rPr>
                <w:spacing w:val="-1"/>
              </w:rPr>
              <w:t>本项目建设内容分别如下：</w:t>
            </w:r>
          </w:p>
          <w:p w14:paraId="6A275DCE">
            <w:pPr>
              <w:pStyle w:val="6"/>
              <w:spacing w:before="179" w:line="346" w:lineRule="auto"/>
              <w:ind w:left="110" w:right="102" w:firstLine="481"/>
            </w:pPr>
            <w:r>
              <w:rPr>
                <w:spacing w:val="1"/>
              </w:rPr>
              <w:t>首先拆除本次扩建用地范围内的闲置荒废的小平房，进行场地平整，之后新建一栋</w:t>
            </w:r>
            <w:r>
              <w:rPr>
                <w:spacing w:val="-49"/>
              </w:rPr>
              <w:t xml:space="preserve"> </w:t>
            </w:r>
            <w:r>
              <w:rPr>
                <w:rFonts w:ascii="Times New Roman" w:hAnsi="Times New Roman" w:eastAsia="Times New Roman" w:cs="Times New Roman"/>
                <w:spacing w:val="1"/>
              </w:rPr>
              <w:t xml:space="preserve">5 </w:t>
            </w:r>
            <w:r>
              <w:rPr>
                <w:spacing w:val="1"/>
              </w:rPr>
              <w:t>层康养综合楼、一栋</w:t>
            </w:r>
            <w:r>
              <w:rPr>
                <w:spacing w:val="-56"/>
              </w:rPr>
              <w:t xml:space="preserve"> </w:t>
            </w:r>
            <w:r>
              <w:rPr>
                <w:rFonts w:ascii="Times New Roman" w:hAnsi="Times New Roman" w:eastAsia="Times New Roman" w:cs="Times New Roman"/>
                <w:spacing w:val="1"/>
              </w:rPr>
              <w:t xml:space="preserve">4 </w:t>
            </w:r>
            <w:r>
              <w:rPr>
                <w:spacing w:val="1"/>
              </w:rPr>
              <w:t>层综合住院楼、一栋</w:t>
            </w:r>
            <w:r>
              <w:rPr>
                <w:rFonts w:ascii="Times New Roman" w:hAnsi="Times New Roman" w:eastAsia="Times New Roman" w:cs="Times New Roman"/>
                <w:spacing w:val="1"/>
              </w:rPr>
              <w:t xml:space="preserve">3 </w:t>
            </w:r>
            <w:r>
              <w:rPr>
                <w:spacing w:val="1"/>
              </w:rPr>
              <w:t>层职工</w:t>
            </w:r>
            <w:r>
              <w:t>宿舍。</w:t>
            </w:r>
          </w:p>
          <w:p w14:paraId="2A24EE9E">
            <w:pPr>
              <w:pStyle w:val="6"/>
              <w:spacing w:line="360" w:lineRule="exact"/>
              <w:ind w:left="600"/>
            </w:pPr>
            <w:r>
              <w:rPr>
                <w:spacing w:val="-3"/>
                <w:position w:val="2"/>
              </w:rPr>
              <w:t>（</w:t>
            </w:r>
            <w:r>
              <w:rPr>
                <w:rFonts w:ascii="Times New Roman" w:hAnsi="Times New Roman" w:eastAsia="Times New Roman" w:cs="Times New Roman"/>
                <w:spacing w:val="-3"/>
                <w:position w:val="2"/>
              </w:rPr>
              <w:t>1</w:t>
            </w:r>
            <w:r>
              <w:rPr>
                <w:spacing w:val="-3"/>
                <w:position w:val="2"/>
              </w:rPr>
              <w:t>）康养综合楼</w:t>
            </w:r>
          </w:p>
          <w:p w14:paraId="087A8948">
            <w:pPr>
              <w:pStyle w:val="6"/>
              <w:spacing w:before="108" w:line="352" w:lineRule="auto"/>
              <w:ind w:left="112" w:right="38" w:firstLine="480"/>
              <w:rPr>
                <w:rFonts w:ascii="Times New Roman" w:hAnsi="Times New Roman" w:eastAsia="Times New Roman" w:cs="Times New Roman"/>
              </w:rPr>
            </w:pPr>
            <w:r>
              <w:rPr>
                <w:spacing w:val="1"/>
              </w:rPr>
              <w:t>一栋</w:t>
            </w:r>
            <w:r>
              <w:rPr>
                <w:spacing w:val="-49"/>
              </w:rPr>
              <w:t xml:space="preserve"> </w:t>
            </w:r>
            <w:r>
              <w:rPr>
                <w:rFonts w:ascii="Times New Roman" w:hAnsi="Times New Roman" w:eastAsia="Times New Roman" w:cs="Times New Roman"/>
                <w:spacing w:val="1"/>
              </w:rPr>
              <w:t xml:space="preserve">5 </w:t>
            </w:r>
            <w:r>
              <w:rPr>
                <w:spacing w:val="1"/>
              </w:rPr>
              <w:t>层建筑，总建筑面积</w:t>
            </w:r>
            <w:r>
              <w:rPr>
                <w:rFonts w:ascii="Times New Roman" w:hAnsi="Times New Roman" w:eastAsia="Times New Roman" w:cs="Times New Roman"/>
                <w:spacing w:val="1"/>
              </w:rPr>
              <w:t>2786.23</w:t>
            </w:r>
            <w:r>
              <w:rPr>
                <w:spacing w:val="1"/>
              </w:rPr>
              <w:t>㎡，一层主要作为药房和医院食堂，</w:t>
            </w:r>
            <w:r>
              <w:rPr>
                <w:spacing w:val="-1"/>
              </w:rPr>
              <w:t>二至五层主要为病房、医生值班室和护士值班室。</w:t>
            </w:r>
            <w:r>
              <w:rPr>
                <w:rFonts w:ascii="Times New Roman" w:hAnsi="Times New Roman" w:eastAsia="Times New Roman" w:cs="Times New Roman"/>
                <w:spacing w:val="-1"/>
              </w:rPr>
              <w:t>-</w:t>
            </w:r>
          </w:p>
          <w:p w14:paraId="69D41675">
            <w:pPr>
              <w:pStyle w:val="6"/>
              <w:spacing w:before="18" w:line="360" w:lineRule="exact"/>
              <w:ind w:left="600"/>
            </w:pPr>
            <w:r>
              <w:rPr>
                <w:spacing w:val="-3"/>
                <w:position w:val="2"/>
              </w:rPr>
              <w:t>（</w:t>
            </w:r>
            <w:r>
              <w:rPr>
                <w:rFonts w:ascii="Times New Roman" w:hAnsi="Times New Roman" w:eastAsia="Times New Roman" w:cs="Times New Roman"/>
                <w:spacing w:val="-3"/>
                <w:position w:val="2"/>
              </w:rPr>
              <w:t>2</w:t>
            </w:r>
            <w:r>
              <w:rPr>
                <w:spacing w:val="-3"/>
                <w:position w:val="2"/>
              </w:rPr>
              <w:t>）综合住院楼</w:t>
            </w:r>
          </w:p>
        </w:tc>
      </w:tr>
    </w:tbl>
    <w:p w14:paraId="7C6F9E09">
      <w:pPr>
        <w:pStyle w:val="2"/>
      </w:pPr>
    </w:p>
    <w:p w14:paraId="237918FA">
      <w:pPr>
        <w:sectPr>
          <w:footerReference r:id="rId14" w:type="default"/>
          <w:pgSz w:w="11906" w:h="16839"/>
          <w:pgMar w:top="1431" w:right="1435" w:bottom="1298" w:left="1435" w:header="0" w:footer="1061" w:gutter="0"/>
          <w:cols w:space="720" w:num="1"/>
        </w:sectPr>
      </w:pPr>
    </w:p>
    <w:p w14:paraId="163F16CE">
      <w:pPr>
        <w:spacing w:before="28"/>
      </w:pPr>
    </w:p>
    <w:tbl>
      <w:tblPr>
        <w:tblStyle w:val="5"/>
        <w:tblW w:w="90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47"/>
        <w:gridCol w:w="752"/>
        <w:gridCol w:w="593"/>
        <w:gridCol w:w="930"/>
        <w:gridCol w:w="4845"/>
        <w:gridCol w:w="765"/>
        <w:gridCol w:w="157"/>
      </w:tblGrid>
      <w:tr w14:paraId="037AC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8" w:hRule="atLeast"/>
        </w:trPr>
        <w:tc>
          <w:tcPr>
            <w:tcW w:w="831" w:type="dxa"/>
            <w:vMerge w:val="restart"/>
            <w:tcBorders>
              <w:top w:val="single" w:color="000000" w:sz="6" w:space="0"/>
              <w:left w:val="single" w:color="000000" w:sz="6" w:space="0"/>
              <w:bottom w:val="nil"/>
            </w:tcBorders>
            <w:vAlign w:val="top"/>
          </w:tcPr>
          <w:p w14:paraId="29E3F7DD">
            <w:pPr>
              <w:rPr>
                <w:rFonts w:ascii="Arial"/>
                <w:sz w:val="21"/>
              </w:rPr>
            </w:pPr>
          </w:p>
        </w:tc>
        <w:tc>
          <w:tcPr>
            <w:tcW w:w="8189" w:type="dxa"/>
            <w:gridSpan w:val="7"/>
            <w:tcBorders>
              <w:top w:val="single" w:color="000000" w:sz="6" w:space="0"/>
              <w:right w:val="single" w:color="000000" w:sz="6" w:space="0"/>
            </w:tcBorders>
            <w:vAlign w:val="top"/>
          </w:tcPr>
          <w:p w14:paraId="4E56AAEB">
            <w:pPr>
              <w:pStyle w:val="6"/>
              <w:spacing w:before="3" w:line="352" w:lineRule="auto"/>
              <w:ind w:left="114" w:right="144" w:firstLine="478"/>
            </w:pPr>
            <w:r>
              <w:rPr>
                <w:spacing w:val="-1"/>
              </w:rPr>
              <w:t>一栋</w:t>
            </w:r>
            <w:r>
              <w:rPr>
                <w:spacing w:val="-54"/>
              </w:rPr>
              <w:t xml:space="preserve"> </w:t>
            </w:r>
            <w:r>
              <w:rPr>
                <w:rFonts w:ascii="Times New Roman" w:hAnsi="Times New Roman" w:eastAsia="Times New Roman" w:cs="Times New Roman"/>
                <w:spacing w:val="-1"/>
              </w:rPr>
              <w:t xml:space="preserve">4 </w:t>
            </w:r>
            <w:r>
              <w:rPr>
                <w:spacing w:val="-1"/>
              </w:rPr>
              <w:t>层建筑，总建筑面积</w:t>
            </w:r>
            <w:r>
              <w:rPr>
                <w:spacing w:val="-25"/>
              </w:rPr>
              <w:t xml:space="preserve"> </w:t>
            </w:r>
            <w:r>
              <w:rPr>
                <w:rFonts w:ascii="Times New Roman" w:hAnsi="Times New Roman" w:eastAsia="Times New Roman" w:cs="Times New Roman"/>
                <w:spacing w:val="-1"/>
              </w:rPr>
              <w:t xml:space="preserve">1952.05 </w:t>
            </w:r>
            <w:r>
              <w:rPr>
                <w:spacing w:val="-1"/>
              </w:rPr>
              <w:t>㎡</w:t>
            </w:r>
            <w:r>
              <w:rPr>
                <w:spacing w:val="-62"/>
              </w:rPr>
              <w:t xml:space="preserve"> </w:t>
            </w:r>
            <w:r>
              <w:rPr>
                <w:spacing w:val="-1"/>
              </w:rPr>
              <w:t>。主要包含病房、重症监护</w:t>
            </w:r>
            <w:r>
              <w:rPr>
                <w:spacing w:val="-2"/>
              </w:rPr>
              <w:t>室、</w:t>
            </w:r>
            <w:r>
              <w:rPr>
                <w:spacing w:val="-1"/>
              </w:rPr>
              <w:t>治疗室、监察室、医护人员办公室、会议室等用房。</w:t>
            </w:r>
          </w:p>
          <w:p w14:paraId="4F4DB091">
            <w:pPr>
              <w:pStyle w:val="6"/>
              <w:spacing w:before="19" w:line="360" w:lineRule="exact"/>
              <w:ind w:left="600"/>
            </w:pPr>
            <w:r>
              <w:rPr>
                <w:spacing w:val="-3"/>
                <w:position w:val="2"/>
              </w:rPr>
              <w:t>（</w:t>
            </w:r>
            <w:r>
              <w:rPr>
                <w:rFonts w:ascii="Times New Roman" w:hAnsi="Times New Roman" w:eastAsia="Times New Roman" w:cs="Times New Roman"/>
                <w:spacing w:val="-3"/>
                <w:position w:val="2"/>
              </w:rPr>
              <w:t>3</w:t>
            </w:r>
            <w:r>
              <w:rPr>
                <w:spacing w:val="-3"/>
                <w:position w:val="2"/>
              </w:rPr>
              <w:t>）职工宿舍楼</w:t>
            </w:r>
          </w:p>
          <w:p w14:paraId="0749BBD8">
            <w:pPr>
              <w:pStyle w:val="6"/>
              <w:spacing w:before="104" w:line="352" w:lineRule="auto"/>
              <w:ind w:left="109" w:right="101" w:firstLine="482"/>
            </w:pPr>
            <w:r>
              <w:rPr>
                <w:spacing w:val="3"/>
              </w:rPr>
              <w:t>一栋</w:t>
            </w:r>
            <w:r>
              <w:rPr>
                <w:rFonts w:ascii="Times New Roman" w:hAnsi="Times New Roman" w:eastAsia="Times New Roman" w:cs="Times New Roman"/>
                <w:spacing w:val="3"/>
              </w:rPr>
              <w:t xml:space="preserve">3 </w:t>
            </w:r>
            <w:r>
              <w:rPr>
                <w:spacing w:val="3"/>
              </w:rPr>
              <w:t>层建筑，总建筑面积</w:t>
            </w:r>
            <w:r>
              <w:rPr>
                <w:spacing w:val="-51"/>
              </w:rPr>
              <w:t xml:space="preserve"> </w:t>
            </w:r>
            <w:r>
              <w:rPr>
                <w:rFonts w:ascii="Times New Roman" w:hAnsi="Times New Roman" w:eastAsia="Times New Roman" w:cs="Times New Roman"/>
                <w:spacing w:val="3"/>
              </w:rPr>
              <w:t>788.01</w:t>
            </w:r>
            <w:r>
              <w:rPr>
                <w:spacing w:val="3"/>
              </w:rPr>
              <w:t>㎡，建筑功</w:t>
            </w:r>
            <w:r>
              <w:rPr>
                <w:spacing w:val="2"/>
              </w:rPr>
              <w:t>能主要为职工生活配套用</w:t>
            </w:r>
            <w:r>
              <w:rPr>
                <w:spacing w:val="-1"/>
              </w:rPr>
              <w:t>房。设置有职工宿舍、文体活动室和图书报刊阅览室。</w:t>
            </w:r>
          </w:p>
          <w:p w14:paraId="71FB61FC">
            <w:pPr>
              <w:pStyle w:val="6"/>
              <w:spacing w:before="176" w:line="221" w:lineRule="auto"/>
              <w:ind w:left="2822"/>
            </w:pPr>
            <w:r>
              <w:rPr>
                <w:b/>
                <w:bCs/>
                <w:spacing w:val="-2"/>
              </w:rPr>
              <w:t>表</w:t>
            </w:r>
            <w:r>
              <w:rPr>
                <w:spacing w:val="-54"/>
              </w:rPr>
              <w:t xml:space="preserve"> </w:t>
            </w:r>
            <w:r>
              <w:rPr>
                <w:rFonts w:ascii="Times New Roman" w:hAnsi="Times New Roman" w:eastAsia="Times New Roman" w:cs="Times New Roman"/>
                <w:b/>
                <w:bCs/>
                <w:spacing w:val="-2"/>
              </w:rPr>
              <w:t xml:space="preserve">2-2    </w:t>
            </w:r>
            <w:r>
              <w:rPr>
                <w:b/>
                <w:bCs/>
                <w:spacing w:val="-2"/>
              </w:rPr>
              <w:t>工程组成一览表</w:t>
            </w:r>
          </w:p>
        </w:tc>
      </w:tr>
      <w:tr w14:paraId="75DC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4863CCB8">
            <w:pPr>
              <w:rPr>
                <w:rFonts w:ascii="Arial"/>
                <w:sz w:val="21"/>
              </w:rPr>
            </w:pPr>
          </w:p>
        </w:tc>
        <w:tc>
          <w:tcPr>
            <w:tcW w:w="147" w:type="dxa"/>
            <w:vMerge w:val="restart"/>
            <w:tcBorders>
              <w:top w:val="nil"/>
              <w:bottom w:val="nil"/>
            </w:tcBorders>
            <w:vAlign w:val="top"/>
          </w:tcPr>
          <w:p w14:paraId="060FEB4F">
            <w:pPr>
              <w:rPr>
                <w:rFonts w:ascii="Arial"/>
                <w:sz w:val="21"/>
              </w:rPr>
            </w:pPr>
          </w:p>
        </w:tc>
        <w:tc>
          <w:tcPr>
            <w:tcW w:w="752" w:type="dxa"/>
            <w:vAlign w:val="top"/>
          </w:tcPr>
          <w:p w14:paraId="2A61487E">
            <w:pPr>
              <w:pStyle w:val="6"/>
              <w:spacing w:before="35" w:line="229" w:lineRule="auto"/>
              <w:ind w:left="167"/>
              <w:rPr>
                <w:sz w:val="20"/>
                <w:szCs w:val="20"/>
              </w:rPr>
            </w:pPr>
            <w:r>
              <w:rPr>
                <w:spacing w:val="3"/>
                <w:sz w:val="20"/>
                <w:szCs w:val="20"/>
              </w:rPr>
              <w:t>工程</w:t>
            </w:r>
          </w:p>
          <w:p w14:paraId="7CA4BFE5">
            <w:pPr>
              <w:pStyle w:val="6"/>
              <w:spacing w:before="22" w:line="215" w:lineRule="auto"/>
              <w:ind w:left="164"/>
              <w:rPr>
                <w:sz w:val="20"/>
                <w:szCs w:val="20"/>
              </w:rPr>
            </w:pPr>
            <w:r>
              <w:rPr>
                <w:spacing w:val="4"/>
                <w:sz w:val="20"/>
                <w:szCs w:val="20"/>
              </w:rPr>
              <w:t>类别</w:t>
            </w:r>
          </w:p>
        </w:tc>
        <w:tc>
          <w:tcPr>
            <w:tcW w:w="1523" w:type="dxa"/>
            <w:gridSpan w:val="2"/>
            <w:vAlign w:val="top"/>
          </w:tcPr>
          <w:p w14:paraId="41E561A4">
            <w:pPr>
              <w:pStyle w:val="6"/>
              <w:spacing w:before="169" w:line="229" w:lineRule="auto"/>
              <w:ind w:left="134"/>
              <w:rPr>
                <w:sz w:val="20"/>
                <w:szCs w:val="20"/>
              </w:rPr>
            </w:pPr>
            <w:r>
              <w:rPr>
                <w:spacing w:val="7"/>
                <w:sz w:val="20"/>
                <w:szCs w:val="20"/>
              </w:rPr>
              <w:t>单项工程名称</w:t>
            </w:r>
          </w:p>
        </w:tc>
        <w:tc>
          <w:tcPr>
            <w:tcW w:w="4845" w:type="dxa"/>
            <w:vAlign w:val="top"/>
          </w:tcPr>
          <w:p w14:paraId="292BA656">
            <w:pPr>
              <w:pStyle w:val="6"/>
              <w:spacing w:before="169" w:line="228" w:lineRule="auto"/>
              <w:ind w:left="1696"/>
              <w:rPr>
                <w:sz w:val="20"/>
                <w:szCs w:val="20"/>
              </w:rPr>
            </w:pPr>
            <w:r>
              <w:rPr>
                <w:spacing w:val="8"/>
                <w:sz w:val="20"/>
                <w:szCs w:val="20"/>
              </w:rPr>
              <w:t>工程内容及规模</w:t>
            </w:r>
          </w:p>
        </w:tc>
        <w:tc>
          <w:tcPr>
            <w:tcW w:w="765" w:type="dxa"/>
            <w:vAlign w:val="top"/>
          </w:tcPr>
          <w:p w14:paraId="2F76525E">
            <w:pPr>
              <w:pStyle w:val="6"/>
              <w:spacing w:before="169" w:line="230" w:lineRule="auto"/>
              <w:ind w:left="187"/>
              <w:rPr>
                <w:sz w:val="20"/>
                <w:szCs w:val="20"/>
              </w:rPr>
            </w:pPr>
            <w:r>
              <w:rPr>
                <w:spacing w:val="3"/>
                <w:sz w:val="20"/>
                <w:szCs w:val="20"/>
              </w:rPr>
              <w:t>备注</w:t>
            </w:r>
          </w:p>
        </w:tc>
        <w:tc>
          <w:tcPr>
            <w:tcW w:w="157" w:type="dxa"/>
            <w:vMerge w:val="restart"/>
            <w:tcBorders>
              <w:top w:val="nil"/>
              <w:bottom w:val="nil"/>
              <w:right w:val="single" w:color="000000" w:sz="6" w:space="0"/>
            </w:tcBorders>
            <w:vAlign w:val="top"/>
          </w:tcPr>
          <w:p w14:paraId="0E114479">
            <w:pPr>
              <w:rPr>
                <w:rFonts w:ascii="Arial"/>
                <w:sz w:val="21"/>
              </w:rPr>
            </w:pPr>
          </w:p>
        </w:tc>
      </w:tr>
      <w:tr w14:paraId="0EDD0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1" w:type="dxa"/>
            <w:vMerge w:val="continue"/>
            <w:tcBorders>
              <w:top w:val="nil"/>
              <w:left w:val="single" w:color="000000" w:sz="6" w:space="0"/>
              <w:bottom w:val="nil"/>
            </w:tcBorders>
            <w:vAlign w:val="top"/>
          </w:tcPr>
          <w:p w14:paraId="790F2FA0">
            <w:pPr>
              <w:rPr>
                <w:rFonts w:ascii="Arial"/>
                <w:sz w:val="21"/>
              </w:rPr>
            </w:pPr>
          </w:p>
        </w:tc>
        <w:tc>
          <w:tcPr>
            <w:tcW w:w="147" w:type="dxa"/>
            <w:vMerge w:val="continue"/>
            <w:tcBorders>
              <w:top w:val="nil"/>
              <w:bottom w:val="nil"/>
            </w:tcBorders>
            <w:vAlign w:val="top"/>
          </w:tcPr>
          <w:p w14:paraId="402DF854">
            <w:pPr>
              <w:rPr>
                <w:rFonts w:ascii="Arial"/>
                <w:sz w:val="21"/>
              </w:rPr>
            </w:pPr>
          </w:p>
        </w:tc>
        <w:tc>
          <w:tcPr>
            <w:tcW w:w="752" w:type="dxa"/>
            <w:vMerge w:val="restart"/>
            <w:tcBorders>
              <w:bottom w:val="nil"/>
            </w:tcBorders>
            <w:textDirection w:val="tbRlV"/>
            <w:vAlign w:val="top"/>
          </w:tcPr>
          <w:p w14:paraId="43ED8CAA">
            <w:pPr>
              <w:pStyle w:val="6"/>
              <w:spacing w:before="275" w:line="217" w:lineRule="auto"/>
              <w:ind w:left="3983"/>
              <w:rPr>
                <w:sz w:val="20"/>
                <w:szCs w:val="20"/>
              </w:rPr>
            </w:pPr>
            <w:r>
              <w:rPr>
                <w:spacing w:val="9"/>
                <w:sz w:val="20"/>
                <w:szCs w:val="20"/>
              </w:rPr>
              <w:t>主</w:t>
            </w:r>
            <w:r>
              <w:rPr>
                <w:spacing w:val="-37"/>
                <w:sz w:val="20"/>
                <w:szCs w:val="20"/>
              </w:rPr>
              <w:t xml:space="preserve"> </w:t>
            </w:r>
            <w:r>
              <w:rPr>
                <w:spacing w:val="9"/>
                <w:sz w:val="20"/>
                <w:szCs w:val="20"/>
              </w:rPr>
              <w:t>体</w:t>
            </w:r>
            <w:r>
              <w:rPr>
                <w:spacing w:val="-36"/>
                <w:sz w:val="20"/>
                <w:szCs w:val="20"/>
              </w:rPr>
              <w:t xml:space="preserve"> </w:t>
            </w:r>
            <w:r>
              <w:rPr>
                <w:spacing w:val="9"/>
                <w:sz w:val="20"/>
                <w:szCs w:val="20"/>
              </w:rPr>
              <w:t>工</w:t>
            </w:r>
            <w:r>
              <w:rPr>
                <w:spacing w:val="-39"/>
                <w:sz w:val="20"/>
                <w:szCs w:val="20"/>
              </w:rPr>
              <w:t xml:space="preserve"> </w:t>
            </w:r>
            <w:r>
              <w:rPr>
                <w:spacing w:val="9"/>
                <w:sz w:val="20"/>
                <w:szCs w:val="20"/>
              </w:rPr>
              <w:t>程</w:t>
            </w:r>
          </w:p>
        </w:tc>
        <w:tc>
          <w:tcPr>
            <w:tcW w:w="1523" w:type="dxa"/>
            <w:gridSpan w:val="2"/>
            <w:vAlign w:val="top"/>
          </w:tcPr>
          <w:p w14:paraId="546B234F">
            <w:pPr>
              <w:rPr>
                <w:rFonts w:ascii="Arial"/>
                <w:sz w:val="21"/>
              </w:rPr>
            </w:pPr>
          </w:p>
          <w:p w14:paraId="617F68B0">
            <w:pPr>
              <w:pStyle w:val="6"/>
              <w:spacing w:before="65" w:line="228" w:lineRule="auto"/>
              <w:ind w:left="237"/>
              <w:rPr>
                <w:sz w:val="20"/>
                <w:szCs w:val="20"/>
              </w:rPr>
            </w:pPr>
            <w:r>
              <w:rPr>
                <w:spacing w:val="8"/>
                <w:sz w:val="20"/>
                <w:szCs w:val="20"/>
              </w:rPr>
              <w:t>康养综合楼</w:t>
            </w:r>
          </w:p>
        </w:tc>
        <w:tc>
          <w:tcPr>
            <w:tcW w:w="4845" w:type="dxa"/>
            <w:vAlign w:val="top"/>
          </w:tcPr>
          <w:p w14:paraId="7182AAE8">
            <w:pPr>
              <w:pStyle w:val="6"/>
              <w:spacing w:before="4" w:line="274" w:lineRule="exact"/>
              <w:ind w:left="111"/>
              <w:rPr>
                <w:sz w:val="20"/>
                <w:szCs w:val="20"/>
              </w:rPr>
            </w:pPr>
            <w:r>
              <w:rPr>
                <w:spacing w:val="8"/>
                <w:position w:val="1"/>
                <w:sz w:val="20"/>
                <w:szCs w:val="20"/>
              </w:rPr>
              <w:t>共</w:t>
            </w:r>
            <w:r>
              <w:rPr>
                <w:spacing w:val="-21"/>
                <w:position w:val="1"/>
                <w:sz w:val="20"/>
                <w:szCs w:val="20"/>
              </w:rPr>
              <w:t xml:space="preserve"> </w:t>
            </w:r>
            <w:r>
              <w:rPr>
                <w:rFonts w:ascii="Times New Roman" w:hAnsi="Times New Roman" w:eastAsia="Times New Roman" w:cs="Times New Roman"/>
                <w:spacing w:val="8"/>
                <w:position w:val="1"/>
                <w:sz w:val="20"/>
                <w:szCs w:val="20"/>
              </w:rPr>
              <w:t xml:space="preserve">5 </w:t>
            </w:r>
            <w:r>
              <w:rPr>
                <w:spacing w:val="8"/>
                <w:position w:val="1"/>
                <w:sz w:val="20"/>
                <w:szCs w:val="20"/>
              </w:rPr>
              <w:t>层，建筑面积为</w:t>
            </w:r>
            <w:r>
              <w:rPr>
                <w:rFonts w:ascii="Times New Roman" w:hAnsi="Times New Roman" w:eastAsia="Times New Roman" w:cs="Times New Roman"/>
                <w:spacing w:val="8"/>
                <w:position w:val="1"/>
                <w:sz w:val="20"/>
                <w:szCs w:val="20"/>
              </w:rPr>
              <w:t xml:space="preserve">2786.23 </w:t>
            </w:r>
            <w:r>
              <w:rPr>
                <w:spacing w:val="8"/>
                <w:position w:val="1"/>
                <w:sz w:val="20"/>
                <w:szCs w:val="20"/>
              </w:rPr>
              <w:t>㎡，建设内容包括：</w:t>
            </w:r>
          </w:p>
          <w:p w14:paraId="3B0828B4">
            <w:pPr>
              <w:pStyle w:val="6"/>
              <w:spacing w:before="27" w:line="233" w:lineRule="auto"/>
              <w:ind w:left="113" w:right="118" w:firstLine="5"/>
              <w:rPr>
                <w:sz w:val="20"/>
                <w:szCs w:val="20"/>
              </w:rPr>
            </w:pPr>
            <w:r>
              <w:rPr>
                <w:spacing w:val="9"/>
                <w:sz w:val="20"/>
                <w:szCs w:val="20"/>
              </w:rPr>
              <w:t>收费处、药房、值班大厅、餐厅、厨房、病房、医</w:t>
            </w:r>
            <w:r>
              <w:rPr>
                <w:spacing w:val="7"/>
                <w:sz w:val="20"/>
                <w:szCs w:val="20"/>
              </w:rPr>
              <w:t>生值班室、护士值班室。</w:t>
            </w:r>
          </w:p>
        </w:tc>
        <w:tc>
          <w:tcPr>
            <w:tcW w:w="765" w:type="dxa"/>
            <w:vAlign w:val="top"/>
          </w:tcPr>
          <w:p w14:paraId="30DD6EFA">
            <w:pPr>
              <w:rPr>
                <w:rFonts w:ascii="Arial"/>
                <w:sz w:val="21"/>
              </w:rPr>
            </w:pPr>
          </w:p>
          <w:p w14:paraId="72438F4C">
            <w:pPr>
              <w:pStyle w:val="6"/>
              <w:spacing w:before="65"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226176FC">
            <w:pPr>
              <w:rPr>
                <w:rFonts w:ascii="Arial"/>
                <w:sz w:val="21"/>
              </w:rPr>
            </w:pPr>
          </w:p>
        </w:tc>
      </w:tr>
      <w:tr w14:paraId="4DE1F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64EF564C">
            <w:pPr>
              <w:rPr>
                <w:rFonts w:ascii="Arial"/>
                <w:sz w:val="21"/>
              </w:rPr>
            </w:pPr>
          </w:p>
        </w:tc>
        <w:tc>
          <w:tcPr>
            <w:tcW w:w="147" w:type="dxa"/>
            <w:vMerge w:val="continue"/>
            <w:tcBorders>
              <w:top w:val="nil"/>
              <w:bottom w:val="nil"/>
            </w:tcBorders>
            <w:vAlign w:val="top"/>
          </w:tcPr>
          <w:p w14:paraId="12DDAD0F">
            <w:pPr>
              <w:rPr>
                <w:rFonts w:ascii="Arial"/>
                <w:sz w:val="21"/>
              </w:rPr>
            </w:pPr>
          </w:p>
        </w:tc>
        <w:tc>
          <w:tcPr>
            <w:tcW w:w="752" w:type="dxa"/>
            <w:vMerge w:val="continue"/>
            <w:tcBorders>
              <w:top w:val="nil"/>
              <w:bottom w:val="nil"/>
            </w:tcBorders>
            <w:textDirection w:val="tbRlV"/>
            <w:vAlign w:val="top"/>
          </w:tcPr>
          <w:p w14:paraId="104DD257">
            <w:pPr>
              <w:rPr>
                <w:rFonts w:ascii="Arial"/>
                <w:sz w:val="21"/>
              </w:rPr>
            </w:pPr>
          </w:p>
        </w:tc>
        <w:tc>
          <w:tcPr>
            <w:tcW w:w="593" w:type="dxa"/>
            <w:vMerge w:val="restart"/>
            <w:tcBorders>
              <w:bottom w:val="nil"/>
            </w:tcBorders>
            <w:textDirection w:val="tbRlV"/>
            <w:vAlign w:val="top"/>
          </w:tcPr>
          <w:p w14:paraId="51996313">
            <w:pPr>
              <w:pStyle w:val="6"/>
              <w:spacing w:before="193" w:line="216" w:lineRule="auto"/>
              <w:ind w:left="1422"/>
              <w:rPr>
                <w:sz w:val="20"/>
                <w:szCs w:val="20"/>
              </w:rPr>
            </w:pPr>
            <w:r>
              <w:rPr>
                <w:spacing w:val="9"/>
                <w:sz w:val="20"/>
                <w:szCs w:val="20"/>
              </w:rPr>
              <w:t>其</w:t>
            </w:r>
            <w:r>
              <w:rPr>
                <w:spacing w:val="-39"/>
                <w:sz w:val="20"/>
                <w:szCs w:val="20"/>
              </w:rPr>
              <w:t xml:space="preserve"> </w:t>
            </w:r>
            <w:r>
              <w:rPr>
                <w:spacing w:val="9"/>
                <w:sz w:val="20"/>
                <w:szCs w:val="20"/>
              </w:rPr>
              <w:t>中</w:t>
            </w:r>
          </w:p>
        </w:tc>
        <w:tc>
          <w:tcPr>
            <w:tcW w:w="930" w:type="dxa"/>
            <w:vAlign w:val="top"/>
          </w:tcPr>
          <w:p w14:paraId="6D079709">
            <w:pPr>
              <w:pStyle w:val="6"/>
              <w:spacing w:before="169" w:line="228" w:lineRule="auto"/>
              <w:ind w:left="260"/>
              <w:rPr>
                <w:sz w:val="20"/>
                <w:szCs w:val="20"/>
              </w:rPr>
            </w:pPr>
            <w:r>
              <w:rPr>
                <w:spacing w:val="3"/>
                <w:sz w:val="20"/>
                <w:szCs w:val="20"/>
              </w:rPr>
              <w:t>一层</w:t>
            </w:r>
          </w:p>
        </w:tc>
        <w:tc>
          <w:tcPr>
            <w:tcW w:w="4845" w:type="dxa"/>
            <w:vAlign w:val="top"/>
          </w:tcPr>
          <w:p w14:paraId="15AF159F">
            <w:pPr>
              <w:pStyle w:val="6"/>
              <w:spacing w:before="3" w:line="247" w:lineRule="auto"/>
              <w:ind w:left="113" w:right="153"/>
              <w:rPr>
                <w:sz w:val="20"/>
                <w:szCs w:val="20"/>
              </w:rPr>
            </w:pPr>
            <w:r>
              <w:rPr>
                <w:spacing w:val="5"/>
                <w:sz w:val="20"/>
                <w:szCs w:val="20"/>
              </w:rPr>
              <w:t>建筑面积</w:t>
            </w:r>
            <w:r>
              <w:rPr>
                <w:spacing w:val="-28"/>
                <w:sz w:val="20"/>
                <w:szCs w:val="20"/>
              </w:rPr>
              <w:t xml:space="preserve"> </w:t>
            </w:r>
            <w:r>
              <w:rPr>
                <w:rFonts w:ascii="Times New Roman" w:hAnsi="Times New Roman" w:eastAsia="Times New Roman" w:cs="Times New Roman"/>
                <w:spacing w:val="5"/>
                <w:sz w:val="20"/>
                <w:szCs w:val="20"/>
              </w:rPr>
              <w:t xml:space="preserve">584.83 </w:t>
            </w:r>
            <w:r>
              <w:rPr>
                <w:spacing w:val="5"/>
                <w:sz w:val="20"/>
                <w:szCs w:val="20"/>
              </w:rPr>
              <w:t>㎡，层高</w:t>
            </w:r>
            <w:r>
              <w:rPr>
                <w:spacing w:val="-41"/>
                <w:sz w:val="20"/>
                <w:szCs w:val="20"/>
              </w:rPr>
              <w:t xml:space="preserve"> </w:t>
            </w:r>
            <w:r>
              <w:rPr>
                <w:rFonts w:ascii="Times New Roman" w:hAnsi="Times New Roman" w:eastAsia="Times New Roman" w:cs="Times New Roman"/>
                <w:spacing w:val="5"/>
                <w:sz w:val="20"/>
                <w:szCs w:val="20"/>
              </w:rPr>
              <w:t xml:space="preserve">4.5 </w:t>
            </w:r>
            <w:r>
              <w:rPr>
                <w:spacing w:val="5"/>
                <w:sz w:val="20"/>
                <w:szCs w:val="20"/>
              </w:rPr>
              <w:t>米，主要布置大厅、</w:t>
            </w:r>
            <w:r>
              <w:rPr>
                <w:spacing w:val="8"/>
                <w:sz w:val="20"/>
                <w:szCs w:val="20"/>
              </w:rPr>
              <w:t>餐厅、厨房、药房、值班、收费处等。</w:t>
            </w:r>
          </w:p>
        </w:tc>
        <w:tc>
          <w:tcPr>
            <w:tcW w:w="765" w:type="dxa"/>
            <w:vAlign w:val="top"/>
          </w:tcPr>
          <w:p w14:paraId="1F73F517">
            <w:pPr>
              <w:pStyle w:val="6"/>
              <w:spacing w:before="169"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25FD760F">
            <w:pPr>
              <w:rPr>
                <w:rFonts w:ascii="Arial"/>
                <w:sz w:val="21"/>
              </w:rPr>
            </w:pPr>
          </w:p>
        </w:tc>
      </w:tr>
      <w:tr w14:paraId="30FD6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vAlign w:val="top"/>
          </w:tcPr>
          <w:p w14:paraId="7C01BA5F">
            <w:pPr>
              <w:rPr>
                <w:rFonts w:ascii="Arial"/>
                <w:sz w:val="21"/>
              </w:rPr>
            </w:pPr>
          </w:p>
        </w:tc>
        <w:tc>
          <w:tcPr>
            <w:tcW w:w="147" w:type="dxa"/>
            <w:vMerge w:val="continue"/>
            <w:tcBorders>
              <w:top w:val="nil"/>
              <w:bottom w:val="nil"/>
            </w:tcBorders>
            <w:vAlign w:val="top"/>
          </w:tcPr>
          <w:p w14:paraId="2FFE5CA0">
            <w:pPr>
              <w:rPr>
                <w:rFonts w:ascii="Arial"/>
                <w:sz w:val="21"/>
              </w:rPr>
            </w:pPr>
          </w:p>
        </w:tc>
        <w:tc>
          <w:tcPr>
            <w:tcW w:w="752" w:type="dxa"/>
            <w:vMerge w:val="continue"/>
            <w:tcBorders>
              <w:top w:val="nil"/>
              <w:bottom w:val="nil"/>
            </w:tcBorders>
            <w:textDirection w:val="tbRlV"/>
            <w:vAlign w:val="top"/>
          </w:tcPr>
          <w:p w14:paraId="2D68CE24">
            <w:pPr>
              <w:rPr>
                <w:rFonts w:ascii="Arial"/>
                <w:sz w:val="21"/>
              </w:rPr>
            </w:pPr>
          </w:p>
        </w:tc>
        <w:tc>
          <w:tcPr>
            <w:tcW w:w="593" w:type="dxa"/>
            <w:vMerge w:val="continue"/>
            <w:tcBorders>
              <w:top w:val="nil"/>
              <w:bottom w:val="nil"/>
            </w:tcBorders>
            <w:textDirection w:val="tbRlV"/>
            <w:vAlign w:val="top"/>
          </w:tcPr>
          <w:p w14:paraId="74A82FA3">
            <w:pPr>
              <w:rPr>
                <w:rFonts w:ascii="Arial"/>
                <w:sz w:val="21"/>
              </w:rPr>
            </w:pPr>
          </w:p>
        </w:tc>
        <w:tc>
          <w:tcPr>
            <w:tcW w:w="930" w:type="dxa"/>
            <w:vAlign w:val="top"/>
          </w:tcPr>
          <w:p w14:paraId="6304BE8F">
            <w:pPr>
              <w:pStyle w:val="6"/>
              <w:spacing w:before="172" w:line="228" w:lineRule="auto"/>
              <w:ind w:left="260"/>
              <w:rPr>
                <w:sz w:val="20"/>
                <w:szCs w:val="20"/>
              </w:rPr>
            </w:pPr>
            <w:r>
              <w:rPr>
                <w:spacing w:val="3"/>
                <w:sz w:val="20"/>
                <w:szCs w:val="20"/>
              </w:rPr>
              <w:t>二层</w:t>
            </w:r>
          </w:p>
        </w:tc>
        <w:tc>
          <w:tcPr>
            <w:tcW w:w="4845" w:type="dxa"/>
            <w:vAlign w:val="top"/>
          </w:tcPr>
          <w:p w14:paraId="259D61C0">
            <w:pPr>
              <w:pStyle w:val="6"/>
              <w:spacing w:before="4" w:line="246" w:lineRule="auto"/>
              <w:ind w:left="110" w:right="101" w:firstLine="4"/>
              <w:rPr>
                <w:sz w:val="20"/>
                <w:szCs w:val="20"/>
              </w:rPr>
            </w:pPr>
            <w:r>
              <w:rPr>
                <w:spacing w:val="3"/>
                <w:sz w:val="20"/>
                <w:szCs w:val="20"/>
              </w:rPr>
              <w:t>建筑面积</w:t>
            </w:r>
            <w:r>
              <w:rPr>
                <w:spacing w:val="-25"/>
                <w:sz w:val="20"/>
                <w:szCs w:val="20"/>
              </w:rPr>
              <w:t xml:space="preserve"> </w:t>
            </w:r>
            <w:r>
              <w:rPr>
                <w:rFonts w:ascii="Times New Roman" w:hAnsi="Times New Roman" w:eastAsia="Times New Roman" w:cs="Times New Roman"/>
                <w:spacing w:val="3"/>
                <w:sz w:val="20"/>
                <w:szCs w:val="20"/>
              </w:rPr>
              <w:t xml:space="preserve">527.6 </w:t>
            </w:r>
            <w:r>
              <w:rPr>
                <w:spacing w:val="3"/>
                <w:sz w:val="20"/>
                <w:szCs w:val="20"/>
              </w:rPr>
              <w:t>㎡，层高</w:t>
            </w:r>
            <w:r>
              <w:rPr>
                <w:spacing w:val="-37"/>
                <w:sz w:val="20"/>
                <w:szCs w:val="20"/>
              </w:rPr>
              <w:t xml:space="preserve"> </w:t>
            </w:r>
            <w:r>
              <w:rPr>
                <w:rFonts w:ascii="Times New Roman" w:hAnsi="Times New Roman" w:eastAsia="Times New Roman" w:cs="Times New Roman"/>
                <w:spacing w:val="3"/>
                <w:sz w:val="20"/>
                <w:szCs w:val="20"/>
              </w:rPr>
              <w:t xml:space="preserve">3.6 </w:t>
            </w:r>
            <w:r>
              <w:rPr>
                <w:spacing w:val="3"/>
                <w:sz w:val="20"/>
                <w:szCs w:val="20"/>
              </w:rPr>
              <w:t>米，主要布置病房、病</w:t>
            </w:r>
            <w:r>
              <w:rPr>
                <w:spacing w:val="6"/>
                <w:sz w:val="20"/>
                <w:szCs w:val="20"/>
              </w:rPr>
              <w:t>床</w:t>
            </w:r>
            <w:r>
              <w:rPr>
                <w:spacing w:val="-23"/>
                <w:sz w:val="20"/>
                <w:szCs w:val="20"/>
              </w:rPr>
              <w:t xml:space="preserve"> </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18"/>
                <w:sz w:val="20"/>
                <w:szCs w:val="20"/>
              </w:rPr>
              <w:t xml:space="preserve"> </w:t>
            </w:r>
            <w:r>
              <w:rPr>
                <w:spacing w:val="6"/>
                <w:sz w:val="20"/>
                <w:szCs w:val="20"/>
              </w:rPr>
              <w:t>张、护士值班室、医生值班室。</w:t>
            </w:r>
          </w:p>
        </w:tc>
        <w:tc>
          <w:tcPr>
            <w:tcW w:w="765" w:type="dxa"/>
            <w:vAlign w:val="top"/>
          </w:tcPr>
          <w:p w14:paraId="7503D667">
            <w:pPr>
              <w:pStyle w:val="6"/>
              <w:spacing w:before="172"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37F3C71D">
            <w:pPr>
              <w:rPr>
                <w:rFonts w:ascii="Arial"/>
                <w:sz w:val="21"/>
              </w:rPr>
            </w:pPr>
          </w:p>
        </w:tc>
      </w:tr>
      <w:tr w14:paraId="514EE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59A26E40">
            <w:pPr>
              <w:rPr>
                <w:rFonts w:ascii="Arial"/>
                <w:sz w:val="21"/>
              </w:rPr>
            </w:pPr>
          </w:p>
        </w:tc>
        <w:tc>
          <w:tcPr>
            <w:tcW w:w="147" w:type="dxa"/>
            <w:vMerge w:val="continue"/>
            <w:tcBorders>
              <w:top w:val="nil"/>
              <w:bottom w:val="nil"/>
            </w:tcBorders>
            <w:vAlign w:val="top"/>
          </w:tcPr>
          <w:p w14:paraId="3432E07F">
            <w:pPr>
              <w:rPr>
                <w:rFonts w:ascii="Arial"/>
                <w:sz w:val="21"/>
              </w:rPr>
            </w:pPr>
          </w:p>
        </w:tc>
        <w:tc>
          <w:tcPr>
            <w:tcW w:w="752" w:type="dxa"/>
            <w:vMerge w:val="continue"/>
            <w:tcBorders>
              <w:top w:val="nil"/>
              <w:bottom w:val="nil"/>
            </w:tcBorders>
            <w:textDirection w:val="tbRlV"/>
            <w:vAlign w:val="top"/>
          </w:tcPr>
          <w:p w14:paraId="142B01A5">
            <w:pPr>
              <w:rPr>
                <w:rFonts w:ascii="Arial"/>
                <w:sz w:val="21"/>
              </w:rPr>
            </w:pPr>
          </w:p>
        </w:tc>
        <w:tc>
          <w:tcPr>
            <w:tcW w:w="593" w:type="dxa"/>
            <w:vMerge w:val="continue"/>
            <w:tcBorders>
              <w:top w:val="nil"/>
              <w:bottom w:val="nil"/>
            </w:tcBorders>
            <w:textDirection w:val="tbRlV"/>
            <w:vAlign w:val="top"/>
          </w:tcPr>
          <w:p w14:paraId="22DA2DD9">
            <w:pPr>
              <w:rPr>
                <w:rFonts w:ascii="Arial"/>
                <w:sz w:val="21"/>
              </w:rPr>
            </w:pPr>
          </w:p>
        </w:tc>
        <w:tc>
          <w:tcPr>
            <w:tcW w:w="930" w:type="dxa"/>
            <w:vAlign w:val="top"/>
          </w:tcPr>
          <w:p w14:paraId="53A8A776">
            <w:pPr>
              <w:pStyle w:val="6"/>
              <w:spacing w:before="173" w:line="228" w:lineRule="auto"/>
              <w:ind w:left="257"/>
              <w:rPr>
                <w:sz w:val="20"/>
                <w:szCs w:val="20"/>
              </w:rPr>
            </w:pPr>
            <w:r>
              <w:rPr>
                <w:spacing w:val="4"/>
                <w:sz w:val="20"/>
                <w:szCs w:val="20"/>
              </w:rPr>
              <w:t>三层</w:t>
            </w:r>
          </w:p>
        </w:tc>
        <w:tc>
          <w:tcPr>
            <w:tcW w:w="4845" w:type="dxa"/>
            <w:vAlign w:val="top"/>
          </w:tcPr>
          <w:p w14:paraId="22E99C87">
            <w:pPr>
              <w:pStyle w:val="6"/>
              <w:spacing w:before="8" w:line="245" w:lineRule="auto"/>
              <w:ind w:left="110" w:right="101" w:firstLine="4"/>
              <w:rPr>
                <w:sz w:val="20"/>
                <w:szCs w:val="20"/>
              </w:rPr>
            </w:pPr>
            <w:r>
              <w:rPr>
                <w:spacing w:val="3"/>
                <w:sz w:val="20"/>
                <w:szCs w:val="20"/>
              </w:rPr>
              <w:t>建筑面积</w:t>
            </w:r>
            <w:r>
              <w:rPr>
                <w:spacing w:val="-25"/>
                <w:sz w:val="20"/>
                <w:szCs w:val="20"/>
              </w:rPr>
              <w:t xml:space="preserve"> </w:t>
            </w:r>
            <w:r>
              <w:rPr>
                <w:rFonts w:ascii="Times New Roman" w:hAnsi="Times New Roman" w:eastAsia="Times New Roman" w:cs="Times New Roman"/>
                <w:spacing w:val="3"/>
                <w:sz w:val="20"/>
                <w:szCs w:val="20"/>
              </w:rPr>
              <w:t xml:space="preserve">527.6 </w:t>
            </w:r>
            <w:r>
              <w:rPr>
                <w:spacing w:val="3"/>
                <w:sz w:val="20"/>
                <w:szCs w:val="20"/>
              </w:rPr>
              <w:t>㎡，层高</w:t>
            </w:r>
            <w:r>
              <w:rPr>
                <w:spacing w:val="-37"/>
                <w:sz w:val="20"/>
                <w:szCs w:val="20"/>
              </w:rPr>
              <w:t xml:space="preserve"> </w:t>
            </w:r>
            <w:r>
              <w:rPr>
                <w:rFonts w:ascii="Times New Roman" w:hAnsi="Times New Roman" w:eastAsia="Times New Roman" w:cs="Times New Roman"/>
                <w:spacing w:val="3"/>
                <w:sz w:val="20"/>
                <w:szCs w:val="20"/>
              </w:rPr>
              <w:t xml:space="preserve">3.6 </w:t>
            </w:r>
            <w:r>
              <w:rPr>
                <w:spacing w:val="3"/>
                <w:sz w:val="20"/>
                <w:szCs w:val="20"/>
              </w:rPr>
              <w:t>米，主要布置病房、病</w:t>
            </w:r>
            <w:r>
              <w:rPr>
                <w:spacing w:val="6"/>
                <w:sz w:val="20"/>
                <w:szCs w:val="20"/>
              </w:rPr>
              <w:t>床</w:t>
            </w:r>
            <w:r>
              <w:rPr>
                <w:spacing w:val="-23"/>
                <w:sz w:val="20"/>
                <w:szCs w:val="20"/>
              </w:rPr>
              <w:t xml:space="preserve"> </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18"/>
                <w:sz w:val="20"/>
                <w:szCs w:val="20"/>
              </w:rPr>
              <w:t xml:space="preserve"> </w:t>
            </w:r>
            <w:r>
              <w:rPr>
                <w:spacing w:val="6"/>
                <w:sz w:val="20"/>
                <w:szCs w:val="20"/>
              </w:rPr>
              <w:t>张、护士值班室、医生值班室。</w:t>
            </w:r>
          </w:p>
        </w:tc>
        <w:tc>
          <w:tcPr>
            <w:tcW w:w="765" w:type="dxa"/>
            <w:vAlign w:val="top"/>
          </w:tcPr>
          <w:p w14:paraId="711D595A">
            <w:pPr>
              <w:pStyle w:val="6"/>
              <w:spacing w:before="173"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405F5950">
            <w:pPr>
              <w:rPr>
                <w:rFonts w:ascii="Arial"/>
                <w:sz w:val="21"/>
              </w:rPr>
            </w:pPr>
          </w:p>
        </w:tc>
      </w:tr>
      <w:tr w14:paraId="57A29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0759BCFD">
            <w:pPr>
              <w:rPr>
                <w:rFonts w:ascii="Arial"/>
                <w:sz w:val="21"/>
              </w:rPr>
            </w:pPr>
          </w:p>
        </w:tc>
        <w:tc>
          <w:tcPr>
            <w:tcW w:w="147" w:type="dxa"/>
            <w:vMerge w:val="continue"/>
            <w:tcBorders>
              <w:top w:val="nil"/>
              <w:bottom w:val="nil"/>
            </w:tcBorders>
            <w:vAlign w:val="top"/>
          </w:tcPr>
          <w:p w14:paraId="031879AF">
            <w:pPr>
              <w:rPr>
                <w:rFonts w:ascii="Arial"/>
                <w:sz w:val="21"/>
              </w:rPr>
            </w:pPr>
          </w:p>
        </w:tc>
        <w:tc>
          <w:tcPr>
            <w:tcW w:w="752" w:type="dxa"/>
            <w:vMerge w:val="continue"/>
            <w:tcBorders>
              <w:top w:val="nil"/>
              <w:bottom w:val="nil"/>
            </w:tcBorders>
            <w:textDirection w:val="tbRlV"/>
            <w:vAlign w:val="top"/>
          </w:tcPr>
          <w:p w14:paraId="4F9ED6EC">
            <w:pPr>
              <w:rPr>
                <w:rFonts w:ascii="Arial"/>
                <w:sz w:val="21"/>
              </w:rPr>
            </w:pPr>
          </w:p>
        </w:tc>
        <w:tc>
          <w:tcPr>
            <w:tcW w:w="593" w:type="dxa"/>
            <w:vMerge w:val="continue"/>
            <w:tcBorders>
              <w:top w:val="nil"/>
              <w:bottom w:val="nil"/>
            </w:tcBorders>
            <w:textDirection w:val="tbRlV"/>
            <w:vAlign w:val="top"/>
          </w:tcPr>
          <w:p w14:paraId="443FFED1">
            <w:pPr>
              <w:rPr>
                <w:rFonts w:ascii="Arial"/>
                <w:sz w:val="21"/>
              </w:rPr>
            </w:pPr>
          </w:p>
        </w:tc>
        <w:tc>
          <w:tcPr>
            <w:tcW w:w="930" w:type="dxa"/>
            <w:vAlign w:val="top"/>
          </w:tcPr>
          <w:p w14:paraId="53B30A64">
            <w:pPr>
              <w:pStyle w:val="6"/>
              <w:spacing w:before="174" w:line="228" w:lineRule="auto"/>
              <w:ind w:left="276"/>
              <w:rPr>
                <w:sz w:val="20"/>
                <w:szCs w:val="20"/>
              </w:rPr>
            </w:pPr>
            <w:r>
              <w:rPr>
                <w:spacing w:val="-5"/>
                <w:sz w:val="20"/>
                <w:szCs w:val="20"/>
              </w:rPr>
              <w:t>四层</w:t>
            </w:r>
          </w:p>
        </w:tc>
        <w:tc>
          <w:tcPr>
            <w:tcW w:w="4845" w:type="dxa"/>
            <w:vAlign w:val="top"/>
          </w:tcPr>
          <w:p w14:paraId="616AD036">
            <w:pPr>
              <w:pStyle w:val="6"/>
              <w:spacing w:before="8" w:line="245" w:lineRule="auto"/>
              <w:ind w:left="110" w:right="101" w:firstLine="4"/>
              <w:rPr>
                <w:sz w:val="20"/>
                <w:szCs w:val="20"/>
              </w:rPr>
            </w:pPr>
            <w:r>
              <w:rPr>
                <w:spacing w:val="3"/>
                <w:sz w:val="20"/>
                <w:szCs w:val="20"/>
              </w:rPr>
              <w:t>建筑面积</w:t>
            </w:r>
            <w:r>
              <w:rPr>
                <w:spacing w:val="-25"/>
                <w:sz w:val="20"/>
                <w:szCs w:val="20"/>
              </w:rPr>
              <w:t xml:space="preserve"> </w:t>
            </w:r>
            <w:r>
              <w:rPr>
                <w:rFonts w:ascii="Times New Roman" w:hAnsi="Times New Roman" w:eastAsia="Times New Roman" w:cs="Times New Roman"/>
                <w:spacing w:val="3"/>
                <w:sz w:val="20"/>
                <w:szCs w:val="20"/>
              </w:rPr>
              <w:t xml:space="preserve">527.6 </w:t>
            </w:r>
            <w:r>
              <w:rPr>
                <w:spacing w:val="3"/>
                <w:sz w:val="20"/>
                <w:szCs w:val="20"/>
              </w:rPr>
              <w:t>㎡，层高</w:t>
            </w:r>
            <w:r>
              <w:rPr>
                <w:spacing w:val="-37"/>
                <w:sz w:val="20"/>
                <w:szCs w:val="20"/>
              </w:rPr>
              <w:t xml:space="preserve"> </w:t>
            </w:r>
            <w:r>
              <w:rPr>
                <w:rFonts w:ascii="Times New Roman" w:hAnsi="Times New Roman" w:eastAsia="Times New Roman" w:cs="Times New Roman"/>
                <w:spacing w:val="3"/>
                <w:sz w:val="20"/>
                <w:szCs w:val="20"/>
              </w:rPr>
              <w:t xml:space="preserve">3.6 </w:t>
            </w:r>
            <w:r>
              <w:rPr>
                <w:spacing w:val="3"/>
                <w:sz w:val="20"/>
                <w:szCs w:val="20"/>
              </w:rPr>
              <w:t>米，主要布置病房、病</w:t>
            </w:r>
            <w:r>
              <w:rPr>
                <w:spacing w:val="6"/>
                <w:sz w:val="20"/>
                <w:szCs w:val="20"/>
              </w:rPr>
              <w:t>床</w:t>
            </w:r>
            <w:r>
              <w:rPr>
                <w:spacing w:val="-23"/>
                <w:sz w:val="20"/>
                <w:szCs w:val="20"/>
              </w:rPr>
              <w:t xml:space="preserve"> </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18"/>
                <w:sz w:val="20"/>
                <w:szCs w:val="20"/>
              </w:rPr>
              <w:t xml:space="preserve"> </w:t>
            </w:r>
            <w:r>
              <w:rPr>
                <w:spacing w:val="6"/>
                <w:sz w:val="20"/>
                <w:szCs w:val="20"/>
              </w:rPr>
              <w:t>张、护士值班室、医生值班室。</w:t>
            </w:r>
          </w:p>
        </w:tc>
        <w:tc>
          <w:tcPr>
            <w:tcW w:w="765" w:type="dxa"/>
            <w:vAlign w:val="top"/>
          </w:tcPr>
          <w:p w14:paraId="001CC5E3">
            <w:pPr>
              <w:pStyle w:val="6"/>
              <w:spacing w:before="173"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140F139C">
            <w:pPr>
              <w:rPr>
                <w:rFonts w:ascii="Arial"/>
                <w:sz w:val="21"/>
              </w:rPr>
            </w:pPr>
          </w:p>
        </w:tc>
      </w:tr>
      <w:tr w14:paraId="13923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0CAF63D2">
            <w:pPr>
              <w:rPr>
                <w:rFonts w:ascii="Arial"/>
                <w:sz w:val="21"/>
              </w:rPr>
            </w:pPr>
          </w:p>
        </w:tc>
        <w:tc>
          <w:tcPr>
            <w:tcW w:w="147" w:type="dxa"/>
            <w:vMerge w:val="continue"/>
            <w:tcBorders>
              <w:top w:val="nil"/>
              <w:bottom w:val="nil"/>
            </w:tcBorders>
            <w:vAlign w:val="top"/>
          </w:tcPr>
          <w:p w14:paraId="255B20B3">
            <w:pPr>
              <w:rPr>
                <w:rFonts w:ascii="Arial"/>
                <w:sz w:val="21"/>
              </w:rPr>
            </w:pPr>
          </w:p>
        </w:tc>
        <w:tc>
          <w:tcPr>
            <w:tcW w:w="752" w:type="dxa"/>
            <w:vMerge w:val="continue"/>
            <w:tcBorders>
              <w:top w:val="nil"/>
              <w:bottom w:val="nil"/>
            </w:tcBorders>
            <w:textDirection w:val="tbRlV"/>
            <w:vAlign w:val="top"/>
          </w:tcPr>
          <w:p w14:paraId="45C57261">
            <w:pPr>
              <w:rPr>
                <w:rFonts w:ascii="Arial"/>
                <w:sz w:val="21"/>
              </w:rPr>
            </w:pPr>
          </w:p>
        </w:tc>
        <w:tc>
          <w:tcPr>
            <w:tcW w:w="593" w:type="dxa"/>
            <w:vMerge w:val="continue"/>
            <w:tcBorders>
              <w:top w:val="nil"/>
              <w:bottom w:val="nil"/>
            </w:tcBorders>
            <w:textDirection w:val="tbRlV"/>
            <w:vAlign w:val="top"/>
          </w:tcPr>
          <w:p w14:paraId="774BC9D1">
            <w:pPr>
              <w:rPr>
                <w:rFonts w:ascii="Arial"/>
                <w:sz w:val="21"/>
              </w:rPr>
            </w:pPr>
          </w:p>
        </w:tc>
        <w:tc>
          <w:tcPr>
            <w:tcW w:w="930" w:type="dxa"/>
            <w:vAlign w:val="top"/>
          </w:tcPr>
          <w:p w14:paraId="75AF9CC1">
            <w:pPr>
              <w:pStyle w:val="6"/>
              <w:spacing w:before="174" w:line="228" w:lineRule="auto"/>
              <w:ind w:left="260"/>
              <w:rPr>
                <w:sz w:val="20"/>
                <w:szCs w:val="20"/>
              </w:rPr>
            </w:pPr>
            <w:r>
              <w:rPr>
                <w:spacing w:val="3"/>
                <w:sz w:val="20"/>
                <w:szCs w:val="20"/>
              </w:rPr>
              <w:t>五层</w:t>
            </w:r>
          </w:p>
        </w:tc>
        <w:tc>
          <w:tcPr>
            <w:tcW w:w="4845" w:type="dxa"/>
            <w:vAlign w:val="top"/>
          </w:tcPr>
          <w:p w14:paraId="7799B989">
            <w:pPr>
              <w:pStyle w:val="6"/>
              <w:spacing w:before="8" w:line="245" w:lineRule="auto"/>
              <w:ind w:left="110" w:right="101" w:firstLine="4"/>
              <w:rPr>
                <w:sz w:val="20"/>
                <w:szCs w:val="20"/>
              </w:rPr>
            </w:pPr>
            <w:r>
              <w:rPr>
                <w:spacing w:val="3"/>
                <w:sz w:val="20"/>
                <w:szCs w:val="20"/>
              </w:rPr>
              <w:t>建筑面积</w:t>
            </w:r>
            <w:r>
              <w:rPr>
                <w:spacing w:val="-25"/>
                <w:sz w:val="20"/>
                <w:szCs w:val="20"/>
              </w:rPr>
              <w:t xml:space="preserve"> </w:t>
            </w:r>
            <w:r>
              <w:rPr>
                <w:rFonts w:ascii="Times New Roman" w:hAnsi="Times New Roman" w:eastAsia="Times New Roman" w:cs="Times New Roman"/>
                <w:spacing w:val="3"/>
                <w:sz w:val="20"/>
                <w:szCs w:val="20"/>
              </w:rPr>
              <w:t xml:space="preserve">527.6 </w:t>
            </w:r>
            <w:r>
              <w:rPr>
                <w:spacing w:val="3"/>
                <w:sz w:val="20"/>
                <w:szCs w:val="20"/>
              </w:rPr>
              <w:t>㎡，层高</w:t>
            </w:r>
            <w:r>
              <w:rPr>
                <w:spacing w:val="-37"/>
                <w:sz w:val="20"/>
                <w:szCs w:val="20"/>
              </w:rPr>
              <w:t xml:space="preserve"> </w:t>
            </w:r>
            <w:r>
              <w:rPr>
                <w:rFonts w:ascii="Times New Roman" w:hAnsi="Times New Roman" w:eastAsia="Times New Roman" w:cs="Times New Roman"/>
                <w:spacing w:val="3"/>
                <w:sz w:val="20"/>
                <w:szCs w:val="20"/>
              </w:rPr>
              <w:t xml:space="preserve">3.6 </w:t>
            </w:r>
            <w:r>
              <w:rPr>
                <w:spacing w:val="3"/>
                <w:sz w:val="20"/>
                <w:szCs w:val="20"/>
              </w:rPr>
              <w:t>米，主要布置病房、病</w:t>
            </w:r>
            <w:r>
              <w:rPr>
                <w:spacing w:val="6"/>
                <w:sz w:val="20"/>
                <w:szCs w:val="20"/>
              </w:rPr>
              <w:t>床</w:t>
            </w:r>
            <w:r>
              <w:rPr>
                <w:spacing w:val="-23"/>
                <w:sz w:val="20"/>
                <w:szCs w:val="20"/>
              </w:rPr>
              <w:t xml:space="preserve"> </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18"/>
                <w:sz w:val="20"/>
                <w:szCs w:val="20"/>
              </w:rPr>
              <w:t xml:space="preserve"> </w:t>
            </w:r>
            <w:r>
              <w:rPr>
                <w:spacing w:val="6"/>
                <w:sz w:val="20"/>
                <w:szCs w:val="20"/>
              </w:rPr>
              <w:t>张、护士值班室、医生值班室。</w:t>
            </w:r>
          </w:p>
        </w:tc>
        <w:tc>
          <w:tcPr>
            <w:tcW w:w="765" w:type="dxa"/>
            <w:vAlign w:val="top"/>
          </w:tcPr>
          <w:p w14:paraId="49121505">
            <w:pPr>
              <w:pStyle w:val="6"/>
              <w:spacing w:before="174"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07169434">
            <w:pPr>
              <w:rPr>
                <w:rFonts w:ascii="Arial"/>
                <w:sz w:val="21"/>
              </w:rPr>
            </w:pPr>
          </w:p>
        </w:tc>
      </w:tr>
      <w:tr w14:paraId="11D5A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5E56F2F9">
            <w:pPr>
              <w:rPr>
                <w:rFonts w:ascii="Arial"/>
                <w:sz w:val="21"/>
              </w:rPr>
            </w:pPr>
          </w:p>
        </w:tc>
        <w:tc>
          <w:tcPr>
            <w:tcW w:w="147" w:type="dxa"/>
            <w:vMerge w:val="continue"/>
            <w:tcBorders>
              <w:top w:val="nil"/>
              <w:bottom w:val="nil"/>
            </w:tcBorders>
            <w:vAlign w:val="top"/>
          </w:tcPr>
          <w:p w14:paraId="6645954A">
            <w:pPr>
              <w:rPr>
                <w:rFonts w:ascii="Arial"/>
                <w:sz w:val="21"/>
              </w:rPr>
            </w:pPr>
          </w:p>
        </w:tc>
        <w:tc>
          <w:tcPr>
            <w:tcW w:w="752" w:type="dxa"/>
            <w:vMerge w:val="continue"/>
            <w:tcBorders>
              <w:top w:val="nil"/>
              <w:bottom w:val="nil"/>
            </w:tcBorders>
            <w:textDirection w:val="tbRlV"/>
            <w:vAlign w:val="top"/>
          </w:tcPr>
          <w:p w14:paraId="3BEACAD2">
            <w:pPr>
              <w:rPr>
                <w:rFonts w:ascii="Arial"/>
                <w:sz w:val="21"/>
              </w:rPr>
            </w:pPr>
          </w:p>
        </w:tc>
        <w:tc>
          <w:tcPr>
            <w:tcW w:w="593" w:type="dxa"/>
            <w:vMerge w:val="continue"/>
            <w:tcBorders>
              <w:top w:val="nil"/>
            </w:tcBorders>
            <w:textDirection w:val="tbRlV"/>
            <w:vAlign w:val="top"/>
          </w:tcPr>
          <w:p w14:paraId="519377B4">
            <w:pPr>
              <w:rPr>
                <w:rFonts w:ascii="Arial"/>
                <w:sz w:val="21"/>
              </w:rPr>
            </w:pPr>
          </w:p>
        </w:tc>
        <w:tc>
          <w:tcPr>
            <w:tcW w:w="930" w:type="dxa"/>
            <w:vAlign w:val="top"/>
          </w:tcPr>
          <w:p w14:paraId="6AA9925F">
            <w:pPr>
              <w:pStyle w:val="6"/>
              <w:spacing w:before="175" w:line="228" w:lineRule="auto"/>
              <w:ind w:left="155"/>
              <w:rPr>
                <w:sz w:val="20"/>
                <w:szCs w:val="20"/>
              </w:rPr>
            </w:pPr>
            <w:r>
              <w:rPr>
                <w:spacing w:val="5"/>
                <w:sz w:val="20"/>
                <w:szCs w:val="20"/>
              </w:rPr>
              <w:t>天面层</w:t>
            </w:r>
          </w:p>
        </w:tc>
        <w:tc>
          <w:tcPr>
            <w:tcW w:w="4845" w:type="dxa"/>
            <w:vAlign w:val="top"/>
          </w:tcPr>
          <w:p w14:paraId="34F957DE">
            <w:pPr>
              <w:pStyle w:val="6"/>
              <w:spacing w:before="10" w:line="244" w:lineRule="auto"/>
              <w:ind w:left="135" w:right="100" w:hanging="21"/>
              <w:rPr>
                <w:sz w:val="20"/>
                <w:szCs w:val="20"/>
              </w:rPr>
            </w:pPr>
            <w:r>
              <w:rPr>
                <w:spacing w:val="8"/>
                <w:sz w:val="20"/>
                <w:szCs w:val="20"/>
              </w:rPr>
              <w:t>建筑面积</w:t>
            </w:r>
            <w:r>
              <w:rPr>
                <w:rFonts w:ascii="Times New Roman" w:hAnsi="Times New Roman" w:eastAsia="Times New Roman" w:cs="Times New Roman"/>
                <w:spacing w:val="8"/>
                <w:sz w:val="20"/>
                <w:szCs w:val="20"/>
              </w:rPr>
              <w:t xml:space="preserve">91 </w:t>
            </w:r>
            <w:r>
              <w:rPr>
                <w:spacing w:val="8"/>
                <w:sz w:val="20"/>
                <w:szCs w:val="20"/>
              </w:rPr>
              <w:t>㎡，层高</w:t>
            </w:r>
            <w:r>
              <w:rPr>
                <w:spacing w:val="-34"/>
                <w:sz w:val="20"/>
                <w:szCs w:val="20"/>
              </w:rPr>
              <w:t xml:space="preserve"> </w:t>
            </w:r>
            <w:r>
              <w:rPr>
                <w:rFonts w:ascii="Times New Roman" w:hAnsi="Times New Roman" w:eastAsia="Times New Roman" w:cs="Times New Roman"/>
                <w:spacing w:val="8"/>
                <w:sz w:val="20"/>
                <w:szCs w:val="20"/>
              </w:rPr>
              <w:t xml:space="preserve">3.6 </w:t>
            </w:r>
            <w:r>
              <w:rPr>
                <w:spacing w:val="8"/>
                <w:sz w:val="20"/>
                <w:szCs w:val="20"/>
              </w:rPr>
              <w:t>米，主要布置消防楼梯、</w:t>
            </w:r>
            <w:r>
              <w:rPr>
                <w:spacing w:val="5"/>
                <w:sz w:val="20"/>
                <w:szCs w:val="20"/>
              </w:rPr>
              <w:t>电梯机房、消防水池。</w:t>
            </w:r>
          </w:p>
        </w:tc>
        <w:tc>
          <w:tcPr>
            <w:tcW w:w="765" w:type="dxa"/>
            <w:vAlign w:val="top"/>
          </w:tcPr>
          <w:p w14:paraId="0588CBB5">
            <w:pPr>
              <w:pStyle w:val="6"/>
              <w:spacing w:before="174"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1FAEA609">
            <w:pPr>
              <w:rPr>
                <w:rFonts w:ascii="Arial"/>
                <w:sz w:val="21"/>
              </w:rPr>
            </w:pPr>
          </w:p>
        </w:tc>
      </w:tr>
      <w:tr w14:paraId="601BA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370CC72E">
            <w:pPr>
              <w:rPr>
                <w:rFonts w:ascii="Arial"/>
                <w:sz w:val="21"/>
              </w:rPr>
            </w:pPr>
          </w:p>
        </w:tc>
        <w:tc>
          <w:tcPr>
            <w:tcW w:w="147" w:type="dxa"/>
            <w:vMerge w:val="continue"/>
            <w:tcBorders>
              <w:top w:val="nil"/>
              <w:bottom w:val="nil"/>
            </w:tcBorders>
            <w:vAlign w:val="top"/>
          </w:tcPr>
          <w:p w14:paraId="6F6B41A1">
            <w:pPr>
              <w:rPr>
                <w:rFonts w:ascii="Arial"/>
                <w:sz w:val="21"/>
              </w:rPr>
            </w:pPr>
          </w:p>
        </w:tc>
        <w:tc>
          <w:tcPr>
            <w:tcW w:w="752" w:type="dxa"/>
            <w:vMerge w:val="continue"/>
            <w:tcBorders>
              <w:top w:val="nil"/>
              <w:bottom w:val="nil"/>
            </w:tcBorders>
            <w:textDirection w:val="tbRlV"/>
            <w:vAlign w:val="top"/>
          </w:tcPr>
          <w:p w14:paraId="2CCA0B5C">
            <w:pPr>
              <w:rPr>
                <w:rFonts w:ascii="Arial"/>
                <w:sz w:val="21"/>
              </w:rPr>
            </w:pPr>
          </w:p>
        </w:tc>
        <w:tc>
          <w:tcPr>
            <w:tcW w:w="1523" w:type="dxa"/>
            <w:gridSpan w:val="2"/>
            <w:vAlign w:val="top"/>
          </w:tcPr>
          <w:p w14:paraId="5974FBCE">
            <w:pPr>
              <w:pStyle w:val="6"/>
              <w:spacing w:before="177" w:line="228" w:lineRule="auto"/>
              <w:ind w:left="240"/>
              <w:rPr>
                <w:sz w:val="20"/>
                <w:szCs w:val="20"/>
              </w:rPr>
            </w:pPr>
            <w:r>
              <w:rPr>
                <w:spacing w:val="7"/>
                <w:sz w:val="20"/>
                <w:szCs w:val="20"/>
              </w:rPr>
              <w:t>综合住院楼</w:t>
            </w:r>
          </w:p>
        </w:tc>
        <w:tc>
          <w:tcPr>
            <w:tcW w:w="4845" w:type="dxa"/>
            <w:vAlign w:val="top"/>
          </w:tcPr>
          <w:p w14:paraId="1CFAC3B3">
            <w:pPr>
              <w:pStyle w:val="6"/>
              <w:spacing w:before="10" w:line="244" w:lineRule="auto"/>
              <w:ind w:left="111" w:right="29"/>
              <w:rPr>
                <w:sz w:val="20"/>
                <w:szCs w:val="20"/>
              </w:rPr>
            </w:pPr>
            <w:r>
              <w:rPr>
                <w:spacing w:val="6"/>
                <w:sz w:val="20"/>
                <w:szCs w:val="20"/>
              </w:rPr>
              <w:t>共</w:t>
            </w:r>
            <w:r>
              <w:rPr>
                <w:spacing w:val="-44"/>
                <w:sz w:val="20"/>
                <w:szCs w:val="20"/>
              </w:rPr>
              <w:t xml:space="preserve"> </w:t>
            </w:r>
            <w:r>
              <w:rPr>
                <w:rFonts w:ascii="Times New Roman" w:hAnsi="Times New Roman" w:eastAsia="Times New Roman" w:cs="Times New Roman"/>
                <w:spacing w:val="6"/>
                <w:sz w:val="20"/>
                <w:szCs w:val="20"/>
              </w:rPr>
              <w:t xml:space="preserve">4 </w:t>
            </w:r>
            <w:r>
              <w:rPr>
                <w:spacing w:val="6"/>
                <w:sz w:val="20"/>
                <w:szCs w:val="20"/>
              </w:rPr>
              <w:t>层，建筑面积为</w:t>
            </w:r>
            <w:r>
              <w:rPr>
                <w:spacing w:val="-23"/>
                <w:sz w:val="20"/>
                <w:szCs w:val="20"/>
              </w:rPr>
              <w:t xml:space="preserve"> </w:t>
            </w:r>
            <w:r>
              <w:rPr>
                <w:rFonts w:ascii="Times New Roman" w:hAnsi="Times New Roman" w:eastAsia="Times New Roman" w:cs="Times New Roman"/>
                <w:spacing w:val="6"/>
                <w:sz w:val="20"/>
                <w:szCs w:val="20"/>
              </w:rPr>
              <w:t xml:space="preserve">1952.05 </w:t>
            </w:r>
            <w:r>
              <w:rPr>
                <w:spacing w:val="6"/>
                <w:sz w:val="20"/>
                <w:szCs w:val="20"/>
              </w:rPr>
              <w:t>㎡，建设内容包括：</w:t>
            </w:r>
            <w:r>
              <w:rPr>
                <w:spacing w:val="4"/>
                <w:sz w:val="20"/>
                <w:szCs w:val="20"/>
              </w:rPr>
              <w:t>病房、治疗室、检查室、医生值班室、护士值班室。</w:t>
            </w:r>
          </w:p>
        </w:tc>
        <w:tc>
          <w:tcPr>
            <w:tcW w:w="765" w:type="dxa"/>
            <w:vAlign w:val="top"/>
          </w:tcPr>
          <w:p w14:paraId="43371984">
            <w:pPr>
              <w:pStyle w:val="6"/>
              <w:spacing w:before="177"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149F38A3">
            <w:pPr>
              <w:rPr>
                <w:rFonts w:ascii="Arial"/>
                <w:sz w:val="21"/>
              </w:rPr>
            </w:pPr>
          </w:p>
        </w:tc>
      </w:tr>
      <w:tr w14:paraId="61BA3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08ABFC62">
            <w:pPr>
              <w:rPr>
                <w:rFonts w:ascii="Arial"/>
                <w:sz w:val="21"/>
              </w:rPr>
            </w:pPr>
          </w:p>
        </w:tc>
        <w:tc>
          <w:tcPr>
            <w:tcW w:w="147" w:type="dxa"/>
            <w:vMerge w:val="continue"/>
            <w:tcBorders>
              <w:top w:val="nil"/>
              <w:bottom w:val="nil"/>
            </w:tcBorders>
            <w:vAlign w:val="top"/>
          </w:tcPr>
          <w:p w14:paraId="099C7F35">
            <w:pPr>
              <w:rPr>
                <w:rFonts w:ascii="Arial"/>
                <w:sz w:val="21"/>
              </w:rPr>
            </w:pPr>
          </w:p>
        </w:tc>
        <w:tc>
          <w:tcPr>
            <w:tcW w:w="752" w:type="dxa"/>
            <w:vMerge w:val="continue"/>
            <w:tcBorders>
              <w:top w:val="nil"/>
              <w:bottom w:val="nil"/>
            </w:tcBorders>
            <w:textDirection w:val="tbRlV"/>
            <w:vAlign w:val="top"/>
          </w:tcPr>
          <w:p w14:paraId="44D35BCF">
            <w:pPr>
              <w:rPr>
                <w:rFonts w:ascii="Arial"/>
                <w:sz w:val="21"/>
              </w:rPr>
            </w:pPr>
          </w:p>
        </w:tc>
        <w:tc>
          <w:tcPr>
            <w:tcW w:w="593" w:type="dxa"/>
            <w:vMerge w:val="restart"/>
            <w:tcBorders>
              <w:bottom w:val="nil"/>
            </w:tcBorders>
            <w:textDirection w:val="tbRlV"/>
            <w:vAlign w:val="top"/>
          </w:tcPr>
          <w:p w14:paraId="221CC5E1">
            <w:pPr>
              <w:pStyle w:val="6"/>
              <w:spacing w:before="193" w:line="216" w:lineRule="auto"/>
              <w:ind w:left="871"/>
              <w:rPr>
                <w:sz w:val="20"/>
                <w:szCs w:val="20"/>
              </w:rPr>
            </w:pPr>
            <w:r>
              <w:rPr>
                <w:spacing w:val="9"/>
                <w:sz w:val="20"/>
                <w:szCs w:val="20"/>
              </w:rPr>
              <w:t>其</w:t>
            </w:r>
            <w:r>
              <w:rPr>
                <w:spacing w:val="-36"/>
                <w:sz w:val="20"/>
                <w:szCs w:val="20"/>
              </w:rPr>
              <w:t xml:space="preserve"> </w:t>
            </w:r>
            <w:r>
              <w:rPr>
                <w:spacing w:val="9"/>
                <w:sz w:val="20"/>
                <w:szCs w:val="20"/>
              </w:rPr>
              <w:t>中</w:t>
            </w:r>
          </w:p>
        </w:tc>
        <w:tc>
          <w:tcPr>
            <w:tcW w:w="930" w:type="dxa"/>
            <w:vAlign w:val="top"/>
          </w:tcPr>
          <w:p w14:paraId="29C16DB6">
            <w:pPr>
              <w:pStyle w:val="6"/>
              <w:spacing w:before="175" w:line="228" w:lineRule="auto"/>
              <w:ind w:left="260"/>
              <w:rPr>
                <w:sz w:val="20"/>
                <w:szCs w:val="20"/>
              </w:rPr>
            </w:pPr>
            <w:r>
              <w:rPr>
                <w:spacing w:val="3"/>
                <w:sz w:val="20"/>
                <w:szCs w:val="20"/>
              </w:rPr>
              <w:t>一层</w:t>
            </w:r>
          </w:p>
        </w:tc>
        <w:tc>
          <w:tcPr>
            <w:tcW w:w="4845" w:type="dxa"/>
            <w:vAlign w:val="top"/>
          </w:tcPr>
          <w:p w14:paraId="7EC1D2B4">
            <w:pPr>
              <w:pStyle w:val="6"/>
              <w:spacing w:before="10" w:line="244" w:lineRule="auto"/>
              <w:ind w:left="112" w:right="30" w:firstLine="1"/>
              <w:rPr>
                <w:sz w:val="20"/>
                <w:szCs w:val="20"/>
              </w:rPr>
            </w:pPr>
            <w:r>
              <w:rPr>
                <w:spacing w:val="2"/>
                <w:sz w:val="20"/>
                <w:szCs w:val="20"/>
              </w:rPr>
              <w:t>建筑面积</w:t>
            </w:r>
            <w:r>
              <w:rPr>
                <w:spacing w:val="-30"/>
                <w:sz w:val="20"/>
                <w:szCs w:val="20"/>
              </w:rPr>
              <w:t xml:space="preserve"> </w:t>
            </w:r>
            <w:r>
              <w:rPr>
                <w:rFonts w:ascii="Times New Roman" w:hAnsi="Times New Roman" w:eastAsia="Times New Roman" w:cs="Times New Roman"/>
                <w:spacing w:val="2"/>
                <w:sz w:val="20"/>
                <w:szCs w:val="20"/>
              </w:rPr>
              <w:t xml:space="preserve">488.0125 </w:t>
            </w:r>
            <w:r>
              <w:rPr>
                <w:spacing w:val="2"/>
                <w:sz w:val="20"/>
                <w:szCs w:val="20"/>
              </w:rPr>
              <w:t>㎡，层高</w:t>
            </w:r>
            <w:r>
              <w:rPr>
                <w:spacing w:val="-37"/>
                <w:sz w:val="20"/>
                <w:szCs w:val="20"/>
              </w:rPr>
              <w:t xml:space="preserve"> </w:t>
            </w:r>
            <w:r>
              <w:rPr>
                <w:rFonts w:ascii="Times New Roman" w:hAnsi="Times New Roman" w:eastAsia="Times New Roman" w:cs="Times New Roman"/>
                <w:spacing w:val="2"/>
                <w:sz w:val="20"/>
                <w:szCs w:val="20"/>
              </w:rPr>
              <w:t xml:space="preserve">3.5 </w:t>
            </w:r>
            <w:r>
              <w:rPr>
                <w:spacing w:val="2"/>
                <w:sz w:val="20"/>
                <w:szCs w:val="20"/>
              </w:rPr>
              <w:t>米，主要布置病房、</w:t>
            </w:r>
            <w:r>
              <w:rPr>
                <w:spacing w:val="8"/>
                <w:sz w:val="20"/>
                <w:szCs w:val="20"/>
              </w:rPr>
              <w:t>护士值班室、医生值班室。</w:t>
            </w:r>
          </w:p>
        </w:tc>
        <w:tc>
          <w:tcPr>
            <w:tcW w:w="765" w:type="dxa"/>
            <w:vAlign w:val="top"/>
          </w:tcPr>
          <w:p w14:paraId="36004E15">
            <w:pPr>
              <w:pStyle w:val="6"/>
              <w:spacing w:before="175"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2C2817F5">
            <w:pPr>
              <w:rPr>
                <w:rFonts w:ascii="Arial"/>
                <w:sz w:val="21"/>
              </w:rPr>
            </w:pPr>
          </w:p>
        </w:tc>
      </w:tr>
      <w:tr w14:paraId="420FC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1D07F47F">
            <w:pPr>
              <w:rPr>
                <w:rFonts w:ascii="Arial"/>
                <w:sz w:val="21"/>
              </w:rPr>
            </w:pPr>
          </w:p>
        </w:tc>
        <w:tc>
          <w:tcPr>
            <w:tcW w:w="147" w:type="dxa"/>
            <w:vMerge w:val="continue"/>
            <w:tcBorders>
              <w:top w:val="nil"/>
              <w:bottom w:val="nil"/>
            </w:tcBorders>
            <w:vAlign w:val="top"/>
          </w:tcPr>
          <w:p w14:paraId="52180B27">
            <w:pPr>
              <w:rPr>
                <w:rFonts w:ascii="Arial"/>
                <w:sz w:val="21"/>
              </w:rPr>
            </w:pPr>
          </w:p>
        </w:tc>
        <w:tc>
          <w:tcPr>
            <w:tcW w:w="752" w:type="dxa"/>
            <w:vMerge w:val="continue"/>
            <w:tcBorders>
              <w:top w:val="nil"/>
              <w:bottom w:val="nil"/>
            </w:tcBorders>
            <w:textDirection w:val="tbRlV"/>
            <w:vAlign w:val="top"/>
          </w:tcPr>
          <w:p w14:paraId="77D0B8E7">
            <w:pPr>
              <w:rPr>
                <w:rFonts w:ascii="Arial"/>
                <w:sz w:val="21"/>
              </w:rPr>
            </w:pPr>
          </w:p>
        </w:tc>
        <w:tc>
          <w:tcPr>
            <w:tcW w:w="593" w:type="dxa"/>
            <w:vMerge w:val="continue"/>
            <w:tcBorders>
              <w:top w:val="nil"/>
              <w:bottom w:val="nil"/>
            </w:tcBorders>
            <w:textDirection w:val="tbRlV"/>
            <w:vAlign w:val="top"/>
          </w:tcPr>
          <w:p w14:paraId="15A04887">
            <w:pPr>
              <w:rPr>
                <w:rFonts w:ascii="Arial"/>
                <w:sz w:val="21"/>
              </w:rPr>
            </w:pPr>
          </w:p>
        </w:tc>
        <w:tc>
          <w:tcPr>
            <w:tcW w:w="930" w:type="dxa"/>
            <w:vAlign w:val="top"/>
          </w:tcPr>
          <w:p w14:paraId="0D6433F6">
            <w:pPr>
              <w:pStyle w:val="6"/>
              <w:spacing w:before="178" w:line="228" w:lineRule="auto"/>
              <w:ind w:left="260"/>
              <w:rPr>
                <w:sz w:val="20"/>
                <w:szCs w:val="20"/>
              </w:rPr>
            </w:pPr>
            <w:r>
              <w:rPr>
                <w:spacing w:val="3"/>
                <w:sz w:val="20"/>
                <w:szCs w:val="20"/>
              </w:rPr>
              <w:t>二层</w:t>
            </w:r>
          </w:p>
        </w:tc>
        <w:tc>
          <w:tcPr>
            <w:tcW w:w="4845" w:type="dxa"/>
            <w:vAlign w:val="top"/>
          </w:tcPr>
          <w:p w14:paraId="30808C68">
            <w:pPr>
              <w:pStyle w:val="6"/>
              <w:spacing w:before="10" w:line="244" w:lineRule="auto"/>
              <w:ind w:left="112" w:right="30" w:firstLine="1"/>
              <w:rPr>
                <w:sz w:val="20"/>
                <w:szCs w:val="20"/>
              </w:rPr>
            </w:pPr>
            <w:r>
              <w:rPr>
                <w:spacing w:val="2"/>
                <w:sz w:val="20"/>
                <w:szCs w:val="20"/>
              </w:rPr>
              <w:t>建筑面积</w:t>
            </w:r>
            <w:r>
              <w:rPr>
                <w:spacing w:val="-30"/>
                <w:sz w:val="20"/>
                <w:szCs w:val="20"/>
              </w:rPr>
              <w:t xml:space="preserve"> </w:t>
            </w:r>
            <w:r>
              <w:rPr>
                <w:rFonts w:ascii="Times New Roman" w:hAnsi="Times New Roman" w:eastAsia="Times New Roman" w:cs="Times New Roman"/>
                <w:spacing w:val="2"/>
                <w:sz w:val="20"/>
                <w:szCs w:val="20"/>
              </w:rPr>
              <w:t xml:space="preserve">488.0125 </w:t>
            </w:r>
            <w:r>
              <w:rPr>
                <w:spacing w:val="2"/>
                <w:sz w:val="20"/>
                <w:szCs w:val="20"/>
              </w:rPr>
              <w:t>㎡，层高</w:t>
            </w:r>
            <w:r>
              <w:rPr>
                <w:spacing w:val="-37"/>
                <w:sz w:val="20"/>
                <w:szCs w:val="20"/>
              </w:rPr>
              <w:t xml:space="preserve"> </w:t>
            </w:r>
            <w:r>
              <w:rPr>
                <w:rFonts w:ascii="Times New Roman" w:hAnsi="Times New Roman" w:eastAsia="Times New Roman" w:cs="Times New Roman"/>
                <w:spacing w:val="2"/>
                <w:sz w:val="20"/>
                <w:szCs w:val="20"/>
              </w:rPr>
              <w:t xml:space="preserve">3.5 </w:t>
            </w:r>
            <w:r>
              <w:rPr>
                <w:spacing w:val="2"/>
                <w:sz w:val="20"/>
                <w:szCs w:val="20"/>
              </w:rPr>
              <w:t>米，主要布置病房、</w:t>
            </w:r>
            <w:r>
              <w:rPr>
                <w:spacing w:val="8"/>
                <w:sz w:val="20"/>
                <w:szCs w:val="20"/>
              </w:rPr>
              <w:t>护士值班室、医生值班室。</w:t>
            </w:r>
          </w:p>
        </w:tc>
        <w:tc>
          <w:tcPr>
            <w:tcW w:w="765" w:type="dxa"/>
            <w:vAlign w:val="top"/>
          </w:tcPr>
          <w:p w14:paraId="00165A06">
            <w:pPr>
              <w:pStyle w:val="6"/>
              <w:spacing w:before="178"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580490DC">
            <w:pPr>
              <w:rPr>
                <w:rFonts w:ascii="Arial"/>
                <w:sz w:val="21"/>
              </w:rPr>
            </w:pPr>
          </w:p>
        </w:tc>
      </w:tr>
      <w:tr w14:paraId="5005C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70EB4EF3">
            <w:pPr>
              <w:rPr>
                <w:rFonts w:ascii="Arial"/>
                <w:sz w:val="21"/>
              </w:rPr>
            </w:pPr>
          </w:p>
        </w:tc>
        <w:tc>
          <w:tcPr>
            <w:tcW w:w="147" w:type="dxa"/>
            <w:vMerge w:val="continue"/>
            <w:tcBorders>
              <w:top w:val="nil"/>
              <w:bottom w:val="nil"/>
            </w:tcBorders>
            <w:vAlign w:val="top"/>
          </w:tcPr>
          <w:p w14:paraId="5437CF94">
            <w:pPr>
              <w:rPr>
                <w:rFonts w:ascii="Arial"/>
                <w:sz w:val="21"/>
              </w:rPr>
            </w:pPr>
          </w:p>
        </w:tc>
        <w:tc>
          <w:tcPr>
            <w:tcW w:w="752" w:type="dxa"/>
            <w:vMerge w:val="continue"/>
            <w:tcBorders>
              <w:top w:val="nil"/>
              <w:bottom w:val="nil"/>
            </w:tcBorders>
            <w:textDirection w:val="tbRlV"/>
            <w:vAlign w:val="top"/>
          </w:tcPr>
          <w:p w14:paraId="016FFE3C">
            <w:pPr>
              <w:rPr>
                <w:rFonts w:ascii="Arial"/>
                <w:sz w:val="21"/>
              </w:rPr>
            </w:pPr>
          </w:p>
        </w:tc>
        <w:tc>
          <w:tcPr>
            <w:tcW w:w="593" w:type="dxa"/>
            <w:vMerge w:val="continue"/>
            <w:tcBorders>
              <w:top w:val="nil"/>
              <w:bottom w:val="nil"/>
            </w:tcBorders>
            <w:textDirection w:val="tbRlV"/>
            <w:vAlign w:val="top"/>
          </w:tcPr>
          <w:p w14:paraId="63E83AA3">
            <w:pPr>
              <w:rPr>
                <w:rFonts w:ascii="Arial"/>
                <w:sz w:val="21"/>
              </w:rPr>
            </w:pPr>
          </w:p>
        </w:tc>
        <w:tc>
          <w:tcPr>
            <w:tcW w:w="930" w:type="dxa"/>
            <w:vAlign w:val="top"/>
          </w:tcPr>
          <w:p w14:paraId="4EF99346">
            <w:pPr>
              <w:pStyle w:val="6"/>
              <w:spacing w:before="179" w:line="228" w:lineRule="auto"/>
              <w:ind w:left="257"/>
              <w:rPr>
                <w:sz w:val="20"/>
                <w:szCs w:val="20"/>
              </w:rPr>
            </w:pPr>
            <w:r>
              <w:rPr>
                <w:spacing w:val="4"/>
                <w:sz w:val="20"/>
                <w:szCs w:val="20"/>
              </w:rPr>
              <w:t>三层</w:t>
            </w:r>
          </w:p>
        </w:tc>
        <w:tc>
          <w:tcPr>
            <w:tcW w:w="4845" w:type="dxa"/>
            <w:vAlign w:val="top"/>
          </w:tcPr>
          <w:p w14:paraId="1EE67D31">
            <w:pPr>
              <w:pStyle w:val="6"/>
              <w:spacing w:before="12" w:line="243" w:lineRule="auto"/>
              <w:ind w:left="112" w:right="30" w:firstLine="1"/>
              <w:rPr>
                <w:sz w:val="20"/>
                <w:szCs w:val="20"/>
              </w:rPr>
            </w:pPr>
            <w:r>
              <w:rPr>
                <w:spacing w:val="2"/>
                <w:sz w:val="20"/>
                <w:szCs w:val="20"/>
              </w:rPr>
              <w:t>建筑面积</w:t>
            </w:r>
            <w:r>
              <w:rPr>
                <w:spacing w:val="-30"/>
                <w:sz w:val="20"/>
                <w:szCs w:val="20"/>
              </w:rPr>
              <w:t xml:space="preserve"> </w:t>
            </w:r>
            <w:r>
              <w:rPr>
                <w:rFonts w:ascii="Times New Roman" w:hAnsi="Times New Roman" w:eastAsia="Times New Roman" w:cs="Times New Roman"/>
                <w:spacing w:val="2"/>
                <w:sz w:val="20"/>
                <w:szCs w:val="20"/>
              </w:rPr>
              <w:t xml:space="preserve">488.0125 </w:t>
            </w:r>
            <w:r>
              <w:rPr>
                <w:spacing w:val="2"/>
                <w:sz w:val="20"/>
                <w:szCs w:val="20"/>
              </w:rPr>
              <w:t>㎡，层高</w:t>
            </w:r>
            <w:r>
              <w:rPr>
                <w:spacing w:val="-37"/>
                <w:sz w:val="20"/>
                <w:szCs w:val="20"/>
              </w:rPr>
              <w:t xml:space="preserve"> </w:t>
            </w:r>
            <w:r>
              <w:rPr>
                <w:rFonts w:ascii="Times New Roman" w:hAnsi="Times New Roman" w:eastAsia="Times New Roman" w:cs="Times New Roman"/>
                <w:spacing w:val="2"/>
                <w:sz w:val="20"/>
                <w:szCs w:val="20"/>
              </w:rPr>
              <w:t xml:space="preserve">3.5 </w:t>
            </w:r>
            <w:r>
              <w:rPr>
                <w:spacing w:val="2"/>
                <w:sz w:val="20"/>
                <w:szCs w:val="20"/>
              </w:rPr>
              <w:t>米，主要布置病房、</w:t>
            </w:r>
            <w:r>
              <w:rPr>
                <w:spacing w:val="8"/>
                <w:sz w:val="20"/>
                <w:szCs w:val="20"/>
              </w:rPr>
              <w:t>护士值班室、医生值班室。</w:t>
            </w:r>
          </w:p>
        </w:tc>
        <w:tc>
          <w:tcPr>
            <w:tcW w:w="765" w:type="dxa"/>
            <w:vAlign w:val="top"/>
          </w:tcPr>
          <w:p w14:paraId="4A1B5AF1">
            <w:pPr>
              <w:pStyle w:val="6"/>
              <w:spacing w:before="178"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092EE8E0">
            <w:pPr>
              <w:rPr>
                <w:rFonts w:ascii="Arial"/>
                <w:sz w:val="21"/>
              </w:rPr>
            </w:pPr>
          </w:p>
        </w:tc>
      </w:tr>
      <w:tr w14:paraId="32B6F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7F26355D">
            <w:pPr>
              <w:rPr>
                <w:rFonts w:ascii="Arial"/>
                <w:sz w:val="21"/>
              </w:rPr>
            </w:pPr>
          </w:p>
        </w:tc>
        <w:tc>
          <w:tcPr>
            <w:tcW w:w="147" w:type="dxa"/>
            <w:vMerge w:val="continue"/>
            <w:tcBorders>
              <w:top w:val="nil"/>
              <w:bottom w:val="nil"/>
            </w:tcBorders>
            <w:vAlign w:val="top"/>
          </w:tcPr>
          <w:p w14:paraId="72559D72">
            <w:pPr>
              <w:rPr>
                <w:rFonts w:ascii="Arial"/>
                <w:sz w:val="21"/>
              </w:rPr>
            </w:pPr>
          </w:p>
        </w:tc>
        <w:tc>
          <w:tcPr>
            <w:tcW w:w="752" w:type="dxa"/>
            <w:vMerge w:val="continue"/>
            <w:tcBorders>
              <w:top w:val="nil"/>
              <w:bottom w:val="nil"/>
            </w:tcBorders>
            <w:textDirection w:val="tbRlV"/>
            <w:vAlign w:val="top"/>
          </w:tcPr>
          <w:p w14:paraId="23670A3B">
            <w:pPr>
              <w:rPr>
                <w:rFonts w:ascii="Arial"/>
                <w:sz w:val="21"/>
              </w:rPr>
            </w:pPr>
          </w:p>
        </w:tc>
        <w:tc>
          <w:tcPr>
            <w:tcW w:w="593" w:type="dxa"/>
            <w:vMerge w:val="continue"/>
            <w:tcBorders>
              <w:top w:val="nil"/>
            </w:tcBorders>
            <w:textDirection w:val="tbRlV"/>
            <w:vAlign w:val="top"/>
          </w:tcPr>
          <w:p w14:paraId="526A926F">
            <w:pPr>
              <w:rPr>
                <w:rFonts w:ascii="Arial"/>
                <w:sz w:val="21"/>
              </w:rPr>
            </w:pPr>
          </w:p>
        </w:tc>
        <w:tc>
          <w:tcPr>
            <w:tcW w:w="930" w:type="dxa"/>
            <w:vAlign w:val="top"/>
          </w:tcPr>
          <w:p w14:paraId="5AD6F2E0">
            <w:pPr>
              <w:pStyle w:val="6"/>
              <w:spacing w:before="179" w:line="228" w:lineRule="auto"/>
              <w:ind w:left="276"/>
              <w:rPr>
                <w:sz w:val="20"/>
                <w:szCs w:val="20"/>
              </w:rPr>
            </w:pPr>
            <w:r>
              <w:rPr>
                <w:spacing w:val="-5"/>
                <w:sz w:val="20"/>
                <w:szCs w:val="20"/>
              </w:rPr>
              <w:t>四层</w:t>
            </w:r>
          </w:p>
        </w:tc>
        <w:tc>
          <w:tcPr>
            <w:tcW w:w="4845" w:type="dxa"/>
            <w:vAlign w:val="top"/>
          </w:tcPr>
          <w:p w14:paraId="007D820C">
            <w:pPr>
              <w:pStyle w:val="6"/>
              <w:spacing w:before="12" w:line="243" w:lineRule="auto"/>
              <w:ind w:left="112" w:right="30" w:firstLine="1"/>
              <w:rPr>
                <w:sz w:val="20"/>
                <w:szCs w:val="20"/>
              </w:rPr>
            </w:pPr>
            <w:r>
              <w:rPr>
                <w:spacing w:val="2"/>
                <w:sz w:val="20"/>
                <w:szCs w:val="20"/>
              </w:rPr>
              <w:t>建筑面积</w:t>
            </w:r>
            <w:r>
              <w:rPr>
                <w:spacing w:val="-30"/>
                <w:sz w:val="20"/>
                <w:szCs w:val="20"/>
              </w:rPr>
              <w:t xml:space="preserve"> </w:t>
            </w:r>
            <w:r>
              <w:rPr>
                <w:rFonts w:ascii="Times New Roman" w:hAnsi="Times New Roman" w:eastAsia="Times New Roman" w:cs="Times New Roman"/>
                <w:spacing w:val="2"/>
                <w:sz w:val="20"/>
                <w:szCs w:val="20"/>
              </w:rPr>
              <w:t xml:space="preserve">488.0125 </w:t>
            </w:r>
            <w:r>
              <w:rPr>
                <w:spacing w:val="2"/>
                <w:sz w:val="20"/>
                <w:szCs w:val="20"/>
              </w:rPr>
              <w:t>㎡，层高</w:t>
            </w:r>
            <w:r>
              <w:rPr>
                <w:spacing w:val="-37"/>
                <w:sz w:val="20"/>
                <w:szCs w:val="20"/>
              </w:rPr>
              <w:t xml:space="preserve"> </w:t>
            </w:r>
            <w:r>
              <w:rPr>
                <w:rFonts w:ascii="Times New Roman" w:hAnsi="Times New Roman" w:eastAsia="Times New Roman" w:cs="Times New Roman"/>
                <w:spacing w:val="2"/>
                <w:sz w:val="20"/>
                <w:szCs w:val="20"/>
              </w:rPr>
              <w:t xml:space="preserve">3.5 </w:t>
            </w:r>
            <w:r>
              <w:rPr>
                <w:spacing w:val="2"/>
                <w:sz w:val="20"/>
                <w:szCs w:val="20"/>
              </w:rPr>
              <w:t>米，主要布置病房、</w:t>
            </w:r>
            <w:r>
              <w:rPr>
                <w:spacing w:val="8"/>
                <w:sz w:val="20"/>
                <w:szCs w:val="20"/>
              </w:rPr>
              <w:t>护士值班室、医生值班室。</w:t>
            </w:r>
          </w:p>
        </w:tc>
        <w:tc>
          <w:tcPr>
            <w:tcW w:w="765" w:type="dxa"/>
            <w:vAlign w:val="top"/>
          </w:tcPr>
          <w:p w14:paraId="027DCD0C">
            <w:pPr>
              <w:pStyle w:val="6"/>
              <w:spacing w:before="179"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2A2A7499">
            <w:pPr>
              <w:rPr>
                <w:rFonts w:ascii="Arial"/>
                <w:sz w:val="21"/>
              </w:rPr>
            </w:pPr>
          </w:p>
        </w:tc>
      </w:tr>
      <w:tr w14:paraId="6190C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323737E4">
            <w:pPr>
              <w:rPr>
                <w:rFonts w:ascii="Arial"/>
                <w:sz w:val="21"/>
              </w:rPr>
            </w:pPr>
          </w:p>
        </w:tc>
        <w:tc>
          <w:tcPr>
            <w:tcW w:w="147" w:type="dxa"/>
            <w:vMerge w:val="continue"/>
            <w:tcBorders>
              <w:top w:val="nil"/>
              <w:bottom w:val="nil"/>
            </w:tcBorders>
            <w:vAlign w:val="top"/>
          </w:tcPr>
          <w:p w14:paraId="16587790">
            <w:pPr>
              <w:rPr>
                <w:rFonts w:ascii="Arial"/>
                <w:sz w:val="21"/>
              </w:rPr>
            </w:pPr>
          </w:p>
        </w:tc>
        <w:tc>
          <w:tcPr>
            <w:tcW w:w="752" w:type="dxa"/>
            <w:vMerge w:val="continue"/>
            <w:tcBorders>
              <w:top w:val="nil"/>
              <w:bottom w:val="nil"/>
            </w:tcBorders>
            <w:textDirection w:val="tbRlV"/>
            <w:vAlign w:val="top"/>
          </w:tcPr>
          <w:p w14:paraId="7E389FBF">
            <w:pPr>
              <w:rPr>
                <w:rFonts w:ascii="Arial"/>
                <w:sz w:val="21"/>
              </w:rPr>
            </w:pPr>
          </w:p>
        </w:tc>
        <w:tc>
          <w:tcPr>
            <w:tcW w:w="1523" w:type="dxa"/>
            <w:gridSpan w:val="2"/>
            <w:vAlign w:val="top"/>
          </w:tcPr>
          <w:p w14:paraId="41055340">
            <w:pPr>
              <w:pStyle w:val="6"/>
              <w:spacing w:before="179" w:line="228" w:lineRule="auto"/>
              <w:ind w:left="239"/>
              <w:rPr>
                <w:sz w:val="20"/>
                <w:szCs w:val="20"/>
              </w:rPr>
            </w:pPr>
            <w:r>
              <w:rPr>
                <w:spacing w:val="7"/>
                <w:sz w:val="20"/>
                <w:szCs w:val="20"/>
              </w:rPr>
              <w:t>职工宿舍楼</w:t>
            </w:r>
          </w:p>
        </w:tc>
        <w:tc>
          <w:tcPr>
            <w:tcW w:w="4845" w:type="dxa"/>
            <w:vAlign w:val="top"/>
          </w:tcPr>
          <w:p w14:paraId="4A326ABF">
            <w:pPr>
              <w:pStyle w:val="6"/>
              <w:spacing w:before="14" w:line="242" w:lineRule="auto"/>
              <w:ind w:left="112" w:right="101" w:hanging="1"/>
              <w:rPr>
                <w:sz w:val="20"/>
                <w:szCs w:val="20"/>
              </w:rPr>
            </w:pPr>
            <w:r>
              <w:rPr>
                <w:spacing w:val="4"/>
                <w:sz w:val="20"/>
                <w:szCs w:val="20"/>
              </w:rPr>
              <w:t>共</w:t>
            </w:r>
            <w:r>
              <w:rPr>
                <w:spacing w:val="-35"/>
                <w:sz w:val="20"/>
                <w:szCs w:val="20"/>
              </w:rPr>
              <w:t xml:space="preserve"> </w:t>
            </w:r>
            <w:r>
              <w:rPr>
                <w:rFonts w:ascii="Times New Roman" w:hAnsi="Times New Roman" w:eastAsia="Times New Roman" w:cs="Times New Roman"/>
                <w:spacing w:val="4"/>
                <w:sz w:val="20"/>
                <w:szCs w:val="20"/>
              </w:rPr>
              <w:t xml:space="preserve">3 </w:t>
            </w:r>
            <w:r>
              <w:rPr>
                <w:spacing w:val="4"/>
                <w:sz w:val="20"/>
                <w:szCs w:val="20"/>
              </w:rPr>
              <w:t>层，建筑面积为</w:t>
            </w:r>
            <w:r>
              <w:rPr>
                <w:spacing w:val="-39"/>
                <w:sz w:val="20"/>
                <w:szCs w:val="20"/>
              </w:rPr>
              <w:t xml:space="preserve"> </w:t>
            </w:r>
            <w:r>
              <w:rPr>
                <w:rFonts w:ascii="Times New Roman" w:hAnsi="Times New Roman" w:eastAsia="Times New Roman" w:cs="Times New Roman"/>
                <w:spacing w:val="4"/>
                <w:sz w:val="20"/>
                <w:szCs w:val="20"/>
              </w:rPr>
              <w:t xml:space="preserve">788.01 </w:t>
            </w:r>
            <w:r>
              <w:rPr>
                <w:spacing w:val="4"/>
                <w:sz w:val="20"/>
                <w:szCs w:val="20"/>
              </w:rPr>
              <w:t>㎡</w:t>
            </w:r>
            <w:r>
              <w:rPr>
                <w:spacing w:val="-58"/>
                <w:sz w:val="20"/>
                <w:szCs w:val="20"/>
              </w:rPr>
              <w:t xml:space="preserve"> </w:t>
            </w:r>
            <w:r>
              <w:rPr>
                <w:spacing w:val="4"/>
                <w:sz w:val="20"/>
                <w:szCs w:val="20"/>
              </w:rPr>
              <w:t>，建设内容包括：宿</w:t>
            </w:r>
            <w:r>
              <w:rPr>
                <w:spacing w:val="8"/>
                <w:sz w:val="20"/>
                <w:szCs w:val="20"/>
              </w:rPr>
              <w:t>舍间、文体室、阅览室。</w:t>
            </w:r>
          </w:p>
        </w:tc>
        <w:tc>
          <w:tcPr>
            <w:tcW w:w="765" w:type="dxa"/>
            <w:vAlign w:val="top"/>
          </w:tcPr>
          <w:p w14:paraId="5AAA87C6">
            <w:pPr>
              <w:pStyle w:val="6"/>
              <w:spacing w:before="179"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02196FE1">
            <w:pPr>
              <w:rPr>
                <w:rFonts w:ascii="Arial"/>
                <w:sz w:val="21"/>
              </w:rPr>
            </w:pPr>
          </w:p>
        </w:tc>
      </w:tr>
      <w:tr w14:paraId="2253E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31" w:type="dxa"/>
            <w:vMerge w:val="continue"/>
            <w:tcBorders>
              <w:top w:val="nil"/>
              <w:left w:val="single" w:color="000000" w:sz="6" w:space="0"/>
              <w:bottom w:val="nil"/>
            </w:tcBorders>
            <w:vAlign w:val="top"/>
          </w:tcPr>
          <w:p w14:paraId="3798CD90">
            <w:pPr>
              <w:rPr>
                <w:rFonts w:ascii="Arial"/>
                <w:sz w:val="21"/>
              </w:rPr>
            </w:pPr>
          </w:p>
        </w:tc>
        <w:tc>
          <w:tcPr>
            <w:tcW w:w="147" w:type="dxa"/>
            <w:vMerge w:val="continue"/>
            <w:tcBorders>
              <w:top w:val="nil"/>
              <w:bottom w:val="nil"/>
            </w:tcBorders>
            <w:vAlign w:val="top"/>
          </w:tcPr>
          <w:p w14:paraId="259DBD99">
            <w:pPr>
              <w:rPr>
                <w:rFonts w:ascii="Arial"/>
                <w:sz w:val="21"/>
              </w:rPr>
            </w:pPr>
          </w:p>
        </w:tc>
        <w:tc>
          <w:tcPr>
            <w:tcW w:w="752" w:type="dxa"/>
            <w:vMerge w:val="continue"/>
            <w:tcBorders>
              <w:top w:val="nil"/>
              <w:bottom w:val="nil"/>
            </w:tcBorders>
            <w:textDirection w:val="tbRlV"/>
            <w:vAlign w:val="top"/>
          </w:tcPr>
          <w:p w14:paraId="3CE33CD0">
            <w:pPr>
              <w:rPr>
                <w:rFonts w:ascii="Arial"/>
                <w:sz w:val="21"/>
              </w:rPr>
            </w:pPr>
          </w:p>
        </w:tc>
        <w:tc>
          <w:tcPr>
            <w:tcW w:w="593" w:type="dxa"/>
            <w:vMerge w:val="restart"/>
            <w:tcBorders>
              <w:bottom w:val="nil"/>
            </w:tcBorders>
            <w:textDirection w:val="tbRlV"/>
            <w:vAlign w:val="top"/>
          </w:tcPr>
          <w:p w14:paraId="4D26DDC2">
            <w:pPr>
              <w:pStyle w:val="6"/>
              <w:spacing w:before="193" w:line="216" w:lineRule="auto"/>
              <w:ind w:left="525"/>
              <w:rPr>
                <w:sz w:val="20"/>
                <w:szCs w:val="20"/>
              </w:rPr>
            </w:pPr>
            <w:r>
              <w:rPr>
                <w:spacing w:val="9"/>
                <w:sz w:val="20"/>
                <w:szCs w:val="20"/>
              </w:rPr>
              <w:t>其</w:t>
            </w:r>
            <w:r>
              <w:rPr>
                <w:spacing w:val="-39"/>
                <w:sz w:val="20"/>
                <w:szCs w:val="20"/>
              </w:rPr>
              <w:t xml:space="preserve"> </w:t>
            </w:r>
            <w:r>
              <w:rPr>
                <w:spacing w:val="9"/>
                <w:sz w:val="20"/>
                <w:szCs w:val="20"/>
              </w:rPr>
              <w:t>中</w:t>
            </w:r>
          </w:p>
        </w:tc>
        <w:tc>
          <w:tcPr>
            <w:tcW w:w="930" w:type="dxa"/>
            <w:vAlign w:val="top"/>
          </w:tcPr>
          <w:p w14:paraId="2F4702F2">
            <w:pPr>
              <w:pStyle w:val="6"/>
              <w:spacing w:before="180" w:line="228" w:lineRule="auto"/>
              <w:ind w:left="260"/>
              <w:rPr>
                <w:sz w:val="20"/>
                <w:szCs w:val="20"/>
              </w:rPr>
            </w:pPr>
            <w:r>
              <w:rPr>
                <w:spacing w:val="3"/>
                <w:sz w:val="20"/>
                <w:szCs w:val="20"/>
              </w:rPr>
              <w:t>一层</w:t>
            </w:r>
          </w:p>
        </w:tc>
        <w:tc>
          <w:tcPr>
            <w:tcW w:w="4845" w:type="dxa"/>
            <w:vAlign w:val="top"/>
          </w:tcPr>
          <w:p w14:paraId="4CE9B028">
            <w:pPr>
              <w:pStyle w:val="6"/>
              <w:spacing w:before="15" w:line="242" w:lineRule="auto"/>
              <w:ind w:left="113" w:right="118"/>
              <w:rPr>
                <w:sz w:val="20"/>
                <w:szCs w:val="20"/>
              </w:rPr>
            </w:pPr>
            <w:r>
              <w:rPr>
                <w:spacing w:val="5"/>
                <w:sz w:val="20"/>
                <w:szCs w:val="20"/>
              </w:rPr>
              <w:t>建筑面积</w:t>
            </w:r>
            <w:r>
              <w:rPr>
                <w:spacing w:val="-41"/>
                <w:sz w:val="20"/>
                <w:szCs w:val="20"/>
              </w:rPr>
              <w:t xml:space="preserve"> </w:t>
            </w:r>
            <w:r>
              <w:rPr>
                <w:rFonts w:ascii="Times New Roman" w:hAnsi="Times New Roman" w:eastAsia="Times New Roman" w:cs="Times New Roman"/>
                <w:spacing w:val="5"/>
                <w:sz w:val="20"/>
                <w:szCs w:val="20"/>
              </w:rPr>
              <w:t xml:space="preserve">262.67 </w:t>
            </w:r>
            <w:r>
              <w:rPr>
                <w:spacing w:val="5"/>
                <w:sz w:val="20"/>
                <w:szCs w:val="20"/>
              </w:rPr>
              <w:t>㎡，层高</w:t>
            </w:r>
            <w:r>
              <w:rPr>
                <w:spacing w:val="-37"/>
                <w:sz w:val="20"/>
                <w:szCs w:val="20"/>
              </w:rPr>
              <w:t xml:space="preserve"> </w:t>
            </w:r>
            <w:r>
              <w:rPr>
                <w:rFonts w:ascii="Times New Roman" w:hAnsi="Times New Roman" w:eastAsia="Times New Roman" w:cs="Times New Roman"/>
                <w:spacing w:val="5"/>
                <w:sz w:val="20"/>
                <w:szCs w:val="20"/>
              </w:rPr>
              <w:t xml:space="preserve">3.3 </w:t>
            </w:r>
            <w:r>
              <w:rPr>
                <w:spacing w:val="5"/>
                <w:sz w:val="20"/>
                <w:szCs w:val="20"/>
              </w:rPr>
              <w:t>米，主要</w:t>
            </w:r>
            <w:r>
              <w:rPr>
                <w:spacing w:val="-35"/>
                <w:sz w:val="20"/>
                <w:szCs w:val="20"/>
              </w:rPr>
              <w:t xml:space="preserve"> </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29"/>
                <w:sz w:val="20"/>
                <w:szCs w:val="20"/>
              </w:rPr>
              <w:t xml:space="preserve"> </w:t>
            </w:r>
            <w:r>
              <w:rPr>
                <w:spacing w:val="5"/>
                <w:sz w:val="20"/>
                <w:szCs w:val="20"/>
              </w:rPr>
              <w:t>间宿舍和</w:t>
            </w:r>
            <w:r>
              <w:rPr>
                <w:spacing w:val="4"/>
                <w:sz w:val="20"/>
                <w:szCs w:val="20"/>
              </w:rPr>
              <w:t>文体室。</w:t>
            </w:r>
          </w:p>
        </w:tc>
        <w:tc>
          <w:tcPr>
            <w:tcW w:w="765" w:type="dxa"/>
            <w:vAlign w:val="top"/>
          </w:tcPr>
          <w:p w14:paraId="1324261F">
            <w:pPr>
              <w:pStyle w:val="6"/>
              <w:spacing w:before="179"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1F5212C5">
            <w:pPr>
              <w:rPr>
                <w:rFonts w:ascii="Arial"/>
                <w:sz w:val="21"/>
              </w:rPr>
            </w:pPr>
          </w:p>
        </w:tc>
      </w:tr>
      <w:tr w14:paraId="1CEB3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29FB79A8">
            <w:pPr>
              <w:rPr>
                <w:rFonts w:ascii="Arial"/>
                <w:sz w:val="21"/>
              </w:rPr>
            </w:pPr>
          </w:p>
        </w:tc>
        <w:tc>
          <w:tcPr>
            <w:tcW w:w="147" w:type="dxa"/>
            <w:vMerge w:val="continue"/>
            <w:tcBorders>
              <w:top w:val="nil"/>
              <w:bottom w:val="nil"/>
            </w:tcBorders>
            <w:vAlign w:val="top"/>
          </w:tcPr>
          <w:p w14:paraId="7BB720FB">
            <w:pPr>
              <w:rPr>
                <w:rFonts w:ascii="Arial"/>
                <w:sz w:val="21"/>
              </w:rPr>
            </w:pPr>
          </w:p>
        </w:tc>
        <w:tc>
          <w:tcPr>
            <w:tcW w:w="752" w:type="dxa"/>
            <w:vMerge w:val="continue"/>
            <w:tcBorders>
              <w:top w:val="nil"/>
              <w:bottom w:val="nil"/>
            </w:tcBorders>
            <w:textDirection w:val="tbRlV"/>
            <w:vAlign w:val="top"/>
          </w:tcPr>
          <w:p w14:paraId="5D70A5CC">
            <w:pPr>
              <w:rPr>
                <w:rFonts w:ascii="Arial"/>
                <w:sz w:val="21"/>
              </w:rPr>
            </w:pPr>
          </w:p>
        </w:tc>
        <w:tc>
          <w:tcPr>
            <w:tcW w:w="593" w:type="dxa"/>
            <w:vMerge w:val="continue"/>
            <w:tcBorders>
              <w:top w:val="nil"/>
              <w:bottom w:val="nil"/>
            </w:tcBorders>
            <w:textDirection w:val="tbRlV"/>
            <w:vAlign w:val="top"/>
          </w:tcPr>
          <w:p w14:paraId="3036432D">
            <w:pPr>
              <w:rPr>
                <w:rFonts w:ascii="Arial"/>
                <w:sz w:val="21"/>
              </w:rPr>
            </w:pPr>
          </w:p>
        </w:tc>
        <w:tc>
          <w:tcPr>
            <w:tcW w:w="930" w:type="dxa"/>
            <w:vAlign w:val="top"/>
          </w:tcPr>
          <w:p w14:paraId="7C64DD94">
            <w:pPr>
              <w:pStyle w:val="6"/>
              <w:spacing w:before="179" w:line="228" w:lineRule="auto"/>
              <w:ind w:left="260"/>
              <w:rPr>
                <w:sz w:val="20"/>
                <w:szCs w:val="20"/>
              </w:rPr>
            </w:pPr>
            <w:r>
              <w:rPr>
                <w:spacing w:val="3"/>
                <w:sz w:val="20"/>
                <w:szCs w:val="20"/>
              </w:rPr>
              <w:t>二层</w:t>
            </w:r>
          </w:p>
        </w:tc>
        <w:tc>
          <w:tcPr>
            <w:tcW w:w="4845" w:type="dxa"/>
            <w:vAlign w:val="top"/>
          </w:tcPr>
          <w:p w14:paraId="6C57A3DB">
            <w:pPr>
              <w:pStyle w:val="6"/>
              <w:spacing w:before="14" w:line="242" w:lineRule="auto"/>
              <w:ind w:left="129" w:right="118" w:hanging="15"/>
              <w:rPr>
                <w:sz w:val="20"/>
                <w:szCs w:val="20"/>
              </w:rPr>
            </w:pPr>
            <w:r>
              <w:rPr>
                <w:spacing w:val="5"/>
                <w:sz w:val="20"/>
                <w:szCs w:val="20"/>
              </w:rPr>
              <w:t>建筑面积</w:t>
            </w:r>
            <w:r>
              <w:rPr>
                <w:spacing w:val="-41"/>
                <w:sz w:val="20"/>
                <w:szCs w:val="20"/>
              </w:rPr>
              <w:t xml:space="preserve"> </w:t>
            </w:r>
            <w:r>
              <w:rPr>
                <w:rFonts w:ascii="Times New Roman" w:hAnsi="Times New Roman" w:eastAsia="Times New Roman" w:cs="Times New Roman"/>
                <w:spacing w:val="5"/>
                <w:sz w:val="20"/>
                <w:szCs w:val="20"/>
              </w:rPr>
              <w:t xml:space="preserve">262.67 </w:t>
            </w:r>
            <w:r>
              <w:rPr>
                <w:spacing w:val="5"/>
                <w:sz w:val="20"/>
                <w:szCs w:val="20"/>
              </w:rPr>
              <w:t>㎡，层高</w:t>
            </w:r>
            <w:r>
              <w:rPr>
                <w:spacing w:val="-37"/>
                <w:sz w:val="20"/>
                <w:szCs w:val="20"/>
              </w:rPr>
              <w:t xml:space="preserve"> </w:t>
            </w:r>
            <w:r>
              <w:rPr>
                <w:rFonts w:ascii="Times New Roman" w:hAnsi="Times New Roman" w:eastAsia="Times New Roman" w:cs="Times New Roman"/>
                <w:spacing w:val="5"/>
                <w:sz w:val="20"/>
                <w:szCs w:val="20"/>
              </w:rPr>
              <w:t xml:space="preserve">3.3 </w:t>
            </w:r>
            <w:r>
              <w:rPr>
                <w:spacing w:val="5"/>
                <w:sz w:val="20"/>
                <w:szCs w:val="20"/>
              </w:rPr>
              <w:t>米，主要</w:t>
            </w:r>
            <w:r>
              <w:rPr>
                <w:spacing w:val="-35"/>
                <w:sz w:val="20"/>
                <w:szCs w:val="20"/>
              </w:rPr>
              <w:t xml:space="preserve"> </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29"/>
                <w:sz w:val="20"/>
                <w:szCs w:val="20"/>
              </w:rPr>
              <w:t xml:space="preserve"> </w:t>
            </w:r>
            <w:r>
              <w:rPr>
                <w:spacing w:val="5"/>
                <w:sz w:val="20"/>
                <w:szCs w:val="20"/>
              </w:rPr>
              <w:t>间宿舍和</w:t>
            </w:r>
            <w:r>
              <w:rPr>
                <w:sz w:val="20"/>
                <w:szCs w:val="20"/>
              </w:rPr>
              <w:t>阅览室。</w:t>
            </w:r>
          </w:p>
        </w:tc>
        <w:tc>
          <w:tcPr>
            <w:tcW w:w="765" w:type="dxa"/>
            <w:vAlign w:val="top"/>
          </w:tcPr>
          <w:p w14:paraId="4A8C8D02">
            <w:pPr>
              <w:pStyle w:val="6"/>
              <w:spacing w:before="179"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2CE6536B">
            <w:pPr>
              <w:rPr>
                <w:rFonts w:ascii="Arial"/>
                <w:sz w:val="21"/>
              </w:rPr>
            </w:pPr>
          </w:p>
        </w:tc>
      </w:tr>
      <w:tr w14:paraId="7D8C6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0F2F0E49">
            <w:pPr>
              <w:rPr>
                <w:rFonts w:ascii="Arial"/>
                <w:sz w:val="21"/>
              </w:rPr>
            </w:pPr>
          </w:p>
        </w:tc>
        <w:tc>
          <w:tcPr>
            <w:tcW w:w="147" w:type="dxa"/>
            <w:vMerge w:val="continue"/>
            <w:tcBorders>
              <w:top w:val="nil"/>
              <w:bottom w:val="nil"/>
            </w:tcBorders>
            <w:vAlign w:val="top"/>
          </w:tcPr>
          <w:p w14:paraId="5F847C11">
            <w:pPr>
              <w:rPr>
                <w:rFonts w:ascii="Arial"/>
                <w:sz w:val="21"/>
              </w:rPr>
            </w:pPr>
          </w:p>
        </w:tc>
        <w:tc>
          <w:tcPr>
            <w:tcW w:w="752" w:type="dxa"/>
            <w:vMerge w:val="continue"/>
            <w:tcBorders>
              <w:top w:val="nil"/>
            </w:tcBorders>
            <w:textDirection w:val="tbRlV"/>
            <w:vAlign w:val="top"/>
          </w:tcPr>
          <w:p w14:paraId="3EA92A10">
            <w:pPr>
              <w:rPr>
                <w:rFonts w:ascii="Arial"/>
                <w:sz w:val="21"/>
              </w:rPr>
            </w:pPr>
          </w:p>
        </w:tc>
        <w:tc>
          <w:tcPr>
            <w:tcW w:w="593" w:type="dxa"/>
            <w:vMerge w:val="continue"/>
            <w:tcBorders>
              <w:top w:val="nil"/>
            </w:tcBorders>
            <w:textDirection w:val="tbRlV"/>
            <w:vAlign w:val="top"/>
          </w:tcPr>
          <w:p w14:paraId="323F2428">
            <w:pPr>
              <w:rPr>
                <w:rFonts w:ascii="Arial"/>
                <w:sz w:val="21"/>
              </w:rPr>
            </w:pPr>
          </w:p>
        </w:tc>
        <w:tc>
          <w:tcPr>
            <w:tcW w:w="930" w:type="dxa"/>
            <w:vAlign w:val="top"/>
          </w:tcPr>
          <w:p w14:paraId="54AFB596">
            <w:pPr>
              <w:pStyle w:val="6"/>
              <w:spacing w:before="108" w:line="228" w:lineRule="auto"/>
              <w:ind w:left="257"/>
              <w:rPr>
                <w:sz w:val="20"/>
                <w:szCs w:val="20"/>
              </w:rPr>
            </w:pPr>
            <w:r>
              <w:rPr>
                <w:spacing w:val="4"/>
                <w:sz w:val="20"/>
                <w:szCs w:val="20"/>
              </w:rPr>
              <w:t>三层</w:t>
            </w:r>
          </w:p>
        </w:tc>
        <w:tc>
          <w:tcPr>
            <w:tcW w:w="4845" w:type="dxa"/>
            <w:vAlign w:val="top"/>
          </w:tcPr>
          <w:p w14:paraId="7C72743B">
            <w:pPr>
              <w:pStyle w:val="6"/>
              <w:spacing w:before="76" w:line="275" w:lineRule="exact"/>
              <w:ind w:left="114"/>
              <w:rPr>
                <w:sz w:val="20"/>
                <w:szCs w:val="20"/>
              </w:rPr>
            </w:pPr>
            <w:r>
              <w:rPr>
                <w:spacing w:val="5"/>
                <w:position w:val="1"/>
                <w:sz w:val="20"/>
                <w:szCs w:val="20"/>
              </w:rPr>
              <w:t>建筑面积</w:t>
            </w:r>
            <w:r>
              <w:rPr>
                <w:spacing w:val="-43"/>
                <w:position w:val="1"/>
                <w:sz w:val="20"/>
                <w:szCs w:val="20"/>
              </w:rPr>
              <w:t xml:space="preserve"> </w:t>
            </w:r>
            <w:r>
              <w:rPr>
                <w:rFonts w:ascii="Times New Roman" w:hAnsi="Times New Roman" w:eastAsia="Times New Roman" w:cs="Times New Roman"/>
                <w:spacing w:val="5"/>
                <w:position w:val="1"/>
                <w:sz w:val="20"/>
                <w:szCs w:val="20"/>
              </w:rPr>
              <w:t xml:space="preserve">262.67 </w:t>
            </w:r>
            <w:r>
              <w:rPr>
                <w:spacing w:val="5"/>
                <w:position w:val="1"/>
                <w:sz w:val="20"/>
                <w:szCs w:val="20"/>
              </w:rPr>
              <w:t>㎡，层高</w:t>
            </w:r>
            <w:r>
              <w:rPr>
                <w:spacing w:val="-36"/>
                <w:position w:val="1"/>
                <w:sz w:val="20"/>
                <w:szCs w:val="20"/>
              </w:rPr>
              <w:t xml:space="preserve"> </w:t>
            </w:r>
            <w:r>
              <w:rPr>
                <w:rFonts w:ascii="Times New Roman" w:hAnsi="Times New Roman" w:eastAsia="Times New Roman" w:cs="Times New Roman"/>
                <w:spacing w:val="5"/>
                <w:position w:val="1"/>
                <w:sz w:val="20"/>
                <w:szCs w:val="20"/>
              </w:rPr>
              <w:t xml:space="preserve">3.3 </w:t>
            </w:r>
            <w:r>
              <w:rPr>
                <w:spacing w:val="5"/>
                <w:position w:val="1"/>
                <w:sz w:val="20"/>
                <w:szCs w:val="20"/>
              </w:rPr>
              <w:t>米，主要</w:t>
            </w:r>
            <w:r>
              <w:rPr>
                <w:spacing w:val="-38"/>
                <w:position w:val="1"/>
                <w:sz w:val="20"/>
                <w:szCs w:val="20"/>
              </w:rPr>
              <w:t xml:space="preserve"> </w:t>
            </w:r>
            <w:r>
              <w:rPr>
                <w:rFonts w:ascii="Times New Roman" w:hAnsi="Times New Roman" w:eastAsia="Times New Roman" w:cs="Times New Roman"/>
                <w:spacing w:val="4"/>
                <w:position w:val="1"/>
                <w:sz w:val="20"/>
                <w:szCs w:val="20"/>
              </w:rPr>
              <w:t>7</w:t>
            </w:r>
            <w:r>
              <w:rPr>
                <w:rFonts w:ascii="Times New Roman" w:hAnsi="Times New Roman" w:eastAsia="Times New Roman" w:cs="Times New Roman"/>
                <w:spacing w:val="29"/>
                <w:position w:val="1"/>
                <w:sz w:val="20"/>
                <w:szCs w:val="20"/>
              </w:rPr>
              <w:t xml:space="preserve"> </w:t>
            </w:r>
            <w:r>
              <w:rPr>
                <w:spacing w:val="4"/>
                <w:position w:val="1"/>
                <w:sz w:val="20"/>
                <w:szCs w:val="20"/>
              </w:rPr>
              <w:t>间宿舍。</w:t>
            </w:r>
          </w:p>
        </w:tc>
        <w:tc>
          <w:tcPr>
            <w:tcW w:w="765" w:type="dxa"/>
            <w:vAlign w:val="top"/>
          </w:tcPr>
          <w:p w14:paraId="60B89CEB">
            <w:pPr>
              <w:pStyle w:val="6"/>
              <w:spacing w:before="107" w:line="229" w:lineRule="auto"/>
              <w:ind w:left="185"/>
              <w:rPr>
                <w:sz w:val="20"/>
                <w:szCs w:val="20"/>
              </w:rPr>
            </w:pPr>
            <w:r>
              <w:rPr>
                <w:spacing w:val="4"/>
                <w:sz w:val="20"/>
                <w:szCs w:val="20"/>
              </w:rPr>
              <w:t>新建</w:t>
            </w:r>
          </w:p>
        </w:tc>
        <w:tc>
          <w:tcPr>
            <w:tcW w:w="157" w:type="dxa"/>
            <w:vMerge w:val="continue"/>
            <w:tcBorders>
              <w:top w:val="nil"/>
              <w:bottom w:val="nil"/>
              <w:right w:val="single" w:color="000000" w:sz="6" w:space="0"/>
            </w:tcBorders>
            <w:vAlign w:val="top"/>
          </w:tcPr>
          <w:p w14:paraId="58A262DC">
            <w:pPr>
              <w:rPr>
                <w:rFonts w:ascii="Arial"/>
                <w:sz w:val="21"/>
              </w:rPr>
            </w:pPr>
          </w:p>
        </w:tc>
      </w:tr>
      <w:tr w14:paraId="282F9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1" w:type="dxa"/>
            <w:vMerge w:val="continue"/>
            <w:tcBorders>
              <w:top w:val="nil"/>
              <w:left w:val="single" w:color="000000" w:sz="6" w:space="0"/>
              <w:bottom w:val="nil"/>
            </w:tcBorders>
            <w:vAlign w:val="top"/>
          </w:tcPr>
          <w:p w14:paraId="646D8729">
            <w:pPr>
              <w:rPr>
                <w:rFonts w:ascii="Arial"/>
                <w:sz w:val="21"/>
              </w:rPr>
            </w:pPr>
          </w:p>
        </w:tc>
        <w:tc>
          <w:tcPr>
            <w:tcW w:w="147" w:type="dxa"/>
            <w:vMerge w:val="continue"/>
            <w:tcBorders>
              <w:top w:val="nil"/>
              <w:bottom w:val="nil"/>
            </w:tcBorders>
            <w:vAlign w:val="top"/>
          </w:tcPr>
          <w:p w14:paraId="26E310AC">
            <w:pPr>
              <w:rPr>
                <w:rFonts w:ascii="Arial"/>
                <w:sz w:val="21"/>
              </w:rPr>
            </w:pPr>
          </w:p>
        </w:tc>
        <w:tc>
          <w:tcPr>
            <w:tcW w:w="752" w:type="dxa"/>
            <w:vMerge w:val="restart"/>
            <w:tcBorders>
              <w:bottom w:val="nil"/>
            </w:tcBorders>
            <w:vAlign w:val="top"/>
          </w:tcPr>
          <w:p w14:paraId="73D277B5">
            <w:pPr>
              <w:pStyle w:val="6"/>
              <w:spacing w:before="173" w:line="254" w:lineRule="auto"/>
              <w:ind w:left="167" w:right="172" w:firstLine="3"/>
              <w:rPr>
                <w:sz w:val="20"/>
                <w:szCs w:val="20"/>
              </w:rPr>
            </w:pPr>
            <w:r>
              <w:rPr>
                <w:spacing w:val="1"/>
                <w:sz w:val="20"/>
                <w:szCs w:val="20"/>
              </w:rPr>
              <w:t>公用</w:t>
            </w:r>
            <w:r>
              <w:rPr>
                <w:spacing w:val="3"/>
                <w:sz w:val="20"/>
                <w:szCs w:val="20"/>
              </w:rPr>
              <w:t>工程</w:t>
            </w:r>
          </w:p>
        </w:tc>
        <w:tc>
          <w:tcPr>
            <w:tcW w:w="1523" w:type="dxa"/>
            <w:gridSpan w:val="2"/>
            <w:vAlign w:val="top"/>
          </w:tcPr>
          <w:p w14:paraId="77CB0CEB">
            <w:pPr>
              <w:pStyle w:val="6"/>
              <w:spacing w:before="105" w:line="228" w:lineRule="auto"/>
              <w:ind w:left="343"/>
              <w:rPr>
                <w:sz w:val="20"/>
                <w:szCs w:val="20"/>
              </w:rPr>
            </w:pPr>
            <w:r>
              <w:rPr>
                <w:spacing w:val="7"/>
                <w:sz w:val="20"/>
                <w:szCs w:val="20"/>
              </w:rPr>
              <w:t>供电设施</w:t>
            </w:r>
          </w:p>
        </w:tc>
        <w:tc>
          <w:tcPr>
            <w:tcW w:w="4845" w:type="dxa"/>
            <w:vAlign w:val="top"/>
          </w:tcPr>
          <w:p w14:paraId="5CE4190C">
            <w:pPr>
              <w:pStyle w:val="6"/>
              <w:spacing w:before="105" w:line="228" w:lineRule="auto"/>
              <w:ind w:left="137"/>
              <w:rPr>
                <w:sz w:val="20"/>
                <w:szCs w:val="20"/>
              </w:rPr>
            </w:pPr>
            <w:r>
              <w:rPr>
                <w:spacing w:val="5"/>
                <w:sz w:val="20"/>
                <w:szCs w:val="20"/>
              </w:rPr>
              <w:t>由市政电网供电</w:t>
            </w:r>
          </w:p>
        </w:tc>
        <w:tc>
          <w:tcPr>
            <w:tcW w:w="765" w:type="dxa"/>
            <w:vAlign w:val="top"/>
          </w:tcPr>
          <w:p w14:paraId="5C4CBA3F">
            <w:pPr>
              <w:spacing w:before="75"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7" w:type="dxa"/>
            <w:vMerge w:val="continue"/>
            <w:tcBorders>
              <w:top w:val="nil"/>
              <w:bottom w:val="nil"/>
              <w:right w:val="single" w:color="000000" w:sz="6" w:space="0"/>
            </w:tcBorders>
            <w:vAlign w:val="top"/>
          </w:tcPr>
          <w:p w14:paraId="737674A9">
            <w:pPr>
              <w:rPr>
                <w:rFonts w:ascii="Arial"/>
                <w:sz w:val="21"/>
              </w:rPr>
            </w:pPr>
          </w:p>
        </w:tc>
      </w:tr>
      <w:tr w14:paraId="0F18D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31" w:type="dxa"/>
            <w:vMerge w:val="continue"/>
            <w:tcBorders>
              <w:top w:val="nil"/>
              <w:left w:val="single" w:color="000000" w:sz="6" w:space="0"/>
              <w:bottom w:val="single" w:color="000000" w:sz="6" w:space="0"/>
            </w:tcBorders>
            <w:vAlign w:val="top"/>
          </w:tcPr>
          <w:p w14:paraId="735FE81C">
            <w:pPr>
              <w:rPr>
                <w:rFonts w:ascii="Arial"/>
                <w:sz w:val="21"/>
              </w:rPr>
            </w:pPr>
          </w:p>
        </w:tc>
        <w:tc>
          <w:tcPr>
            <w:tcW w:w="147" w:type="dxa"/>
            <w:vMerge w:val="continue"/>
            <w:tcBorders>
              <w:top w:val="nil"/>
              <w:bottom w:val="single" w:color="000000" w:sz="6" w:space="0"/>
            </w:tcBorders>
            <w:vAlign w:val="top"/>
          </w:tcPr>
          <w:p w14:paraId="51051FF5">
            <w:pPr>
              <w:rPr>
                <w:rFonts w:ascii="Arial"/>
                <w:sz w:val="21"/>
              </w:rPr>
            </w:pPr>
          </w:p>
        </w:tc>
        <w:tc>
          <w:tcPr>
            <w:tcW w:w="752" w:type="dxa"/>
            <w:vMerge w:val="continue"/>
            <w:tcBorders>
              <w:top w:val="nil"/>
              <w:bottom w:val="single" w:color="000000" w:sz="6" w:space="0"/>
            </w:tcBorders>
            <w:vAlign w:val="top"/>
          </w:tcPr>
          <w:p w14:paraId="08F89403">
            <w:pPr>
              <w:rPr>
                <w:rFonts w:ascii="Arial"/>
                <w:sz w:val="21"/>
              </w:rPr>
            </w:pPr>
          </w:p>
        </w:tc>
        <w:tc>
          <w:tcPr>
            <w:tcW w:w="1523" w:type="dxa"/>
            <w:gridSpan w:val="2"/>
            <w:tcBorders>
              <w:bottom w:val="single" w:color="000000" w:sz="6" w:space="0"/>
            </w:tcBorders>
            <w:vAlign w:val="top"/>
          </w:tcPr>
          <w:p w14:paraId="048DB19A">
            <w:pPr>
              <w:pStyle w:val="6"/>
              <w:spacing w:before="107" w:line="228" w:lineRule="auto"/>
              <w:ind w:left="344"/>
              <w:rPr>
                <w:sz w:val="20"/>
                <w:szCs w:val="20"/>
              </w:rPr>
            </w:pPr>
            <w:r>
              <w:rPr>
                <w:spacing w:val="7"/>
                <w:sz w:val="20"/>
                <w:szCs w:val="20"/>
              </w:rPr>
              <w:t>给水设施</w:t>
            </w:r>
          </w:p>
        </w:tc>
        <w:tc>
          <w:tcPr>
            <w:tcW w:w="4845" w:type="dxa"/>
            <w:tcBorders>
              <w:bottom w:val="single" w:color="000000" w:sz="6" w:space="0"/>
            </w:tcBorders>
            <w:vAlign w:val="top"/>
          </w:tcPr>
          <w:p w14:paraId="392EFCB0">
            <w:pPr>
              <w:pStyle w:val="6"/>
              <w:spacing w:before="106" w:line="228" w:lineRule="auto"/>
              <w:ind w:left="146"/>
              <w:rPr>
                <w:sz w:val="20"/>
                <w:szCs w:val="20"/>
              </w:rPr>
            </w:pPr>
            <w:r>
              <w:rPr>
                <w:spacing w:val="6"/>
                <w:sz w:val="20"/>
                <w:szCs w:val="20"/>
              </w:rPr>
              <w:t>自来水由市政自来水管网供给</w:t>
            </w:r>
          </w:p>
        </w:tc>
        <w:tc>
          <w:tcPr>
            <w:tcW w:w="765" w:type="dxa"/>
            <w:tcBorders>
              <w:bottom w:val="single" w:color="000000" w:sz="6" w:space="0"/>
            </w:tcBorders>
            <w:vAlign w:val="top"/>
          </w:tcPr>
          <w:p w14:paraId="7FDDD2D2">
            <w:pPr>
              <w:spacing w:before="76"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7" w:type="dxa"/>
            <w:vMerge w:val="continue"/>
            <w:tcBorders>
              <w:top w:val="nil"/>
              <w:bottom w:val="single" w:color="000000" w:sz="6" w:space="0"/>
              <w:right w:val="single" w:color="000000" w:sz="6" w:space="0"/>
            </w:tcBorders>
            <w:vAlign w:val="top"/>
          </w:tcPr>
          <w:p w14:paraId="2B9F89A6">
            <w:pPr>
              <w:rPr>
                <w:rFonts w:ascii="Arial"/>
                <w:sz w:val="21"/>
              </w:rPr>
            </w:pPr>
          </w:p>
        </w:tc>
      </w:tr>
    </w:tbl>
    <w:p w14:paraId="0C753967">
      <w:pPr>
        <w:pStyle w:val="2"/>
      </w:pPr>
    </w:p>
    <w:p w14:paraId="7696B785">
      <w:pPr>
        <w:sectPr>
          <w:footerReference r:id="rId15" w:type="default"/>
          <w:pgSz w:w="11906" w:h="16839"/>
          <w:pgMar w:top="1431" w:right="1435" w:bottom="1298" w:left="1435" w:header="0" w:footer="1061" w:gutter="0"/>
          <w:cols w:space="720" w:num="1"/>
        </w:sectPr>
      </w:pPr>
    </w:p>
    <w:p w14:paraId="6B7B845E">
      <w:pPr>
        <w:spacing w:before="28"/>
      </w:pPr>
    </w:p>
    <w:tbl>
      <w:tblPr>
        <w:tblStyle w:val="5"/>
        <w:tblW w:w="90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4"/>
        <w:gridCol w:w="177"/>
        <w:gridCol w:w="730"/>
        <w:gridCol w:w="1528"/>
        <w:gridCol w:w="296"/>
        <w:gridCol w:w="2254"/>
        <w:gridCol w:w="2059"/>
        <w:gridCol w:w="251"/>
        <w:gridCol w:w="733"/>
        <w:gridCol w:w="158"/>
      </w:tblGrid>
      <w:tr w14:paraId="39306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3" w:hRule="atLeast"/>
        </w:trPr>
        <w:tc>
          <w:tcPr>
            <w:tcW w:w="834" w:type="dxa"/>
            <w:vMerge w:val="restart"/>
            <w:tcBorders>
              <w:top w:val="single" w:color="000000" w:sz="6" w:space="0"/>
              <w:left w:val="single" w:color="000000" w:sz="6" w:space="0"/>
              <w:bottom w:val="nil"/>
            </w:tcBorders>
            <w:vAlign w:val="top"/>
          </w:tcPr>
          <w:p w14:paraId="69EC2C4D">
            <w:pPr>
              <w:rPr>
                <w:rFonts w:ascii="Arial"/>
                <w:sz w:val="21"/>
              </w:rPr>
            </w:pPr>
          </w:p>
        </w:tc>
        <w:tc>
          <w:tcPr>
            <w:tcW w:w="177" w:type="dxa"/>
            <w:vMerge w:val="restart"/>
            <w:tcBorders>
              <w:top w:val="single" w:color="000000" w:sz="6" w:space="0"/>
              <w:bottom w:val="nil"/>
            </w:tcBorders>
            <w:vAlign w:val="top"/>
          </w:tcPr>
          <w:p w14:paraId="7AF80B52">
            <w:pPr>
              <w:rPr>
                <w:rFonts w:ascii="Arial"/>
                <w:sz w:val="21"/>
              </w:rPr>
            </w:pPr>
          </w:p>
        </w:tc>
        <w:tc>
          <w:tcPr>
            <w:tcW w:w="730" w:type="dxa"/>
            <w:tcBorders>
              <w:top w:val="single" w:color="000000" w:sz="6" w:space="0"/>
            </w:tcBorders>
            <w:vAlign w:val="top"/>
          </w:tcPr>
          <w:p w14:paraId="1B913954">
            <w:pPr>
              <w:rPr>
                <w:rFonts w:ascii="Arial"/>
                <w:sz w:val="21"/>
              </w:rPr>
            </w:pPr>
          </w:p>
        </w:tc>
        <w:tc>
          <w:tcPr>
            <w:tcW w:w="1528" w:type="dxa"/>
            <w:tcBorders>
              <w:top w:val="single" w:color="000000" w:sz="6" w:space="0"/>
            </w:tcBorders>
            <w:vAlign w:val="top"/>
          </w:tcPr>
          <w:p w14:paraId="4C99D962">
            <w:pPr>
              <w:spacing w:line="287" w:lineRule="auto"/>
              <w:rPr>
                <w:rFonts w:ascii="Arial"/>
                <w:sz w:val="21"/>
              </w:rPr>
            </w:pPr>
          </w:p>
          <w:p w14:paraId="30635AF2">
            <w:pPr>
              <w:spacing w:line="287" w:lineRule="auto"/>
              <w:rPr>
                <w:rFonts w:ascii="Arial"/>
                <w:sz w:val="21"/>
              </w:rPr>
            </w:pPr>
          </w:p>
          <w:p w14:paraId="43097605">
            <w:pPr>
              <w:spacing w:line="288" w:lineRule="auto"/>
              <w:rPr>
                <w:rFonts w:ascii="Arial"/>
                <w:sz w:val="21"/>
              </w:rPr>
            </w:pPr>
          </w:p>
          <w:p w14:paraId="46C08602">
            <w:pPr>
              <w:pStyle w:val="6"/>
              <w:spacing w:before="65" w:line="228" w:lineRule="auto"/>
              <w:ind w:left="332"/>
              <w:rPr>
                <w:sz w:val="20"/>
                <w:szCs w:val="20"/>
              </w:rPr>
            </w:pPr>
            <w:r>
              <w:rPr>
                <w:spacing w:val="7"/>
                <w:sz w:val="20"/>
                <w:szCs w:val="20"/>
              </w:rPr>
              <w:t>排水设施</w:t>
            </w:r>
          </w:p>
        </w:tc>
        <w:tc>
          <w:tcPr>
            <w:tcW w:w="4860" w:type="dxa"/>
            <w:gridSpan w:val="4"/>
            <w:tcBorders>
              <w:top w:val="single" w:color="000000" w:sz="6" w:space="0"/>
            </w:tcBorders>
            <w:vAlign w:val="top"/>
          </w:tcPr>
          <w:p w14:paraId="32307DDC">
            <w:pPr>
              <w:pStyle w:val="6"/>
              <w:spacing w:before="115" w:line="250" w:lineRule="auto"/>
              <w:ind w:left="95" w:right="132" w:firstLine="5"/>
              <w:jc w:val="both"/>
              <w:rPr>
                <w:sz w:val="20"/>
                <w:szCs w:val="20"/>
              </w:rPr>
            </w:pPr>
            <w:r>
              <w:rPr>
                <w:spacing w:val="9"/>
                <w:sz w:val="20"/>
                <w:szCs w:val="20"/>
              </w:rPr>
              <w:t>实施雨污分流，雨水排进市政雨水管网，综合污水配套新建污水处理设施，出水达到《医疗机构水污</w:t>
            </w:r>
            <w:r>
              <w:rPr>
                <w:spacing w:val="6"/>
                <w:sz w:val="20"/>
                <w:szCs w:val="20"/>
              </w:rPr>
              <w:t>染物排放标准》（</w:t>
            </w:r>
            <w:r>
              <w:rPr>
                <w:rFonts w:ascii="Times New Roman" w:hAnsi="Times New Roman" w:eastAsia="Times New Roman" w:cs="Times New Roman"/>
                <w:sz w:val="20"/>
                <w:szCs w:val="20"/>
              </w:rPr>
              <w:t>GBl</w:t>
            </w:r>
            <w:r>
              <w:rPr>
                <w:rFonts w:ascii="Times New Roman" w:hAnsi="Times New Roman" w:eastAsia="Times New Roman" w:cs="Times New Roman"/>
                <w:spacing w:val="6"/>
                <w:sz w:val="20"/>
                <w:szCs w:val="20"/>
              </w:rPr>
              <w:t>8466-2005)</w:t>
            </w:r>
            <w:r>
              <w:rPr>
                <w:spacing w:val="6"/>
                <w:sz w:val="20"/>
                <w:szCs w:val="20"/>
              </w:rPr>
              <w:t>其他医疗机构水污</w:t>
            </w:r>
            <w:r>
              <w:rPr>
                <w:spacing w:val="9"/>
                <w:sz w:val="20"/>
                <w:szCs w:val="20"/>
              </w:rPr>
              <w:t>染物排放限值（预处理标准）和梅陇农场污水处理厂设计进水水质标准二者间的较严者后，经市政污水管网排入梅陇农场污水处理厂深度处理，出水排</w:t>
            </w:r>
            <w:r>
              <w:rPr>
                <w:spacing w:val="6"/>
                <w:sz w:val="20"/>
                <w:szCs w:val="20"/>
              </w:rPr>
              <w:t>入梅尖河。</w:t>
            </w:r>
          </w:p>
        </w:tc>
        <w:tc>
          <w:tcPr>
            <w:tcW w:w="733" w:type="dxa"/>
            <w:vMerge w:val="restart"/>
            <w:tcBorders>
              <w:top w:val="single" w:color="000000" w:sz="6" w:space="0"/>
              <w:bottom w:val="nil"/>
            </w:tcBorders>
            <w:vAlign w:val="top"/>
          </w:tcPr>
          <w:p w14:paraId="3DFDDFD7">
            <w:pPr>
              <w:spacing w:line="244" w:lineRule="auto"/>
              <w:rPr>
                <w:rFonts w:ascii="Arial"/>
                <w:sz w:val="21"/>
              </w:rPr>
            </w:pPr>
          </w:p>
          <w:p w14:paraId="512C5743">
            <w:pPr>
              <w:spacing w:line="244" w:lineRule="auto"/>
              <w:rPr>
                <w:rFonts w:ascii="Arial"/>
                <w:sz w:val="21"/>
              </w:rPr>
            </w:pPr>
          </w:p>
          <w:p w14:paraId="795177E3">
            <w:pPr>
              <w:spacing w:line="244" w:lineRule="auto"/>
              <w:rPr>
                <w:rFonts w:ascii="Arial"/>
                <w:sz w:val="21"/>
              </w:rPr>
            </w:pPr>
          </w:p>
          <w:p w14:paraId="4FEF18B8">
            <w:pPr>
              <w:pStyle w:val="6"/>
              <w:spacing w:before="65" w:line="252" w:lineRule="auto"/>
              <w:ind w:left="153" w:right="164"/>
              <w:jc w:val="both"/>
              <w:rPr>
                <w:sz w:val="20"/>
                <w:szCs w:val="20"/>
              </w:rPr>
            </w:pPr>
            <w:r>
              <w:rPr>
                <w:spacing w:val="4"/>
                <w:sz w:val="20"/>
                <w:szCs w:val="20"/>
              </w:rPr>
              <w:t>新建配套建设污水处理</w:t>
            </w:r>
            <w:r>
              <w:rPr>
                <w:spacing w:val="34"/>
                <w:w w:val="136"/>
                <w:sz w:val="20"/>
                <w:szCs w:val="20"/>
              </w:rPr>
              <w:t>站</w:t>
            </w:r>
          </w:p>
        </w:tc>
        <w:tc>
          <w:tcPr>
            <w:tcW w:w="158" w:type="dxa"/>
            <w:vMerge w:val="restart"/>
            <w:tcBorders>
              <w:top w:val="single" w:color="000000" w:sz="6" w:space="0"/>
              <w:bottom w:val="nil"/>
              <w:right w:val="single" w:color="000000" w:sz="6" w:space="0"/>
            </w:tcBorders>
            <w:vAlign w:val="top"/>
          </w:tcPr>
          <w:p w14:paraId="79E9AB5E">
            <w:pPr>
              <w:rPr>
                <w:rFonts w:ascii="Arial"/>
                <w:sz w:val="21"/>
              </w:rPr>
            </w:pPr>
          </w:p>
        </w:tc>
      </w:tr>
      <w:tr w14:paraId="3BB1A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834" w:type="dxa"/>
            <w:vMerge w:val="continue"/>
            <w:tcBorders>
              <w:top w:val="nil"/>
              <w:left w:val="single" w:color="000000" w:sz="6" w:space="0"/>
              <w:bottom w:val="nil"/>
            </w:tcBorders>
            <w:vAlign w:val="top"/>
          </w:tcPr>
          <w:p w14:paraId="3B2A875F">
            <w:pPr>
              <w:rPr>
                <w:rFonts w:ascii="Arial"/>
                <w:sz w:val="21"/>
              </w:rPr>
            </w:pPr>
          </w:p>
        </w:tc>
        <w:tc>
          <w:tcPr>
            <w:tcW w:w="177" w:type="dxa"/>
            <w:vMerge w:val="continue"/>
            <w:tcBorders>
              <w:top w:val="nil"/>
              <w:bottom w:val="nil"/>
            </w:tcBorders>
            <w:vAlign w:val="top"/>
          </w:tcPr>
          <w:p w14:paraId="16B21214">
            <w:pPr>
              <w:rPr>
                <w:rFonts w:ascii="Arial"/>
                <w:sz w:val="21"/>
              </w:rPr>
            </w:pPr>
          </w:p>
        </w:tc>
        <w:tc>
          <w:tcPr>
            <w:tcW w:w="730" w:type="dxa"/>
            <w:vMerge w:val="restart"/>
            <w:tcBorders>
              <w:bottom w:val="nil"/>
            </w:tcBorders>
            <w:vAlign w:val="top"/>
          </w:tcPr>
          <w:p w14:paraId="17C58D8E">
            <w:pPr>
              <w:spacing w:line="247" w:lineRule="auto"/>
              <w:rPr>
                <w:rFonts w:ascii="Arial"/>
                <w:sz w:val="21"/>
              </w:rPr>
            </w:pPr>
          </w:p>
          <w:p w14:paraId="0C64DF92">
            <w:pPr>
              <w:spacing w:line="247" w:lineRule="auto"/>
              <w:rPr>
                <w:rFonts w:ascii="Arial"/>
                <w:sz w:val="21"/>
              </w:rPr>
            </w:pPr>
          </w:p>
          <w:p w14:paraId="573F22E9">
            <w:pPr>
              <w:spacing w:line="247" w:lineRule="auto"/>
              <w:rPr>
                <w:rFonts w:ascii="Arial"/>
                <w:sz w:val="21"/>
              </w:rPr>
            </w:pPr>
          </w:p>
          <w:p w14:paraId="5EED56A2">
            <w:pPr>
              <w:spacing w:line="247" w:lineRule="auto"/>
              <w:rPr>
                <w:rFonts w:ascii="Arial"/>
                <w:sz w:val="21"/>
              </w:rPr>
            </w:pPr>
          </w:p>
          <w:p w14:paraId="008C291A">
            <w:pPr>
              <w:spacing w:line="247" w:lineRule="auto"/>
              <w:rPr>
                <w:rFonts w:ascii="Arial"/>
                <w:sz w:val="21"/>
              </w:rPr>
            </w:pPr>
          </w:p>
          <w:p w14:paraId="2A0282AB">
            <w:pPr>
              <w:spacing w:line="248" w:lineRule="auto"/>
              <w:rPr>
                <w:rFonts w:ascii="Arial"/>
                <w:sz w:val="21"/>
              </w:rPr>
            </w:pPr>
          </w:p>
          <w:p w14:paraId="173A573E">
            <w:pPr>
              <w:pStyle w:val="6"/>
              <w:spacing w:before="65" w:line="252" w:lineRule="auto"/>
              <w:ind w:left="133" w:right="183" w:hanging="2"/>
              <w:rPr>
                <w:sz w:val="20"/>
                <w:szCs w:val="20"/>
              </w:rPr>
            </w:pPr>
            <w:r>
              <w:rPr>
                <w:spacing w:val="4"/>
                <w:sz w:val="20"/>
                <w:szCs w:val="20"/>
              </w:rPr>
              <w:t>环保</w:t>
            </w:r>
            <w:r>
              <w:rPr>
                <w:spacing w:val="3"/>
                <w:sz w:val="20"/>
                <w:szCs w:val="20"/>
              </w:rPr>
              <w:t>工程</w:t>
            </w:r>
          </w:p>
        </w:tc>
        <w:tc>
          <w:tcPr>
            <w:tcW w:w="1528" w:type="dxa"/>
            <w:vAlign w:val="top"/>
          </w:tcPr>
          <w:p w14:paraId="05290FDB">
            <w:pPr>
              <w:spacing w:line="374" w:lineRule="auto"/>
              <w:rPr>
                <w:rFonts w:ascii="Arial"/>
                <w:sz w:val="21"/>
              </w:rPr>
            </w:pPr>
          </w:p>
          <w:p w14:paraId="0FE9CFE8">
            <w:pPr>
              <w:pStyle w:val="6"/>
              <w:spacing w:before="65" w:line="228" w:lineRule="auto"/>
              <w:ind w:left="332"/>
              <w:rPr>
                <w:sz w:val="20"/>
                <w:szCs w:val="20"/>
              </w:rPr>
            </w:pPr>
            <w:r>
              <w:rPr>
                <w:spacing w:val="7"/>
                <w:sz w:val="20"/>
                <w:szCs w:val="20"/>
              </w:rPr>
              <w:t>废水处理</w:t>
            </w:r>
          </w:p>
        </w:tc>
        <w:tc>
          <w:tcPr>
            <w:tcW w:w="4860" w:type="dxa"/>
            <w:gridSpan w:val="4"/>
            <w:vAlign w:val="top"/>
          </w:tcPr>
          <w:p w14:paraId="428EC580">
            <w:pPr>
              <w:pStyle w:val="6"/>
              <w:spacing w:before="34" w:line="242" w:lineRule="auto"/>
              <w:ind w:left="91" w:right="132" w:firstLine="3"/>
              <w:jc w:val="both"/>
              <w:rPr>
                <w:sz w:val="20"/>
                <w:szCs w:val="20"/>
              </w:rPr>
            </w:pPr>
            <w:r>
              <w:rPr>
                <w:spacing w:val="6"/>
                <w:sz w:val="20"/>
                <w:szCs w:val="20"/>
              </w:rPr>
              <w:t>废水经配套新建污水处理设施处理，采用</w:t>
            </w:r>
            <w:r>
              <w:rPr>
                <w:rFonts w:ascii="Times New Roman" w:hAnsi="Times New Roman" w:eastAsia="Times New Roman" w:cs="Times New Roman"/>
                <w:spacing w:val="6"/>
                <w:sz w:val="20"/>
                <w:szCs w:val="20"/>
              </w:rPr>
              <w:t>“</w:t>
            </w:r>
            <w:r>
              <w:rPr>
                <w:spacing w:val="6"/>
                <w:sz w:val="20"/>
                <w:szCs w:val="20"/>
              </w:rPr>
              <w:t>接触氧化</w:t>
            </w:r>
            <w:r>
              <w:rPr>
                <w:rFonts w:ascii="Times New Roman" w:hAnsi="Times New Roman" w:eastAsia="Times New Roman" w:cs="Times New Roman"/>
                <w:spacing w:val="5"/>
                <w:sz w:val="20"/>
                <w:szCs w:val="20"/>
              </w:rPr>
              <w:t>+</w:t>
            </w:r>
            <w:r>
              <w:rPr>
                <w:spacing w:val="5"/>
                <w:sz w:val="20"/>
                <w:szCs w:val="20"/>
              </w:rPr>
              <w:t>沉淀池</w:t>
            </w:r>
            <w:r>
              <w:rPr>
                <w:rFonts w:ascii="Times New Roman" w:hAnsi="Times New Roman" w:eastAsia="Times New Roman" w:cs="Times New Roman"/>
                <w:spacing w:val="5"/>
                <w:sz w:val="20"/>
                <w:szCs w:val="20"/>
              </w:rPr>
              <w:t>+</w:t>
            </w:r>
            <w:r>
              <w:rPr>
                <w:spacing w:val="5"/>
                <w:sz w:val="20"/>
                <w:szCs w:val="20"/>
              </w:rPr>
              <w:t>消毒处理</w:t>
            </w:r>
            <w:r>
              <w:rPr>
                <w:rFonts w:ascii="Times New Roman" w:hAnsi="Times New Roman" w:eastAsia="Times New Roman" w:cs="Times New Roman"/>
                <w:spacing w:val="5"/>
                <w:sz w:val="20"/>
                <w:szCs w:val="20"/>
              </w:rPr>
              <w:t>”</w:t>
            </w:r>
            <w:r>
              <w:rPr>
                <w:spacing w:val="5"/>
                <w:sz w:val="20"/>
                <w:szCs w:val="20"/>
              </w:rPr>
              <w:t>工艺处理达标后处理</w:t>
            </w:r>
            <w:r>
              <w:rPr>
                <w:spacing w:val="4"/>
                <w:sz w:val="20"/>
                <w:szCs w:val="20"/>
              </w:rPr>
              <w:t>达标后，经</w:t>
            </w:r>
            <w:r>
              <w:rPr>
                <w:spacing w:val="9"/>
                <w:sz w:val="20"/>
                <w:szCs w:val="20"/>
              </w:rPr>
              <w:t>市政管网进入梅陇农场污水处理厂处理，出水排入</w:t>
            </w:r>
            <w:r>
              <w:rPr>
                <w:spacing w:val="6"/>
                <w:sz w:val="20"/>
                <w:szCs w:val="20"/>
              </w:rPr>
              <w:t>梅尖河。</w:t>
            </w:r>
          </w:p>
        </w:tc>
        <w:tc>
          <w:tcPr>
            <w:tcW w:w="733" w:type="dxa"/>
            <w:vMerge w:val="continue"/>
            <w:tcBorders>
              <w:top w:val="nil"/>
            </w:tcBorders>
            <w:vAlign w:val="top"/>
          </w:tcPr>
          <w:p w14:paraId="52FCAE86">
            <w:pPr>
              <w:rPr>
                <w:rFonts w:ascii="Arial"/>
                <w:sz w:val="21"/>
              </w:rPr>
            </w:pPr>
          </w:p>
        </w:tc>
        <w:tc>
          <w:tcPr>
            <w:tcW w:w="158" w:type="dxa"/>
            <w:vMerge w:val="continue"/>
            <w:tcBorders>
              <w:top w:val="nil"/>
              <w:bottom w:val="nil"/>
              <w:right w:val="single" w:color="000000" w:sz="6" w:space="0"/>
            </w:tcBorders>
            <w:vAlign w:val="top"/>
          </w:tcPr>
          <w:p w14:paraId="5F215333">
            <w:pPr>
              <w:rPr>
                <w:rFonts w:ascii="Arial"/>
                <w:sz w:val="21"/>
              </w:rPr>
            </w:pPr>
          </w:p>
        </w:tc>
      </w:tr>
      <w:tr w14:paraId="73F27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34" w:type="dxa"/>
            <w:vMerge w:val="continue"/>
            <w:tcBorders>
              <w:top w:val="nil"/>
              <w:left w:val="single" w:color="000000" w:sz="6" w:space="0"/>
              <w:bottom w:val="nil"/>
            </w:tcBorders>
            <w:vAlign w:val="top"/>
          </w:tcPr>
          <w:p w14:paraId="1808FF5F">
            <w:pPr>
              <w:rPr>
                <w:rFonts w:ascii="Arial"/>
                <w:sz w:val="21"/>
              </w:rPr>
            </w:pPr>
          </w:p>
        </w:tc>
        <w:tc>
          <w:tcPr>
            <w:tcW w:w="177" w:type="dxa"/>
            <w:vMerge w:val="continue"/>
            <w:tcBorders>
              <w:top w:val="nil"/>
              <w:bottom w:val="nil"/>
            </w:tcBorders>
            <w:vAlign w:val="top"/>
          </w:tcPr>
          <w:p w14:paraId="7961F0FD">
            <w:pPr>
              <w:rPr>
                <w:rFonts w:ascii="Arial"/>
                <w:sz w:val="21"/>
              </w:rPr>
            </w:pPr>
          </w:p>
        </w:tc>
        <w:tc>
          <w:tcPr>
            <w:tcW w:w="730" w:type="dxa"/>
            <w:vMerge w:val="continue"/>
            <w:tcBorders>
              <w:top w:val="nil"/>
              <w:bottom w:val="nil"/>
            </w:tcBorders>
            <w:vAlign w:val="top"/>
          </w:tcPr>
          <w:p w14:paraId="23FDB040">
            <w:pPr>
              <w:rPr>
                <w:rFonts w:ascii="Arial"/>
                <w:sz w:val="21"/>
              </w:rPr>
            </w:pPr>
          </w:p>
        </w:tc>
        <w:tc>
          <w:tcPr>
            <w:tcW w:w="1528" w:type="dxa"/>
            <w:vAlign w:val="top"/>
          </w:tcPr>
          <w:p w14:paraId="600F75FB">
            <w:pPr>
              <w:pStyle w:val="6"/>
              <w:spacing w:before="97" w:line="229" w:lineRule="auto"/>
              <w:ind w:left="342"/>
              <w:rPr>
                <w:sz w:val="20"/>
                <w:szCs w:val="20"/>
              </w:rPr>
            </w:pPr>
            <w:r>
              <w:rPr>
                <w:spacing w:val="4"/>
                <w:sz w:val="20"/>
                <w:szCs w:val="20"/>
              </w:rPr>
              <w:t>噪声处理</w:t>
            </w:r>
          </w:p>
        </w:tc>
        <w:tc>
          <w:tcPr>
            <w:tcW w:w="4860" w:type="dxa"/>
            <w:gridSpan w:val="4"/>
            <w:vAlign w:val="top"/>
          </w:tcPr>
          <w:p w14:paraId="55170750">
            <w:pPr>
              <w:pStyle w:val="6"/>
              <w:spacing w:before="97" w:line="228" w:lineRule="auto"/>
              <w:ind w:left="101"/>
              <w:rPr>
                <w:sz w:val="20"/>
                <w:szCs w:val="20"/>
              </w:rPr>
            </w:pPr>
            <w:r>
              <w:rPr>
                <w:spacing w:val="9"/>
                <w:sz w:val="20"/>
                <w:szCs w:val="20"/>
              </w:rPr>
              <w:t>高噪声设备隔声、减振措施，病房设隔声窗等</w:t>
            </w:r>
          </w:p>
        </w:tc>
        <w:tc>
          <w:tcPr>
            <w:tcW w:w="733" w:type="dxa"/>
            <w:vAlign w:val="top"/>
          </w:tcPr>
          <w:p w14:paraId="7191B2C5">
            <w:pPr>
              <w:pStyle w:val="6"/>
              <w:spacing w:before="97" w:line="229" w:lineRule="auto"/>
              <w:ind w:left="154"/>
              <w:rPr>
                <w:sz w:val="20"/>
                <w:szCs w:val="20"/>
              </w:rPr>
            </w:pPr>
            <w:r>
              <w:rPr>
                <w:spacing w:val="4"/>
                <w:sz w:val="20"/>
                <w:szCs w:val="20"/>
              </w:rPr>
              <w:t>新建</w:t>
            </w:r>
          </w:p>
        </w:tc>
        <w:tc>
          <w:tcPr>
            <w:tcW w:w="158" w:type="dxa"/>
            <w:vMerge w:val="continue"/>
            <w:tcBorders>
              <w:top w:val="nil"/>
              <w:bottom w:val="nil"/>
              <w:right w:val="single" w:color="000000" w:sz="6" w:space="0"/>
            </w:tcBorders>
            <w:vAlign w:val="top"/>
          </w:tcPr>
          <w:p w14:paraId="5C744FED">
            <w:pPr>
              <w:rPr>
                <w:rFonts w:ascii="Arial"/>
                <w:sz w:val="21"/>
              </w:rPr>
            </w:pPr>
          </w:p>
        </w:tc>
      </w:tr>
      <w:tr w14:paraId="43530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34" w:type="dxa"/>
            <w:vMerge w:val="continue"/>
            <w:tcBorders>
              <w:top w:val="nil"/>
              <w:left w:val="single" w:color="000000" w:sz="6" w:space="0"/>
              <w:bottom w:val="nil"/>
            </w:tcBorders>
            <w:vAlign w:val="top"/>
          </w:tcPr>
          <w:p w14:paraId="795C73F6">
            <w:pPr>
              <w:rPr>
                <w:rFonts w:ascii="Arial"/>
                <w:sz w:val="21"/>
              </w:rPr>
            </w:pPr>
          </w:p>
        </w:tc>
        <w:tc>
          <w:tcPr>
            <w:tcW w:w="177" w:type="dxa"/>
            <w:vMerge w:val="continue"/>
            <w:tcBorders>
              <w:top w:val="nil"/>
              <w:bottom w:val="nil"/>
            </w:tcBorders>
            <w:vAlign w:val="top"/>
          </w:tcPr>
          <w:p w14:paraId="390D6809">
            <w:pPr>
              <w:rPr>
                <w:rFonts w:ascii="Arial"/>
                <w:sz w:val="21"/>
              </w:rPr>
            </w:pPr>
          </w:p>
        </w:tc>
        <w:tc>
          <w:tcPr>
            <w:tcW w:w="730" w:type="dxa"/>
            <w:vMerge w:val="continue"/>
            <w:tcBorders>
              <w:top w:val="nil"/>
              <w:bottom w:val="nil"/>
            </w:tcBorders>
            <w:vAlign w:val="top"/>
          </w:tcPr>
          <w:p w14:paraId="65958143">
            <w:pPr>
              <w:rPr>
                <w:rFonts w:ascii="Arial"/>
                <w:sz w:val="21"/>
              </w:rPr>
            </w:pPr>
          </w:p>
        </w:tc>
        <w:tc>
          <w:tcPr>
            <w:tcW w:w="1528" w:type="dxa"/>
            <w:vAlign w:val="top"/>
          </w:tcPr>
          <w:p w14:paraId="2DEC441C">
            <w:pPr>
              <w:spacing w:line="275" w:lineRule="auto"/>
              <w:rPr>
                <w:rFonts w:ascii="Arial"/>
                <w:sz w:val="21"/>
              </w:rPr>
            </w:pPr>
          </w:p>
          <w:p w14:paraId="2F00D0E0">
            <w:pPr>
              <w:spacing w:line="275" w:lineRule="auto"/>
              <w:rPr>
                <w:rFonts w:ascii="Arial"/>
                <w:sz w:val="21"/>
              </w:rPr>
            </w:pPr>
          </w:p>
          <w:p w14:paraId="4BEF2485">
            <w:pPr>
              <w:pStyle w:val="6"/>
              <w:spacing w:before="65" w:line="229" w:lineRule="auto"/>
              <w:ind w:left="350"/>
              <w:rPr>
                <w:sz w:val="20"/>
                <w:szCs w:val="20"/>
              </w:rPr>
            </w:pPr>
            <w:r>
              <w:rPr>
                <w:spacing w:val="2"/>
                <w:sz w:val="20"/>
                <w:szCs w:val="20"/>
              </w:rPr>
              <w:t>固废处理</w:t>
            </w:r>
          </w:p>
        </w:tc>
        <w:tc>
          <w:tcPr>
            <w:tcW w:w="4860" w:type="dxa"/>
            <w:gridSpan w:val="4"/>
            <w:vAlign w:val="top"/>
          </w:tcPr>
          <w:p w14:paraId="04FBA7CE">
            <w:pPr>
              <w:pStyle w:val="6"/>
              <w:spacing w:before="74" w:line="228" w:lineRule="auto"/>
              <w:ind w:left="97"/>
              <w:rPr>
                <w:sz w:val="20"/>
                <w:szCs w:val="20"/>
              </w:rPr>
            </w:pPr>
            <w:r>
              <w:rPr>
                <w:spacing w:val="8"/>
                <w:sz w:val="20"/>
                <w:szCs w:val="20"/>
              </w:rPr>
              <w:t>生活垃圾收集后交由市环卫部门处理；</w:t>
            </w:r>
          </w:p>
          <w:p w14:paraId="2AB6789A">
            <w:pPr>
              <w:pStyle w:val="6"/>
              <w:spacing w:before="24" w:line="251" w:lineRule="auto"/>
              <w:ind w:left="95" w:right="149" w:firstLine="10"/>
              <w:rPr>
                <w:sz w:val="20"/>
                <w:szCs w:val="20"/>
              </w:rPr>
            </w:pPr>
            <w:r>
              <w:rPr>
                <w:spacing w:val="9"/>
                <w:sz w:val="20"/>
                <w:szCs w:val="20"/>
              </w:rPr>
              <w:t>医疗废物等危险废物暂存在现有废物暂存间，定期委托有资质单位妥善处置。本扩建项目依托原有的设施，原危废暂存间</w:t>
            </w:r>
            <w:r>
              <w:rPr>
                <w:rFonts w:hint="eastAsia"/>
                <w:spacing w:val="9"/>
                <w:sz w:val="20"/>
                <w:szCs w:val="20"/>
                <w:lang w:eastAsia="zh-CN"/>
              </w:rPr>
              <w:t>位于</w:t>
            </w:r>
            <w:r>
              <w:rPr>
                <w:spacing w:val="9"/>
                <w:sz w:val="20"/>
                <w:szCs w:val="20"/>
              </w:rPr>
              <w:t>原扩建项目的综合住</w:t>
            </w:r>
            <w:r>
              <w:rPr>
                <w:spacing w:val="7"/>
                <w:sz w:val="20"/>
                <w:szCs w:val="20"/>
              </w:rPr>
              <w:t>院楼</w:t>
            </w:r>
            <w:r>
              <w:rPr>
                <w:spacing w:val="-10"/>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层北部，面积约为</w:t>
            </w:r>
            <w:r>
              <w:rPr>
                <w:rFonts w:ascii="Times New Roman" w:hAnsi="Times New Roman" w:eastAsia="Times New Roman" w:cs="Times New Roman"/>
                <w:spacing w:val="7"/>
                <w:sz w:val="20"/>
                <w:szCs w:val="20"/>
              </w:rPr>
              <w:t xml:space="preserve">20 </w:t>
            </w:r>
            <w:r>
              <w:rPr>
                <w:spacing w:val="7"/>
                <w:sz w:val="20"/>
                <w:szCs w:val="20"/>
              </w:rPr>
              <w:t>㎡。</w:t>
            </w:r>
          </w:p>
        </w:tc>
        <w:tc>
          <w:tcPr>
            <w:tcW w:w="733" w:type="dxa"/>
            <w:vAlign w:val="top"/>
          </w:tcPr>
          <w:p w14:paraId="7A66FE31">
            <w:pPr>
              <w:pStyle w:val="6"/>
              <w:spacing w:before="73" w:line="228" w:lineRule="auto"/>
              <w:ind w:left="155"/>
              <w:rPr>
                <w:sz w:val="20"/>
                <w:szCs w:val="20"/>
              </w:rPr>
            </w:pPr>
            <w:r>
              <w:rPr>
                <w:spacing w:val="3"/>
                <w:sz w:val="20"/>
                <w:szCs w:val="20"/>
              </w:rPr>
              <w:t>依托</w:t>
            </w:r>
          </w:p>
          <w:p w14:paraId="62DCABF4">
            <w:pPr>
              <w:pStyle w:val="6"/>
              <w:spacing w:before="24" w:line="229" w:lineRule="auto"/>
              <w:ind w:left="158"/>
              <w:rPr>
                <w:sz w:val="20"/>
                <w:szCs w:val="20"/>
              </w:rPr>
            </w:pPr>
            <w:r>
              <w:rPr>
                <w:spacing w:val="2"/>
                <w:sz w:val="20"/>
                <w:szCs w:val="20"/>
              </w:rPr>
              <w:t>原有</w:t>
            </w:r>
          </w:p>
          <w:p w14:paraId="2B9D2F28">
            <w:pPr>
              <w:pStyle w:val="6"/>
              <w:spacing w:before="25" w:line="229" w:lineRule="auto"/>
              <w:ind w:left="157"/>
              <w:rPr>
                <w:sz w:val="20"/>
                <w:szCs w:val="20"/>
              </w:rPr>
            </w:pPr>
            <w:r>
              <w:rPr>
                <w:spacing w:val="3"/>
                <w:sz w:val="20"/>
                <w:szCs w:val="20"/>
              </w:rPr>
              <w:t>项目</w:t>
            </w:r>
          </w:p>
          <w:p w14:paraId="11E73360">
            <w:pPr>
              <w:pStyle w:val="6"/>
              <w:spacing w:before="25" w:line="250" w:lineRule="auto"/>
              <w:ind w:left="257" w:right="164" w:hanging="87"/>
              <w:rPr>
                <w:sz w:val="20"/>
                <w:szCs w:val="20"/>
              </w:rPr>
            </w:pPr>
            <w:r>
              <w:rPr>
                <w:spacing w:val="-4"/>
                <w:sz w:val="20"/>
                <w:szCs w:val="20"/>
              </w:rPr>
              <w:t>的措</w:t>
            </w:r>
            <w:r>
              <w:rPr>
                <w:spacing w:val="1"/>
                <w:sz w:val="20"/>
                <w:szCs w:val="20"/>
              </w:rPr>
              <w:t>施</w:t>
            </w:r>
          </w:p>
        </w:tc>
        <w:tc>
          <w:tcPr>
            <w:tcW w:w="158" w:type="dxa"/>
            <w:vMerge w:val="continue"/>
            <w:tcBorders>
              <w:top w:val="nil"/>
              <w:bottom w:val="nil"/>
              <w:right w:val="single" w:color="000000" w:sz="6" w:space="0"/>
            </w:tcBorders>
            <w:vAlign w:val="top"/>
          </w:tcPr>
          <w:p w14:paraId="5E0B035F">
            <w:pPr>
              <w:rPr>
                <w:rFonts w:ascii="Arial"/>
                <w:sz w:val="21"/>
              </w:rPr>
            </w:pPr>
          </w:p>
        </w:tc>
      </w:tr>
      <w:tr w14:paraId="1B39E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834" w:type="dxa"/>
            <w:vMerge w:val="continue"/>
            <w:tcBorders>
              <w:top w:val="nil"/>
              <w:left w:val="single" w:color="000000" w:sz="6" w:space="0"/>
              <w:bottom w:val="nil"/>
            </w:tcBorders>
            <w:vAlign w:val="top"/>
          </w:tcPr>
          <w:p w14:paraId="53BC2F77">
            <w:pPr>
              <w:rPr>
                <w:rFonts w:ascii="Arial"/>
                <w:sz w:val="21"/>
              </w:rPr>
            </w:pPr>
          </w:p>
        </w:tc>
        <w:tc>
          <w:tcPr>
            <w:tcW w:w="177" w:type="dxa"/>
            <w:vMerge w:val="continue"/>
            <w:tcBorders>
              <w:top w:val="nil"/>
              <w:bottom w:val="nil"/>
            </w:tcBorders>
            <w:vAlign w:val="top"/>
          </w:tcPr>
          <w:p w14:paraId="17B141B2">
            <w:pPr>
              <w:rPr>
                <w:rFonts w:ascii="Arial"/>
                <w:sz w:val="21"/>
              </w:rPr>
            </w:pPr>
          </w:p>
        </w:tc>
        <w:tc>
          <w:tcPr>
            <w:tcW w:w="730" w:type="dxa"/>
            <w:vMerge w:val="continue"/>
            <w:tcBorders>
              <w:top w:val="nil"/>
            </w:tcBorders>
            <w:vAlign w:val="top"/>
          </w:tcPr>
          <w:p w14:paraId="53B89337">
            <w:pPr>
              <w:rPr>
                <w:rFonts w:ascii="Arial"/>
                <w:sz w:val="21"/>
              </w:rPr>
            </w:pPr>
          </w:p>
        </w:tc>
        <w:tc>
          <w:tcPr>
            <w:tcW w:w="1528" w:type="dxa"/>
            <w:vAlign w:val="top"/>
          </w:tcPr>
          <w:p w14:paraId="69074857">
            <w:pPr>
              <w:pStyle w:val="6"/>
              <w:spacing w:before="216" w:line="229" w:lineRule="auto"/>
              <w:ind w:left="332"/>
              <w:rPr>
                <w:sz w:val="20"/>
                <w:szCs w:val="20"/>
              </w:rPr>
            </w:pPr>
            <w:r>
              <w:rPr>
                <w:spacing w:val="7"/>
                <w:sz w:val="20"/>
                <w:szCs w:val="20"/>
              </w:rPr>
              <w:t>环境风险</w:t>
            </w:r>
          </w:p>
        </w:tc>
        <w:tc>
          <w:tcPr>
            <w:tcW w:w="4860" w:type="dxa"/>
            <w:gridSpan w:val="4"/>
            <w:vAlign w:val="top"/>
          </w:tcPr>
          <w:p w14:paraId="277624CD">
            <w:pPr>
              <w:pStyle w:val="6"/>
              <w:spacing w:before="81" w:line="252" w:lineRule="auto"/>
              <w:ind w:left="95" w:right="149" w:firstLine="3"/>
              <w:rPr>
                <w:sz w:val="20"/>
                <w:szCs w:val="20"/>
              </w:rPr>
            </w:pPr>
            <w:r>
              <w:rPr>
                <w:spacing w:val="9"/>
                <w:sz w:val="20"/>
                <w:szCs w:val="20"/>
              </w:rPr>
              <w:t>建设应急事故池，贮存处理系统事故或其他突发事</w:t>
            </w:r>
            <w:r>
              <w:rPr>
                <w:spacing w:val="7"/>
                <w:sz w:val="20"/>
                <w:szCs w:val="20"/>
              </w:rPr>
              <w:t>件时医院污水。</w:t>
            </w:r>
          </w:p>
        </w:tc>
        <w:tc>
          <w:tcPr>
            <w:tcW w:w="733" w:type="dxa"/>
            <w:vAlign w:val="top"/>
          </w:tcPr>
          <w:p w14:paraId="3944B82F">
            <w:pPr>
              <w:pStyle w:val="6"/>
              <w:spacing w:before="216" w:line="229" w:lineRule="auto"/>
              <w:ind w:left="89"/>
              <w:rPr>
                <w:sz w:val="20"/>
                <w:szCs w:val="20"/>
              </w:rPr>
            </w:pPr>
            <w:r>
              <w:rPr>
                <w:spacing w:val="4"/>
                <w:sz w:val="20"/>
                <w:szCs w:val="20"/>
              </w:rPr>
              <w:t>新建</w:t>
            </w:r>
          </w:p>
        </w:tc>
        <w:tc>
          <w:tcPr>
            <w:tcW w:w="158" w:type="dxa"/>
            <w:vMerge w:val="continue"/>
            <w:tcBorders>
              <w:top w:val="nil"/>
              <w:bottom w:val="nil"/>
              <w:right w:val="single" w:color="000000" w:sz="6" w:space="0"/>
            </w:tcBorders>
            <w:vAlign w:val="top"/>
          </w:tcPr>
          <w:p w14:paraId="1999C994">
            <w:pPr>
              <w:rPr>
                <w:rFonts w:ascii="Arial"/>
                <w:sz w:val="21"/>
              </w:rPr>
            </w:pPr>
          </w:p>
        </w:tc>
      </w:tr>
      <w:tr w14:paraId="3A58D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834" w:type="dxa"/>
            <w:vMerge w:val="continue"/>
            <w:tcBorders>
              <w:top w:val="nil"/>
              <w:left w:val="single" w:color="000000" w:sz="6" w:space="0"/>
              <w:bottom w:val="nil"/>
            </w:tcBorders>
            <w:vAlign w:val="top"/>
          </w:tcPr>
          <w:p w14:paraId="3BA71AFF">
            <w:pPr>
              <w:rPr>
                <w:rFonts w:ascii="Arial"/>
                <w:sz w:val="21"/>
              </w:rPr>
            </w:pPr>
          </w:p>
        </w:tc>
        <w:tc>
          <w:tcPr>
            <w:tcW w:w="8028" w:type="dxa"/>
            <w:gridSpan w:val="8"/>
            <w:tcBorders>
              <w:right w:val="nil"/>
            </w:tcBorders>
            <w:vAlign w:val="top"/>
          </w:tcPr>
          <w:p w14:paraId="12605665">
            <w:pPr>
              <w:spacing w:line="247" w:lineRule="auto"/>
              <w:rPr>
                <w:rFonts w:ascii="Arial"/>
                <w:sz w:val="21"/>
              </w:rPr>
            </w:pPr>
          </w:p>
          <w:p w14:paraId="55CD522C">
            <w:pPr>
              <w:spacing w:line="248" w:lineRule="auto"/>
              <w:rPr>
                <w:rFonts w:ascii="Arial"/>
                <w:sz w:val="21"/>
              </w:rPr>
            </w:pPr>
          </w:p>
          <w:p w14:paraId="0D843AEA">
            <w:pPr>
              <w:pStyle w:val="6"/>
              <w:spacing w:before="78" w:line="220" w:lineRule="auto"/>
              <w:ind w:left="2819"/>
            </w:pPr>
            <w:r>
              <w:rPr>
                <w:b/>
                <w:bCs/>
                <w:spacing w:val="-2"/>
              </w:rPr>
              <w:t>表</w:t>
            </w:r>
            <w:r>
              <w:rPr>
                <w:spacing w:val="-54"/>
              </w:rPr>
              <w:t xml:space="preserve"> </w:t>
            </w:r>
            <w:r>
              <w:rPr>
                <w:rFonts w:ascii="Times New Roman" w:hAnsi="Times New Roman" w:eastAsia="Times New Roman" w:cs="Times New Roman"/>
                <w:b/>
                <w:bCs/>
                <w:spacing w:val="-2"/>
              </w:rPr>
              <w:t xml:space="preserve">2-3    </w:t>
            </w:r>
            <w:r>
              <w:rPr>
                <w:b/>
                <w:bCs/>
                <w:spacing w:val="-2"/>
              </w:rPr>
              <w:t>经济技术指标表</w:t>
            </w:r>
          </w:p>
        </w:tc>
        <w:tc>
          <w:tcPr>
            <w:tcW w:w="158" w:type="dxa"/>
            <w:vMerge w:val="restart"/>
            <w:tcBorders>
              <w:top w:val="nil"/>
              <w:bottom w:val="nil"/>
              <w:right w:val="single" w:color="000000" w:sz="6" w:space="0"/>
            </w:tcBorders>
            <w:vAlign w:val="top"/>
          </w:tcPr>
          <w:p w14:paraId="0D81FC65">
            <w:pPr>
              <w:rPr>
                <w:rFonts w:ascii="Arial"/>
                <w:sz w:val="21"/>
              </w:rPr>
            </w:pPr>
          </w:p>
        </w:tc>
      </w:tr>
      <w:tr w14:paraId="65400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4" w:type="dxa"/>
            <w:vMerge w:val="continue"/>
            <w:tcBorders>
              <w:top w:val="nil"/>
              <w:left w:val="single" w:color="000000" w:sz="6" w:space="0"/>
              <w:bottom w:val="nil"/>
            </w:tcBorders>
            <w:vAlign w:val="top"/>
          </w:tcPr>
          <w:p w14:paraId="54FD3D55">
            <w:pPr>
              <w:rPr>
                <w:rFonts w:ascii="Arial"/>
                <w:sz w:val="21"/>
              </w:rPr>
            </w:pPr>
          </w:p>
        </w:tc>
        <w:tc>
          <w:tcPr>
            <w:tcW w:w="177" w:type="dxa"/>
            <w:vMerge w:val="restart"/>
            <w:tcBorders>
              <w:top w:val="nil"/>
              <w:bottom w:val="nil"/>
            </w:tcBorders>
            <w:vAlign w:val="top"/>
          </w:tcPr>
          <w:p w14:paraId="3C1D6825">
            <w:pPr>
              <w:rPr>
                <w:rFonts w:ascii="Arial"/>
                <w:sz w:val="21"/>
              </w:rPr>
            </w:pPr>
          </w:p>
        </w:tc>
        <w:tc>
          <w:tcPr>
            <w:tcW w:w="2554" w:type="dxa"/>
            <w:gridSpan w:val="3"/>
            <w:vAlign w:val="top"/>
          </w:tcPr>
          <w:p w14:paraId="2DC87459">
            <w:pPr>
              <w:pStyle w:val="6"/>
              <w:spacing w:before="145" w:line="229" w:lineRule="auto"/>
              <w:ind w:left="1018"/>
              <w:rPr>
                <w:sz w:val="20"/>
                <w:szCs w:val="20"/>
              </w:rPr>
            </w:pPr>
            <w:r>
              <w:rPr>
                <w:spacing w:val="3"/>
                <w:sz w:val="20"/>
                <w:szCs w:val="20"/>
              </w:rPr>
              <w:t>项目</w:t>
            </w:r>
          </w:p>
        </w:tc>
        <w:tc>
          <w:tcPr>
            <w:tcW w:w="2254" w:type="dxa"/>
            <w:vAlign w:val="top"/>
          </w:tcPr>
          <w:p w14:paraId="20D3C96D">
            <w:pPr>
              <w:pStyle w:val="6"/>
              <w:spacing w:before="145" w:line="228" w:lineRule="auto"/>
              <w:ind w:left="441"/>
              <w:rPr>
                <w:sz w:val="20"/>
                <w:szCs w:val="20"/>
              </w:rPr>
            </w:pPr>
            <w:r>
              <w:rPr>
                <w:spacing w:val="7"/>
                <w:sz w:val="20"/>
                <w:szCs w:val="20"/>
              </w:rPr>
              <w:t>原改扩建项目</w:t>
            </w:r>
          </w:p>
        </w:tc>
        <w:tc>
          <w:tcPr>
            <w:tcW w:w="2059" w:type="dxa"/>
            <w:vAlign w:val="top"/>
          </w:tcPr>
          <w:p w14:paraId="222C9E51">
            <w:pPr>
              <w:pStyle w:val="6"/>
              <w:spacing w:before="144" w:line="228" w:lineRule="auto"/>
              <w:ind w:left="441"/>
              <w:rPr>
                <w:sz w:val="20"/>
                <w:szCs w:val="20"/>
              </w:rPr>
            </w:pPr>
            <w:r>
              <w:rPr>
                <w:spacing w:val="7"/>
                <w:sz w:val="20"/>
                <w:szCs w:val="20"/>
              </w:rPr>
              <w:t>本扩建项目</w:t>
            </w:r>
          </w:p>
        </w:tc>
        <w:tc>
          <w:tcPr>
            <w:tcW w:w="984" w:type="dxa"/>
            <w:gridSpan w:val="2"/>
            <w:vAlign w:val="top"/>
          </w:tcPr>
          <w:p w14:paraId="3E1F7AF0">
            <w:pPr>
              <w:pStyle w:val="6"/>
              <w:spacing w:before="145" w:line="229" w:lineRule="auto"/>
              <w:ind w:left="212"/>
              <w:rPr>
                <w:sz w:val="20"/>
                <w:szCs w:val="20"/>
              </w:rPr>
            </w:pPr>
            <w:r>
              <w:rPr>
                <w:spacing w:val="3"/>
                <w:sz w:val="20"/>
                <w:szCs w:val="20"/>
              </w:rPr>
              <w:t>单位</w:t>
            </w:r>
          </w:p>
        </w:tc>
        <w:tc>
          <w:tcPr>
            <w:tcW w:w="158" w:type="dxa"/>
            <w:vMerge w:val="continue"/>
            <w:tcBorders>
              <w:top w:val="nil"/>
              <w:bottom w:val="nil"/>
              <w:right w:val="single" w:color="000000" w:sz="6" w:space="0"/>
            </w:tcBorders>
            <w:vAlign w:val="top"/>
          </w:tcPr>
          <w:p w14:paraId="5B46E911">
            <w:pPr>
              <w:rPr>
                <w:rFonts w:ascii="Arial"/>
                <w:sz w:val="21"/>
              </w:rPr>
            </w:pPr>
          </w:p>
        </w:tc>
      </w:tr>
      <w:tr w14:paraId="0596C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4" w:type="dxa"/>
            <w:vMerge w:val="continue"/>
            <w:tcBorders>
              <w:top w:val="nil"/>
              <w:left w:val="single" w:color="000000" w:sz="6" w:space="0"/>
              <w:bottom w:val="nil"/>
            </w:tcBorders>
            <w:vAlign w:val="top"/>
          </w:tcPr>
          <w:p w14:paraId="64630C6B">
            <w:pPr>
              <w:rPr>
                <w:rFonts w:ascii="Arial"/>
                <w:sz w:val="21"/>
              </w:rPr>
            </w:pPr>
          </w:p>
        </w:tc>
        <w:tc>
          <w:tcPr>
            <w:tcW w:w="177" w:type="dxa"/>
            <w:vMerge w:val="continue"/>
            <w:tcBorders>
              <w:top w:val="nil"/>
              <w:bottom w:val="nil"/>
            </w:tcBorders>
            <w:vAlign w:val="top"/>
          </w:tcPr>
          <w:p w14:paraId="274A18DE">
            <w:pPr>
              <w:rPr>
                <w:rFonts w:ascii="Arial"/>
                <w:sz w:val="21"/>
              </w:rPr>
            </w:pPr>
          </w:p>
        </w:tc>
        <w:tc>
          <w:tcPr>
            <w:tcW w:w="2554" w:type="dxa"/>
            <w:gridSpan w:val="3"/>
            <w:vAlign w:val="top"/>
          </w:tcPr>
          <w:p w14:paraId="60FE8D56">
            <w:pPr>
              <w:pStyle w:val="6"/>
              <w:spacing w:before="147" w:line="229" w:lineRule="auto"/>
              <w:ind w:left="703"/>
              <w:rPr>
                <w:sz w:val="20"/>
                <w:szCs w:val="20"/>
              </w:rPr>
            </w:pPr>
            <w:r>
              <w:rPr>
                <w:spacing w:val="7"/>
                <w:sz w:val="20"/>
                <w:szCs w:val="20"/>
              </w:rPr>
              <w:t>总用地面积</w:t>
            </w:r>
          </w:p>
        </w:tc>
        <w:tc>
          <w:tcPr>
            <w:tcW w:w="2254" w:type="dxa"/>
            <w:vAlign w:val="top"/>
          </w:tcPr>
          <w:p w14:paraId="04178F56">
            <w:pPr>
              <w:spacing w:before="116"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4120</w:t>
            </w:r>
          </w:p>
        </w:tc>
        <w:tc>
          <w:tcPr>
            <w:tcW w:w="2059" w:type="dxa"/>
            <w:vAlign w:val="top"/>
          </w:tcPr>
          <w:p w14:paraId="3AED3DCE">
            <w:pPr>
              <w:spacing w:before="116" w:line="274" w:lineRule="exact"/>
              <w:ind w:left="62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7238.89</w:t>
            </w:r>
          </w:p>
        </w:tc>
        <w:tc>
          <w:tcPr>
            <w:tcW w:w="984" w:type="dxa"/>
            <w:gridSpan w:val="2"/>
            <w:vAlign w:val="top"/>
          </w:tcPr>
          <w:p w14:paraId="2B6EA45D">
            <w:pPr>
              <w:pStyle w:val="6"/>
              <w:spacing w:before="147" w:line="276" w:lineRule="exact"/>
              <w:ind w:left="316"/>
              <w:rPr>
                <w:sz w:val="20"/>
                <w:szCs w:val="20"/>
              </w:rPr>
            </w:pPr>
            <w:r>
              <w:rPr>
                <w:sz w:val="20"/>
                <w:szCs w:val="20"/>
              </w:rPr>
              <w:t>㎡</w:t>
            </w:r>
          </w:p>
        </w:tc>
        <w:tc>
          <w:tcPr>
            <w:tcW w:w="158" w:type="dxa"/>
            <w:vMerge w:val="continue"/>
            <w:tcBorders>
              <w:top w:val="nil"/>
              <w:bottom w:val="nil"/>
              <w:right w:val="single" w:color="000000" w:sz="6" w:space="0"/>
            </w:tcBorders>
            <w:vAlign w:val="top"/>
          </w:tcPr>
          <w:p w14:paraId="51CD6862">
            <w:pPr>
              <w:rPr>
                <w:rFonts w:ascii="Arial"/>
                <w:sz w:val="21"/>
              </w:rPr>
            </w:pPr>
          </w:p>
        </w:tc>
      </w:tr>
      <w:tr w14:paraId="4989C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4" w:type="dxa"/>
            <w:vMerge w:val="continue"/>
            <w:tcBorders>
              <w:top w:val="nil"/>
              <w:left w:val="single" w:color="000000" w:sz="6" w:space="0"/>
              <w:bottom w:val="nil"/>
            </w:tcBorders>
            <w:vAlign w:val="top"/>
          </w:tcPr>
          <w:p w14:paraId="17CAF1B7">
            <w:pPr>
              <w:rPr>
                <w:rFonts w:ascii="Arial"/>
                <w:sz w:val="21"/>
              </w:rPr>
            </w:pPr>
          </w:p>
        </w:tc>
        <w:tc>
          <w:tcPr>
            <w:tcW w:w="177" w:type="dxa"/>
            <w:vMerge w:val="continue"/>
            <w:tcBorders>
              <w:top w:val="nil"/>
              <w:bottom w:val="nil"/>
            </w:tcBorders>
            <w:vAlign w:val="top"/>
          </w:tcPr>
          <w:p w14:paraId="0B05F6A8">
            <w:pPr>
              <w:rPr>
                <w:rFonts w:ascii="Arial"/>
                <w:sz w:val="21"/>
              </w:rPr>
            </w:pPr>
          </w:p>
        </w:tc>
        <w:tc>
          <w:tcPr>
            <w:tcW w:w="2554" w:type="dxa"/>
            <w:gridSpan w:val="3"/>
            <w:vAlign w:val="top"/>
          </w:tcPr>
          <w:p w14:paraId="0E837D4A">
            <w:pPr>
              <w:pStyle w:val="6"/>
              <w:spacing w:before="147" w:line="229" w:lineRule="auto"/>
              <w:ind w:left="703"/>
              <w:rPr>
                <w:sz w:val="20"/>
                <w:szCs w:val="20"/>
              </w:rPr>
            </w:pPr>
            <w:r>
              <w:rPr>
                <w:spacing w:val="7"/>
                <w:sz w:val="20"/>
                <w:szCs w:val="20"/>
              </w:rPr>
              <w:t>总建筑面积</w:t>
            </w:r>
          </w:p>
        </w:tc>
        <w:tc>
          <w:tcPr>
            <w:tcW w:w="2254" w:type="dxa"/>
            <w:vAlign w:val="top"/>
          </w:tcPr>
          <w:p w14:paraId="75D51139">
            <w:pPr>
              <w:spacing w:before="116" w:line="275" w:lineRule="exact"/>
              <w:ind w:left="85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2425</w:t>
            </w:r>
          </w:p>
        </w:tc>
        <w:tc>
          <w:tcPr>
            <w:tcW w:w="2059" w:type="dxa"/>
            <w:vAlign w:val="top"/>
          </w:tcPr>
          <w:p w14:paraId="29C0C7A8">
            <w:pPr>
              <w:spacing w:before="116" w:line="275" w:lineRule="exact"/>
              <w:ind w:left="6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5526.29</w:t>
            </w:r>
          </w:p>
        </w:tc>
        <w:tc>
          <w:tcPr>
            <w:tcW w:w="984" w:type="dxa"/>
            <w:gridSpan w:val="2"/>
            <w:vAlign w:val="top"/>
          </w:tcPr>
          <w:p w14:paraId="1B1CC034">
            <w:pPr>
              <w:pStyle w:val="6"/>
              <w:spacing w:before="147" w:line="276" w:lineRule="exact"/>
              <w:ind w:left="316"/>
              <w:rPr>
                <w:sz w:val="20"/>
                <w:szCs w:val="20"/>
              </w:rPr>
            </w:pPr>
            <w:r>
              <w:rPr>
                <w:sz w:val="20"/>
                <w:szCs w:val="20"/>
              </w:rPr>
              <w:t>㎡</w:t>
            </w:r>
          </w:p>
        </w:tc>
        <w:tc>
          <w:tcPr>
            <w:tcW w:w="158" w:type="dxa"/>
            <w:vMerge w:val="continue"/>
            <w:tcBorders>
              <w:top w:val="nil"/>
              <w:bottom w:val="nil"/>
              <w:right w:val="single" w:color="000000" w:sz="6" w:space="0"/>
            </w:tcBorders>
            <w:vAlign w:val="top"/>
          </w:tcPr>
          <w:p w14:paraId="2492002B">
            <w:pPr>
              <w:rPr>
                <w:rFonts w:ascii="Arial"/>
                <w:sz w:val="21"/>
              </w:rPr>
            </w:pPr>
          </w:p>
        </w:tc>
      </w:tr>
      <w:tr w14:paraId="0F175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4" w:type="dxa"/>
            <w:vMerge w:val="continue"/>
            <w:tcBorders>
              <w:top w:val="nil"/>
              <w:left w:val="single" w:color="000000" w:sz="6" w:space="0"/>
              <w:bottom w:val="nil"/>
            </w:tcBorders>
            <w:vAlign w:val="top"/>
          </w:tcPr>
          <w:p w14:paraId="3CE1F1C2">
            <w:pPr>
              <w:rPr>
                <w:rFonts w:ascii="Arial"/>
                <w:sz w:val="21"/>
              </w:rPr>
            </w:pPr>
          </w:p>
        </w:tc>
        <w:tc>
          <w:tcPr>
            <w:tcW w:w="177" w:type="dxa"/>
            <w:vMerge w:val="continue"/>
            <w:tcBorders>
              <w:top w:val="nil"/>
              <w:bottom w:val="nil"/>
            </w:tcBorders>
            <w:vAlign w:val="top"/>
          </w:tcPr>
          <w:p w14:paraId="47E81A83">
            <w:pPr>
              <w:rPr>
                <w:rFonts w:ascii="Arial"/>
                <w:sz w:val="21"/>
              </w:rPr>
            </w:pPr>
          </w:p>
        </w:tc>
        <w:tc>
          <w:tcPr>
            <w:tcW w:w="730" w:type="dxa"/>
            <w:vMerge w:val="restart"/>
            <w:tcBorders>
              <w:bottom w:val="nil"/>
            </w:tcBorders>
            <w:textDirection w:val="tbRlV"/>
            <w:vAlign w:val="top"/>
          </w:tcPr>
          <w:p w14:paraId="3412B368">
            <w:pPr>
              <w:spacing w:line="245" w:lineRule="auto"/>
              <w:rPr>
                <w:rFonts w:ascii="Arial"/>
                <w:sz w:val="21"/>
              </w:rPr>
            </w:pPr>
          </w:p>
          <w:p w14:paraId="7961A9E0">
            <w:pPr>
              <w:pStyle w:val="6"/>
              <w:spacing w:before="67" w:line="216" w:lineRule="auto"/>
              <w:ind w:left="462"/>
              <w:rPr>
                <w:sz w:val="20"/>
                <w:szCs w:val="20"/>
              </w:rPr>
            </w:pPr>
            <w:r>
              <w:rPr>
                <w:spacing w:val="9"/>
                <w:sz w:val="20"/>
                <w:szCs w:val="20"/>
              </w:rPr>
              <w:t>其</w:t>
            </w:r>
            <w:r>
              <w:rPr>
                <w:spacing w:val="-10"/>
                <w:sz w:val="20"/>
                <w:szCs w:val="20"/>
              </w:rPr>
              <w:t xml:space="preserve"> </w:t>
            </w:r>
            <w:r>
              <w:rPr>
                <w:spacing w:val="9"/>
                <w:sz w:val="20"/>
                <w:szCs w:val="20"/>
              </w:rPr>
              <w:t>中</w:t>
            </w:r>
          </w:p>
        </w:tc>
        <w:tc>
          <w:tcPr>
            <w:tcW w:w="1824" w:type="dxa"/>
            <w:gridSpan w:val="2"/>
            <w:vAlign w:val="top"/>
          </w:tcPr>
          <w:p w14:paraId="3B13F8C2">
            <w:pPr>
              <w:pStyle w:val="6"/>
              <w:spacing w:before="148" w:line="228" w:lineRule="auto"/>
              <w:ind w:left="325"/>
              <w:rPr>
                <w:sz w:val="20"/>
                <w:szCs w:val="20"/>
              </w:rPr>
            </w:pPr>
            <w:r>
              <w:rPr>
                <w:spacing w:val="7"/>
                <w:sz w:val="20"/>
                <w:szCs w:val="20"/>
              </w:rPr>
              <w:t>综合住院楼</w:t>
            </w:r>
          </w:p>
        </w:tc>
        <w:tc>
          <w:tcPr>
            <w:tcW w:w="2254" w:type="dxa"/>
            <w:vAlign w:val="top"/>
          </w:tcPr>
          <w:p w14:paraId="7A5AE2CE">
            <w:pPr>
              <w:spacing w:before="117" w:line="274" w:lineRule="exact"/>
              <w:ind w:left="85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2425</w:t>
            </w:r>
          </w:p>
        </w:tc>
        <w:tc>
          <w:tcPr>
            <w:tcW w:w="2059" w:type="dxa"/>
            <w:vAlign w:val="top"/>
          </w:tcPr>
          <w:p w14:paraId="14234907">
            <w:pPr>
              <w:spacing w:before="117" w:line="274" w:lineRule="exact"/>
              <w:ind w:left="64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1952.05</w:t>
            </w:r>
          </w:p>
        </w:tc>
        <w:tc>
          <w:tcPr>
            <w:tcW w:w="984" w:type="dxa"/>
            <w:gridSpan w:val="2"/>
            <w:vAlign w:val="top"/>
          </w:tcPr>
          <w:p w14:paraId="4763DBDD">
            <w:pPr>
              <w:pStyle w:val="6"/>
              <w:spacing w:before="147" w:line="276" w:lineRule="exact"/>
              <w:ind w:left="316"/>
              <w:rPr>
                <w:sz w:val="20"/>
                <w:szCs w:val="20"/>
              </w:rPr>
            </w:pPr>
            <w:r>
              <w:rPr>
                <w:sz w:val="20"/>
                <w:szCs w:val="20"/>
              </w:rPr>
              <w:t>㎡</w:t>
            </w:r>
          </w:p>
        </w:tc>
        <w:tc>
          <w:tcPr>
            <w:tcW w:w="158" w:type="dxa"/>
            <w:vMerge w:val="continue"/>
            <w:tcBorders>
              <w:top w:val="nil"/>
              <w:bottom w:val="nil"/>
              <w:right w:val="single" w:color="000000" w:sz="6" w:space="0"/>
            </w:tcBorders>
            <w:vAlign w:val="top"/>
          </w:tcPr>
          <w:p w14:paraId="7B3CAB92">
            <w:pPr>
              <w:rPr>
                <w:rFonts w:ascii="Arial"/>
                <w:sz w:val="21"/>
              </w:rPr>
            </w:pPr>
          </w:p>
        </w:tc>
      </w:tr>
      <w:tr w14:paraId="2ED7B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4" w:type="dxa"/>
            <w:vMerge w:val="continue"/>
            <w:tcBorders>
              <w:top w:val="nil"/>
              <w:left w:val="single" w:color="000000" w:sz="6" w:space="0"/>
              <w:bottom w:val="nil"/>
            </w:tcBorders>
            <w:vAlign w:val="top"/>
          </w:tcPr>
          <w:p w14:paraId="559F8FC0">
            <w:pPr>
              <w:rPr>
                <w:rFonts w:ascii="Arial"/>
                <w:sz w:val="21"/>
              </w:rPr>
            </w:pPr>
          </w:p>
        </w:tc>
        <w:tc>
          <w:tcPr>
            <w:tcW w:w="177" w:type="dxa"/>
            <w:vMerge w:val="continue"/>
            <w:tcBorders>
              <w:top w:val="nil"/>
              <w:bottom w:val="nil"/>
            </w:tcBorders>
            <w:vAlign w:val="top"/>
          </w:tcPr>
          <w:p w14:paraId="228A7157">
            <w:pPr>
              <w:rPr>
                <w:rFonts w:ascii="Arial"/>
                <w:sz w:val="21"/>
              </w:rPr>
            </w:pPr>
          </w:p>
        </w:tc>
        <w:tc>
          <w:tcPr>
            <w:tcW w:w="730" w:type="dxa"/>
            <w:vMerge w:val="continue"/>
            <w:tcBorders>
              <w:top w:val="nil"/>
              <w:bottom w:val="nil"/>
            </w:tcBorders>
            <w:textDirection w:val="tbRlV"/>
            <w:vAlign w:val="top"/>
          </w:tcPr>
          <w:p w14:paraId="42BC4D07">
            <w:pPr>
              <w:rPr>
                <w:rFonts w:ascii="Arial"/>
                <w:sz w:val="21"/>
              </w:rPr>
            </w:pPr>
          </w:p>
        </w:tc>
        <w:tc>
          <w:tcPr>
            <w:tcW w:w="1824" w:type="dxa"/>
            <w:gridSpan w:val="2"/>
            <w:vAlign w:val="top"/>
          </w:tcPr>
          <w:p w14:paraId="557F215E">
            <w:pPr>
              <w:pStyle w:val="6"/>
              <w:spacing w:before="149" w:line="228" w:lineRule="auto"/>
              <w:ind w:left="322"/>
              <w:rPr>
                <w:sz w:val="20"/>
                <w:szCs w:val="20"/>
              </w:rPr>
            </w:pPr>
            <w:r>
              <w:rPr>
                <w:spacing w:val="8"/>
                <w:sz w:val="20"/>
                <w:szCs w:val="20"/>
              </w:rPr>
              <w:t>康养综合楼</w:t>
            </w:r>
          </w:p>
        </w:tc>
        <w:tc>
          <w:tcPr>
            <w:tcW w:w="2254" w:type="dxa"/>
            <w:vAlign w:val="top"/>
          </w:tcPr>
          <w:p w14:paraId="1C525FC8">
            <w:pPr>
              <w:spacing w:before="118" w:line="274" w:lineRule="exact"/>
              <w:ind w:left="10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059" w:type="dxa"/>
            <w:vAlign w:val="top"/>
          </w:tcPr>
          <w:p w14:paraId="260A91E0">
            <w:pPr>
              <w:spacing w:before="118" w:line="274" w:lineRule="exact"/>
              <w:ind w:left="62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2786.23</w:t>
            </w:r>
          </w:p>
        </w:tc>
        <w:tc>
          <w:tcPr>
            <w:tcW w:w="984" w:type="dxa"/>
            <w:gridSpan w:val="2"/>
            <w:vAlign w:val="top"/>
          </w:tcPr>
          <w:p w14:paraId="4F7B5F1A">
            <w:pPr>
              <w:pStyle w:val="6"/>
              <w:spacing w:before="149" w:line="276" w:lineRule="exact"/>
              <w:ind w:left="316"/>
              <w:rPr>
                <w:sz w:val="20"/>
                <w:szCs w:val="20"/>
              </w:rPr>
            </w:pPr>
            <w:r>
              <w:rPr>
                <w:sz w:val="20"/>
                <w:szCs w:val="20"/>
              </w:rPr>
              <w:t>㎡</w:t>
            </w:r>
          </w:p>
        </w:tc>
        <w:tc>
          <w:tcPr>
            <w:tcW w:w="158" w:type="dxa"/>
            <w:vMerge w:val="continue"/>
            <w:tcBorders>
              <w:top w:val="nil"/>
              <w:bottom w:val="nil"/>
              <w:right w:val="single" w:color="000000" w:sz="6" w:space="0"/>
            </w:tcBorders>
            <w:vAlign w:val="top"/>
          </w:tcPr>
          <w:p w14:paraId="768415B2">
            <w:pPr>
              <w:rPr>
                <w:rFonts w:ascii="Arial"/>
                <w:sz w:val="21"/>
              </w:rPr>
            </w:pPr>
          </w:p>
        </w:tc>
      </w:tr>
      <w:tr w14:paraId="19BC8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4" w:type="dxa"/>
            <w:vMerge w:val="continue"/>
            <w:tcBorders>
              <w:top w:val="nil"/>
              <w:left w:val="single" w:color="000000" w:sz="6" w:space="0"/>
              <w:bottom w:val="nil"/>
            </w:tcBorders>
            <w:vAlign w:val="top"/>
          </w:tcPr>
          <w:p w14:paraId="19FAAC2D">
            <w:pPr>
              <w:rPr>
                <w:rFonts w:ascii="Arial"/>
                <w:sz w:val="21"/>
              </w:rPr>
            </w:pPr>
          </w:p>
        </w:tc>
        <w:tc>
          <w:tcPr>
            <w:tcW w:w="177" w:type="dxa"/>
            <w:vMerge w:val="continue"/>
            <w:tcBorders>
              <w:top w:val="nil"/>
              <w:bottom w:val="nil"/>
            </w:tcBorders>
            <w:vAlign w:val="top"/>
          </w:tcPr>
          <w:p w14:paraId="4C4843DE">
            <w:pPr>
              <w:rPr>
                <w:rFonts w:ascii="Arial"/>
                <w:sz w:val="21"/>
              </w:rPr>
            </w:pPr>
          </w:p>
        </w:tc>
        <w:tc>
          <w:tcPr>
            <w:tcW w:w="730" w:type="dxa"/>
            <w:vMerge w:val="continue"/>
            <w:tcBorders>
              <w:top w:val="nil"/>
            </w:tcBorders>
            <w:textDirection w:val="tbRlV"/>
            <w:vAlign w:val="top"/>
          </w:tcPr>
          <w:p w14:paraId="56AF3978">
            <w:pPr>
              <w:rPr>
                <w:rFonts w:ascii="Arial"/>
                <w:sz w:val="21"/>
              </w:rPr>
            </w:pPr>
          </w:p>
        </w:tc>
        <w:tc>
          <w:tcPr>
            <w:tcW w:w="1824" w:type="dxa"/>
            <w:gridSpan w:val="2"/>
            <w:vAlign w:val="top"/>
          </w:tcPr>
          <w:p w14:paraId="6F93866D">
            <w:pPr>
              <w:pStyle w:val="6"/>
              <w:spacing w:before="150" w:line="228" w:lineRule="auto"/>
              <w:ind w:left="324"/>
              <w:rPr>
                <w:sz w:val="20"/>
                <w:szCs w:val="20"/>
              </w:rPr>
            </w:pPr>
            <w:r>
              <w:rPr>
                <w:spacing w:val="7"/>
                <w:sz w:val="20"/>
                <w:szCs w:val="20"/>
              </w:rPr>
              <w:t>职工宿舍楼</w:t>
            </w:r>
          </w:p>
        </w:tc>
        <w:tc>
          <w:tcPr>
            <w:tcW w:w="2254" w:type="dxa"/>
            <w:vAlign w:val="top"/>
          </w:tcPr>
          <w:p w14:paraId="60902961">
            <w:pPr>
              <w:spacing w:before="118" w:line="275" w:lineRule="exact"/>
              <w:ind w:left="10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059" w:type="dxa"/>
            <w:vAlign w:val="top"/>
          </w:tcPr>
          <w:p w14:paraId="3AFC121F">
            <w:pPr>
              <w:spacing w:before="118" w:line="275" w:lineRule="exact"/>
              <w:ind w:left="6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788.01</w:t>
            </w:r>
          </w:p>
        </w:tc>
        <w:tc>
          <w:tcPr>
            <w:tcW w:w="984" w:type="dxa"/>
            <w:gridSpan w:val="2"/>
            <w:vAlign w:val="top"/>
          </w:tcPr>
          <w:p w14:paraId="4B62E3B0">
            <w:pPr>
              <w:pStyle w:val="6"/>
              <w:spacing w:before="149" w:line="276" w:lineRule="exact"/>
              <w:ind w:left="316"/>
              <w:rPr>
                <w:sz w:val="20"/>
                <w:szCs w:val="20"/>
              </w:rPr>
            </w:pPr>
            <w:r>
              <w:rPr>
                <w:sz w:val="20"/>
                <w:szCs w:val="20"/>
              </w:rPr>
              <w:t>㎡</w:t>
            </w:r>
          </w:p>
        </w:tc>
        <w:tc>
          <w:tcPr>
            <w:tcW w:w="158" w:type="dxa"/>
            <w:vMerge w:val="continue"/>
            <w:tcBorders>
              <w:top w:val="nil"/>
              <w:bottom w:val="nil"/>
              <w:right w:val="single" w:color="000000" w:sz="6" w:space="0"/>
            </w:tcBorders>
            <w:vAlign w:val="top"/>
          </w:tcPr>
          <w:p w14:paraId="2F5D15FF">
            <w:pPr>
              <w:rPr>
                <w:rFonts w:ascii="Arial"/>
                <w:sz w:val="21"/>
              </w:rPr>
            </w:pPr>
          </w:p>
        </w:tc>
      </w:tr>
      <w:tr w14:paraId="05C0F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4" w:type="dxa"/>
            <w:vMerge w:val="continue"/>
            <w:tcBorders>
              <w:top w:val="nil"/>
              <w:left w:val="single" w:color="000000" w:sz="6" w:space="0"/>
              <w:bottom w:val="nil"/>
            </w:tcBorders>
            <w:vAlign w:val="top"/>
          </w:tcPr>
          <w:p w14:paraId="324399CB">
            <w:pPr>
              <w:rPr>
                <w:rFonts w:ascii="Arial"/>
                <w:sz w:val="21"/>
              </w:rPr>
            </w:pPr>
          </w:p>
        </w:tc>
        <w:tc>
          <w:tcPr>
            <w:tcW w:w="177" w:type="dxa"/>
            <w:vMerge w:val="continue"/>
            <w:tcBorders>
              <w:top w:val="nil"/>
              <w:bottom w:val="nil"/>
            </w:tcBorders>
            <w:vAlign w:val="top"/>
          </w:tcPr>
          <w:p w14:paraId="5ADEB497">
            <w:pPr>
              <w:rPr>
                <w:rFonts w:ascii="Arial"/>
                <w:sz w:val="21"/>
              </w:rPr>
            </w:pPr>
          </w:p>
        </w:tc>
        <w:tc>
          <w:tcPr>
            <w:tcW w:w="2554" w:type="dxa"/>
            <w:gridSpan w:val="3"/>
            <w:vAlign w:val="top"/>
          </w:tcPr>
          <w:p w14:paraId="2B9320CE">
            <w:pPr>
              <w:pStyle w:val="6"/>
              <w:spacing w:before="149" w:line="229" w:lineRule="auto"/>
              <w:ind w:left="491"/>
              <w:rPr>
                <w:sz w:val="20"/>
                <w:szCs w:val="20"/>
              </w:rPr>
            </w:pPr>
            <w:r>
              <w:rPr>
                <w:spacing w:val="8"/>
                <w:sz w:val="20"/>
                <w:szCs w:val="20"/>
              </w:rPr>
              <w:t>建筑总占地面积</w:t>
            </w:r>
          </w:p>
        </w:tc>
        <w:tc>
          <w:tcPr>
            <w:tcW w:w="2254" w:type="dxa"/>
            <w:vAlign w:val="top"/>
          </w:tcPr>
          <w:p w14:paraId="32D65CE0">
            <w:pPr>
              <w:spacing w:before="119" w:line="274" w:lineRule="exact"/>
              <w:ind w:left="8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606.2</w:t>
            </w:r>
          </w:p>
        </w:tc>
        <w:tc>
          <w:tcPr>
            <w:tcW w:w="2059" w:type="dxa"/>
            <w:vAlign w:val="top"/>
          </w:tcPr>
          <w:p w14:paraId="63A3034B">
            <w:pPr>
              <w:spacing w:before="119" w:line="274" w:lineRule="exact"/>
              <w:ind w:left="5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1335.5125</w:t>
            </w:r>
          </w:p>
        </w:tc>
        <w:tc>
          <w:tcPr>
            <w:tcW w:w="984" w:type="dxa"/>
            <w:gridSpan w:val="2"/>
            <w:vAlign w:val="top"/>
          </w:tcPr>
          <w:p w14:paraId="195674C6">
            <w:pPr>
              <w:pStyle w:val="6"/>
              <w:spacing w:before="149" w:line="276" w:lineRule="exact"/>
              <w:ind w:left="316"/>
              <w:rPr>
                <w:sz w:val="20"/>
                <w:szCs w:val="20"/>
              </w:rPr>
            </w:pPr>
            <w:r>
              <w:rPr>
                <w:sz w:val="20"/>
                <w:szCs w:val="20"/>
              </w:rPr>
              <w:t>㎡</w:t>
            </w:r>
          </w:p>
        </w:tc>
        <w:tc>
          <w:tcPr>
            <w:tcW w:w="158" w:type="dxa"/>
            <w:vMerge w:val="continue"/>
            <w:tcBorders>
              <w:top w:val="nil"/>
              <w:bottom w:val="nil"/>
              <w:right w:val="single" w:color="000000" w:sz="6" w:space="0"/>
            </w:tcBorders>
            <w:vAlign w:val="top"/>
          </w:tcPr>
          <w:p w14:paraId="1C93A727">
            <w:pPr>
              <w:rPr>
                <w:rFonts w:ascii="Arial"/>
                <w:sz w:val="21"/>
              </w:rPr>
            </w:pPr>
          </w:p>
        </w:tc>
      </w:tr>
      <w:tr w14:paraId="5D0B5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4" w:type="dxa"/>
            <w:vMerge w:val="continue"/>
            <w:tcBorders>
              <w:top w:val="nil"/>
              <w:left w:val="single" w:color="000000" w:sz="6" w:space="0"/>
              <w:bottom w:val="nil"/>
            </w:tcBorders>
            <w:vAlign w:val="top"/>
          </w:tcPr>
          <w:p w14:paraId="6DF1507C">
            <w:pPr>
              <w:rPr>
                <w:rFonts w:ascii="Arial"/>
                <w:sz w:val="21"/>
              </w:rPr>
            </w:pPr>
          </w:p>
        </w:tc>
        <w:tc>
          <w:tcPr>
            <w:tcW w:w="177" w:type="dxa"/>
            <w:vMerge w:val="continue"/>
            <w:tcBorders>
              <w:top w:val="nil"/>
              <w:bottom w:val="nil"/>
            </w:tcBorders>
            <w:vAlign w:val="top"/>
          </w:tcPr>
          <w:p w14:paraId="01DB8A0B">
            <w:pPr>
              <w:rPr>
                <w:rFonts w:ascii="Arial"/>
                <w:sz w:val="21"/>
              </w:rPr>
            </w:pPr>
          </w:p>
        </w:tc>
        <w:tc>
          <w:tcPr>
            <w:tcW w:w="730" w:type="dxa"/>
            <w:vMerge w:val="restart"/>
            <w:tcBorders>
              <w:bottom w:val="nil"/>
            </w:tcBorders>
            <w:textDirection w:val="tbRlV"/>
            <w:vAlign w:val="top"/>
          </w:tcPr>
          <w:p w14:paraId="740AE963">
            <w:pPr>
              <w:spacing w:line="245" w:lineRule="auto"/>
              <w:rPr>
                <w:rFonts w:ascii="Arial"/>
                <w:sz w:val="21"/>
              </w:rPr>
            </w:pPr>
          </w:p>
          <w:p w14:paraId="594C9B35">
            <w:pPr>
              <w:pStyle w:val="6"/>
              <w:spacing w:before="67" w:line="216" w:lineRule="auto"/>
              <w:ind w:left="464"/>
              <w:rPr>
                <w:sz w:val="20"/>
                <w:szCs w:val="20"/>
              </w:rPr>
            </w:pPr>
            <w:r>
              <w:rPr>
                <w:spacing w:val="9"/>
                <w:sz w:val="20"/>
                <w:szCs w:val="20"/>
              </w:rPr>
              <w:t>其</w:t>
            </w:r>
            <w:r>
              <w:rPr>
                <w:spacing w:val="-10"/>
                <w:sz w:val="20"/>
                <w:szCs w:val="20"/>
              </w:rPr>
              <w:t xml:space="preserve"> </w:t>
            </w:r>
            <w:r>
              <w:rPr>
                <w:spacing w:val="9"/>
                <w:sz w:val="20"/>
                <w:szCs w:val="20"/>
              </w:rPr>
              <w:t>中</w:t>
            </w:r>
          </w:p>
        </w:tc>
        <w:tc>
          <w:tcPr>
            <w:tcW w:w="1824" w:type="dxa"/>
            <w:gridSpan w:val="2"/>
            <w:vAlign w:val="top"/>
          </w:tcPr>
          <w:p w14:paraId="1E1A63CB">
            <w:pPr>
              <w:pStyle w:val="6"/>
              <w:spacing w:before="152" w:line="228" w:lineRule="auto"/>
              <w:ind w:left="325"/>
              <w:rPr>
                <w:sz w:val="20"/>
                <w:szCs w:val="20"/>
              </w:rPr>
            </w:pPr>
            <w:r>
              <w:rPr>
                <w:spacing w:val="7"/>
                <w:sz w:val="20"/>
                <w:szCs w:val="20"/>
              </w:rPr>
              <w:t>综合住院楼</w:t>
            </w:r>
          </w:p>
        </w:tc>
        <w:tc>
          <w:tcPr>
            <w:tcW w:w="2254" w:type="dxa"/>
            <w:vAlign w:val="top"/>
          </w:tcPr>
          <w:p w14:paraId="3DDA8287">
            <w:pPr>
              <w:spacing w:before="121" w:line="274" w:lineRule="exact"/>
              <w:ind w:left="8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606.2</w:t>
            </w:r>
          </w:p>
        </w:tc>
        <w:tc>
          <w:tcPr>
            <w:tcW w:w="2059" w:type="dxa"/>
            <w:vAlign w:val="top"/>
          </w:tcPr>
          <w:p w14:paraId="40194522">
            <w:pPr>
              <w:spacing w:before="121" w:line="274" w:lineRule="exact"/>
              <w:ind w:left="56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488.0125</w:t>
            </w:r>
          </w:p>
        </w:tc>
        <w:tc>
          <w:tcPr>
            <w:tcW w:w="984" w:type="dxa"/>
            <w:gridSpan w:val="2"/>
            <w:vAlign w:val="top"/>
          </w:tcPr>
          <w:p w14:paraId="0E5234E9">
            <w:pPr>
              <w:pStyle w:val="6"/>
              <w:spacing w:before="152" w:line="276" w:lineRule="exact"/>
              <w:ind w:left="316"/>
              <w:rPr>
                <w:sz w:val="20"/>
                <w:szCs w:val="20"/>
              </w:rPr>
            </w:pPr>
            <w:r>
              <w:rPr>
                <w:sz w:val="20"/>
                <w:szCs w:val="20"/>
              </w:rPr>
              <w:t>㎡</w:t>
            </w:r>
          </w:p>
        </w:tc>
        <w:tc>
          <w:tcPr>
            <w:tcW w:w="158" w:type="dxa"/>
            <w:vMerge w:val="continue"/>
            <w:tcBorders>
              <w:top w:val="nil"/>
              <w:bottom w:val="nil"/>
              <w:right w:val="single" w:color="000000" w:sz="6" w:space="0"/>
            </w:tcBorders>
            <w:vAlign w:val="top"/>
          </w:tcPr>
          <w:p w14:paraId="2138C562">
            <w:pPr>
              <w:rPr>
                <w:rFonts w:ascii="Arial"/>
                <w:sz w:val="21"/>
              </w:rPr>
            </w:pPr>
          </w:p>
        </w:tc>
      </w:tr>
      <w:tr w14:paraId="34FA2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4" w:type="dxa"/>
            <w:vMerge w:val="continue"/>
            <w:tcBorders>
              <w:top w:val="nil"/>
              <w:left w:val="single" w:color="000000" w:sz="6" w:space="0"/>
              <w:bottom w:val="nil"/>
            </w:tcBorders>
            <w:vAlign w:val="top"/>
          </w:tcPr>
          <w:p w14:paraId="224A686E">
            <w:pPr>
              <w:rPr>
                <w:rFonts w:ascii="Arial"/>
                <w:sz w:val="21"/>
              </w:rPr>
            </w:pPr>
          </w:p>
        </w:tc>
        <w:tc>
          <w:tcPr>
            <w:tcW w:w="177" w:type="dxa"/>
            <w:vMerge w:val="continue"/>
            <w:tcBorders>
              <w:top w:val="nil"/>
              <w:bottom w:val="nil"/>
            </w:tcBorders>
            <w:vAlign w:val="top"/>
          </w:tcPr>
          <w:p w14:paraId="489EEA9B">
            <w:pPr>
              <w:rPr>
                <w:rFonts w:ascii="Arial"/>
                <w:sz w:val="21"/>
              </w:rPr>
            </w:pPr>
          </w:p>
        </w:tc>
        <w:tc>
          <w:tcPr>
            <w:tcW w:w="730" w:type="dxa"/>
            <w:vMerge w:val="continue"/>
            <w:tcBorders>
              <w:top w:val="nil"/>
              <w:bottom w:val="nil"/>
            </w:tcBorders>
            <w:textDirection w:val="tbRlV"/>
            <w:vAlign w:val="top"/>
          </w:tcPr>
          <w:p w14:paraId="3FF0A0EE">
            <w:pPr>
              <w:rPr>
                <w:rFonts w:ascii="Arial"/>
                <w:sz w:val="21"/>
              </w:rPr>
            </w:pPr>
          </w:p>
        </w:tc>
        <w:tc>
          <w:tcPr>
            <w:tcW w:w="1824" w:type="dxa"/>
            <w:gridSpan w:val="2"/>
            <w:vAlign w:val="top"/>
          </w:tcPr>
          <w:p w14:paraId="0D14A387">
            <w:pPr>
              <w:pStyle w:val="6"/>
              <w:spacing w:before="152" w:line="228" w:lineRule="auto"/>
              <w:ind w:left="322"/>
              <w:rPr>
                <w:sz w:val="20"/>
                <w:szCs w:val="20"/>
              </w:rPr>
            </w:pPr>
            <w:r>
              <w:rPr>
                <w:spacing w:val="8"/>
                <w:sz w:val="20"/>
                <w:szCs w:val="20"/>
              </w:rPr>
              <w:t>康养综合楼</w:t>
            </w:r>
          </w:p>
        </w:tc>
        <w:tc>
          <w:tcPr>
            <w:tcW w:w="2254" w:type="dxa"/>
            <w:vAlign w:val="top"/>
          </w:tcPr>
          <w:p w14:paraId="40450F99">
            <w:pPr>
              <w:spacing w:before="120" w:line="275" w:lineRule="exact"/>
              <w:ind w:left="10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059" w:type="dxa"/>
            <w:vAlign w:val="top"/>
          </w:tcPr>
          <w:p w14:paraId="6D67D36C">
            <w:pPr>
              <w:spacing w:before="120" w:line="275" w:lineRule="exact"/>
              <w:ind w:left="67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584.83</w:t>
            </w:r>
          </w:p>
        </w:tc>
        <w:tc>
          <w:tcPr>
            <w:tcW w:w="984" w:type="dxa"/>
            <w:gridSpan w:val="2"/>
            <w:vAlign w:val="top"/>
          </w:tcPr>
          <w:p w14:paraId="2EDF7E60">
            <w:pPr>
              <w:pStyle w:val="6"/>
              <w:spacing w:before="151" w:line="276" w:lineRule="exact"/>
              <w:ind w:left="316"/>
              <w:rPr>
                <w:sz w:val="20"/>
                <w:szCs w:val="20"/>
              </w:rPr>
            </w:pPr>
            <w:r>
              <w:rPr>
                <w:sz w:val="20"/>
                <w:szCs w:val="20"/>
              </w:rPr>
              <w:t>㎡</w:t>
            </w:r>
          </w:p>
        </w:tc>
        <w:tc>
          <w:tcPr>
            <w:tcW w:w="158" w:type="dxa"/>
            <w:vMerge w:val="continue"/>
            <w:tcBorders>
              <w:top w:val="nil"/>
              <w:bottom w:val="nil"/>
              <w:right w:val="single" w:color="000000" w:sz="6" w:space="0"/>
            </w:tcBorders>
            <w:vAlign w:val="top"/>
          </w:tcPr>
          <w:p w14:paraId="4D6F79BF">
            <w:pPr>
              <w:rPr>
                <w:rFonts w:ascii="Arial"/>
                <w:sz w:val="21"/>
              </w:rPr>
            </w:pPr>
          </w:p>
        </w:tc>
      </w:tr>
      <w:tr w14:paraId="2A6FF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4" w:type="dxa"/>
            <w:vMerge w:val="continue"/>
            <w:tcBorders>
              <w:top w:val="nil"/>
              <w:left w:val="single" w:color="000000" w:sz="6" w:space="0"/>
              <w:bottom w:val="nil"/>
            </w:tcBorders>
            <w:vAlign w:val="top"/>
          </w:tcPr>
          <w:p w14:paraId="1E98149D">
            <w:pPr>
              <w:rPr>
                <w:rFonts w:ascii="Arial"/>
                <w:sz w:val="21"/>
              </w:rPr>
            </w:pPr>
          </w:p>
        </w:tc>
        <w:tc>
          <w:tcPr>
            <w:tcW w:w="177" w:type="dxa"/>
            <w:vMerge w:val="continue"/>
            <w:tcBorders>
              <w:top w:val="nil"/>
              <w:bottom w:val="nil"/>
            </w:tcBorders>
            <w:vAlign w:val="top"/>
          </w:tcPr>
          <w:p w14:paraId="5E319B32">
            <w:pPr>
              <w:rPr>
                <w:rFonts w:ascii="Arial"/>
                <w:sz w:val="21"/>
              </w:rPr>
            </w:pPr>
          </w:p>
        </w:tc>
        <w:tc>
          <w:tcPr>
            <w:tcW w:w="730" w:type="dxa"/>
            <w:vMerge w:val="continue"/>
            <w:tcBorders>
              <w:top w:val="nil"/>
            </w:tcBorders>
            <w:textDirection w:val="tbRlV"/>
            <w:vAlign w:val="top"/>
          </w:tcPr>
          <w:p w14:paraId="7F374DC5">
            <w:pPr>
              <w:rPr>
                <w:rFonts w:ascii="Arial"/>
                <w:sz w:val="21"/>
              </w:rPr>
            </w:pPr>
          </w:p>
        </w:tc>
        <w:tc>
          <w:tcPr>
            <w:tcW w:w="1824" w:type="dxa"/>
            <w:gridSpan w:val="2"/>
            <w:vAlign w:val="top"/>
          </w:tcPr>
          <w:p w14:paraId="68F775C9">
            <w:pPr>
              <w:pStyle w:val="6"/>
              <w:spacing w:before="151" w:line="228" w:lineRule="auto"/>
              <w:ind w:left="324"/>
              <w:rPr>
                <w:sz w:val="20"/>
                <w:szCs w:val="20"/>
              </w:rPr>
            </w:pPr>
            <w:r>
              <w:rPr>
                <w:spacing w:val="7"/>
                <w:sz w:val="20"/>
                <w:szCs w:val="20"/>
              </w:rPr>
              <w:t>职工宿舍楼</w:t>
            </w:r>
          </w:p>
        </w:tc>
        <w:tc>
          <w:tcPr>
            <w:tcW w:w="2254" w:type="dxa"/>
            <w:vAlign w:val="top"/>
          </w:tcPr>
          <w:p w14:paraId="2CBFD8FF">
            <w:pPr>
              <w:spacing w:before="120" w:line="274" w:lineRule="exact"/>
              <w:ind w:left="10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059" w:type="dxa"/>
            <w:vAlign w:val="top"/>
          </w:tcPr>
          <w:p w14:paraId="2F67C816">
            <w:pPr>
              <w:spacing w:before="120" w:line="274" w:lineRule="exact"/>
              <w:ind w:left="6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262.67</w:t>
            </w:r>
          </w:p>
        </w:tc>
        <w:tc>
          <w:tcPr>
            <w:tcW w:w="984" w:type="dxa"/>
            <w:gridSpan w:val="2"/>
            <w:vAlign w:val="top"/>
          </w:tcPr>
          <w:p w14:paraId="3F1D3DFB">
            <w:pPr>
              <w:pStyle w:val="6"/>
              <w:spacing w:before="150" w:line="276" w:lineRule="exact"/>
              <w:ind w:left="316"/>
              <w:rPr>
                <w:sz w:val="20"/>
                <w:szCs w:val="20"/>
              </w:rPr>
            </w:pPr>
            <w:r>
              <w:rPr>
                <w:sz w:val="20"/>
                <w:szCs w:val="20"/>
              </w:rPr>
              <w:t>㎡</w:t>
            </w:r>
          </w:p>
        </w:tc>
        <w:tc>
          <w:tcPr>
            <w:tcW w:w="158" w:type="dxa"/>
            <w:vMerge w:val="continue"/>
            <w:tcBorders>
              <w:top w:val="nil"/>
              <w:bottom w:val="nil"/>
              <w:right w:val="single" w:color="000000" w:sz="6" w:space="0"/>
            </w:tcBorders>
            <w:vAlign w:val="top"/>
          </w:tcPr>
          <w:p w14:paraId="0630FFEB">
            <w:pPr>
              <w:rPr>
                <w:rFonts w:ascii="Arial"/>
                <w:sz w:val="21"/>
              </w:rPr>
            </w:pPr>
          </w:p>
        </w:tc>
      </w:tr>
      <w:tr w14:paraId="73940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4" w:type="dxa"/>
            <w:vMerge w:val="continue"/>
            <w:tcBorders>
              <w:top w:val="nil"/>
              <w:left w:val="single" w:color="000000" w:sz="6" w:space="0"/>
              <w:bottom w:val="nil"/>
            </w:tcBorders>
            <w:vAlign w:val="top"/>
          </w:tcPr>
          <w:p w14:paraId="494D4772">
            <w:pPr>
              <w:rPr>
                <w:rFonts w:ascii="Arial"/>
                <w:sz w:val="21"/>
              </w:rPr>
            </w:pPr>
          </w:p>
        </w:tc>
        <w:tc>
          <w:tcPr>
            <w:tcW w:w="177" w:type="dxa"/>
            <w:vMerge w:val="continue"/>
            <w:tcBorders>
              <w:top w:val="nil"/>
              <w:bottom w:val="nil"/>
            </w:tcBorders>
            <w:vAlign w:val="top"/>
          </w:tcPr>
          <w:p w14:paraId="78DE7B82">
            <w:pPr>
              <w:rPr>
                <w:rFonts w:ascii="Arial"/>
                <w:sz w:val="21"/>
              </w:rPr>
            </w:pPr>
          </w:p>
        </w:tc>
        <w:tc>
          <w:tcPr>
            <w:tcW w:w="2554" w:type="dxa"/>
            <w:gridSpan w:val="3"/>
            <w:vAlign w:val="top"/>
          </w:tcPr>
          <w:p w14:paraId="683ECC5C">
            <w:pPr>
              <w:pStyle w:val="6"/>
              <w:spacing w:before="153" w:line="228" w:lineRule="auto"/>
              <w:ind w:left="911"/>
              <w:rPr>
                <w:sz w:val="20"/>
                <w:szCs w:val="20"/>
              </w:rPr>
            </w:pPr>
            <w:r>
              <w:rPr>
                <w:spacing w:val="6"/>
                <w:sz w:val="20"/>
                <w:szCs w:val="20"/>
              </w:rPr>
              <w:t>容积率</w:t>
            </w:r>
          </w:p>
        </w:tc>
        <w:tc>
          <w:tcPr>
            <w:tcW w:w="2254" w:type="dxa"/>
            <w:vAlign w:val="top"/>
          </w:tcPr>
          <w:p w14:paraId="1519F545">
            <w:pPr>
              <w:spacing w:before="122" w:line="274" w:lineRule="exact"/>
              <w:ind w:left="8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0.585</w:t>
            </w:r>
          </w:p>
        </w:tc>
        <w:tc>
          <w:tcPr>
            <w:tcW w:w="2059" w:type="dxa"/>
            <w:vAlign w:val="top"/>
          </w:tcPr>
          <w:p w14:paraId="5451FB4C">
            <w:pPr>
              <w:spacing w:before="122" w:line="274" w:lineRule="exact"/>
              <w:ind w:left="7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1.116</w:t>
            </w:r>
          </w:p>
        </w:tc>
        <w:tc>
          <w:tcPr>
            <w:tcW w:w="984" w:type="dxa"/>
            <w:gridSpan w:val="2"/>
            <w:vAlign w:val="top"/>
          </w:tcPr>
          <w:p w14:paraId="7E0893DD">
            <w:pPr>
              <w:spacing w:before="277" w:line="97" w:lineRule="exact"/>
              <w:ind w:left="3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p>
        </w:tc>
        <w:tc>
          <w:tcPr>
            <w:tcW w:w="158" w:type="dxa"/>
            <w:vMerge w:val="continue"/>
            <w:tcBorders>
              <w:top w:val="nil"/>
              <w:bottom w:val="nil"/>
              <w:right w:val="single" w:color="000000" w:sz="6" w:space="0"/>
            </w:tcBorders>
            <w:vAlign w:val="top"/>
          </w:tcPr>
          <w:p w14:paraId="3E653800">
            <w:pPr>
              <w:rPr>
                <w:rFonts w:ascii="Arial"/>
                <w:sz w:val="21"/>
              </w:rPr>
            </w:pPr>
          </w:p>
        </w:tc>
      </w:tr>
      <w:tr w14:paraId="25FE4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4" w:type="dxa"/>
            <w:vMerge w:val="continue"/>
            <w:tcBorders>
              <w:top w:val="nil"/>
              <w:left w:val="single" w:color="000000" w:sz="6" w:space="0"/>
              <w:bottom w:val="nil"/>
            </w:tcBorders>
            <w:vAlign w:val="top"/>
          </w:tcPr>
          <w:p w14:paraId="1F8CD27D">
            <w:pPr>
              <w:rPr>
                <w:rFonts w:ascii="Arial"/>
                <w:sz w:val="21"/>
              </w:rPr>
            </w:pPr>
          </w:p>
        </w:tc>
        <w:tc>
          <w:tcPr>
            <w:tcW w:w="177" w:type="dxa"/>
            <w:vMerge w:val="continue"/>
            <w:tcBorders>
              <w:top w:val="nil"/>
              <w:bottom w:val="nil"/>
            </w:tcBorders>
            <w:vAlign w:val="top"/>
          </w:tcPr>
          <w:p w14:paraId="16D6413F">
            <w:pPr>
              <w:rPr>
                <w:rFonts w:ascii="Arial"/>
                <w:sz w:val="21"/>
              </w:rPr>
            </w:pPr>
          </w:p>
        </w:tc>
        <w:tc>
          <w:tcPr>
            <w:tcW w:w="2554" w:type="dxa"/>
            <w:gridSpan w:val="3"/>
            <w:vAlign w:val="top"/>
          </w:tcPr>
          <w:p w14:paraId="13B2CD29">
            <w:pPr>
              <w:pStyle w:val="6"/>
              <w:spacing w:before="153" w:line="228" w:lineRule="auto"/>
              <w:ind w:left="910"/>
              <w:rPr>
                <w:sz w:val="20"/>
                <w:szCs w:val="20"/>
              </w:rPr>
            </w:pPr>
            <w:r>
              <w:rPr>
                <w:spacing w:val="6"/>
                <w:sz w:val="20"/>
                <w:szCs w:val="20"/>
              </w:rPr>
              <w:t>停车位</w:t>
            </w:r>
          </w:p>
        </w:tc>
        <w:tc>
          <w:tcPr>
            <w:tcW w:w="2254" w:type="dxa"/>
            <w:vAlign w:val="top"/>
          </w:tcPr>
          <w:p w14:paraId="27F1C5D7">
            <w:pPr>
              <w:spacing w:before="121" w:line="275" w:lineRule="exact"/>
              <w:ind w:left="9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2059" w:type="dxa"/>
            <w:vAlign w:val="top"/>
          </w:tcPr>
          <w:p w14:paraId="26E258E6">
            <w:pPr>
              <w:spacing w:before="121" w:line="275" w:lineRule="exact"/>
              <w:ind w:left="8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w:t>
            </w:r>
          </w:p>
        </w:tc>
        <w:tc>
          <w:tcPr>
            <w:tcW w:w="984" w:type="dxa"/>
            <w:gridSpan w:val="2"/>
            <w:vAlign w:val="top"/>
          </w:tcPr>
          <w:p w14:paraId="5CDA0934">
            <w:pPr>
              <w:pStyle w:val="6"/>
              <w:spacing w:before="153" w:line="228" w:lineRule="auto"/>
              <w:ind w:left="315"/>
              <w:rPr>
                <w:sz w:val="20"/>
                <w:szCs w:val="20"/>
              </w:rPr>
            </w:pPr>
            <w:r>
              <w:rPr>
                <w:sz w:val="20"/>
                <w:szCs w:val="20"/>
              </w:rPr>
              <w:t>个</w:t>
            </w:r>
          </w:p>
        </w:tc>
        <w:tc>
          <w:tcPr>
            <w:tcW w:w="158" w:type="dxa"/>
            <w:vMerge w:val="continue"/>
            <w:tcBorders>
              <w:top w:val="nil"/>
              <w:bottom w:val="nil"/>
              <w:right w:val="single" w:color="000000" w:sz="6" w:space="0"/>
            </w:tcBorders>
            <w:vAlign w:val="top"/>
          </w:tcPr>
          <w:p w14:paraId="39B86C0B">
            <w:pPr>
              <w:rPr>
                <w:rFonts w:ascii="Arial"/>
                <w:sz w:val="21"/>
              </w:rPr>
            </w:pPr>
          </w:p>
        </w:tc>
      </w:tr>
      <w:tr w14:paraId="1EB51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4" w:type="dxa"/>
            <w:vMerge w:val="continue"/>
            <w:tcBorders>
              <w:top w:val="nil"/>
              <w:left w:val="single" w:color="000000" w:sz="6" w:space="0"/>
              <w:bottom w:val="nil"/>
            </w:tcBorders>
            <w:vAlign w:val="top"/>
          </w:tcPr>
          <w:p w14:paraId="69FDA9EF">
            <w:pPr>
              <w:rPr>
                <w:rFonts w:ascii="Arial"/>
                <w:sz w:val="21"/>
              </w:rPr>
            </w:pPr>
          </w:p>
        </w:tc>
        <w:tc>
          <w:tcPr>
            <w:tcW w:w="177" w:type="dxa"/>
            <w:vMerge w:val="continue"/>
            <w:tcBorders>
              <w:top w:val="nil"/>
              <w:bottom w:val="nil"/>
            </w:tcBorders>
            <w:vAlign w:val="top"/>
          </w:tcPr>
          <w:p w14:paraId="14F11E33">
            <w:pPr>
              <w:rPr>
                <w:rFonts w:ascii="Arial"/>
                <w:sz w:val="21"/>
              </w:rPr>
            </w:pPr>
          </w:p>
        </w:tc>
        <w:tc>
          <w:tcPr>
            <w:tcW w:w="2554" w:type="dxa"/>
            <w:gridSpan w:val="3"/>
            <w:vAlign w:val="top"/>
          </w:tcPr>
          <w:p w14:paraId="3891C5D8">
            <w:pPr>
              <w:pStyle w:val="6"/>
              <w:spacing w:before="151" w:line="229" w:lineRule="auto"/>
              <w:ind w:left="805"/>
              <w:rPr>
                <w:sz w:val="20"/>
                <w:szCs w:val="20"/>
              </w:rPr>
            </w:pPr>
            <w:r>
              <w:rPr>
                <w:spacing w:val="6"/>
                <w:sz w:val="20"/>
                <w:szCs w:val="20"/>
              </w:rPr>
              <w:t>绿化面积</w:t>
            </w:r>
          </w:p>
        </w:tc>
        <w:tc>
          <w:tcPr>
            <w:tcW w:w="2254" w:type="dxa"/>
            <w:vAlign w:val="top"/>
          </w:tcPr>
          <w:p w14:paraId="33712EB5">
            <w:pPr>
              <w:spacing w:before="121" w:line="274" w:lineRule="exact"/>
              <w:ind w:left="87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1854</w:t>
            </w:r>
          </w:p>
        </w:tc>
        <w:tc>
          <w:tcPr>
            <w:tcW w:w="2059" w:type="dxa"/>
            <w:vAlign w:val="top"/>
          </w:tcPr>
          <w:p w14:paraId="3A5D25C5">
            <w:pPr>
              <w:spacing w:before="121" w:line="274" w:lineRule="exact"/>
              <w:ind w:left="5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1447.778</w:t>
            </w:r>
          </w:p>
        </w:tc>
        <w:tc>
          <w:tcPr>
            <w:tcW w:w="984" w:type="dxa"/>
            <w:gridSpan w:val="2"/>
            <w:vAlign w:val="top"/>
          </w:tcPr>
          <w:p w14:paraId="58A31C9D">
            <w:pPr>
              <w:pStyle w:val="6"/>
              <w:spacing w:before="151" w:line="276" w:lineRule="exact"/>
              <w:ind w:left="316"/>
              <w:rPr>
                <w:sz w:val="20"/>
                <w:szCs w:val="20"/>
              </w:rPr>
            </w:pPr>
            <w:r>
              <w:rPr>
                <w:sz w:val="20"/>
                <w:szCs w:val="20"/>
              </w:rPr>
              <w:t>㎡</w:t>
            </w:r>
          </w:p>
        </w:tc>
        <w:tc>
          <w:tcPr>
            <w:tcW w:w="158" w:type="dxa"/>
            <w:vMerge w:val="continue"/>
            <w:tcBorders>
              <w:top w:val="nil"/>
              <w:bottom w:val="nil"/>
              <w:right w:val="single" w:color="000000" w:sz="6" w:space="0"/>
            </w:tcBorders>
            <w:vAlign w:val="top"/>
          </w:tcPr>
          <w:p w14:paraId="1DAD67F1">
            <w:pPr>
              <w:rPr>
                <w:rFonts w:ascii="Arial"/>
                <w:sz w:val="21"/>
              </w:rPr>
            </w:pPr>
          </w:p>
        </w:tc>
      </w:tr>
      <w:tr w14:paraId="7EC54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834" w:type="dxa"/>
            <w:vMerge w:val="continue"/>
            <w:tcBorders>
              <w:top w:val="nil"/>
              <w:left w:val="single" w:color="000000" w:sz="6" w:space="0"/>
              <w:bottom w:val="single" w:color="000000" w:sz="6" w:space="0"/>
            </w:tcBorders>
            <w:vAlign w:val="top"/>
          </w:tcPr>
          <w:p w14:paraId="571B27F2">
            <w:pPr>
              <w:rPr>
                <w:rFonts w:ascii="Arial"/>
                <w:sz w:val="21"/>
              </w:rPr>
            </w:pPr>
          </w:p>
        </w:tc>
        <w:tc>
          <w:tcPr>
            <w:tcW w:w="177" w:type="dxa"/>
            <w:vMerge w:val="continue"/>
            <w:tcBorders>
              <w:top w:val="nil"/>
              <w:bottom w:val="single" w:color="000000" w:sz="6" w:space="0"/>
            </w:tcBorders>
            <w:vAlign w:val="top"/>
          </w:tcPr>
          <w:p w14:paraId="6557F07A">
            <w:pPr>
              <w:rPr>
                <w:rFonts w:ascii="Arial"/>
                <w:sz w:val="21"/>
              </w:rPr>
            </w:pPr>
          </w:p>
        </w:tc>
        <w:tc>
          <w:tcPr>
            <w:tcW w:w="2554" w:type="dxa"/>
            <w:gridSpan w:val="3"/>
            <w:tcBorders>
              <w:bottom w:val="single" w:color="000000" w:sz="6" w:space="0"/>
            </w:tcBorders>
            <w:vAlign w:val="top"/>
          </w:tcPr>
          <w:p w14:paraId="503D46E6">
            <w:pPr>
              <w:pStyle w:val="6"/>
              <w:spacing w:before="153" w:line="228" w:lineRule="auto"/>
              <w:ind w:left="911"/>
              <w:rPr>
                <w:sz w:val="20"/>
                <w:szCs w:val="20"/>
              </w:rPr>
            </w:pPr>
            <w:r>
              <w:rPr>
                <w:spacing w:val="6"/>
                <w:sz w:val="20"/>
                <w:szCs w:val="20"/>
              </w:rPr>
              <w:t>绿化率</w:t>
            </w:r>
          </w:p>
        </w:tc>
        <w:tc>
          <w:tcPr>
            <w:tcW w:w="2254" w:type="dxa"/>
            <w:tcBorders>
              <w:bottom w:val="single" w:color="000000" w:sz="6" w:space="0"/>
            </w:tcBorders>
            <w:vAlign w:val="top"/>
          </w:tcPr>
          <w:p w14:paraId="27EEA4EB">
            <w:pPr>
              <w:spacing w:before="122" w:line="274" w:lineRule="exact"/>
              <w:ind w:left="86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45%</w:t>
            </w:r>
          </w:p>
        </w:tc>
        <w:tc>
          <w:tcPr>
            <w:tcW w:w="2059" w:type="dxa"/>
            <w:tcBorders>
              <w:bottom w:val="single" w:color="000000" w:sz="6" w:space="0"/>
            </w:tcBorders>
            <w:vAlign w:val="top"/>
          </w:tcPr>
          <w:p w14:paraId="6CB5D8AE">
            <w:pPr>
              <w:spacing w:before="122" w:line="274" w:lineRule="exact"/>
              <w:ind w:left="8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984" w:type="dxa"/>
            <w:gridSpan w:val="2"/>
            <w:tcBorders>
              <w:bottom w:val="single" w:color="000000" w:sz="6" w:space="0"/>
            </w:tcBorders>
            <w:vAlign w:val="top"/>
          </w:tcPr>
          <w:p w14:paraId="73D002C7">
            <w:pPr>
              <w:spacing w:before="122" w:line="274" w:lineRule="exact"/>
              <w:ind w:left="33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58" w:type="dxa"/>
            <w:vMerge w:val="continue"/>
            <w:tcBorders>
              <w:top w:val="nil"/>
              <w:bottom w:val="single" w:color="000000" w:sz="6" w:space="0"/>
              <w:right w:val="single" w:color="000000" w:sz="6" w:space="0"/>
            </w:tcBorders>
            <w:vAlign w:val="top"/>
          </w:tcPr>
          <w:p w14:paraId="5E632CB2">
            <w:pPr>
              <w:rPr>
                <w:rFonts w:ascii="Arial"/>
                <w:sz w:val="21"/>
              </w:rPr>
            </w:pPr>
          </w:p>
        </w:tc>
      </w:tr>
    </w:tbl>
    <w:p w14:paraId="0C39FA33">
      <w:pPr>
        <w:pStyle w:val="2"/>
      </w:pPr>
    </w:p>
    <w:p w14:paraId="56EA0136">
      <w:pPr>
        <w:sectPr>
          <w:footerReference r:id="rId16" w:type="default"/>
          <w:pgSz w:w="11906" w:h="16839"/>
          <w:pgMar w:top="1431" w:right="1435" w:bottom="1298" w:left="1435" w:header="0" w:footer="1061" w:gutter="0"/>
          <w:cols w:space="720" w:num="1"/>
        </w:sectPr>
      </w:pPr>
    </w:p>
    <w:p w14:paraId="5171C3DD">
      <w:pPr>
        <w:spacing w:before="28"/>
      </w:pPr>
    </w:p>
    <w:tbl>
      <w:tblPr>
        <w:tblStyle w:val="5"/>
        <w:tblW w:w="90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89"/>
      </w:tblGrid>
      <w:tr w14:paraId="5FE44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5" w:hRule="atLeast"/>
        </w:trPr>
        <w:tc>
          <w:tcPr>
            <w:tcW w:w="831" w:type="dxa"/>
            <w:tcBorders>
              <w:right w:val="single" w:color="000000" w:sz="2" w:space="0"/>
            </w:tcBorders>
            <w:vAlign w:val="top"/>
          </w:tcPr>
          <w:p w14:paraId="1C89BF3B">
            <w:pPr>
              <w:rPr>
                <w:rFonts w:ascii="Arial"/>
                <w:sz w:val="21"/>
              </w:rPr>
            </w:pPr>
          </w:p>
        </w:tc>
        <w:tc>
          <w:tcPr>
            <w:tcW w:w="8189" w:type="dxa"/>
            <w:tcBorders>
              <w:left w:val="single" w:color="000000" w:sz="2" w:space="0"/>
            </w:tcBorders>
            <w:vAlign w:val="top"/>
          </w:tcPr>
          <w:p w14:paraId="703BEDD2">
            <w:pPr>
              <w:pStyle w:val="6"/>
              <w:spacing w:before="157" w:line="353" w:lineRule="auto"/>
              <w:ind w:left="104" w:right="101" w:firstLine="488"/>
              <w:jc w:val="both"/>
            </w:pPr>
            <w:r>
              <w:rPr>
                <w:spacing w:val="9"/>
              </w:rPr>
              <w:t>项目位置在汕尾市海丰县梅陇农场东关社区，项目用地中心经纬度为</w:t>
            </w:r>
            <w:r>
              <w:rPr>
                <w:rFonts w:ascii="Times New Roman" w:hAnsi="Times New Roman" w:eastAsia="Times New Roman" w:cs="Times New Roman"/>
                <w:spacing w:val="-3"/>
              </w:rPr>
              <w:t>E</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115°</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14,28.747"</w:t>
            </w:r>
            <w:r>
              <w:rPr>
                <w:spacing w:val="-3"/>
              </w:rPr>
              <w:t>、</w:t>
            </w:r>
            <w:r>
              <w:rPr>
                <w:rFonts w:ascii="Times New Roman" w:hAnsi="Times New Roman" w:eastAsia="Times New Roman" w:cs="Times New Roman"/>
                <w:spacing w:val="-3"/>
              </w:rPr>
              <w:t>N22°5</w:t>
            </w:r>
            <w:r>
              <w:rPr>
                <w:rFonts w:ascii="Times New Roman" w:hAnsi="Times New Roman" w:eastAsia="Times New Roman" w:cs="Times New Roman"/>
                <w:spacing w:val="-4"/>
              </w:rPr>
              <w:t>0,</w:t>
            </w:r>
            <w:r>
              <w:rPr>
                <w:rFonts w:ascii="Times New Roman" w:hAnsi="Times New Roman" w:eastAsia="Times New Roman" w:cs="Times New Roman"/>
                <w:spacing w:val="-31"/>
              </w:rPr>
              <w:t xml:space="preserve"> </w:t>
            </w:r>
            <w:r>
              <w:rPr>
                <w:rFonts w:ascii="Times New Roman" w:hAnsi="Times New Roman" w:eastAsia="Times New Roman" w:cs="Times New Roman"/>
                <w:spacing w:val="-4"/>
              </w:rPr>
              <w:t>19.063"</w:t>
            </w:r>
            <w:r>
              <w:rPr>
                <w:rFonts w:ascii="Times New Roman" w:hAnsi="Times New Roman" w:eastAsia="Times New Roman" w:cs="Times New Roman"/>
                <w:spacing w:val="-27"/>
              </w:rPr>
              <w:t xml:space="preserve"> </w:t>
            </w:r>
            <w:r>
              <w:rPr>
                <w:spacing w:val="-4"/>
              </w:rPr>
              <w:t>。项目东面厂界外隔道路是空地和民居；南</w:t>
            </w:r>
            <w:r>
              <w:rPr>
                <w:spacing w:val="1"/>
              </w:rPr>
              <w:t>面是医院的停车场、晒谷场；西面是梅陇农场小学、北面隔小路是空地和民</w:t>
            </w:r>
            <w:r>
              <w:rPr>
                <w:spacing w:val="-1"/>
              </w:rPr>
              <w:t>居。（详见项目四置图及照片）</w:t>
            </w:r>
          </w:p>
          <w:p w14:paraId="0A4F9050">
            <w:pPr>
              <w:pStyle w:val="6"/>
              <w:spacing w:before="34" w:line="219" w:lineRule="auto"/>
              <w:ind w:left="103"/>
            </w:pPr>
            <w:r>
              <w:rPr>
                <w:rFonts w:ascii="Times New Roman" w:hAnsi="Times New Roman" w:eastAsia="Times New Roman" w:cs="Times New Roman"/>
                <w:b/>
                <w:bCs/>
                <w:spacing w:val="-6"/>
              </w:rPr>
              <w:t>3</w:t>
            </w:r>
            <w:r>
              <w:rPr>
                <w:rFonts w:ascii="Times New Roman" w:hAnsi="Times New Roman" w:eastAsia="Times New Roman" w:cs="Times New Roman"/>
                <w:b/>
                <w:bCs/>
                <w:spacing w:val="-30"/>
              </w:rPr>
              <w:t xml:space="preserve"> </w:t>
            </w:r>
            <w:r>
              <w:rPr>
                <w:b/>
                <w:bCs/>
                <w:spacing w:val="-6"/>
              </w:rPr>
              <w:t>、主要原辅材料</w:t>
            </w:r>
          </w:p>
          <w:p w14:paraId="3A527950">
            <w:pPr>
              <w:pStyle w:val="6"/>
              <w:spacing w:before="183" w:line="219" w:lineRule="auto"/>
              <w:ind w:left="589"/>
            </w:pPr>
            <w:r>
              <w:rPr>
                <w:spacing w:val="-1"/>
              </w:rPr>
              <w:t>本项目所需原辅材料消耗详见下表：</w:t>
            </w:r>
          </w:p>
          <w:p w14:paraId="03EDA0FF">
            <w:pPr>
              <w:pStyle w:val="6"/>
              <w:spacing w:before="303" w:line="219" w:lineRule="auto"/>
              <w:ind w:left="2100"/>
            </w:pPr>
            <w:r>
              <w:rPr>
                <w:b/>
                <w:bCs/>
                <w:spacing w:val="-2"/>
              </w:rPr>
              <w:t>表</w:t>
            </w:r>
            <w:r>
              <w:rPr>
                <w:spacing w:val="-52"/>
              </w:rPr>
              <w:t xml:space="preserve"> </w:t>
            </w:r>
            <w:r>
              <w:rPr>
                <w:rFonts w:ascii="Times New Roman" w:hAnsi="Times New Roman" w:eastAsia="Times New Roman" w:cs="Times New Roman"/>
                <w:b/>
                <w:bCs/>
                <w:spacing w:val="-2"/>
              </w:rPr>
              <w:t xml:space="preserve">2-4    </w:t>
            </w:r>
            <w:r>
              <w:rPr>
                <w:b/>
                <w:bCs/>
                <w:spacing w:val="-2"/>
              </w:rPr>
              <w:t>主要原辅材料消耗情况一览表</w:t>
            </w:r>
          </w:p>
          <w:p w14:paraId="042B4854">
            <w:pPr>
              <w:spacing w:line="145" w:lineRule="exact"/>
            </w:pPr>
          </w:p>
          <w:tbl>
            <w:tblPr>
              <w:tblStyle w:val="5"/>
              <w:tblW w:w="7921" w:type="dxa"/>
              <w:tblInd w:w="1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9"/>
              <w:gridCol w:w="798"/>
              <w:gridCol w:w="1605"/>
              <w:gridCol w:w="1020"/>
              <w:gridCol w:w="1020"/>
              <w:gridCol w:w="1020"/>
              <w:gridCol w:w="952"/>
              <w:gridCol w:w="957"/>
            </w:tblGrid>
            <w:tr w14:paraId="7C322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49" w:type="dxa"/>
                  <w:vAlign w:val="top"/>
                </w:tcPr>
                <w:p w14:paraId="313C7EE8">
                  <w:pPr>
                    <w:pStyle w:val="6"/>
                    <w:spacing w:before="275" w:line="230" w:lineRule="auto"/>
                    <w:ind w:left="68"/>
                    <w:rPr>
                      <w:sz w:val="20"/>
                      <w:szCs w:val="20"/>
                    </w:rPr>
                  </w:pPr>
                  <w:r>
                    <w:rPr>
                      <w:spacing w:val="5"/>
                      <w:sz w:val="20"/>
                      <w:szCs w:val="20"/>
                    </w:rPr>
                    <w:t>序号</w:t>
                  </w:r>
                </w:p>
              </w:tc>
              <w:tc>
                <w:tcPr>
                  <w:tcW w:w="798" w:type="dxa"/>
                  <w:vAlign w:val="top"/>
                </w:tcPr>
                <w:p w14:paraId="2214D059">
                  <w:pPr>
                    <w:pStyle w:val="6"/>
                    <w:spacing w:before="275" w:line="228" w:lineRule="auto"/>
                    <w:ind w:left="192"/>
                    <w:rPr>
                      <w:sz w:val="20"/>
                      <w:szCs w:val="20"/>
                    </w:rPr>
                  </w:pPr>
                  <w:r>
                    <w:rPr>
                      <w:spacing w:val="4"/>
                      <w:sz w:val="20"/>
                      <w:szCs w:val="20"/>
                    </w:rPr>
                    <w:t>类别</w:t>
                  </w:r>
                </w:p>
              </w:tc>
              <w:tc>
                <w:tcPr>
                  <w:tcW w:w="1605" w:type="dxa"/>
                  <w:vAlign w:val="top"/>
                </w:tcPr>
                <w:p w14:paraId="07229E92">
                  <w:pPr>
                    <w:pStyle w:val="6"/>
                    <w:spacing w:before="275" w:line="231" w:lineRule="auto"/>
                    <w:ind w:left="599"/>
                    <w:rPr>
                      <w:sz w:val="20"/>
                      <w:szCs w:val="20"/>
                    </w:rPr>
                  </w:pPr>
                  <w:r>
                    <w:rPr>
                      <w:spacing w:val="3"/>
                      <w:sz w:val="20"/>
                      <w:szCs w:val="20"/>
                    </w:rPr>
                    <w:t>名称</w:t>
                  </w:r>
                </w:p>
              </w:tc>
              <w:tc>
                <w:tcPr>
                  <w:tcW w:w="1020" w:type="dxa"/>
                  <w:vAlign w:val="top"/>
                </w:tcPr>
                <w:p w14:paraId="35A93BB0">
                  <w:pPr>
                    <w:pStyle w:val="6"/>
                    <w:spacing w:before="137" w:line="252" w:lineRule="auto"/>
                    <w:ind w:left="305" w:right="89" w:hanging="207"/>
                    <w:rPr>
                      <w:sz w:val="20"/>
                      <w:szCs w:val="20"/>
                    </w:rPr>
                  </w:pPr>
                  <w:r>
                    <w:rPr>
                      <w:spacing w:val="6"/>
                      <w:sz w:val="20"/>
                      <w:szCs w:val="20"/>
                    </w:rPr>
                    <w:t>原项目年</w:t>
                  </w:r>
                  <w:r>
                    <w:rPr>
                      <w:spacing w:val="4"/>
                      <w:sz w:val="20"/>
                      <w:szCs w:val="20"/>
                    </w:rPr>
                    <w:t>耗量</w:t>
                  </w:r>
                </w:p>
              </w:tc>
              <w:tc>
                <w:tcPr>
                  <w:tcW w:w="1020" w:type="dxa"/>
                  <w:vAlign w:val="top"/>
                </w:tcPr>
                <w:p w14:paraId="4EA7CAE5">
                  <w:pPr>
                    <w:pStyle w:val="6"/>
                    <w:spacing w:before="137" w:line="252" w:lineRule="auto"/>
                    <w:ind w:left="304" w:right="89" w:hanging="208"/>
                    <w:rPr>
                      <w:sz w:val="20"/>
                      <w:szCs w:val="20"/>
                    </w:rPr>
                  </w:pPr>
                  <w:r>
                    <w:rPr>
                      <w:spacing w:val="7"/>
                      <w:sz w:val="20"/>
                      <w:szCs w:val="20"/>
                    </w:rPr>
                    <w:t>本项目年</w:t>
                  </w:r>
                  <w:r>
                    <w:rPr>
                      <w:spacing w:val="4"/>
                      <w:sz w:val="20"/>
                      <w:szCs w:val="20"/>
                    </w:rPr>
                    <w:t>耗量</w:t>
                  </w:r>
                </w:p>
              </w:tc>
              <w:tc>
                <w:tcPr>
                  <w:tcW w:w="1020" w:type="dxa"/>
                  <w:vAlign w:val="top"/>
                </w:tcPr>
                <w:p w14:paraId="6E5FA992">
                  <w:pPr>
                    <w:pStyle w:val="6"/>
                    <w:spacing w:before="137" w:line="252" w:lineRule="auto"/>
                    <w:ind w:left="201" w:right="89" w:hanging="103"/>
                    <w:rPr>
                      <w:sz w:val="20"/>
                      <w:szCs w:val="20"/>
                    </w:rPr>
                  </w:pPr>
                  <w:r>
                    <w:rPr>
                      <w:spacing w:val="6"/>
                      <w:sz w:val="20"/>
                      <w:szCs w:val="20"/>
                    </w:rPr>
                    <w:t>建成后总</w:t>
                  </w:r>
                  <w:r>
                    <w:rPr>
                      <w:spacing w:val="5"/>
                      <w:sz w:val="20"/>
                      <w:szCs w:val="20"/>
                    </w:rPr>
                    <w:t>年耗量</w:t>
                  </w:r>
                </w:p>
              </w:tc>
              <w:tc>
                <w:tcPr>
                  <w:tcW w:w="952" w:type="dxa"/>
                  <w:vAlign w:val="top"/>
                </w:tcPr>
                <w:p w14:paraId="35C0B38F">
                  <w:pPr>
                    <w:pStyle w:val="6"/>
                    <w:spacing w:before="137" w:line="252" w:lineRule="auto"/>
                    <w:ind w:left="272" w:right="158" w:hanging="102"/>
                    <w:rPr>
                      <w:sz w:val="20"/>
                      <w:szCs w:val="20"/>
                    </w:rPr>
                  </w:pPr>
                  <w:r>
                    <w:rPr>
                      <w:spacing w:val="6"/>
                      <w:sz w:val="20"/>
                      <w:szCs w:val="20"/>
                    </w:rPr>
                    <w:t>最大贮</w:t>
                  </w:r>
                  <w:r>
                    <w:rPr>
                      <w:spacing w:val="5"/>
                      <w:sz w:val="20"/>
                      <w:szCs w:val="20"/>
                    </w:rPr>
                    <w:t>存量</w:t>
                  </w:r>
                </w:p>
              </w:tc>
              <w:tc>
                <w:tcPr>
                  <w:tcW w:w="957" w:type="dxa"/>
                  <w:vAlign w:val="top"/>
                </w:tcPr>
                <w:p w14:paraId="72666C42">
                  <w:pPr>
                    <w:pStyle w:val="6"/>
                    <w:spacing w:before="275" w:line="228" w:lineRule="auto"/>
                    <w:ind w:left="63"/>
                    <w:rPr>
                      <w:sz w:val="20"/>
                      <w:szCs w:val="20"/>
                    </w:rPr>
                  </w:pPr>
                  <w:r>
                    <w:rPr>
                      <w:spacing w:val="7"/>
                      <w:sz w:val="20"/>
                      <w:szCs w:val="20"/>
                    </w:rPr>
                    <w:t>贮存位置</w:t>
                  </w:r>
                </w:p>
              </w:tc>
            </w:tr>
            <w:tr w14:paraId="44256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9" w:type="dxa"/>
                  <w:vAlign w:val="top"/>
                </w:tcPr>
                <w:p w14:paraId="7E9B9E1C">
                  <w:pPr>
                    <w:spacing w:before="104" w:line="274" w:lineRule="exact"/>
                    <w:ind w:left="24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98" w:type="dxa"/>
                  <w:vMerge w:val="restart"/>
                  <w:tcBorders>
                    <w:bottom w:val="nil"/>
                  </w:tcBorders>
                  <w:vAlign w:val="top"/>
                </w:tcPr>
                <w:p w14:paraId="5898D0EF">
                  <w:pPr>
                    <w:spacing w:line="279" w:lineRule="auto"/>
                    <w:rPr>
                      <w:rFonts w:ascii="Arial"/>
                      <w:sz w:val="21"/>
                    </w:rPr>
                  </w:pPr>
                </w:p>
                <w:p w14:paraId="0A3136D4">
                  <w:pPr>
                    <w:spacing w:line="280" w:lineRule="auto"/>
                    <w:rPr>
                      <w:rFonts w:ascii="Arial"/>
                      <w:sz w:val="21"/>
                    </w:rPr>
                  </w:pPr>
                </w:p>
                <w:p w14:paraId="38254CEB">
                  <w:pPr>
                    <w:spacing w:line="280" w:lineRule="auto"/>
                    <w:rPr>
                      <w:rFonts w:ascii="Arial"/>
                      <w:sz w:val="21"/>
                    </w:rPr>
                  </w:pPr>
                </w:p>
                <w:p w14:paraId="169230EA">
                  <w:pPr>
                    <w:spacing w:line="280" w:lineRule="auto"/>
                    <w:rPr>
                      <w:rFonts w:ascii="Arial"/>
                      <w:sz w:val="21"/>
                    </w:rPr>
                  </w:pPr>
                </w:p>
                <w:p w14:paraId="2FF42617">
                  <w:pPr>
                    <w:spacing w:line="280" w:lineRule="auto"/>
                    <w:rPr>
                      <w:rFonts w:ascii="Arial"/>
                      <w:sz w:val="21"/>
                    </w:rPr>
                  </w:pPr>
                </w:p>
                <w:p w14:paraId="4DBB6D65">
                  <w:pPr>
                    <w:spacing w:line="280" w:lineRule="auto"/>
                    <w:rPr>
                      <w:rFonts w:ascii="Arial"/>
                      <w:sz w:val="21"/>
                    </w:rPr>
                  </w:pPr>
                </w:p>
                <w:p w14:paraId="4932FCEF">
                  <w:pPr>
                    <w:pStyle w:val="6"/>
                    <w:spacing w:before="65" w:line="252" w:lineRule="auto"/>
                    <w:ind w:left="192" w:right="191" w:firstLine="9"/>
                    <w:rPr>
                      <w:sz w:val="20"/>
                      <w:szCs w:val="20"/>
                    </w:rPr>
                  </w:pPr>
                  <w:r>
                    <w:rPr>
                      <w:spacing w:val="-1"/>
                      <w:sz w:val="20"/>
                      <w:szCs w:val="20"/>
                    </w:rPr>
                    <w:t>医疗</w:t>
                  </w:r>
                  <w:r>
                    <w:rPr>
                      <w:spacing w:val="4"/>
                      <w:sz w:val="20"/>
                      <w:szCs w:val="20"/>
                    </w:rPr>
                    <w:t>器械</w:t>
                  </w:r>
                </w:p>
              </w:tc>
              <w:tc>
                <w:tcPr>
                  <w:tcW w:w="1605" w:type="dxa"/>
                  <w:vAlign w:val="top"/>
                </w:tcPr>
                <w:p w14:paraId="3400DB93">
                  <w:pPr>
                    <w:pStyle w:val="6"/>
                    <w:spacing w:before="135" w:line="228" w:lineRule="auto"/>
                    <w:ind w:left="19"/>
                    <w:rPr>
                      <w:sz w:val="20"/>
                      <w:szCs w:val="20"/>
                    </w:rPr>
                  </w:pPr>
                  <w:r>
                    <w:rPr>
                      <w:spacing w:val="-5"/>
                      <w:sz w:val="20"/>
                      <w:szCs w:val="20"/>
                    </w:rPr>
                    <w:t>一次性中单、小单</w:t>
                  </w:r>
                </w:p>
              </w:tc>
              <w:tc>
                <w:tcPr>
                  <w:tcW w:w="1020" w:type="dxa"/>
                  <w:vAlign w:val="top"/>
                </w:tcPr>
                <w:p w14:paraId="63FB987F">
                  <w:pPr>
                    <w:pStyle w:val="6"/>
                    <w:spacing w:before="104" w:line="274" w:lineRule="exact"/>
                    <w:ind w:left="119"/>
                    <w:rPr>
                      <w:sz w:val="20"/>
                      <w:szCs w:val="20"/>
                    </w:rPr>
                  </w:pPr>
                  <w:r>
                    <w:rPr>
                      <w:rFonts w:ascii="Times New Roman" w:hAnsi="Times New Roman" w:eastAsia="Times New Roman" w:cs="Times New Roman"/>
                      <w:spacing w:val="2"/>
                      <w:position w:val="1"/>
                      <w:sz w:val="20"/>
                      <w:szCs w:val="20"/>
                    </w:rPr>
                    <w:t>36000</w:t>
                  </w:r>
                  <w:r>
                    <w:rPr>
                      <w:rFonts w:ascii="Times New Roman" w:hAnsi="Times New Roman" w:eastAsia="Times New Roman" w:cs="Times New Roman"/>
                      <w:spacing w:val="19"/>
                      <w:w w:val="101"/>
                      <w:position w:val="1"/>
                      <w:sz w:val="20"/>
                      <w:szCs w:val="20"/>
                    </w:rPr>
                    <w:t xml:space="preserve"> </w:t>
                  </w:r>
                  <w:r>
                    <w:rPr>
                      <w:spacing w:val="2"/>
                      <w:position w:val="1"/>
                      <w:sz w:val="20"/>
                      <w:szCs w:val="20"/>
                    </w:rPr>
                    <w:t>张</w:t>
                  </w:r>
                </w:p>
              </w:tc>
              <w:tc>
                <w:tcPr>
                  <w:tcW w:w="1020" w:type="dxa"/>
                  <w:vAlign w:val="top"/>
                </w:tcPr>
                <w:p w14:paraId="525A2BD6">
                  <w:pPr>
                    <w:pStyle w:val="6"/>
                    <w:spacing w:before="104" w:line="274" w:lineRule="exact"/>
                    <w:ind w:left="174"/>
                    <w:rPr>
                      <w:sz w:val="20"/>
                      <w:szCs w:val="20"/>
                    </w:rPr>
                  </w:pPr>
                  <w:r>
                    <w:rPr>
                      <w:rFonts w:ascii="Times New Roman" w:hAnsi="Times New Roman" w:eastAsia="Times New Roman" w:cs="Times New Roman"/>
                      <w:spacing w:val="2"/>
                      <w:position w:val="1"/>
                      <w:sz w:val="20"/>
                      <w:szCs w:val="20"/>
                    </w:rPr>
                    <w:t>9600</w:t>
                  </w:r>
                  <w:r>
                    <w:rPr>
                      <w:rFonts w:ascii="Times New Roman" w:hAnsi="Times New Roman" w:eastAsia="Times New Roman" w:cs="Times New Roman"/>
                      <w:spacing w:val="14"/>
                      <w:w w:val="101"/>
                      <w:position w:val="1"/>
                      <w:sz w:val="20"/>
                      <w:szCs w:val="20"/>
                    </w:rPr>
                    <w:t xml:space="preserve"> </w:t>
                  </w:r>
                  <w:r>
                    <w:rPr>
                      <w:spacing w:val="2"/>
                      <w:position w:val="1"/>
                      <w:sz w:val="20"/>
                      <w:szCs w:val="20"/>
                    </w:rPr>
                    <w:t>张</w:t>
                  </w:r>
                </w:p>
              </w:tc>
              <w:tc>
                <w:tcPr>
                  <w:tcW w:w="1020" w:type="dxa"/>
                  <w:vAlign w:val="top"/>
                </w:tcPr>
                <w:p w14:paraId="0235C6C3">
                  <w:pPr>
                    <w:spacing w:before="104" w:line="274"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45600</w:t>
                  </w:r>
                </w:p>
              </w:tc>
              <w:tc>
                <w:tcPr>
                  <w:tcW w:w="952" w:type="dxa"/>
                  <w:vAlign w:val="top"/>
                </w:tcPr>
                <w:p w14:paraId="686BC0F4">
                  <w:pPr>
                    <w:pStyle w:val="6"/>
                    <w:spacing w:before="104" w:line="274" w:lineRule="exact"/>
                    <w:ind w:left="157"/>
                    <w:rPr>
                      <w:sz w:val="20"/>
                      <w:szCs w:val="20"/>
                    </w:rPr>
                  </w:pPr>
                  <w:r>
                    <w:rPr>
                      <w:rFonts w:ascii="Times New Roman" w:hAnsi="Times New Roman" w:eastAsia="Times New Roman" w:cs="Times New Roman"/>
                      <w:spacing w:val="-1"/>
                      <w:position w:val="1"/>
                      <w:sz w:val="20"/>
                      <w:szCs w:val="20"/>
                    </w:rPr>
                    <w:t>1000</w:t>
                  </w:r>
                  <w:r>
                    <w:rPr>
                      <w:rFonts w:ascii="Times New Roman" w:hAnsi="Times New Roman" w:eastAsia="Times New Roman" w:cs="Times New Roman"/>
                      <w:spacing w:val="15"/>
                      <w:w w:val="101"/>
                      <w:position w:val="1"/>
                      <w:sz w:val="20"/>
                      <w:szCs w:val="20"/>
                    </w:rPr>
                    <w:t xml:space="preserve"> </w:t>
                  </w:r>
                  <w:r>
                    <w:rPr>
                      <w:spacing w:val="-1"/>
                      <w:position w:val="1"/>
                      <w:sz w:val="20"/>
                      <w:szCs w:val="20"/>
                    </w:rPr>
                    <w:t>张</w:t>
                  </w:r>
                </w:p>
              </w:tc>
              <w:tc>
                <w:tcPr>
                  <w:tcW w:w="957" w:type="dxa"/>
                  <w:vMerge w:val="restart"/>
                  <w:tcBorders>
                    <w:bottom w:val="nil"/>
                  </w:tcBorders>
                  <w:vAlign w:val="top"/>
                </w:tcPr>
                <w:p w14:paraId="2E8A324C">
                  <w:pPr>
                    <w:spacing w:line="246" w:lineRule="auto"/>
                    <w:rPr>
                      <w:rFonts w:ascii="Arial"/>
                      <w:sz w:val="21"/>
                    </w:rPr>
                  </w:pPr>
                </w:p>
                <w:p w14:paraId="0144AFA9">
                  <w:pPr>
                    <w:spacing w:line="246" w:lineRule="auto"/>
                    <w:rPr>
                      <w:rFonts w:ascii="Arial"/>
                      <w:sz w:val="21"/>
                    </w:rPr>
                  </w:pPr>
                </w:p>
                <w:p w14:paraId="5656654E">
                  <w:pPr>
                    <w:spacing w:line="246" w:lineRule="auto"/>
                    <w:rPr>
                      <w:rFonts w:ascii="Arial"/>
                      <w:sz w:val="21"/>
                    </w:rPr>
                  </w:pPr>
                </w:p>
                <w:p w14:paraId="47D2D543">
                  <w:pPr>
                    <w:spacing w:line="246" w:lineRule="auto"/>
                    <w:rPr>
                      <w:rFonts w:ascii="Arial"/>
                      <w:sz w:val="21"/>
                    </w:rPr>
                  </w:pPr>
                </w:p>
                <w:p w14:paraId="1995536B">
                  <w:pPr>
                    <w:spacing w:line="246" w:lineRule="auto"/>
                    <w:rPr>
                      <w:rFonts w:ascii="Arial"/>
                      <w:sz w:val="21"/>
                    </w:rPr>
                  </w:pPr>
                </w:p>
                <w:p w14:paraId="68160FA1">
                  <w:pPr>
                    <w:spacing w:line="246" w:lineRule="auto"/>
                    <w:rPr>
                      <w:rFonts w:ascii="Arial"/>
                      <w:sz w:val="21"/>
                    </w:rPr>
                  </w:pPr>
                </w:p>
                <w:p w14:paraId="23E5D189">
                  <w:pPr>
                    <w:spacing w:line="246" w:lineRule="auto"/>
                    <w:rPr>
                      <w:rFonts w:ascii="Arial"/>
                      <w:sz w:val="21"/>
                    </w:rPr>
                  </w:pPr>
                </w:p>
                <w:p w14:paraId="673225A9">
                  <w:pPr>
                    <w:spacing w:line="246" w:lineRule="auto"/>
                    <w:rPr>
                      <w:rFonts w:ascii="Arial"/>
                      <w:sz w:val="21"/>
                    </w:rPr>
                  </w:pPr>
                </w:p>
                <w:p w14:paraId="1B796B8E">
                  <w:pPr>
                    <w:spacing w:line="247" w:lineRule="auto"/>
                    <w:rPr>
                      <w:rFonts w:ascii="Arial"/>
                      <w:sz w:val="21"/>
                    </w:rPr>
                  </w:pPr>
                </w:p>
                <w:p w14:paraId="0C37E1C1">
                  <w:pPr>
                    <w:spacing w:line="247" w:lineRule="auto"/>
                    <w:rPr>
                      <w:rFonts w:ascii="Arial"/>
                      <w:sz w:val="21"/>
                    </w:rPr>
                  </w:pPr>
                </w:p>
                <w:p w14:paraId="2DAE6817">
                  <w:pPr>
                    <w:pStyle w:val="6"/>
                    <w:spacing w:before="65" w:line="228" w:lineRule="auto"/>
                    <w:ind w:left="64"/>
                    <w:rPr>
                      <w:sz w:val="20"/>
                      <w:szCs w:val="20"/>
                    </w:rPr>
                  </w:pPr>
                  <w:r>
                    <w:rPr>
                      <w:spacing w:val="6"/>
                      <w:sz w:val="20"/>
                      <w:szCs w:val="20"/>
                    </w:rPr>
                    <w:t>依托原有</w:t>
                  </w:r>
                </w:p>
                <w:p w14:paraId="2FD85B67">
                  <w:pPr>
                    <w:pStyle w:val="6"/>
                    <w:spacing w:before="24" w:line="229" w:lineRule="auto"/>
                    <w:ind w:left="66"/>
                    <w:rPr>
                      <w:sz w:val="20"/>
                      <w:szCs w:val="20"/>
                    </w:rPr>
                  </w:pPr>
                  <w:r>
                    <w:rPr>
                      <w:spacing w:val="7"/>
                      <w:sz w:val="20"/>
                      <w:szCs w:val="20"/>
                    </w:rPr>
                    <w:t>项目，暂</w:t>
                  </w:r>
                </w:p>
                <w:p w14:paraId="19D9C84A">
                  <w:pPr>
                    <w:pStyle w:val="6"/>
                    <w:spacing w:before="25" w:line="228" w:lineRule="auto"/>
                    <w:ind w:left="61"/>
                    <w:rPr>
                      <w:sz w:val="20"/>
                      <w:szCs w:val="20"/>
                    </w:rPr>
                  </w:pPr>
                  <w:r>
                    <w:rPr>
                      <w:spacing w:val="7"/>
                      <w:sz w:val="20"/>
                      <w:szCs w:val="20"/>
                    </w:rPr>
                    <w:t>存于原综</w:t>
                  </w:r>
                </w:p>
                <w:p w14:paraId="61EBBE57">
                  <w:pPr>
                    <w:pStyle w:val="6"/>
                    <w:spacing w:before="24" w:line="228" w:lineRule="auto"/>
                    <w:ind w:left="63"/>
                    <w:rPr>
                      <w:sz w:val="20"/>
                      <w:szCs w:val="20"/>
                    </w:rPr>
                  </w:pPr>
                  <w:r>
                    <w:rPr>
                      <w:spacing w:val="7"/>
                      <w:sz w:val="20"/>
                      <w:szCs w:val="20"/>
                    </w:rPr>
                    <w:t>合住院楼</w:t>
                  </w:r>
                </w:p>
                <w:p w14:paraId="67E05A87">
                  <w:pPr>
                    <w:pStyle w:val="6"/>
                    <w:spacing w:before="25" w:line="228" w:lineRule="auto"/>
                    <w:ind w:left="66"/>
                    <w:rPr>
                      <w:sz w:val="20"/>
                      <w:szCs w:val="20"/>
                    </w:rPr>
                  </w:pPr>
                  <w:r>
                    <w:rPr>
                      <w:spacing w:val="6"/>
                      <w:sz w:val="20"/>
                      <w:szCs w:val="20"/>
                    </w:rPr>
                    <w:t>一层药剂</w:t>
                  </w:r>
                </w:p>
                <w:p w14:paraId="3AB1C8E0">
                  <w:pPr>
                    <w:pStyle w:val="6"/>
                    <w:spacing w:before="25" w:line="228" w:lineRule="auto"/>
                    <w:ind w:left="273"/>
                    <w:rPr>
                      <w:sz w:val="20"/>
                      <w:szCs w:val="20"/>
                    </w:rPr>
                  </w:pPr>
                  <w:r>
                    <w:rPr>
                      <w:spacing w:val="5"/>
                      <w:sz w:val="20"/>
                      <w:szCs w:val="20"/>
                    </w:rPr>
                    <w:t>仓库</w:t>
                  </w:r>
                </w:p>
              </w:tc>
            </w:tr>
            <w:tr w14:paraId="6A6E7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49" w:type="dxa"/>
                  <w:vAlign w:val="top"/>
                </w:tcPr>
                <w:p w14:paraId="4150BC95">
                  <w:pPr>
                    <w:spacing w:before="103" w:line="275" w:lineRule="exact"/>
                    <w:ind w:left="22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798" w:type="dxa"/>
                  <w:vMerge w:val="continue"/>
                  <w:tcBorders>
                    <w:top w:val="nil"/>
                    <w:bottom w:val="nil"/>
                  </w:tcBorders>
                  <w:vAlign w:val="top"/>
                </w:tcPr>
                <w:p w14:paraId="47849C1B">
                  <w:pPr>
                    <w:rPr>
                      <w:rFonts w:ascii="Arial"/>
                      <w:sz w:val="21"/>
                    </w:rPr>
                  </w:pPr>
                </w:p>
              </w:tc>
              <w:tc>
                <w:tcPr>
                  <w:tcW w:w="1605" w:type="dxa"/>
                  <w:vAlign w:val="top"/>
                </w:tcPr>
                <w:p w14:paraId="3F1873A9">
                  <w:pPr>
                    <w:pStyle w:val="6"/>
                    <w:spacing w:before="135" w:line="228" w:lineRule="auto"/>
                    <w:ind w:left="283"/>
                    <w:rPr>
                      <w:sz w:val="20"/>
                      <w:szCs w:val="20"/>
                    </w:rPr>
                  </w:pPr>
                  <w:r>
                    <w:rPr>
                      <w:spacing w:val="7"/>
                      <w:sz w:val="20"/>
                      <w:szCs w:val="20"/>
                    </w:rPr>
                    <w:t>一次性手套</w:t>
                  </w:r>
                </w:p>
              </w:tc>
              <w:tc>
                <w:tcPr>
                  <w:tcW w:w="1020" w:type="dxa"/>
                  <w:vAlign w:val="top"/>
                </w:tcPr>
                <w:p w14:paraId="47612D8F">
                  <w:pPr>
                    <w:pStyle w:val="6"/>
                    <w:spacing w:before="103" w:line="275" w:lineRule="exact"/>
                    <w:ind w:left="121"/>
                    <w:rPr>
                      <w:sz w:val="20"/>
                      <w:szCs w:val="20"/>
                    </w:rPr>
                  </w:pPr>
                  <w:r>
                    <w:rPr>
                      <w:rFonts w:ascii="Times New Roman" w:hAnsi="Times New Roman" w:eastAsia="Times New Roman" w:cs="Times New Roman"/>
                      <w:spacing w:val="2"/>
                      <w:position w:val="2"/>
                      <w:sz w:val="20"/>
                      <w:szCs w:val="20"/>
                    </w:rPr>
                    <w:t>50000</w:t>
                  </w:r>
                  <w:r>
                    <w:rPr>
                      <w:rFonts w:ascii="Times New Roman" w:hAnsi="Times New Roman" w:eastAsia="Times New Roman" w:cs="Times New Roman"/>
                      <w:spacing w:val="14"/>
                      <w:position w:val="2"/>
                      <w:sz w:val="20"/>
                      <w:szCs w:val="20"/>
                    </w:rPr>
                    <w:t xml:space="preserve"> </w:t>
                  </w:r>
                  <w:r>
                    <w:rPr>
                      <w:spacing w:val="2"/>
                      <w:position w:val="2"/>
                      <w:sz w:val="20"/>
                      <w:szCs w:val="20"/>
                    </w:rPr>
                    <w:t>双</w:t>
                  </w:r>
                </w:p>
              </w:tc>
              <w:tc>
                <w:tcPr>
                  <w:tcW w:w="1020" w:type="dxa"/>
                  <w:vAlign w:val="top"/>
                </w:tcPr>
                <w:p w14:paraId="6BF9F91E">
                  <w:pPr>
                    <w:pStyle w:val="6"/>
                    <w:spacing w:before="103" w:line="275" w:lineRule="exact"/>
                    <w:ind w:left="138"/>
                    <w:rPr>
                      <w:sz w:val="20"/>
                      <w:szCs w:val="20"/>
                    </w:rPr>
                  </w:pPr>
                  <w:r>
                    <w:rPr>
                      <w:rFonts w:ascii="Times New Roman" w:hAnsi="Times New Roman" w:eastAsia="Times New Roman" w:cs="Times New Roman"/>
                      <w:position w:val="2"/>
                      <w:sz w:val="20"/>
                      <w:szCs w:val="20"/>
                    </w:rPr>
                    <w:t>10000</w:t>
                  </w:r>
                  <w:r>
                    <w:rPr>
                      <w:rFonts w:ascii="Times New Roman" w:hAnsi="Times New Roman" w:eastAsia="Times New Roman" w:cs="Times New Roman"/>
                      <w:spacing w:val="9"/>
                      <w:position w:val="2"/>
                      <w:sz w:val="20"/>
                      <w:szCs w:val="20"/>
                    </w:rPr>
                    <w:t xml:space="preserve"> </w:t>
                  </w:r>
                  <w:r>
                    <w:rPr>
                      <w:position w:val="2"/>
                      <w:sz w:val="20"/>
                      <w:szCs w:val="20"/>
                    </w:rPr>
                    <w:t>双</w:t>
                  </w:r>
                </w:p>
              </w:tc>
              <w:tc>
                <w:tcPr>
                  <w:tcW w:w="1020" w:type="dxa"/>
                  <w:vAlign w:val="top"/>
                </w:tcPr>
                <w:p w14:paraId="56327FF8">
                  <w:pPr>
                    <w:spacing w:before="103" w:line="275" w:lineRule="exact"/>
                    <w:ind w:left="2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60000</w:t>
                  </w:r>
                </w:p>
              </w:tc>
              <w:tc>
                <w:tcPr>
                  <w:tcW w:w="952" w:type="dxa"/>
                  <w:vAlign w:val="top"/>
                </w:tcPr>
                <w:p w14:paraId="651630C2">
                  <w:pPr>
                    <w:pStyle w:val="6"/>
                    <w:spacing w:before="103" w:line="275" w:lineRule="exact"/>
                    <w:ind w:left="157"/>
                    <w:rPr>
                      <w:sz w:val="20"/>
                      <w:szCs w:val="20"/>
                    </w:rPr>
                  </w:pPr>
                  <w:r>
                    <w:rPr>
                      <w:rFonts w:ascii="Times New Roman" w:hAnsi="Times New Roman" w:eastAsia="Times New Roman" w:cs="Times New Roman"/>
                      <w:spacing w:val="-1"/>
                      <w:position w:val="2"/>
                      <w:sz w:val="20"/>
                      <w:szCs w:val="20"/>
                    </w:rPr>
                    <w:t>1200</w:t>
                  </w:r>
                  <w:r>
                    <w:rPr>
                      <w:rFonts w:ascii="Times New Roman" w:hAnsi="Times New Roman" w:eastAsia="Times New Roman" w:cs="Times New Roman"/>
                      <w:spacing w:val="11"/>
                      <w:position w:val="2"/>
                      <w:sz w:val="20"/>
                      <w:szCs w:val="20"/>
                    </w:rPr>
                    <w:t xml:space="preserve"> </w:t>
                  </w:r>
                  <w:r>
                    <w:rPr>
                      <w:spacing w:val="-1"/>
                      <w:position w:val="2"/>
                      <w:sz w:val="20"/>
                      <w:szCs w:val="20"/>
                    </w:rPr>
                    <w:t>双</w:t>
                  </w:r>
                </w:p>
              </w:tc>
              <w:tc>
                <w:tcPr>
                  <w:tcW w:w="957" w:type="dxa"/>
                  <w:vMerge w:val="continue"/>
                  <w:tcBorders>
                    <w:top w:val="nil"/>
                    <w:bottom w:val="nil"/>
                  </w:tcBorders>
                  <w:vAlign w:val="top"/>
                </w:tcPr>
                <w:p w14:paraId="45FAE662">
                  <w:pPr>
                    <w:rPr>
                      <w:rFonts w:ascii="Arial"/>
                      <w:sz w:val="21"/>
                    </w:rPr>
                  </w:pPr>
                </w:p>
              </w:tc>
            </w:tr>
            <w:tr w14:paraId="32ED2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49" w:type="dxa"/>
                  <w:vAlign w:val="top"/>
                </w:tcPr>
                <w:p w14:paraId="691F7B1C">
                  <w:pPr>
                    <w:spacing w:before="106" w:line="274" w:lineRule="exact"/>
                    <w:ind w:left="2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798" w:type="dxa"/>
                  <w:vMerge w:val="continue"/>
                  <w:tcBorders>
                    <w:top w:val="nil"/>
                    <w:bottom w:val="nil"/>
                  </w:tcBorders>
                  <w:vAlign w:val="top"/>
                </w:tcPr>
                <w:p w14:paraId="4F67244A">
                  <w:pPr>
                    <w:rPr>
                      <w:rFonts w:ascii="Arial"/>
                      <w:sz w:val="21"/>
                    </w:rPr>
                  </w:pPr>
                </w:p>
              </w:tc>
              <w:tc>
                <w:tcPr>
                  <w:tcW w:w="1605" w:type="dxa"/>
                  <w:vAlign w:val="top"/>
                </w:tcPr>
                <w:p w14:paraId="0BA82481">
                  <w:pPr>
                    <w:pStyle w:val="6"/>
                    <w:spacing w:before="135" w:line="228" w:lineRule="auto"/>
                    <w:ind w:left="19"/>
                    <w:rPr>
                      <w:sz w:val="20"/>
                      <w:szCs w:val="20"/>
                    </w:rPr>
                  </w:pPr>
                  <w:r>
                    <w:rPr>
                      <w:spacing w:val="-5"/>
                      <w:sz w:val="20"/>
                      <w:szCs w:val="20"/>
                    </w:rPr>
                    <w:t>一次性尿带、尿管</w:t>
                  </w:r>
                </w:p>
              </w:tc>
              <w:tc>
                <w:tcPr>
                  <w:tcW w:w="1020" w:type="dxa"/>
                  <w:vAlign w:val="top"/>
                </w:tcPr>
                <w:p w14:paraId="7DB94F64">
                  <w:pPr>
                    <w:pStyle w:val="6"/>
                    <w:spacing w:before="104" w:line="274" w:lineRule="exact"/>
                    <w:ind w:left="115"/>
                    <w:rPr>
                      <w:sz w:val="20"/>
                      <w:szCs w:val="20"/>
                    </w:rPr>
                  </w:pPr>
                  <w:r>
                    <w:rPr>
                      <w:rFonts w:ascii="Times New Roman" w:hAnsi="Times New Roman" w:eastAsia="Times New Roman" w:cs="Times New Roman"/>
                      <w:spacing w:val="3"/>
                      <w:position w:val="1"/>
                      <w:sz w:val="20"/>
                      <w:szCs w:val="20"/>
                    </w:rPr>
                    <w:t>20000</w:t>
                  </w:r>
                  <w:r>
                    <w:rPr>
                      <w:rFonts w:ascii="Times New Roman" w:hAnsi="Times New Roman" w:eastAsia="Times New Roman" w:cs="Times New Roman"/>
                      <w:spacing w:val="14"/>
                      <w:position w:val="1"/>
                      <w:sz w:val="20"/>
                      <w:szCs w:val="20"/>
                    </w:rPr>
                    <w:t xml:space="preserve"> </w:t>
                  </w:r>
                  <w:r>
                    <w:rPr>
                      <w:spacing w:val="3"/>
                      <w:position w:val="1"/>
                      <w:sz w:val="20"/>
                      <w:szCs w:val="20"/>
                    </w:rPr>
                    <w:t>套</w:t>
                  </w:r>
                </w:p>
              </w:tc>
              <w:tc>
                <w:tcPr>
                  <w:tcW w:w="1020" w:type="dxa"/>
                  <w:vAlign w:val="top"/>
                </w:tcPr>
                <w:p w14:paraId="4B5F9A64">
                  <w:pPr>
                    <w:pStyle w:val="6"/>
                    <w:spacing w:before="104" w:line="274" w:lineRule="exact"/>
                    <w:ind w:left="169"/>
                    <w:rPr>
                      <w:sz w:val="20"/>
                      <w:szCs w:val="20"/>
                    </w:rPr>
                  </w:pPr>
                  <w:r>
                    <w:rPr>
                      <w:rFonts w:ascii="Times New Roman" w:hAnsi="Times New Roman" w:eastAsia="Times New Roman" w:cs="Times New Roman"/>
                      <w:spacing w:val="3"/>
                      <w:position w:val="1"/>
                      <w:sz w:val="20"/>
                      <w:szCs w:val="20"/>
                    </w:rPr>
                    <w:t>4000</w:t>
                  </w:r>
                  <w:r>
                    <w:rPr>
                      <w:rFonts w:ascii="Times New Roman" w:hAnsi="Times New Roman" w:eastAsia="Times New Roman" w:cs="Times New Roman"/>
                      <w:spacing w:val="10"/>
                      <w:position w:val="1"/>
                      <w:sz w:val="20"/>
                      <w:szCs w:val="20"/>
                    </w:rPr>
                    <w:t xml:space="preserve"> </w:t>
                  </w:r>
                  <w:r>
                    <w:rPr>
                      <w:spacing w:val="3"/>
                      <w:position w:val="1"/>
                      <w:sz w:val="20"/>
                      <w:szCs w:val="20"/>
                    </w:rPr>
                    <w:t>套</w:t>
                  </w:r>
                </w:p>
              </w:tc>
              <w:tc>
                <w:tcPr>
                  <w:tcW w:w="1020" w:type="dxa"/>
                  <w:vAlign w:val="top"/>
                </w:tcPr>
                <w:p w14:paraId="09218CB8">
                  <w:pPr>
                    <w:spacing w:before="106" w:line="274"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24000</w:t>
                  </w:r>
                </w:p>
              </w:tc>
              <w:tc>
                <w:tcPr>
                  <w:tcW w:w="952" w:type="dxa"/>
                  <w:vAlign w:val="top"/>
                </w:tcPr>
                <w:p w14:paraId="742495C9">
                  <w:pPr>
                    <w:pStyle w:val="6"/>
                    <w:spacing w:before="104" w:line="274" w:lineRule="exact"/>
                    <w:ind w:left="195"/>
                    <w:rPr>
                      <w:sz w:val="20"/>
                      <w:szCs w:val="20"/>
                    </w:rPr>
                  </w:pPr>
                  <w:r>
                    <w:rPr>
                      <w:rFonts w:ascii="Times New Roman" w:hAnsi="Times New Roman" w:eastAsia="Times New Roman" w:cs="Times New Roman"/>
                      <w:spacing w:val="1"/>
                      <w:position w:val="1"/>
                      <w:sz w:val="20"/>
                      <w:szCs w:val="20"/>
                    </w:rPr>
                    <w:t>500</w:t>
                  </w:r>
                  <w:r>
                    <w:rPr>
                      <w:rFonts w:ascii="Times New Roman" w:hAnsi="Times New Roman" w:eastAsia="Times New Roman" w:cs="Times New Roman"/>
                      <w:spacing w:val="11"/>
                      <w:position w:val="1"/>
                      <w:sz w:val="20"/>
                      <w:szCs w:val="20"/>
                    </w:rPr>
                    <w:t xml:space="preserve"> </w:t>
                  </w:r>
                  <w:r>
                    <w:rPr>
                      <w:spacing w:val="1"/>
                      <w:position w:val="1"/>
                      <w:sz w:val="20"/>
                      <w:szCs w:val="20"/>
                    </w:rPr>
                    <w:t>套</w:t>
                  </w:r>
                </w:p>
              </w:tc>
              <w:tc>
                <w:tcPr>
                  <w:tcW w:w="957" w:type="dxa"/>
                  <w:vMerge w:val="continue"/>
                  <w:tcBorders>
                    <w:top w:val="nil"/>
                    <w:bottom w:val="nil"/>
                  </w:tcBorders>
                  <w:vAlign w:val="top"/>
                </w:tcPr>
                <w:p w14:paraId="21FBA171">
                  <w:pPr>
                    <w:rPr>
                      <w:rFonts w:ascii="Arial"/>
                      <w:sz w:val="21"/>
                    </w:rPr>
                  </w:pPr>
                </w:p>
              </w:tc>
            </w:tr>
            <w:tr w14:paraId="3893A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549" w:type="dxa"/>
                  <w:vAlign w:val="top"/>
                </w:tcPr>
                <w:p w14:paraId="1083293B">
                  <w:pPr>
                    <w:spacing w:before="195" w:line="274"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798" w:type="dxa"/>
                  <w:vMerge w:val="continue"/>
                  <w:tcBorders>
                    <w:top w:val="nil"/>
                    <w:bottom w:val="nil"/>
                  </w:tcBorders>
                  <w:vAlign w:val="top"/>
                </w:tcPr>
                <w:p w14:paraId="1E82F777">
                  <w:pPr>
                    <w:rPr>
                      <w:rFonts w:ascii="Arial"/>
                      <w:sz w:val="21"/>
                    </w:rPr>
                  </w:pPr>
                </w:p>
              </w:tc>
              <w:tc>
                <w:tcPr>
                  <w:tcW w:w="1605" w:type="dxa"/>
                  <w:vAlign w:val="top"/>
                </w:tcPr>
                <w:p w14:paraId="64B36CEA">
                  <w:pPr>
                    <w:pStyle w:val="6"/>
                    <w:spacing w:before="88" w:line="254" w:lineRule="auto"/>
                    <w:ind w:left="701" w:right="68" w:hanging="627"/>
                    <w:rPr>
                      <w:sz w:val="20"/>
                      <w:szCs w:val="20"/>
                    </w:rPr>
                  </w:pPr>
                  <w:r>
                    <w:rPr>
                      <w:spacing w:val="8"/>
                      <w:sz w:val="20"/>
                      <w:szCs w:val="20"/>
                    </w:rPr>
                    <w:t>一次性医疗器械</w:t>
                  </w:r>
                  <w:r>
                    <w:rPr>
                      <w:sz w:val="20"/>
                      <w:szCs w:val="20"/>
                    </w:rPr>
                    <w:t>盒</w:t>
                  </w:r>
                </w:p>
              </w:tc>
              <w:tc>
                <w:tcPr>
                  <w:tcW w:w="1020" w:type="dxa"/>
                  <w:vAlign w:val="top"/>
                </w:tcPr>
                <w:p w14:paraId="7CB389BC">
                  <w:pPr>
                    <w:pStyle w:val="6"/>
                    <w:spacing w:before="195" w:line="274" w:lineRule="exact"/>
                    <w:ind w:left="168"/>
                    <w:rPr>
                      <w:sz w:val="20"/>
                      <w:szCs w:val="20"/>
                    </w:rPr>
                  </w:pPr>
                  <w:r>
                    <w:rPr>
                      <w:rFonts w:ascii="Times New Roman" w:hAnsi="Times New Roman" w:eastAsia="Times New Roman" w:cs="Times New Roman"/>
                      <w:spacing w:val="3"/>
                      <w:position w:val="1"/>
                      <w:sz w:val="20"/>
                      <w:szCs w:val="20"/>
                    </w:rPr>
                    <w:t>2000</w:t>
                  </w:r>
                  <w:r>
                    <w:rPr>
                      <w:rFonts w:ascii="Times New Roman" w:hAnsi="Times New Roman" w:eastAsia="Times New Roman" w:cs="Times New Roman"/>
                      <w:spacing w:val="11"/>
                      <w:position w:val="1"/>
                      <w:sz w:val="20"/>
                      <w:szCs w:val="20"/>
                    </w:rPr>
                    <w:t xml:space="preserve"> </w:t>
                  </w:r>
                  <w:r>
                    <w:rPr>
                      <w:spacing w:val="3"/>
                      <w:position w:val="1"/>
                      <w:sz w:val="20"/>
                      <w:szCs w:val="20"/>
                    </w:rPr>
                    <w:t>套</w:t>
                  </w:r>
                </w:p>
              </w:tc>
              <w:tc>
                <w:tcPr>
                  <w:tcW w:w="1020" w:type="dxa"/>
                  <w:vAlign w:val="top"/>
                </w:tcPr>
                <w:p w14:paraId="32BE0FD5">
                  <w:pPr>
                    <w:pStyle w:val="6"/>
                    <w:spacing w:before="195" w:line="274" w:lineRule="exact"/>
                    <w:ind w:left="220"/>
                    <w:rPr>
                      <w:sz w:val="20"/>
                      <w:szCs w:val="20"/>
                    </w:rPr>
                  </w:pPr>
                  <w:r>
                    <w:rPr>
                      <w:rFonts w:ascii="Times New Roman" w:hAnsi="Times New Roman" w:eastAsia="Times New Roman" w:cs="Times New Roman"/>
                      <w:spacing w:val="3"/>
                      <w:position w:val="1"/>
                      <w:sz w:val="20"/>
                      <w:szCs w:val="20"/>
                    </w:rPr>
                    <w:t>400</w:t>
                  </w:r>
                  <w:r>
                    <w:rPr>
                      <w:rFonts w:ascii="Times New Roman" w:hAnsi="Times New Roman" w:eastAsia="Times New Roman" w:cs="Times New Roman"/>
                      <w:spacing w:val="10"/>
                      <w:position w:val="1"/>
                      <w:sz w:val="20"/>
                      <w:szCs w:val="20"/>
                    </w:rPr>
                    <w:t xml:space="preserve"> </w:t>
                  </w:r>
                  <w:r>
                    <w:rPr>
                      <w:spacing w:val="3"/>
                      <w:position w:val="1"/>
                      <w:sz w:val="20"/>
                      <w:szCs w:val="20"/>
                    </w:rPr>
                    <w:t>套</w:t>
                  </w:r>
                </w:p>
              </w:tc>
              <w:tc>
                <w:tcPr>
                  <w:tcW w:w="1020" w:type="dxa"/>
                  <w:vAlign w:val="top"/>
                </w:tcPr>
                <w:p w14:paraId="0B8C9B6F">
                  <w:pPr>
                    <w:spacing w:before="195" w:line="274" w:lineRule="exact"/>
                    <w:ind w:left="30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2400</w:t>
                  </w:r>
                </w:p>
              </w:tc>
              <w:tc>
                <w:tcPr>
                  <w:tcW w:w="952" w:type="dxa"/>
                  <w:vAlign w:val="top"/>
                </w:tcPr>
                <w:p w14:paraId="006AB8E1">
                  <w:pPr>
                    <w:pStyle w:val="6"/>
                    <w:spacing w:before="195" w:line="274" w:lineRule="exact"/>
                    <w:ind w:left="247"/>
                    <w:rPr>
                      <w:sz w:val="20"/>
                      <w:szCs w:val="20"/>
                    </w:rPr>
                  </w:pPr>
                  <w:r>
                    <w:rPr>
                      <w:rFonts w:ascii="Times New Roman" w:hAnsi="Times New Roman" w:eastAsia="Times New Roman" w:cs="Times New Roman"/>
                      <w:position w:val="1"/>
                      <w:sz w:val="20"/>
                      <w:szCs w:val="20"/>
                    </w:rPr>
                    <w:t>60</w:t>
                  </w:r>
                  <w:r>
                    <w:rPr>
                      <w:rFonts w:ascii="Times New Roman" w:hAnsi="Times New Roman" w:eastAsia="Times New Roman" w:cs="Times New Roman"/>
                      <w:spacing w:val="10"/>
                      <w:position w:val="1"/>
                      <w:sz w:val="20"/>
                      <w:szCs w:val="20"/>
                    </w:rPr>
                    <w:t xml:space="preserve"> </w:t>
                  </w:r>
                  <w:r>
                    <w:rPr>
                      <w:position w:val="1"/>
                      <w:sz w:val="20"/>
                      <w:szCs w:val="20"/>
                    </w:rPr>
                    <w:t>套</w:t>
                  </w:r>
                </w:p>
              </w:tc>
              <w:tc>
                <w:tcPr>
                  <w:tcW w:w="957" w:type="dxa"/>
                  <w:vMerge w:val="continue"/>
                  <w:tcBorders>
                    <w:top w:val="nil"/>
                    <w:bottom w:val="nil"/>
                  </w:tcBorders>
                  <w:vAlign w:val="top"/>
                </w:tcPr>
                <w:p w14:paraId="136DD08A">
                  <w:pPr>
                    <w:rPr>
                      <w:rFonts w:ascii="Arial"/>
                      <w:sz w:val="21"/>
                    </w:rPr>
                  </w:pPr>
                </w:p>
              </w:tc>
            </w:tr>
            <w:tr w14:paraId="13A3A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9" w:type="dxa"/>
                  <w:vAlign w:val="top"/>
                </w:tcPr>
                <w:p w14:paraId="5021C4A0">
                  <w:pPr>
                    <w:spacing w:before="177" w:line="192"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98" w:type="dxa"/>
                  <w:vMerge w:val="continue"/>
                  <w:tcBorders>
                    <w:top w:val="nil"/>
                    <w:bottom w:val="nil"/>
                  </w:tcBorders>
                  <w:vAlign w:val="top"/>
                </w:tcPr>
                <w:p w14:paraId="0FDDE993">
                  <w:pPr>
                    <w:rPr>
                      <w:rFonts w:ascii="Arial"/>
                      <w:sz w:val="21"/>
                    </w:rPr>
                  </w:pPr>
                </w:p>
              </w:tc>
              <w:tc>
                <w:tcPr>
                  <w:tcW w:w="1605" w:type="dxa"/>
                  <w:vAlign w:val="top"/>
                </w:tcPr>
                <w:p w14:paraId="4B3642ED">
                  <w:pPr>
                    <w:pStyle w:val="6"/>
                    <w:spacing w:before="136" w:line="228" w:lineRule="auto"/>
                    <w:ind w:left="179"/>
                    <w:rPr>
                      <w:sz w:val="20"/>
                      <w:szCs w:val="20"/>
                    </w:rPr>
                  </w:pPr>
                  <w:r>
                    <w:rPr>
                      <w:spacing w:val="7"/>
                      <w:sz w:val="20"/>
                      <w:szCs w:val="20"/>
                    </w:rPr>
                    <w:t>一次性输液针</w:t>
                  </w:r>
                </w:p>
              </w:tc>
              <w:tc>
                <w:tcPr>
                  <w:tcW w:w="1020" w:type="dxa"/>
                  <w:vAlign w:val="top"/>
                </w:tcPr>
                <w:p w14:paraId="564AD308">
                  <w:pPr>
                    <w:pStyle w:val="6"/>
                    <w:spacing w:before="105" w:line="274" w:lineRule="exact"/>
                    <w:ind w:left="114"/>
                    <w:rPr>
                      <w:sz w:val="20"/>
                      <w:szCs w:val="20"/>
                    </w:rPr>
                  </w:pPr>
                  <w:r>
                    <w:rPr>
                      <w:rFonts w:ascii="Times New Roman" w:hAnsi="Times New Roman" w:eastAsia="Times New Roman" w:cs="Times New Roman"/>
                      <w:spacing w:val="3"/>
                      <w:position w:val="1"/>
                      <w:sz w:val="20"/>
                      <w:szCs w:val="20"/>
                    </w:rPr>
                    <w:t>40000</w:t>
                  </w:r>
                  <w:r>
                    <w:rPr>
                      <w:rFonts w:ascii="Times New Roman" w:hAnsi="Times New Roman" w:eastAsia="Times New Roman" w:cs="Times New Roman"/>
                      <w:spacing w:val="15"/>
                      <w:position w:val="1"/>
                      <w:sz w:val="20"/>
                      <w:szCs w:val="20"/>
                    </w:rPr>
                    <w:t xml:space="preserve"> </w:t>
                  </w:r>
                  <w:r>
                    <w:rPr>
                      <w:spacing w:val="3"/>
                      <w:position w:val="1"/>
                      <w:sz w:val="20"/>
                      <w:szCs w:val="20"/>
                    </w:rPr>
                    <w:t>套</w:t>
                  </w:r>
                </w:p>
              </w:tc>
              <w:tc>
                <w:tcPr>
                  <w:tcW w:w="1020" w:type="dxa"/>
                  <w:vAlign w:val="top"/>
                </w:tcPr>
                <w:p w14:paraId="69423AF4">
                  <w:pPr>
                    <w:pStyle w:val="6"/>
                    <w:spacing w:before="105" w:line="274" w:lineRule="exact"/>
                    <w:ind w:left="169"/>
                    <w:rPr>
                      <w:sz w:val="20"/>
                      <w:szCs w:val="20"/>
                    </w:rPr>
                  </w:pPr>
                  <w:r>
                    <w:rPr>
                      <w:rFonts w:ascii="Times New Roman" w:hAnsi="Times New Roman" w:eastAsia="Times New Roman" w:cs="Times New Roman"/>
                      <w:spacing w:val="3"/>
                      <w:position w:val="1"/>
                      <w:sz w:val="20"/>
                      <w:szCs w:val="20"/>
                    </w:rPr>
                    <w:t>4000</w:t>
                  </w:r>
                  <w:r>
                    <w:rPr>
                      <w:rFonts w:ascii="Times New Roman" w:hAnsi="Times New Roman" w:eastAsia="Times New Roman" w:cs="Times New Roman"/>
                      <w:spacing w:val="10"/>
                      <w:position w:val="1"/>
                      <w:sz w:val="20"/>
                      <w:szCs w:val="20"/>
                    </w:rPr>
                    <w:t xml:space="preserve"> </w:t>
                  </w:r>
                  <w:r>
                    <w:rPr>
                      <w:spacing w:val="3"/>
                      <w:position w:val="1"/>
                      <w:sz w:val="20"/>
                      <w:szCs w:val="20"/>
                    </w:rPr>
                    <w:t>套</w:t>
                  </w:r>
                </w:p>
              </w:tc>
              <w:tc>
                <w:tcPr>
                  <w:tcW w:w="1020" w:type="dxa"/>
                  <w:vAlign w:val="top"/>
                </w:tcPr>
                <w:p w14:paraId="60A9A517">
                  <w:pPr>
                    <w:spacing w:before="107" w:line="275" w:lineRule="exact"/>
                    <w:ind w:left="24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44000</w:t>
                  </w:r>
                </w:p>
              </w:tc>
              <w:tc>
                <w:tcPr>
                  <w:tcW w:w="952" w:type="dxa"/>
                  <w:vAlign w:val="top"/>
                </w:tcPr>
                <w:p w14:paraId="7BF34658">
                  <w:pPr>
                    <w:pStyle w:val="6"/>
                    <w:spacing w:before="105" w:line="274" w:lineRule="exact"/>
                    <w:ind w:left="157"/>
                    <w:rPr>
                      <w:sz w:val="20"/>
                      <w:szCs w:val="20"/>
                    </w:rPr>
                  </w:pPr>
                  <w:r>
                    <w:rPr>
                      <w:rFonts w:ascii="Times New Roman" w:hAnsi="Times New Roman" w:eastAsia="Times New Roman" w:cs="Times New Roman"/>
                      <w:spacing w:val="-1"/>
                      <w:position w:val="1"/>
                      <w:sz w:val="20"/>
                      <w:szCs w:val="20"/>
                    </w:rPr>
                    <w:t>1000</w:t>
                  </w:r>
                  <w:r>
                    <w:rPr>
                      <w:rFonts w:ascii="Times New Roman" w:hAnsi="Times New Roman" w:eastAsia="Times New Roman" w:cs="Times New Roman"/>
                      <w:spacing w:val="11"/>
                      <w:position w:val="1"/>
                      <w:sz w:val="20"/>
                      <w:szCs w:val="20"/>
                    </w:rPr>
                    <w:t xml:space="preserve"> </w:t>
                  </w:r>
                  <w:r>
                    <w:rPr>
                      <w:spacing w:val="-1"/>
                      <w:position w:val="1"/>
                      <w:sz w:val="20"/>
                      <w:szCs w:val="20"/>
                    </w:rPr>
                    <w:t>套</w:t>
                  </w:r>
                </w:p>
              </w:tc>
              <w:tc>
                <w:tcPr>
                  <w:tcW w:w="957" w:type="dxa"/>
                  <w:vMerge w:val="continue"/>
                  <w:tcBorders>
                    <w:top w:val="nil"/>
                    <w:bottom w:val="nil"/>
                  </w:tcBorders>
                  <w:vAlign w:val="top"/>
                </w:tcPr>
                <w:p w14:paraId="0AE9F445">
                  <w:pPr>
                    <w:rPr>
                      <w:rFonts w:ascii="Arial"/>
                      <w:sz w:val="21"/>
                    </w:rPr>
                  </w:pPr>
                </w:p>
              </w:tc>
            </w:tr>
            <w:tr w14:paraId="62517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9" w:type="dxa"/>
                  <w:vAlign w:val="top"/>
                </w:tcPr>
                <w:p w14:paraId="22D382CF">
                  <w:pPr>
                    <w:spacing w:before="107" w:line="274" w:lineRule="exact"/>
                    <w:ind w:left="22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798" w:type="dxa"/>
                  <w:vMerge w:val="continue"/>
                  <w:tcBorders>
                    <w:top w:val="nil"/>
                    <w:bottom w:val="nil"/>
                  </w:tcBorders>
                  <w:vAlign w:val="top"/>
                </w:tcPr>
                <w:p w14:paraId="623154F7">
                  <w:pPr>
                    <w:rPr>
                      <w:rFonts w:ascii="Arial"/>
                      <w:sz w:val="21"/>
                    </w:rPr>
                  </w:pPr>
                </w:p>
              </w:tc>
              <w:tc>
                <w:tcPr>
                  <w:tcW w:w="1605" w:type="dxa"/>
                  <w:vAlign w:val="top"/>
                </w:tcPr>
                <w:p w14:paraId="5BB91942">
                  <w:pPr>
                    <w:pStyle w:val="6"/>
                    <w:spacing w:before="138" w:line="228" w:lineRule="auto"/>
                    <w:ind w:left="389"/>
                    <w:rPr>
                      <w:sz w:val="20"/>
                      <w:szCs w:val="20"/>
                    </w:rPr>
                  </w:pPr>
                  <w:r>
                    <w:rPr>
                      <w:spacing w:val="6"/>
                      <w:sz w:val="20"/>
                      <w:szCs w:val="20"/>
                    </w:rPr>
                    <w:t>消毒棉球</w:t>
                  </w:r>
                </w:p>
              </w:tc>
              <w:tc>
                <w:tcPr>
                  <w:tcW w:w="1020" w:type="dxa"/>
                  <w:vAlign w:val="top"/>
                </w:tcPr>
                <w:p w14:paraId="636E82AA">
                  <w:pPr>
                    <w:pStyle w:val="6"/>
                    <w:spacing w:before="107" w:line="274" w:lineRule="exact"/>
                    <w:ind w:left="188"/>
                    <w:rPr>
                      <w:sz w:val="20"/>
                      <w:szCs w:val="20"/>
                    </w:rPr>
                  </w:pPr>
                  <w:r>
                    <w:rPr>
                      <w:rFonts w:ascii="Times New Roman" w:hAnsi="Times New Roman" w:eastAsia="Times New Roman" w:cs="Times New Roman"/>
                      <w:spacing w:val="-1"/>
                      <w:position w:val="1"/>
                      <w:sz w:val="20"/>
                      <w:szCs w:val="20"/>
                    </w:rPr>
                    <w:t>1400</w:t>
                  </w:r>
                  <w:r>
                    <w:rPr>
                      <w:rFonts w:ascii="Times New Roman" w:hAnsi="Times New Roman" w:eastAsia="Times New Roman" w:cs="Times New Roman"/>
                      <w:spacing w:val="11"/>
                      <w:position w:val="1"/>
                      <w:sz w:val="20"/>
                      <w:szCs w:val="20"/>
                    </w:rPr>
                    <w:t xml:space="preserve"> </w:t>
                  </w:r>
                  <w:r>
                    <w:rPr>
                      <w:spacing w:val="-1"/>
                      <w:position w:val="1"/>
                      <w:sz w:val="20"/>
                      <w:szCs w:val="20"/>
                    </w:rPr>
                    <w:t>包</w:t>
                  </w:r>
                </w:p>
              </w:tc>
              <w:tc>
                <w:tcPr>
                  <w:tcW w:w="1020" w:type="dxa"/>
                  <w:vAlign w:val="top"/>
                </w:tcPr>
                <w:p w14:paraId="157AF091">
                  <w:pPr>
                    <w:pStyle w:val="6"/>
                    <w:spacing w:before="107" w:line="274" w:lineRule="exact"/>
                    <w:ind w:left="225"/>
                    <w:rPr>
                      <w:sz w:val="20"/>
                      <w:szCs w:val="20"/>
                    </w:rPr>
                  </w:pPr>
                  <w:r>
                    <w:rPr>
                      <w:rFonts w:ascii="Times New Roman" w:hAnsi="Times New Roman" w:eastAsia="Times New Roman" w:cs="Times New Roman"/>
                      <w:spacing w:val="1"/>
                      <w:position w:val="1"/>
                      <w:sz w:val="20"/>
                      <w:szCs w:val="20"/>
                    </w:rPr>
                    <w:t>320</w:t>
                  </w:r>
                  <w:r>
                    <w:rPr>
                      <w:rFonts w:ascii="Times New Roman" w:hAnsi="Times New Roman" w:eastAsia="Times New Roman" w:cs="Times New Roman"/>
                      <w:spacing w:val="12"/>
                      <w:w w:val="101"/>
                      <w:position w:val="1"/>
                      <w:sz w:val="20"/>
                      <w:szCs w:val="20"/>
                    </w:rPr>
                    <w:t xml:space="preserve"> </w:t>
                  </w:r>
                  <w:r>
                    <w:rPr>
                      <w:spacing w:val="1"/>
                      <w:position w:val="1"/>
                      <w:sz w:val="20"/>
                      <w:szCs w:val="20"/>
                    </w:rPr>
                    <w:t>包</w:t>
                  </w:r>
                </w:p>
              </w:tc>
              <w:tc>
                <w:tcPr>
                  <w:tcW w:w="1020" w:type="dxa"/>
                  <w:vAlign w:val="top"/>
                </w:tcPr>
                <w:p w14:paraId="1D5E8FBD">
                  <w:pPr>
                    <w:spacing w:before="107" w:line="274" w:lineRule="exact"/>
                    <w:ind w:left="3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1720</w:t>
                  </w:r>
                </w:p>
              </w:tc>
              <w:tc>
                <w:tcPr>
                  <w:tcW w:w="952" w:type="dxa"/>
                  <w:vAlign w:val="top"/>
                </w:tcPr>
                <w:p w14:paraId="0BBE5570">
                  <w:pPr>
                    <w:pStyle w:val="6"/>
                    <w:spacing w:before="107" w:line="274" w:lineRule="exact"/>
                    <w:ind w:left="248"/>
                    <w:rPr>
                      <w:sz w:val="20"/>
                      <w:szCs w:val="20"/>
                    </w:rPr>
                  </w:pPr>
                  <w:r>
                    <w:rPr>
                      <w:rFonts w:ascii="Times New Roman" w:hAnsi="Times New Roman" w:eastAsia="Times New Roman" w:cs="Times New Roman"/>
                      <w:position w:val="1"/>
                      <w:sz w:val="20"/>
                      <w:szCs w:val="20"/>
                    </w:rPr>
                    <w:t>50</w:t>
                  </w:r>
                  <w:r>
                    <w:rPr>
                      <w:rFonts w:ascii="Times New Roman" w:hAnsi="Times New Roman" w:eastAsia="Times New Roman" w:cs="Times New Roman"/>
                      <w:spacing w:val="9"/>
                      <w:position w:val="1"/>
                      <w:sz w:val="20"/>
                      <w:szCs w:val="20"/>
                    </w:rPr>
                    <w:t xml:space="preserve"> </w:t>
                  </w:r>
                  <w:r>
                    <w:rPr>
                      <w:position w:val="1"/>
                      <w:sz w:val="20"/>
                      <w:szCs w:val="20"/>
                    </w:rPr>
                    <w:t>包</w:t>
                  </w:r>
                </w:p>
              </w:tc>
              <w:tc>
                <w:tcPr>
                  <w:tcW w:w="957" w:type="dxa"/>
                  <w:vMerge w:val="continue"/>
                  <w:tcBorders>
                    <w:top w:val="nil"/>
                    <w:bottom w:val="nil"/>
                  </w:tcBorders>
                  <w:vAlign w:val="top"/>
                </w:tcPr>
                <w:p w14:paraId="0FB898DF">
                  <w:pPr>
                    <w:rPr>
                      <w:rFonts w:ascii="Arial"/>
                      <w:sz w:val="21"/>
                    </w:rPr>
                  </w:pPr>
                </w:p>
              </w:tc>
            </w:tr>
            <w:tr w14:paraId="3CDBE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9" w:type="dxa"/>
                  <w:vAlign w:val="top"/>
                </w:tcPr>
                <w:p w14:paraId="796A5E46">
                  <w:pPr>
                    <w:spacing w:before="178" w:line="192"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98" w:type="dxa"/>
                  <w:vMerge w:val="continue"/>
                  <w:tcBorders>
                    <w:top w:val="nil"/>
                    <w:bottom w:val="nil"/>
                  </w:tcBorders>
                  <w:vAlign w:val="top"/>
                </w:tcPr>
                <w:p w14:paraId="311C793E">
                  <w:pPr>
                    <w:rPr>
                      <w:rFonts w:ascii="Arial"/>
                      <w:sz w:val="21"/>
                    </w:rPr>
                  </w:pPr>
                </w:p>
              </w:tc>
              <w:tc>
                <w:tcPr>
                  <w:tcW w:w="1605" w:type="dxa"/>
                  <w:vAlign w:val="top"/>
                </w:tcPr>
                <w:p w14:paraId="177A39BF">
                  <w:pPr>
                    <w:pStyle w:val="6"/>
                    <w:spacing w:before="136" w:line="228" w:lineRule="auto"/>
                    <w:ind w:left="395"/>
                    <w:rPr>
                      <w:sz w:val="20"/>
                      <w:szCs w:val="20"/>
                    </w:rPr>
                  </w:pPr>
                  <w:r>
                    <w:rPr>
                      <w:spacing w:val="4"/>
                      <w:sz w:val="20"/>
                      <w:szCs w:val="20"/>
                    </w:rPr>
                    <w:t>医用氧气</w:t>
                  </w:r>
                </w:p>
              </w:tc>
              <w:tc>
                <w:tcPr>
                  <w:tcW w:w="1020" w:type="dxa"/>
                  <w:vAlign w:val="top"/>
                </w:tcPr>
                <w:p w14:paraId="33643707">
                  <w:pPr>
                    <w:pStyle w:val="6"/>
                    <w:spacing w:before="106" w:line="274" w:lineRule="exact"/>
                    <w:ind w:left="11"/>
                    <w:rPr>
                      <w:sz w:val="20"/>
                      <w:szCs w:val="20"/>
                    </w:rPr>
                  </w:pPr>
                  <w:r>
                    <w:rPr>
                      <w:rFonts w:ascii="Times New Roman" w:hAnsi="Times New Roman" w:eastAsia="Times New Roman" w:cs="Times New Roman"/>
                      <w:spacing w:val="4"/>
                      <w:position w:val="1"/>
                      <w:sz w:val="20"/>
                      <w:szCs w:val="20"/>
                    </w:rPr>
                    <w:t>400</w:t>
                  </w:r>
                  <w:r>
                    <w:rPr>
                      <w:rFonts w:ascii="Times New Roman" w:hAnsi="Times New Roman" w:eastAsia="Times New Roman" w:cs="Times New Roman"/>
                      <w:spacing w:val="17"/>
                      <w:w w:val="101"/>
                      <w:position w:val="1"/>
                      <w:sz w:val="20"/>
                      <w:szCs w:val="20"/>
                    </w:rPr>
                    <w:t xml:space="preserve"> </w:t>
                  </w:r>
                  <w:r>
                    <w:rPr>
                      <w:spacing w:val="4"/>
                      <w:position w:val="1"/>
                      <w:sz w:val="20"/>
                      <w:szCs w:val="20"/>
                    </w:rPr>
                    <w:t>标准瓶</w:t>
                  </w:r>
                </w:p>
              </w:tc>
              <w:tc>
                <w:tcPr>
                  <w:tcW w:w="1020" w:type="dxa"/>
                  <w:vAlign w:val="top"/>
                </w:tcPr>
                <w:p w14:paraId="1683B164">
                  <w:pPr>
                    <w:pStyle w:val="6"/>
                    <w:spacing w:before="106" w:line="274" w:lineRule="exact"/>
                    <w:ind w:left="12"/>
                    <w:rPr>
                      <w:sz w:val="20"/>
                      <w:szCs w:val="20"/>
                    </w:rPr>
                  </w:pPr>
                  <w:r>
                    <w:rPr>
                      <w:rFonts w:ascii="Times New Roman" w:hAnsi="Times New Roman" w:eastAsia="Times New Roman" w:cs="Times New Roman"/>
                      <w:spacing w:val="5"/>
                      <w:position w:val="1"/>
                      <w:sz w:val="20"/>
                      <w:szCs w:val="20"/>
                    </w:rPr>
                    <w:t>200</w:t>
                  </w:r>
                  <w:r>
                    <w:rPr>
                      <w:rFonts w:ascii="Times New Roman" w:hAnsi="Times New Roman" w:eastAsia="Times New Roman" w:cs="Times New Roman"/>
                      <w:spacing w:val="10"/>
                      <w:position w:val="1"/>
                      <w:sz w:val="20"/>
                      <w:szCs w:val="20"/>
                    </w:rPr>
                    <w:t xml:space="preserve"> </w:t>
                  </w:r>
                  <w:r>
                    <w:rPr>
                      <w:spacing w:val="5"/>
                      <w:position w:val="1"/>
                      <w:sz w:val="20"/>
                      <w:szCs w:val="20"/>
                    </w:rPr>
                    <w:t>标准瓶</w:t>
                  </w:r>
                </w:p>
              </w:tc>
              <w:tc>
                <w:tcPr>
                  <w:tcW w:w="1020" w:type="dxa"/>
                  <w:vAlign w:val="top"/>
                </w:tcPr>
                <w:p w14:paraId="172060B8">
                  <w:pPr>
                    <w:pStyle w:val="6"/>
                    <w:spacing w:before="106" w:line="274" w:lineRule="exact"/>
                    <w:ind w:left="19"/>
                    <w:rPr>
                      <w:sz w:val="20"/>
                      <w:szCs w:val="20"/>
                    </w:rPr>
                  </w:pPr>
                  <w:r>
                    <w:rPr>
                      <w:rFonts w:ascii="Times New Roman" w:hAnsi="Times New Roman" w:eastAsia="Times New Roman" w:cs="Times New Roman"/>
                      <w:spacing w:val="4"/>
                      <w:position w:val="1"/>
                      <w:sz w:val="20"/>
                      <w:szCs w:val="20"/>
                    </w:rPr>
                    <w:t>600</w:t>
                  </w:r>
                  <w:r>
                    <w:rPr>
                      <w:rFonts w:ascii="Times New Roman" w:hAnsi="Times New Roman" w:eastAsia="Times New Roman" w:cs="Times New Roman"/>
                      <w:spacing w:val="12"/>
                      <w:w w:val="101"/>
                      <w:position w:val="1"/>
                      <w:sz w:val="20"/>
                      <w:szCs w:val="20"/>
                    </w:rPr>
                    <w:t xml:space="preserve"> </w:t>
                  </w:r>
                  <w:r>
                    <w:rPr>
                      <w:spacing w:val="4"/>
                      <w:position w:val="1"/>
                      <w:sz w:val="20"/>
                      <w:szCs w:val="20"/>
                    </w:rPr>
                    <w:t>标准瓶</w:t>
                  </w:r>
                </w:p>
              </w:tc>
              <w:tc>
                <w:tcPr>
                  <w:tcW w:w="952" w:type="dxa"/>
                  <w:vAlign w:val="top"/>
                </w:tcPr>
                <w:p w14:paraId="69C2FA26">
                  <w:pPr>
                    <w:pStyle w:val="6"/>
                    <w:spacing w:before="106" w:line="274" w:lineRule="exact"/>
                    <w:ind w:left="34"/>
                    <w:rPr>
                      <w:sz w:val="20"/>
                      <w:szCs w:val="20"/>
                    </w:rPr>
                  </w:pPr>
                  <w:r>
                    <w:rPr>
                      <w:rFonts w:ascii="Times New Roman" w:hAnsi="Times New Roman" w:eastAsia="Times New Roman" w:cs="Times New Roman"/>
                      <w:spacing w:val="5"/>
                      <w:position w:val="1"/>
                      <w:sz w:val="20"/>
                      <w:szCs w:val="20"/>
                    </w:rPr>
                    <w:t>20</w:t>
                  </w:r>
                  <w:r>
                    <w:rPr>
                      <w:rFonts w:ascii="Times New Roman" w:hAnsi="Times New Roman" w:eastAsia="Times New Roman" w:cs="Times New Roman"/>
                      <w:spacing w:val="10"/>
                      <w:position w:val="1"/>
                      <w:sz w:val="20"/>
                      <w:szCs w:val="20"/>
                    </w:rPr>
                    <w:t xml:space="preserve"> </w:t>
                  </w:r>
                  <w:r>
                    <w:rPr>
                      <w:spacing w:val="5"/>
                      <w:position w:val="1"/>
                      <w:sz w:val="20"/>
                      <w:szCs w:val="20"/>
                    </w:rPr>
                    <w:t>标准瓶</w:t>
                  </w:r>
                </w:p>
              </w:tc>
              <w:tc>
                <w:tcPr>
                  <w:tcW w:w="957" w:type="dxa"/>
                  <w:vMerge w:val="continue"/>
                  <w:tcBorders>
                    <w:top w:val="nil"/>
                    <w:bottom w:val="nil"/>
                  </w:tcBorders>
                  <w:vAlign w:val="top"/>
                </w:tcPr>
                <w:p w14:paraId="16BFC01A">
                  <w:pPr>
                    <w:rPr>
                      <w:rFonts w:ascii="Arial"/>
                      <w:sz w:val="21"/>
                    </w:rPr>
                  </w:pPr>
                </w:p>
              </w:tc>
            </w:tr>
            <w:tr w14:paraId="7A4C1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9" w:type="dxa"/>
                  <w:vAlign w:val="top"/>
                </w:tcPr>
                <w:p w14:paraId="561DB54E">
                  <w:pPr>
                    <w:spacing w:before="107" w:line="275" w:lineRule="exact"/>
                    <w:ind w:left="2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798" w:type="dxa"/>
                  <w:vMerge w:val="continue"/>
                  <w:tcBorders>
                    <w:top w:val="nil"/>
                  </w:tcBorders>
                  <w:vAlign w:val="top"/>
                </w:tcPr>
                <w:p w14:paraId="22513F0A">
                  <w:pPr>
                    <w:rPr>
                      <w:rFonts w:ascii="Arial"/>
                      <w:sz w:val="21"/>
                    </w:rPr>
                  </w:pPr>
                </w:p>
              </w:tc>
              <w:tc>
                <w:tcPr>
                  <w:tcW w:w="1605" w:type="dxa"/>
                  <w:vAlign w:val="top"/>
                </w:tcPr>
                <w:p w14:paraId="1C361CC2">
                  <w:pPr>
                    <w:pStyle w:val="6"/>
                    <w:spacing w:before="135" w:line="228" w:lineRule="auto"/>
                    <w:ind w:left="395"/>
                    <w:rPr>
                      <w:sz w:val="20"/>
                      <w:szCs w:val="20"/>
                    </w:rPr>
                  </w:pPr>
                  <w:r>
                    <w:rPr>
                      <w:spacing w:val="4"/>
                      <w:sz w:val="20"/>
                      <w:szCs w:val="20"/>
                    </w:rPr>
                    <w:t>医用酒精</w:t>
                  </w:r>
                </w:p>
              </w:tc>
              <w:tc>
                <w:tcPr>
                  <w:tcW w:w="1020" w:type="dxa"/>
                  <w:vAlign w:val="top"/>
                </w:tcPr>
                <w:p w14:paraId="7BFF01E1">
                  <w:pPr>
                    <w:spacing w:before="107" w:line="275"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600L</w:t>
                  </w:r>
                </w:p>
              </w:tc>
              <w:tc>
                <w:tcPr>
                  <w:tcW w:w="1020" w:type="dxa"/>
                  <w:vAlign w:val="top"/>
                </w:tcPr>
                <w:p w14:paraId="483A9389">
                  <w:pPr>
                    <w:spacing w:before="107" w:line="275"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100L</w:t>
                  </w:r>
                </w:p>
              </w:tc>
              <w:tc>
                <w:tcPr>
                  <w:tcW w:w="1020" w:type="dxa"/>
                  <w:vAlign w:val="top"/>
                </w:tcPr>
                <w:p w14:paraId="559E50AF">
                  <w:pPr>
                    <w:spacing w:before="107" w:line="275"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700L</w:t>
                  </w:r>
                </w:p>
              </w:tc>
              <w:tc>
                <w:tcPr>
                  <w:tcW w:w="952" w:type="dxa"/>
                  <w:vAlign w:val="top"/>
                </w:tcPr>
                <w:p w14:paraId="1C1BC47E">
                  <w:pPr>
                    <w:spacing w:before="107" w:line="275"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20L</w:t>
                  </w:r>
                </w:p>
              </w:tc>
              <w:tc>
                <w:tcPr>
                  <w:tcW w:w="957" w:type="dxa"/>
                  <w:vMerge w:val="continue"/>
                  <w:tcBorders>
                    <w:top w:val="nil"/>
                    <w:bottom w:val="nil"/>
                  </w:tcBorders>
                  <w:vAlign w:val="top"/>
                </w:tcPr>
                <w:p w14:paraId="3CB97946">
                  <w:pPr>
                    <w:rPr>
                      <w:rFonts w:ascii="Arial"/>
                      <w:sz w:val="21"/>
                    </w:rPr>
                  </w:pPr>
                </w:p>
              </w:tc>
            </w:tr>
            <w:tr w14:paraId="18170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9" w:type="dxa"/>
                  <w:vAlign w:val="top"/>
                </w:tcPr>
                <w:p w14:paraId="0EF396B5">
                  <w:pPr>
                    <w:spacing w:before="107" w:line="274" w:lineRule="exact"/>
                    <w:ind w:left="2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798" w:type="dxa"/>
                  <w:vMerge w:val="restart"/>
                  <w:tcBorders>
                    <w:bottom w:val="nil"/>
                  </w:tcBorders>
                  <w:vAlign w:val="top"/>
                </w:tcPr>
                <w:p w14:paraId="0F66CC44">
                  <w:pPr>
                    <w:spacing w:line="272" w:lineRule="auto"/>
                    <w:rPr>
                      <w:rFonts w:ascii="Arial"/>
                      <w:sz w:val="21"/>
                    </w:rPr>
                  </w:pPr>
                </w:p>
                <w:p w14:paraId="0964A02B">
                  <w:pPr>
                    <w:spacing w:line="272" w:lineRule="auto"/>
                    <w:rPr>
                      <w:rFonts w:ascii="Arial"/>
                      <w:sz w:val="21"/>
                    </w:rPr>
                  </w:pPr>
                </w:p>
                <w:p w14:paraId="5B3772E7">
                  <w:pPr>
                    <w:pStyle w:val="6"/>
                    <w:spacing w:before="65" w:line="229" w:lineRule="auto"/>
                    <w:ind w:left="194"/>
                    <w:rPr>
                      <w:sz w:val="20"/>
                      <w:szCs w:val="20"/>
                    </w:rPr>
                  </w:pPr>
                  <w:r>
                    <w:rPr>
                      <w:spacing w:val="3"/>
                      <w:sz w:val="20"/>
                      <w:szCs w:val="20"/>
                    </w:rPr>
                    <w:t>药品</w:t>
                  </w:r>
                </w:p>
              </w:tc>
              <w:tc>
                <w:tcPr>
                  <w:tcW w:w="1605" w:type="dxa"/>
                  <w:vAlign w:val="top"/>
                </w:tcPr>
                <w:p w14:paraId="29A8BE38">
                  <w:pPr>
                    <w:pStyle w:val="6"/>
                    <w:spacing w:before="137" w:line="228" w:lineRule="auto"/>
                    <w:ind w:left="417"/>
                    <w:rPr>
                      <w:sz w:val="20"/>
                      <w:szCs w:val="20"/>
                    </w:rPr>
                  </w:pPr>
                  <w:r>
                    <w:rPr>
                      <w:spacing w:val="-1"/>
                      <w:sz w:val="20"/>
                      <w:szCs w:val="20"/>
                    </w:rPr>
                    <w:t>口服药剂</w:t>
                  </w:r>
                </w:p>
              </w:tc>
              <w:tc>
                <w:tcPr>
                  <w:tcW w:w="1020" w:type="dxa"/>
                  <w:vAlign w:val="top"/>
                </w:tcPr>
                <w:p w14:paraId="0CD3DAAC">
                  <w:pPr>
                    <w:pStyle w:val="6"/>
                    <w:spacing w:before="107" w:line="274" w:lineRule="exact"/>
                    <w:ind w:left="119"/>
                    <w:rPr>
                      <w:sz w:val="20"/>
                      <w:szCs w:val="20"/>
                    </w:rPr>
                  </w:pPr>
                  <w:r>
                    <w:rPr>
                      <w:rFonts w:ascii="Times New Roman" w:hAnsi="Times New Roman" w:eastAsia="Times New Roman" w:cs="Times New Roman"/>
                      <w:spacing w:val="2"/>
                      <w:position w:val="1"/>
                      <w:sz w:val="20"/>
                      <w:szCs w:val="20"/>
                    </w:rPr>
                    <w:t>30000</w:t>
                  </w:r>
                  <w:r>
                    <w:rPr>
                      <w:rFonts w:ascii="Times New Roman" w:hAnsi="Times New Roman" w:eastAsia="Times New Roman" w:cs="Times New Roman"/>
                      <w:spacing w:val="16"/>
                      <w:w w:val="101"/>
                      <w:position w:val="1"/>
                      <w:sz w:val="20"/>
                      <w:szCs w:val="20"/>
                    </w:rPr>
                    <w:t xml:space="preserve"> </w:t>
                  </w:r>
                  <w:r>
                    <w:rPr>
                      <w:spacing w:val="2"/>
                      <w:position w:val="1"/>
                      <w:sz w:val="20"/>
                      <w:szCs w:val="20"/>
                    </w:rPr>
                    <w:t>盒</w:t>
                  </w:r>
                </w:p>
              </w:tc>
              <w:tc>
                <w:tcPr>
                  <w:tcW w:w="1020" w:type="dxa"/>
                  <w:vAlign w:val="top"/>
                </w:tcPr>
                <w:p w14:paraId="1FA82313">
                  <w:pPr>
                    <w:pStyle w:val="6"/>
                    <w:spacing w:before="107" w:line="274" w:lineRule="exact"/>
                    <w:ind w:left="175"/>
                    <w:rPr>
                      <w:sz w:val="20"/>
                      <w:szCs w:val="20"/>
                    </w:rPr>
                  </w:pPr>
                  <w:r>
                    <w:rPr>
                      <w:rFonts w:ascii="Times New Roman" w:hAnsi="Times New Roman" w:eastAsia="Times New Roman" w:cs="Times New Roman"/>
                      <w:spacing w:val="1"/>
                      <w:position w:val="1"/>
                      <w:sz w:val="20"/>
                      <w:szCs w:val="20"/>
                    </w:rPr>
                    <w:t>6000</w:t>
                  </w:r>
                  <w:r>
                    <w:rPr>
                      <w:rFonts w:ascii="Times New Roman" w:hAnsi="Times New Roman" w:eastAsia="Times New Roman" w:cs="Times New Roman"/>
                      <w:spacing w:val="15"/>
                      <w:position w:val="1"/>
                      <w:sz w:val="20"/>
                      <w:szCs w:val="20"/>
                    </w:rPr>
                    <w:t xml:space="preserve"> </w:t>
                  </w:r>
                  <w:r>
                    <w:rPr>
                      <w:spacing w:val="1"/>
                      <w:position w:val="1"/>
                      <w:sz w:val="20"/>
                      <w:szCs w:val="20"/>
                    </w:rPr>
                    <w:t>盒</w:t>
                  </w:r>
                </w:p>
              </w:tc>
              <w:tc>
                <w:tcPr>
                  <w:tcW w:w="1020" w:type="dxa"/>
                  <w:vAlign w:val="top"/>
                </w:tcPr>
                <w:p w14:paraId="605A5648">
                  <w:pPr>
                    <w:pStyle w:val="6"/>
                    <w:spacing w:before="107" w:line="274" w:lineRule="exact"/>
                    <w:ind w:left="122"/>
                    <w:rPr>
                      <w:sz w:val="20"/>
                      <w:szCs w:val="20"/>
                    </w:rPr>
                  </w:pPr>
                  <w:r>
                    <w:rPr>
                      <w:rFonts w:ascii="Times New Roman" w:hAnsi="Times New Roman" w:eastAsia="Times New Roman" w:cs="Times New Roman"/>
                      <w:spacing w:val="2"/>
                      <w:position w:val="1"/>
                      <w:sz w:val="20"/>
                      <w:szCs w:val="20"/>
                    </w:rPr>
                    <w:t>36000</w:t>
                  </w:r>
                  <w:r>
                    <w:rPr>
                      <w:rFonts w:ascii="Times New Roman" w:hAnsi="Times New Roman" w:eastAsia="Times New Roman" w:cs="Times New Roman"/>
                      <w:spacing w:val="14"/>
                      <w:position w:val="1"/>
                      <w:sz w:val="20"/>
                      <w:szCs w:val="20"/>
                    </w:rPr>
                    <w:t xml:space="preserve"> </w:t>
                  </w:r>
                  <w:r>
                    <w:rPr>
                      <w:spacing w:val="2"/>
                      <w:position w:val="1"/>
                      <w:sz w:val="20"/>
                      <w:szCs w:val="20"/>
                    </w:rPr>
                    <w:t>盒</w:t>
                  </w:r>
                </w:p>
              </w:tc>
              <w:tc>
                <w:tcPr>
                  <w:tcW w:w="952" w:type="dxa"/>
                  <w:vAlign w:val="top"/>
                </w:tcPr>
                <w:p w14:paraId="248B8A50">
                  <w:pPr>
                    <w:pStyle w:val="6"/>
                    <w:spacing w:before="107" w:line="274" w:lineRule="exact"/>
                    <w:ind w:left="198"/>
                    <w:rPr>
                      <w:sz w:val="20"/>
                      <w:szCs w:val="20"/>
                    </w:rPr>
                  </w:pPr>
                  <w:r>
                    <w:rPr>
                      <w:rFonts w:ascii="Times New Roman" w:hAnsi="Times New Roman" w:eastAsia="Times New Roman" w:cs="Times New Roman"/>
                      <w:position w:val="1"/>
                      <w:sz w:val="20"/>
                      <w:szCs w:val="20"/>
                    </w:rPr>
                    <w:t>800</w:t>
                  </w:r>
                  <w:r>
                    <w:rPr>
                      <w:rFonts w:ascii="Times New Roman" w:hAnsi="Times New Roman" w:eastAsia="Times New Roman" w:cs="Times New Roman"/>
                      <w:spacing w:val="13"/>
                      <w:position w:val="1"/>
                      <w:sz w:val="20"/>
                      <w:szCs w:val="20"/>
                    </w:rPr>
                    <w:t xml:space="preserve"> </w:t>
                  </w:r>
                  <w:r>
                    <w:rPr>
                      <w:position w:val="1"/>
                      <w:sz w:val="20"/>
                      <w:szCs w:val="20"/>
                    </w:rPr>
                    <w:t>盒</w:t>
                  </w:r>
                </w:p>
              </w:tc>
              <w:tc>
                <w:tcPr>
                  <w:tcW w:w="957" w:type="dxa"/>
                  <w:vMerge w:val="continue"/>
                  <w:tcBorders>
                    <w:top w:val="nil"/>
                    <w:bottom w:val="nil"/>
                  </w:tcBorders>
                  <w:vAlign w:val="top"/>
                </w:tcPr>
                <w:p w14:paraId="603DB7E0">
                  <w:pPr>
                    <w:rPr>
                      <w:rFonts w:ascii="Arial"/>
                      <w:sz w:val="21"/>
                    </w:rPr>
                  </w:pPr>
                </w:p>
              </w:tc>
            </w:tr>
            <w:tr w14:paraId="706B0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9" w:type="dxa"/>
                  <w:vAlign w:val="top"/>
                </w:tcPr>
                <w:p w14:paraId="3AEFFD70">
                  <w:pPr>
                    <w:spacing w:before="108"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798" w:type="dxa"/>
                  <w:vMerge w:val="continue"/>
                  <w:tcBorders>
                    <w:top w:val="nil"/>
                    <w:bottom w:val="nil"/>
                  </w:tcBorders>
                  <w:vAlign w:val="top"/>
                </w:tcPr>
                <w:p w14:paraId="3BC89F04">
                  <w:pPr>
                    <w:rPr>
                      <w:rFonts w:ascii="Arial"/>
                      <w:sz w:val="21"/>
                    </w:rPr>
                  </w:pPr>
                </w:p>
              </w:tc>
              <w:tc>
                <w:tcPr>
                  <w:tcW w:w="1605" w:type="dxa"/>
                  <w:vAlign w:val="top"/>
                </w:tcPr>
                <w:p w14:paraId="7D707625">
                  <w:pPr>
                    <w:pStyle w:val="6"/>
                    <w:spacing w:before="136" w:line="228" w:lineRule="auto"/>
                    <w:ind w:left="175"/>
                    <w:rPr>
                      <w:sz w:val="20"/>
                      <w:szCs w:val="20"/>
                    </w:rPr>
                  </w:pPr>
                  <w:r>
                    <w:rPr>
                      <w:spacing w:val="8"/>
                      <w:sz w:val="20"/>
                      <w:szCs w:val="20"/>
                    </w:rPr>
                    <w:t>普通方剂用药</w:t>
                  </w:r>
                </w:p>
              </w:tc>
              <w:tc>
                <w:tcPr>
                  <w:tcW w:w="1020" w:type="dxa"/>
                  <w:vAlign w:val="top"/>
                </w:tcPr>
                <w:p w14:paraId="68E0A237">
                  <w:pPr>
                    <w:spacing w:before="108"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600</w:t>
                  </w:r>
                  <w:r>
                    <w:rPr>
                      <w:rFonts w:ascii="Times New Roman" w:hAnsi="Times New Roman" w:eastAsia="Times New Roman" w:cs="Times New Roman"/>
                      <w:position w:val="3"/>
                      <w:sz w:val="20"/>
                      <w:szCs w:val="20"/>
                    </w:rPr>
                    <w:t>kg</w:t>
                  </w:r>
                </w:p>
              </w:tc>
              <w:tc>
                <w:tcPr>
                  <w:tcW w:w="1020" w:type="dxa"/>
                  <w:vAlign w:val="top"/>
                </w:tcPr>
                <w:p w14:paraId="113CD528">
                  <w:pPr>
                    <w:spacing w:before="108" w:line="274" w:lineRule="exact"/>
                    <w:ind w:left="270"/>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120kg</w:t>
                  </w:r>
                </w:p>
              </w:tc>
              <w:tc>
                <w:tcPr>
                  <w:tcW w:w="1020" w:type="dxa"/>
                  <w:vAlign w:val="top"/>
                </w:tcPr>
                <w:p w14:paraId="6254DEE7">
                  <w:pPr>
                    <w:spacing w:before="108" w:line="274" w:lineRule="exact"/>
                    <w:ind w:left="253"/>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720</w:t>
                  </w:r>
                  <w:r>
                    <w:rPr>
                      <w:rFonts w:ascii="Times New Roman" w:hAnsi="Times New Roman" w:eastAsia="Times New Roman" w:cs="Times New Roman"/>
                      <w:position w:val="3"/>
                      <w:sz w:val="20"/>
                      <w:szCs w:val="20"/>
                    </w:rPr>
                    <w:t>kg</w:t>
                  </w:r>
                </w:p>
              </w:tc>
              <w:tc>
                <w:tcPr>
                  <w:tcW w:w="952" w:type="dxa"/>
                  <w:vAlign w:val="top"/>
                </w:tcPr>
                <w:p w14:paraId="15F3081F">
                  <w:pPr>
                    <w:spacing w:before="108"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30</w:t>
                  </w:r>
                  <w:r>
                    <w:rPr>
                      <w:rFonts w:ascii="Times New Roman" w:hAnsi="Times New Roman" w:eastAsia="Times New Roman" w:cs="Times New Roman"/>
                      <w:position w:val="3"/>
                      <w:sz w:val="20"/>
                      <w:szCs w:val="20"/>
                    </w:rPr>
                    <w:t>kg</w:t>
                  </w:r>
                </w:p>
              </w:tc>
              <w:tc>
                <w:tcPr>
                  <w:tcW w:w="957" w:type="dxa"/>
                  <w:vMerge w:val="continue"/>
                  <w:tcBorders>
                    <w:top w:val="nil"/>
                    <w:bottom w:val="nil"/>
                  </w:tcBorders>
                  <w:vAlign w:val="top"/>
                </w:tcPr>
                <w:p w14:paraId="02145E67">
                  <w:pPr>
                    <w:rPr>
                      <w:rFonts w:ascii="Arial"/>
                      <w:sz w:val="21"/>
                    </w:rPr>
                  </w:pPr>
                </w:p>
              </w:tc>
            </w:tr>
            <w:tr w14:paraId="29403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549" w:type="dxa"/>
                  <w:vAlign w:val="top"/>
                </w:tcPr>
                <w:p w14:paraId="2DDEE33D">
                  <w:pPr>
                    <w:spacing w:before="107" w:line="275"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798" w:type="dxa"/>
                  <w:vMerge w:val="continue"/>
                  <w:tcBorders>
                    <w:top w:val="nil"/>
                  </w:tcBorders>
                  <w:vAlign w:val="top"/>
                </w:tcPr>
                <w:p w14:paraId="0FACBDC2">
                  <w:pPr>
                    <w:rPr>
                      <w:rFonts w:ascii="Arial"/>
                      <w:sz w:val="21"/>
                    </w:rPr>
                  </w:pPr>
                </w:p>
              </w:tc>
              <w:tc>
                <w:tcPr>
                  <w:tcW w:w="1605" w:type="dxa"/>
                  <w:vAlign w:val="top"/>
                </w:tcPr>
                <w:p w14:paraId="73746092">
                  <w:pPr>
                    <w:pStyle w:val="6"/>
                    <w:spacing w:before="135" w:line="228" w:lineRule="auto"/>
                    <w:ind w:left="385"/>
                    <w:rPr>
                      <w:sz w:val="20"/>
                      <w:szCs w:val="20"/>
                    </w:rPr>
                  </w:pPr>
                  <w:r>
                    <w:rPr>
                      <w:spacing w:val="7"/>
                      <w:sz w:val="20"/>
                      <w:szCs w:val="20"/>
                    </w:rPr>
                    <w:t>针剂药品</w:t>
                  </w:r>
                </w:p>
              </w:tc>
              <w:tc>
                <w:tcPr>
                  <w:tcW w:w="1020" w:type="dxa"/>
                  <w:vAlign w:val="top"/>
                </w:tcPr>
                <w:p w14:paraId="675CF89A">
                  <w:pPr>
                    <w:pStyle w:val="6"/>
                    <w:spacing w:before="105" w:line="274" w:lineRule="exact"/>
                    <w:ind w:left="114"/>
                    <w:rPr>
                      <w:sz w:val="20"/>
                      <w:szCs w:val="20"/>
                    </w:rPr>
                  </w:pPr>
                  <w:r>
                    <w:rPr>
                      <w:rFonts w:ascii="Times New Roman" w:hAnsi="Times New Roman" w:eastAsia="Times New Roman" w:cs="Times New Roman"/>
                      <w:spacing w:val="3"/>
                      <w:position w:val="1"/>
                      <w:sz w:val="20"/>
                      <w:szCs w:val="20"/>
                    </w:rPr>
                    <w:t>40000</w:t>
                  </w:r>
                  <w:r>
                    <w:rPr>
                      <w:rFonts w:ascii="Times New Roman" w:hAnsi="Times New Roman" w:eastAsia="Times New Roman" w:cs="Times New Roman"/>
                      <w:spacing w:val="15"/>
                      <w:position w:val="1"/>
                      <w:sz w:val="20"/>
                      <w:szCs w:val="20"/>
                    </w:rPr>
                    <w:t xml:space="preserve"> </w:t>
                  </w:r>
                  <w:r>
                    <w:rPr>
                      <w:spacing w:val="3"/>
                      <w:position w:val="1"/>
                      <w:sz w:val="20"/>
                      <w:szCs w:val="20"/>
                    </w:rPr>
                    <w:t>支</w:t>
                  </w:r>
                </w:p>
              </w:tc>
              <w:tc>
                <w:tcPr>
                  <w:tcW w:w="1020" w:type="dxa"/>
                  <w:vAlign w:val="top"/>
                </w:tcPr>
                <w:p w14:paraId="4B3172E5">
                  <w:pPr>
                    <w:pStyle w:val="6"/>
                    <w:spacing w:before="105" w:line="274" w:lineRule="exact"/>
                    <w:ind w:left="179"/>
                    <w:rPr>
                      <w:sz w:val="20"/>
                      <w:szCs w:val="20"/>
                    </w:rPr>
                  </w:pPr>
                  <w:r>
                    <w:rPr>
                      <w:rFonts w:ascii="Times New Roman" w:hAnsi="Times New Roman" w:eastAsia="Times New Roman" w:cs="Times New Roman"/>
                      <w:spacing w:val="1"/>
                      <w:position w:val="1"/>
                      <w:sz w:val="20"/>
                      <w:szCs w:val="20"/>
                    </w:rPr>
                    <w:t>8000</w:t>
                  </w:r>
                  <w:r>
                    <w:rPr>
                      <w:rFonts w:ascii="Times New Roman" w:hAnsi="Times New Roman" w:eastAsia="Times New Roman" w:cs="Times New Roman"/>
                      <w:spacing w:val="10"/>
                      <w:position w:val="1"/>
                      <w:sz w:val="20"/>
                      <w:szCs w:val="20"/>
                    </w:rPr>
                    <w:t xml:space="preserve"> </w:t>
                  </w:r>
                  <w:r>
                    <w:rPr>
                      <w:spacing w:val="1"/>
                      <w:position w:val="1"/>
                      <w:sz w:val="20"/>
                      <w:szCs w:val="20"/>
                    </w:rPr>
                    <w:t>支</w:t>
                  </w:r>
                </w:p>
              </w:tc>
              <w:tc>
                <w:tcPr>
                  <w:tcW w:w="1020" w:type="dxa"/>
                  <w:vAlign w:val="top"/>
                </w:tcPr>
                <w:p w14:paraId="0AFA1B24">
                  <w:pPr>
                    <w:pStyle w:val="6"/>
                    <w:spacing w:before="105" w:line="274" w:lineRule="exact"/>
                    <w:ind w:left="117"/>
                    <w:rPr>
                      <w:sz w:val="20"/>
                      <w:szCs w:val="20"/>
                    </w:rPr>
                  </w:pPr>
                  <w:r>
                    <w:rPr>
                      <w:rFonts w:ascii="Times New Roman" w:hAnsi="Times New Roman" w:eastAsia="Times New Roman" w:cs="Times New Roman"/>
                      <w:spacing w:val="3"/>
                      <w:position w:val="1"/>
                      <w:sz w:val="20"/>
                      <w:szCs w:val="20"/>
                    </w:rPr>
                    <w:t>48000</w:t>
                  </w:r>
                  <w:r>
                    <w:rPr>
                      <w:rFonts w:ascii="Times New Roman" w:hAnsi="Times New Roman" w:eastAsia="Times New Roman" w:cs="Times New Roman"/>
                      <w:spacing w:val="12"/>
                      <w:w w:val="101"/>
                      <w:position w:val="1"/>
                      <w:sz w:val="20"/>
                      <w:szCs w:val="20"/>
                    </w:rPr>
                    <w:t xml:space="preserve"> </w:t>
                  </w:r>
                  <w:r>
                    <w:rPr>
                      <w:spacing w:val="3"/>
                      <w:position w:val="1"/>
                      <w:sz w:val="20"/>
                      <w:szCs w:val="20"/>
                    </w:rPr>
                    <w:t>支</w:t>
                  </w:r>
                </w:p>
              </w:tc>
              <w:tc>
                <w:tcPr>
                  <w:tcW w:w="952" w:type="dxa"/>
                  <w:vAlign w:val="top"/>
                </w:tcPr>
                <w:p w14:paraId="45DE419B">
                  <w:pPr>
                    <w:pStyle w:val="6"/>
                    <w:spacing w:before="105" w:line="274" w:lineRule="exact"/>
                    <w:ind w:left="157"/>
                    <w:rPr>
                      <w:sz w:val="20"/>
                      <w:szCs w:val="20"/>
                    </w:rPr>
                  </w:pPr>
                  <w:r>
                    <w:rPr>
                      <w:rFonts w:ascii="Times New Roman" w:hAnsi="Times New Roman" w:eastAsia="Times New Roman" w:cs="Times New Roman"/>
                      <w:spacing w:val="-1"/>
                      <w:position w:val="1"/>
                      <w:sz w:val="20"/>
                      <w:szCs w:val="20"/>
                    </w:rPr>
                    <w:t>1200</w:t>
                  </w:r>
                  <w:r>
                    <w:rPr>
                      <w:rFonts w:ascii="Times New Roman" w:hAnsi="Times New Roman" w:eastAsia="Times New Roman" w:cs="Times New Roman"/>
                      <w:spacing w:val="11"/>
                      <w:position w:val="1"/>
                      <w:sz w:val="20"/>
                      <w:szCs w:val="20"/>
                    </w:rPr>
                    <w:t xml:space="preserve"> </w:t>
                  </w:r>
                  <w:r>
                    <w:rPr>
                      <w:spacing w:val="-1"/>
                      <w:position w:val="1"/>
                      <w:sz w:val="20"/>
                      <w:szCs w:val="20"/>
                    </w:rPr>
                    <w:t>支</w:t>
                  </w:r>
                </w:p>
              </w:tc>
              <w:tc>
                <w:tcPr>
                  <w:tcW w:w="957" w:type="dxa"/>
                  <w:vMerge w:val="continue"/>
                  <w:tcBorders>
                    <w:top w:val="nil"/>
                    <w:bottom w:val="nil"/>
                  </w:tcBorders>
                  <w:vAlign w:val="top"/>
                </w:tcPr>
                <w:p w14:paraId="1FA741A3">
                  <w:pPr>
                    <w:rPr>
                      <w:rFonts w:ascii="Arial"/>
                      <w:sz w:val="21"/>
                    </w:rPr>
                  </w:pPr>
                </w:p>
              </w:tc>
            </w:tr>
            <w:tr w14:paraId="79FD3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549" w:type="dxa"/>
                  <w:vAlign w:val="top"/>
                </w:tcPr>
                <w:p w14:paraId="04287B1D">
                  <w:pPr>
                    <w:spacing w:before="179"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798" w:type="dxa"/>
                  <w:vMerge w:val="restart"/>
                  <w:tcBorders>
                    <w:bottom w:val="nil"/>
                  </w:tcBorders>
                  <w:vAlign w:val="top"/>
                </w:tcPr>
                <w:p w14:paraId="35575D1E">
                  <w:pPr>
                    <w:spacing w:line="451" w:lineRule="auto"/>
                    <w:rPr>
                      <w:rFonts w:ascii="Arial"/>
                      <w:sz w:val="21"/>
                    </w:rPr>
                  </w:pPr>
                </w:p>
                <w:p w14:paraId="2D7F829E">
                  <w:pPr>
                    <w:pStyle w:val="6"/>
                    <w:spacing w:before="65" w:line="228" w:lineRule="auto"/>
                    <w:ind w:left="90"/>
                    <w:rPr>
                      <w:sz w:val="20"/>
                      <w:szCs w:val="20"/>
                    </w:rPr>
                  </w:pPr>
                  <w:r>
                    <w:rPr>
                      <w:spacing w:val="5"/>
                      <w:sz w:val="20"/>
                      <w:szCs w:val="20"/>
                    </w:rPr>
                    <w:t>消毒剂</w:t>
                  </w:r>
                </w:p>
              </w:tc>
              <w:tc>
                <w:tcPr>
                  <w:tcW w:w="1605" w:type="dxa"/>
                  <w:vAlign w:val="top"/>
                </w:tcPr>
                <w:p w14:paraId="559F63CC">
                  <w:pPr>
                    <w:pStyle w:val="6"/>
                    <w:spacing w:before="72" w:line="245" w:lineRule="auto"/>
                    <w:ind w:left="71" w:right="68"/>
                    <w:rPr>
                      <w:sz w:val="20"/>
                      <w:szCs w:val="20"/>
                    </w:rPr>
                  </w:pPr>
                  <w:r>
                    <w:rPr>
                      <w:spacing w:val="8"/>
                      <w:sz w:val="20"/>
                      <w:szCs w:val="20"/>
                    </w:rPr>
                    <w:t>污水站消毒剂二</w:t>
                  </w:r>
                  <w:r>
                    <w:rPr>
                      <w:spacing w:val="6"/>
                      <w:sz w:val="20"/>
                      <w:szCs w:val="20"/>
                    </w:rPr>
                    <w:t>氧化氯（粉剂）</w:t>
                  </w:r>
                </w:p>
              </w:tc>
              <w:tc>
                <w:tcPr>
                  <w:tcW w:w="1020" w:type="dxa"/>
                  <w:vAlign w:val="top"/>
                </w:tcPr>
                <w:p w14:paraId="52AE2342">
                  <w:pPr>
                    <w:spacing w:before="179" w:line="274" w:lineRule="exact"/>
                    <w:ind w:left="267"/>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100kg</w:t>
                  </w:r>
                </w:p>
              </w:tc>
              <w:tc>
                <w:tcPr>
                  <w:tcW w:w="1020" w:type="dxa"/>
                  <w:vAlign w:val="top"/>
                </w:tcPr>
                <w:p w14:paraId="0681E6D9">
                  <w:pPr>
                    <w:spacing w:before="179" w:line="274" w:lineRule="exact"/>
                    <w:ind w:left="305"/>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60</w:t>
                  </w:r>
                  <w:r>
                    <w:rPr>
                      <w:rFonts w:ascii="Times New Roman" w:hAnsi="Times New Roman" w:eastAsia="Times New Roman" w:cs="Times New Roman"/>
                      <w:position w:val="3"/>
                      <w:sz w:val="20"/>
                      <w:szCs w:val="20"/>
                    </w:rPr>
                    <w:t>kg</w:t>
                  </w:r>
                </w:p>
              </w:tc>
              <w:tc>
                <w:tcPr>
                  <w:tcW w:w="1020" w:type="dxa"/>
                  <w:vAlign w:val="top"/>
                </w:tcPr>
                <w:p w14:paraId="59EF68B0">
                  <w:pPr>
                    <w:spacing w:before="179" w:line="274" w:lineRule="exact"/>
                    <w:ind w:left="27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160kg</w:t>
                  </w:r>
                </w:p>
              </w:tc>
              <w:tc>
                <w:tcPr>
                  <w:tcW w:w="952" w:type="dxa"/>
                  <w:vAlign w:val="top"/>
                </w:tcPr>
                <w:p w14:paraId="17636DA0">
                  <w:pPr>
                    <w:spacing w:before="179" w:line="274"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40</w:t>
                  </w:r>
                  <w:r>
                    <w:rPr>
                      <w:rFonts w:ascii="Times New Roman" w:hAnsi="Times New Roman" w:eastAsia="Times New Roman" w:cs="Times New Roman"/>
                      <w:position w:val="3"/>
                      <w:sz w:val="20"/>
                      <w:szCs w:val="20"/>
                    </w:rPr>
                    <w:t>kg</w:t>
                  </w:r>
                </w:p>
              </w:tc>
              <w:tc>
                <w:tcPr>
                  <w:tcW w:w="957" w:type="dxa"/>
                  <w:vMerge w:val="continue"/>
                  <w:tcBorders>
                    <w:top w:val="nil"/>
                    <w:bottom w:val="nil"/>
                  </w:tcBorders>
                  <w:vAlign w:val="top"/>
                </w:tcPr>
                <w:p w14:paraId="7B11C82E">
                  <w:pPr>
                    <w:rPr>
                      <w:rFonts w:ascii="Arial"/>
                      <w:sz w:val="21"/>
                    </w:rPr>
                  </w:pPr>
                </w:p>
              </w:tc>
            </w:tr>
            <w:tr w14:paraId="75C72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49" w:type="dxa"/>
                  <w:vAlign w:val="top"/>
                </w:tcPr>
                <w:p w14:paraId="277B3E17">
                  <w:pPr>
                    <w:spacing w:before="180"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798" w:type="dxa"/>
                  <w:vMerge w:val="continue"/>
                  <w:tcBorders>
                    <w:top w:val="nil"/>
                  </w:tcBorders>
                  <w:vAlign w:val="top"/>
                </w:tcPr>
                <w:p w14:paraId="1279FA14">
                  <w:pPr>
                    <w:rPr>
                      <w:rFonts w:ascii="Arial"/>
                      <w:sz w:val="21"/>
                    </w:rPr>
                  </w:pPr>
                </w:p>
              </w:tc>
              <w:tc>
                <w:tcPr>
                  <w:tcW w:w="1605" w:type="dxa"/>
                  <w:vAlign w:val="top"/>
                </w:tcPr>
                <w:p w14:paraId="630942FF">
                  <w:pPr>
                    <w:pStyle w:val="6"/>
                    <w:spacing w:before="74" w:line="246" w:lineRule="auto"/>
                    <w:ind w:left="176" w:right="68" w:hanging="96"/>
                    <w:rPr>
                      <w:sz w:val="20"/>
                      <w:szCs w:val="20"/>
                    </w:rPr>
                  </w:pPr>
                  <w:r>
                    <w:rPr>
                      <w:spacing w:val="7"/>
                      <w:sz w:val="20"/>
                      <w:szCs w:val="20"/>
                    </w:rPr>
                    <w:t>医院清洁卫生用</w:t>
                  </w:r>
                  <w:r>
                    <w:rPr>
                      <w:spacing w:val="8"/>
                      <w:sz w:val="20"/>
                      <w:szCs w:val="20"/>
                    </w:rPr>
                    <w:t>来苏尔消毒液</w:t>
                  </w:r>
                </w:p>
              </w:tc>
              <w:tc>
                <w:tcPr>
                  <w:tcW w:w="1020" w:type="dxa"/>
                  <w:vAlign w:val="top"/>
                </w:tcPr>
                <w:p w14:paraId="70DD074B">
                  <w:pPr>
                    <w:spacing w:before="180"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400L</w:t>
                  </w:r>
                </w:p>
              </w:tc>
              <w:tc>
                <w:tcPr>
                  <w:tcW w:w="1020" w:type="dxa"/>
                  <w:vAlign w:val="top"/>
                </w:tcPr>
                <w:p w14:paraId="17C99B7C">
                  <w:pPr>
                    <w:spacing w:before="180" w:line="274" w:lineRule="exact"/>
                    <w:ind w:left="2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500L</w:t>
                  </w:r>
                </w:p>
              </w:tc>
              <w:tc>
                <w:tcPr>
                  <w:tcW w:w="1020" w:type="dxa"/>
                  <w:vAlign w:val="top"/>
                </w:tcPr>
                <w:p w14:paraId="751D14C1">
                  <w:pPr>
                    <w:spacing w:before="180"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900L</w:t>
                  </w:r>
                </w:p>
              </w:tc>
              <w:tc>
                <w:tcPr>
                  <w:tcW w:w="952" w:type="dxa"/>
                  <w:vAlign w:val="top"/>
                </w:tcPr>
                <w:p w14:paraId="526B8FE7">
                  <w:pPr>
                    <w:spacing w:before="180" w:line="274" w:lineRule="exact"/>
                    <w:ind w:left="25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200L</w:t>
                  </w:r>
                </w:p>
              </w:tc>
              <w:tc>
                <w:tcPr>
                  <w:tcW w:w="957" w:type="dxa"/>
                  <w:vMerge w:val="continue"/>
                  <w:tcBorders>
                    <w:top w:val="nil"/>
                  </w:tcBorders>
                  <w:vAlign w:val="top"/>
                </w:tcPr>
                <w:p w14:paraId="16A71F13">
                  <w:pPr>
                    <w:rPr>
                      <w:rFonts w:ascii="Arial"/>
                      <w:sz w:val="21"/>
                    </w:rPr>
                  </w:pPr>
                </w:p>
              </w:tc>
            </w:tr>
          </w:tbl>
          <w:p w14:paraId="64E69EBB">
            <w:pPr>
              <w:pStyle w:val="6"/>
              <w:spacing w:before="147" w:line="300" w:lineRule="auto"/>
              <w:ind w:left="107" w:right="104" w:firstLine="359"/>
              <w:jc w:val="both"/>
              <w:rPr>
                <w:sz w:val="18"/>
                <w:szCs w:val="18"/>
              </w:rPr>
            </w:pPr>
            <w:r>
              <w:rPr>
                <w:b/>
                <w:bCs/>
                <w:spacing w:val="-1"/>
                <w:sz w:val="18"/>
                <w:szCs w:val="18"/>
              </w:rPr>
              <w:t>注：项目不开展检验，没有检验室，不使用到化学品，不会产生有毒有害大气污染物，根据《建设项目环境影响报告表编制技术指南（污染影响类）</w:t>
            </w:r>
            <w:r>
              <w:rPr>
                <w:rFonts w:hint="eastAsia"/>
                <w:b/>
                <w:bCs/>
                <w:spacing w:val="-1"/>
                <w:sz w:val="18"/>
                <w:szCs w:val="18"/>
                <w:lang w:eastAsia="zh-CN"/>
              </w:rPr>
              <w:t>（试行）》</w:t>
            </w:r>
            <w:r>
              <w:rPr>
                <w:b/>
                <w:bCs/>
                <w:spacing w:val="-1"/>
                <w:sz w:val="18"/>
                <w:szCs w:val="18"/>
              </w:rPr>
              <w:t>中的专项评鉴设置原则，项目不用编</w:t>
            </w:r>
            <w:r>
              <w:rPr>
                <w:b/>
                <w:bCs/>
                <w:spacing w:val="-3"/>
                <w:sz w:val="18"/>
                <w:szCs w:val="18"/>
              </w:rPr>
              <w:t>制大气专项评价。</w:t>
            </w:r>
          </w:p>
          <w:p w14:paraId="0BD30ACA">
            <w:pPr>
              <w:pStyle w:val="6"/>
              <w:spacing w:before="246" w:line="221" w:lineRule="auto"/>
              <w:ind w:left="105"/>
            </w:pPr>
            <w:r>
              <w:rPr>
                <w:rFonts w:ascii="Times New Roman" w:hAnsi="Times New Roman" w:eastAsia="Times New Roman" w:cs="Times New Roman"/>
                <w:b/>
                <w:bCs/>
                <w:spacing w:val="-6"/>
              </w:rPr>
              <w:t>4</w:t>
            </w:r>
            <w:r>
              <w:rPr>
                <w:rFonts w:ascii="Times New Roman" w:hAnsi="Times New Roman" w:eastAsia="Times New Roman" w:cs="Times New Roman"/>
                <w:b/>
                <w:bCs/>
                <w:spacing w:val="-32"/>
              </w:rPr>
              <w:t xml:space="preserve"> </w:t>
            </w:r>
            <w:r>
              <w:rPr>
                <w:b/>
                <w:bCs/>
                <w:spacing w:val="-6"/>
              </w:rPr>
              <w:t>、主要医疗设备</w:t>
            </w:r>
          </w:p>
          <w:p w14:paraId="175AEA00">
            <w:pPr>
              <w:pStyle w:val="6"/>
              <w:spacing w:before="179" w:line="219" w:lineRule="auto"/>
              <w:ind w:left="592"/>
            </w:pPr>
            <w:r>
              <w:rPr>
                <w:spacing w:val="-1"/>
              </w:rPr>
              <w:t>项目主要原辅材料消耗详见下表。</w:t>
            </w:r>
          </w:p>
        </w:tc>
      </w:tr>
    </w:tbl>
    <w:p w14:paraId="58FC6E3E">
      <w:pPr>
        <w:pStyle w:val="2"/>
      </w:pPr>
    </w:p>
    <w:p w14:paraId="56BCD487">
      <w:pPr>
        <w:sectPr>
          <w:footerReference r:id="rId17" w:type="default"/>
          <w:pgSz w:w="11906" w:h="16839"/>
          <w:pgMar w:top="1431" w:right="1435" w:bottom="1298" w:left="1435" w:header="0" w:footer="1061" w:gutter="0"/>
          <w:cols w:space="720" w:num="1"/>
        </w:sectPr>
      </w:pPr>
    </w:p>
    <w:p w14:paraId="2EF48FDD">
      <w:pPr>
        <w:spacing w:before="28"/>
      </w:pPr>
    </w:p>
    <w:tbl>
      <w:tblPr>
        <w:tblStyle w:val="5"/>
        <w:tblW w:w="90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37"/>
        <w:gridCol w:w="551"/>
        <w:gridCol w:w="1277"/>
        <w:gridCol w:w="1632"/>
        <w:gridCol w:w="1530"/>
        <w:gridCol w:w="1352"/>
        <w:gridCol w:w="1564"/>
        <w:gridCol w:w="146"/>
      </w:tblGrid>
      <w:tr w14:paraId="3901F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831" w:type="dxa"/>
            <w:vMerge w:val="restart"/>
            <w:tcBorders>
              <w:top w:val="single" w:color="000000" w:sz="6" w:space="0"/>
              <w:left w:val="single" w:color="000000" w:sz="6" w:space="0"/>
              <w:bottom w:val="nil"/>
            </w:tcBorders>
            <w:vAlign w:val="top"/>
          </w:tcPr>
          <w:p w14:paraId="57A93C39">
            <w:pPr>
              <w:rPr>
                <w:rFonts w:ascii="Arial"/>
                <w:sz w:val="21"/>
              </w:rPr>
            </w:pPr>
          </w:p>
        </w:tc>
        <w:tc>
          <w:tcPr>
            <w:tcW w:w="8189" w:type="dxa"/>
            <w:gridSpan w:val="8"/>
            <w:tcBorders>
              <w:top w:val="single" w:color="000000" w:sz="6" w:space="0"/>
              <w:right w:val="single" w:color="000000" w:sz="6" w:space="0"/>
            </w:tcBorders>
            <w:vAlign w:val="top"/>
          </w:tcPr>
          <w:p w14:paraId="4C6D4410">
            <w:pPr>
              <w:spacing w:line="319" w:lineRule="auto"/>
              <w:rPr>
                <w:rFonts w:ascii="Arial"/>
                <w:sz w:val="21"/>
              </w:rPr>
            </w:pPr>
          </w:p>
          <w:p w14:paraId="556FB11E">
            <w:pPr>
              <w:pStyle w:val="6"/>
              <w:spacing w:before="78" w:line="221" w:lineRule="auto"/>
              <w:ind w:left="2220"/>
            </w:pPr>
            <w:r>
              <w:rPr>
                <w:b/>
                <w:bCs/>
                <w:spacing w:val="-2"/>
              </w:rPr>
              <w:t>表</w:t>
            </w:r>
            <w:r>
              <w:rPr>
                <w:spacing w:val="-54"/>
              </w:rPr>
              <w:t xml:space="preserve"> </w:t>
            </w:r>
            <w:r>
              <w:rPr>
                <w:rFonts w:ascii="Times New Roman" w:hAnsi="Times New Roman" w:eastAsia="Times New Roman" w:cs="Times New Roman"/>
                <w:b/>
                <w:bCs/>
                <w:spacing w:val="-2"/>
              </w:rPr>
              <w:t xml:space="preserve">2-5    </w:t>
            </w:r>
            <w:r>
              <w:rPr>
                <w:b/>
                <w:bCs/>
                <w:spacing w:val="-2"/>
              </w:rPr>
              <w:t>营运期主要医疗设备一览表</w:t>
            </w:r>
          </w:p>
        </w:tc>
      </w:tr>
      <w:tr w14:paraId="4ACE8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31" w:type="dxa"/>
            <w:vMerge w:val="continue"/>
            <w:tcBorders>
              <w:top w:val="nil"/>
              <w:left w:val="single" w:color="000000" w:sz="6" w:space="0"/>
              <w:bottom w:val="nil"/>
            </w:tcBorders>
            <w:vAlign w:val="top"/>
          </w:tcPr>
          <w:p w14:paraId="42C21B7F">
            <w:pPr>
              <w:rPr>
                <w:rFonts w:ascii="Arial"/>
                <w:sz w:val="21"/>
              </w:rPr>
            </w:pPr>
          </w:p>
        </w:tc>
        <w:tc>
          <w:tcPr>
            <w:tcW w:w="137" w:type="dxa"/>
            <w:vMerge w:val="restart"/>
            <w:tcBorders>
              <w:top w:val="nil"/>
              <w:bottom w:val="nil"/>
            </w:tcBorders>
            <w:vAlign w:val="top"/>
          </w:tcPr>
          <w:p w14:paraId="20EAA88B">
            <w:pPr>
              <w:rPr>
                <w:rFonts w:ascii="Arial"/>
                <w:sz w:val="21"/>
              </w:rPr>
            </w:pPr>
          </w:p>
        </w:tc>
        <w:tc>
          <w:tcPr>
            <w:tcW w:w="551" w:type="dxa"/>
            <w:vAlign w:val="top"/>
          </w:tcPr>
          <w:p w14:paraId="51CB1E27">
            <w:pPr>
              <w:pStyle w:val="6"/>
              <w:spacing w:before="254" w:line="230" w:lineRule="auto"/>
              <w:ind w:left="65"/>
              <w:rPr>
                <w:sz w:val="20"/>
                <w:szCs w:val="20"/>
              </w:rPr>
            </w:pPr>
            <w:r>
              <w:rPr>
                <w:spacing w:val="5"/>
                <w:sz w:val="20"/>
                <w:szCs w:val="20"/>
              </w:rPr>
              <w:t>序号</w:t>
            </w:r>
          </w:p>
        </w:tc>
        <w:tc>
          <w:tcPr>
            <w:tcW w:w="1277" w:type="dxa"/>
            <w:vAlign w:val="top"/>
          </w:tcPr>
          <w:p w14:paraId="0069D45E">
            <w:pPr>
              <w:pStyle w:val="6"/>
              <w:spacing w:before="254" w:line="230" w:lineRule="auto"/>
              <w:ind w:left="222"/>
              <w:rPr>
                <w:sz w:val="20"/>
                <w:szCs w:val="20"/>
              </w:rPr>
            </w:pPr>
            <w:r>
              <w:rPr>
                <w:spacing w:val="6"/>
                <w:sz w:val="20"/>
                <w:szCs w:val="20"/>
              </w:rPr>
              <w:t>设备名称</w:t>
            </w:r>
          </w:p>
        </w:tc>
        <w:tc>
          <w:tcPr>
            <w:tcW w:w="1632" w:type="dxa"/>
            <w:vAlign w:val="top"/>
          </w:tcPr>
          <w:p w14:paraId="755C8BA5">
            <w:pPr>
              <w:pStyle w:val="6"/>
              <w:spacing w:before="117" w:line="252" w:lineRule="auto"/>
              <w:ind w:left="86" w:right="81" w:firstLine="3"/>
              <w:rPr>
                <w:sz w:val="20"/>
                <w:szCs w:val="20"/>
              </w:rPr>
            </w:pPr>
            <w:r>
              <w:rPr>
                <w:spacing w:val="7"/>
                <w:sz w:val="20"/>
                <w:szCs w:val="20"/>
              </w:rPr>
              <w:t>原改扩建项目完</w:t>
            </w:r>
            <w:r>
              <w:rPr>
                <w:spacing w:val="6"/>
                <w:sz w:val="20"/>
                <w:szCs w:val="20"/>
              </w:rPr>
              <w:t>成的数量（台）</w:t>
            </w:r>
          </w:p>
        </w:tc>
        <w:tc>
          <w:tcPr>
            <w:tcW w:w="1530" w:type="dxa"/>
            <w:vAlign w:val="top"/>
          </w:tcPr>
          <w:p w14:paraId="5B7CFE09">
            <w:pPr>
              <w:pStyle w:val="6"/>
              <w:spacing w:before="117" w:line="252" w:lineRule="auto"/>
              <w:ind w:left="37" w:right="27"/>
              <w:rPr>
                <w:sz w:val="20"/>
                <w:szCs w:val="20"/>
              </w:rPr>
            </w:pPr>
            <w:r>
              <w:rPr>
                <w:spacing w:val="8"/>
                <w:sz w:val="20"/>
                <w:szCs w:val="20"/>
              </w:rPr>
              <w:t>本扩建项目完成</w:t>
            </w:r>
            <w:r>
              <w:rPr>
                <w:spacing w:val="6"/>
                <w:sz w:val="20"/>
                <w:szCs w:val="20"/>
              </w:rPr>
              <w:t>后的数量（台）</w:t>
            </w:r>
          </w:p>
        </w:tc>
        <w:tc>
          <w:tcPr>
            <w:tcW w:w="1352" w:type="dxa"/>
            <w:vAlign w:val="top"/>
          </w:tcPr>
          <w:p w14:paraId="77099B89">
            <w:pPr>
              <w:pStyle w:val="6"/>
              <w:spacing w:before="117" w:line="252" w:lineRule="auto"/>
              <w:ind w:left="23" w:firstLine="32"/>
              <w:rPr>
                <w:sz w:val="20"/>
                <w:szCs w:val="20"/>
              </w:rPr>
            </w:pPr>
            <w:r>
              <w:rPr>
                <w:spacing w:val="-5"/>
                <w:sz w:val="20"/>
                <w:szCs w:val="20"/>
              </w:rPr>
              <w:t>项目建成后的</w:t>
            </w:r>
            <w:r>
              <w:rPr>
                <w:spacing w:val="-11"/>
                <w:sz w:val="20"/>
                <w:szCs w:val="20"/>
              </w:rPr>
              <w:t>总的数量（台）</w:t>
            </w:r>
          </w:p>
        </w:tc>
        <w:tc>
          <w:tcPr>
            <w:tcW w:w="1564" w:type="dxa"/>
            <w:vAlign w:val="top"/>
          </w:tcPr>
          <w:p w14:paraId="75165A79">
            <w:pPr>
              <w:pStyle w:val="6"/>
              <w:spacing w:before="255" w:line="228" w:lineRule="auto"/>
              <w:ind w:left="371"/>
              <w:rPr>
                <w:sz w:val="20"/>
                <w:szCs w:val="20"/>
              </w:rPr>
            </w:pPr>
            <w:r>
              <w:rPr>
                <w:spacing w:val="7"/>
                <w:sz w:val="20"/>
                <w:szCs w:val="20"/>
              </w:rPr>
              <w:t>存放位置</w:t>
            </w:r>
          </w:p>
        </w:tc>
        <w:tc>
          <w:tcPr>
            <w:tcW w:w="146" w:type="dxa"/>
            <w:tcBorders>
              <w:top w:val="nil"/>
              <w:bottom w:val="nil"/>
              <w:right w:val="single" w:color="000000" w:sz="6" w:space="0"/>
            </w:tcBorders>
            <w:vAlign w:val="top"/>
          </w:tcPr>
          <w:p w14:paraId="5B5CC869">
            <w:pPr>
              <w:rPr>
                <w:rFonts w:ascii="Arial"/>
                <w:sz w:val="21"/>
              </w:rPr>
            </w:pPr>
          </w:p>
        </w:tc>
      </w:tr>
      <w:tr w14:paraId="63059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3F9145FE">
            <w:pPr>
              <w:rPr>
                <w:rFonts w:ascii="Arial"/>
                <w:sz w:val="21"/>
              </w:rPr>
            </w:pPr>
          </w:p>
        </w:tc>
        <w:tc>
          <w:tcPr>
            <w:tcW w:w="137" w:type="dxa"/>
            <w:vMerge w:val="continue"/>
            <w:tcBorders>
              <w:top w:val="nil"/>
              <w:bottom w:val="nil"/>
            </w:tcBorders>
            <w:vAlign w:val="top"/>
          </w:tcPr>
          <w:p w14:paraId="40CF4EB4">
            <w:pPr>
              <w:rPr>
                <w:rFonts w:ascii="Arial"/>
                <w:sz w:val="21"/>
              </w:rPr>
            </w:pPr>
          </w:p>
        </w:tc>
        <w:tc>
          <w:tcPr>
            <w:tcW w:w="551" w:type="dxa"/>
            <w:vAlign w:val="top"/>
          </w:tcPr>
          <w:p w14:paraId="4A38E6D6">
            <w:pPr>
              <w:spacing w:before="150" w:line="274" w:lineRule="exact"/>
              <w:ind w:left="23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277" w:type="dxa"/>
            <w:vAlign w:val="top"/>
          </w:tcPr>
          <w:p w14:paraId="45B86CE6">
            <w:pPr>
              <w:pStyle w:val="6"/>
              <w:spacing w:before="178" w:line="228" w:lineRule="auto"/>
              <w:ind w:left="320"/>
              <w:rPr>
                <w:sz w:val="20"/>
                <w:szCs w:val="20"/>
              </w:rPr>
            </w:pPr>
            <w:r>
              <w:rPr>
                <w:rFonts w:ascii="Times New Roman" w:hAnsi="Times New Roman" w:eastAsia="Times New Roman" w:cs="Times New Roman"/>
                <w:spacing w:val="4"/>
                <w:sz w:val="20"/>
                <w:szCs w:val="20"/>
              </w:rPr>
              <w:t>X</w:t>
            </w:r>
            <w:r>
              <w:rPr>
                <w:rFonts w:ascii="Times New Roman" w:hAnsi="Times New Roman" w:eastAsia="Times New Roman" w:cs="Times New Roman"/>
                <w:spacing w:val="12"/>
                <w:w w:val="101"/>
                <w:sz w:val="20"/>
                <w:szCs w:val="20"/>
              </w:rPr>
              <w:t xml:space="preserve"> </w:t>
            </w:r>
            <w:r>
              <w:rPr>
                <w:spacing w:val="4"/>
                <w:sz w:val="20"/>
                <w:szCs w:val="20"/>
              </w:rPr>
              <w:t>光机</w:t>
            </w:r>
          </w:p>
        </w:tc>
        <w:tc>
          <w:tcPr>
            <w:tcW w:w="1632" w:type="dxa"/>
            <w:vAlign w:val="top"/>
          </w:tcPr>
          <w:p w14:paraId="573012CB">
            <w:pPr>
              <w:spacing w:before="150" w:line="274"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5B60E9FD">
            <w:pPr>
              <w:spacing w:before="150" w:line="27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25D4B7B6">
            <w:pPr>
              <w:spacing w:before="150" w:line="274"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20931794">
            <w:pPr>
              <w:pStyle w:val="6"/>
              <w:spacing w:before="43" w:line="234" w:lineRule="auto"/>
              <w:ind w:left="581" w:right="39" w:hanging="518"/>
              <w:rPr>
                <w:sz w:val="20"/>
                <w:szCs w:val="20"/>
              </w:rPr>
            </w:pPr>
            <w:r>
              <w:rPr>
                <w:spacing w:val="7"/>
                <w:sz w:val="20"/>
                <w:szCs w:val="20"/>
              </w:rPr>
              <w:t>原综合住院楼放</w:t>
            </w:r>
            <w:r>
              <w:rPr>
                <w:spacing w:val="4"/>
                <w:sz w:val="20"/>
                <w:szCs w:val="20"/>
              </w:rPr>
              <w:t>射科</w:t>
            </w:r>
          </w:p>
        </w:tc>
        <w:tc>
          <w:tcPr>
            <w:tcW w:w="146" w:type="dxa"/>
            <w:tcBorders>
              <w:top w:val="nil"/>
              <w:bottom w:val="nil"/>
              <w:right w:val="single" w:color="000000" w:sz="6" w:space="0"/>
            </w:tcBorders>
            <w:vAlign w:val="top"/>
          </w:tcPr>
          <w:p w14:paraId="0AD03271">
            <w:pPr>
              <w:rPr>
                <w:rFonts w:ascii="Arial"/>
                <w:sz w:val="21"/>
              </w:rPr>
            </w:pPr>
          </w:p>
        </w:tc>
      </w:tr>
      <w:tr w14:paraId="2E67F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6944A5EE">
            <w:pPr>
              <w:rPr>
                <w:rFonts w:ascii="Arial"/>
                <w:sz w:val="21"/>
              </w:rPr>
            </w:pPr>
          </w:p>
        </w:tc>
        <w:tc>
          <w:tcPr>
            <w:tcW w:w="137" w:type="dxa"/>
            <w:vMerge w:val="continue"/>
            <w:tcBorders>
              <w:top w:val="nil"/>
              <w:bottom w:val="nil"/>
            </w:tcBorders>
            <w:vAlign w:val="top"/>
          </w:tcPr>
          <w:p w14:paraId="14D14847">
            <w:pPr>
              <w:rPr>
                <w:rFonts w:ascii="Arial"/>
                <w:sz w:val="21"/>
              </w:rPr>
            </w:pPr>
          </w:p>
        </w:tc>
        <w:tc>
          <w:tcPr>
            <w:tcW w:w="551" w:type="dxa"/>
            <w:vAlign w:val="top"/>
          </w:tcPr>
          <w:p w14:paraId="0F6D7FFD">
            <w:pPr>
              <w:spacing w:before="150" w:line="274" w:lineRule="exact"/>
              <w:ind w:left="21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277" w:type="dxa"/>
            <w:vAlign w:val="top"/>
          </w:tcPr>
          <w:p w14:paraId="7F6DADBE">
            <w:pPr>
              <w:pStyle w:val="6"/>
              <w:spacing w:before="181" w:line="228" w:lineRule="auto"/>
              <w:ind w:left="116"/>
              <w:rPr>
                <w:sz w:val="20"/>
                <w:szCs w:val="20"/>
              </w:rPr>
            </w:pPr>
            <w:r>
              <w:rPr>
                <w:spacing w:val="7"/>
                <w:sz w:val="20"/>
                <w:szCs w:val="20"/>
              </w:rPr>
              <w:t>彩色多普勒</w:t>
            </w:r>
          </w:p>
        </w:tc>
        <w:tc>
          <w:tcPr>
            <w:tcW w:w="1632" w:type="dxa"/>
            <w:vAlign w:val="top"/>
          </w:tcPr>
          <w:p w14:paraId="206CDA8B">
            <w:pPr>
              <w:spacing w:before="150" w:line="274"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52108127">
            <w:pPr>
              <w:spacing w:before="150" w:line="27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647A2E48">
            <w:pPr>
              <w:spacing w:before="150" w:line="274"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7738534D">
            <w:pPr>
              <w:pStyle w:val="6"/>
              <w:spacing w:before="43" w:line="234" w:lineRule="auto"/>
              <w:ind w:left="580" w:right="49" w:hanging="510"/>
              <w:rPr>
                <w:sz w:val="20"/>
                <w:szCs w:val="20"/>
              </w:rPr>
            </w:pPr>
            <w:r>
              <w:rPr>
                <w:spacing w:val="6"/>
                <w:sz w:val="20"/>
                <w:szCs w:val="20"/>
              </w:rPr>
              <w:t>原综合住院楼</w:t>
            </w:r>
            <w:r>
              <w:rPr>
                <w:spacing w:val="-38"/>
                <w:sz w:val="20"/>
                <w:szCs w:val="20"/>
              </w:rPr>
              <w:t xml:space="preserve"> </w:t>
            </w:r>
            <w:r>
              <w:rPr>
                <w:rFonts w:ascii="Times New Roman" w:hAnsi="Times New Roman" w:eastAsia="Times New Roman" w:cs="Times New Roman"/>
                <w:spacing w:val="6"/>
                <w:sz w:val="20"/>
                <w:szCs w:val="20"/>
              </w:rPr>
              <w:t>B</w:t>
            </w:r>
            <w:r>
              <w:rPr>
                <w:spacing w:val="5"/>
                <w:sz w:val="20"/>
                <w:szCs w:val="20"/>
              </w:rPr>
              <w:t>超室</w:t>
            </w:r>
          </w:p>
        </w:tc>
        <w:tc>
          <w:tcPr>
            <w:tcW w:w="146" w:type="dxa"/>
            <w:tcBorders>
              <w:top w:val="nil"/>
              <w:bottom w:val="nil"/>
              <w:right w:val="single" w:color="000000" w:sz="6" w:space="0"/>
            </w:tcBorders>
            <w:vAlign w:val="top"/>
          </w:tcPr>
          <w:p w14:paraId="52415365">
            <w:pPr>
              <w:rPr>
                <w:rFonts w:ascii="Arial"/>
                <w:sz w:val="21"/>
              </w:rPr>
            </w:pPr>
          </w:p>
        </w:tc>
      </w:tr>
      <w:tr w14:paraId="60128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79D77FB7">
            <w:pPr>
              <w:rPr>
                <w:rFonts w:ascii="Arial"/>
                <w:sz w:val="21"/>
              </w:rPr>
            </w:pPr>
          </w:p>
        </w:tc>
        <w:tc>
          <w:tcPr>
            <w:tcW w:w="137" w:type="dxa"/>
            <w:vMerge w:val="continue"/>
            <w:tcBorders>
              <w:top w:val="nil"/>
              <w:bottom w:val="nil"/>
            </w:tcBorders>
            <w:vAlign w:val="top"/>
          </w:tcPr>
          <w:p w14:paraId="1614CBCE">
            <w:pPr>
              <w:rPr>
                <w:rFonts w:ascii="Arial"/>
                <w:sz w:val="21"/>
              </w:rPr>
            </w:pPr>
          </w:p>
        </w:tc>
        <w:tc>
          <w:tcPr>
            <w:tcW w:w="551" w:type="dxa"/>
            <w:vAlign w:val="top"/>
          </w:tcPr>
          <w:p w14:paraId="1B11E67F">
            <w:pPr>
              <w:spacing w:before="151" w:line="274" w:lineRule="exact"/>
              <w:ind w:left="22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277" w:type="dxa"/>
            <w:vAlign w:val="top"/>
          </w:tcPr>
          <w:p w14:paraId="0F28EF5D">
            <w:pPr>
              <w:pStyle w:val="6"/>
              <w:spacing w:before="182" w:line="228" w:lineRule="auto"/>
              <w:ind w:left="326"/>
              <w:rPr>
                <w:sz w:val="20"/>
                <w:szCs w:val="20"/>
              </w:rPr>
            </w:pPr>
            <w:r>
              <w:rPr>
                <w:spacing w:val="6"/>
                <w:sz w:val="20"/>
                <w:szCs w:val="20"/>
              </w:rPr>
              <w:t>救护车</w:t>
            </w:r>
          </w:p>
        </w:tc>
        <w:tc>
          <w:tcPr>
            <w:tcW w:w="1632" w:type="dxa"/>
            <w:vAlign w:val="top"/>
          </w:tcPr>
          <w:p w14:paraId="3ABE0572">
            <w:pPr>
              <w:spacing w:before="151" w:line="274"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1B6423BB">
            <w:pPr>
              <w:spacing w:before="151" w:line="27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5EAE4141">
            <w:pPr>
              <w:spacing w:before="151" w:line="274"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0136BE71">
            <w:pPr>
              <w:pStyle w:val="6"/>
              <w:spacing w:before="48" w:line="232" w:lineRule="auto"/>
              <w:ind w:left="582" w:right="39" w:hanging="519"/>
              <w:rPr>
                <w:sz w:val="20"/>
                <w:szCs w:val="20"/>
              </w:rPr>
            </w:pPr>
            <w:r>
              <w:rPr>
                <w:spacing w:val="7"/>
                <w:sz w:val="20"/>
                <w:szCs w:val="20"/>
              </w:rPr>
              <w:t>原综合住院楼停</w:t>
            </w:r>
            <w:r>
              <w:rPr>
                <w:spacing w:val="3"/>
                <w:sz w:val="20"/>
                <w:szCs w:val="20"/>
              </w:rPr>
              <w:t>车场</w:t>
            </w:r>
          </w:p>
        </w:tc>
        <w:tc>
          <w:tcPr>
            <w:tcW w:w="146" w:type="dxa"/>
            <w:tcBorders>
              <w:top w:val="nil"/>
              <w:bottom w:val="nil"/>
              <w:right w:val="single" w:color="000000" w:sz="6" w:space="0"/>
            </w:tcBorders>
            <w:vAlign w:val="top"/>
          </w:tcPr>
          <w:p w14:paraId="397F8CE0">
            <w:pPr>
              <w:rPr>
                <w:rFonts w:ascii="Arial"/>
                <w:sz w:val="21"/>
              </w:rPr>
            </w:pPr>
          </w:p>
        </w:tc>
      </w:tr>
      <w:tr w14:paraId="3B6B1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33DAB463">
            <w:pPr>
              <w:rPr>
                <w:rFonts w:ascii="Arial"/>
                <w:sz w:val="21"/>
              </w:rPr>
            </w:pPr>
          </w:p>
        </w:tc>
        <w:tc>
          <w:tcPr>
            <w:tcW w:w="137" w:type="dxa"/>
            <w:vMerge w:val="continue"/>
            <w:tcBorders>
              <w:top w:val="nil"/>
              <w:bottom w:val="nil"/>
            </w:tcBorders>
            <w:vAlign w:val="top"/>
          </w:tcPr>
          <w:p w14:paraId="6D8A6DE8">
            <w:pPr>
              <w:rPr>
                <w:rFonts w:ascii="Arial"/>
                <w:sz w:val="21"/>
              </w:rPr>
            </w:pPr>
          </w:p>
        </w:tc>
        <w:tc>
          <w:tcPr>
            <w:tcW w:w="551" w:type="dxa"/>
            <w:vAlign w:val="top"/>
          </w:tcPr>
          <w:p w14:paraId="5902C610">
            <w:pPr>
              <w:spacing w:before="151" w:line="274"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277" w:type="dxa"/>
            <w:vAlign w:val="top"/>
          </w:tcPr>
          <w:p w14:paraId="77B846C5">
            <w:pPr>
              <w:pStyle w:val="6"/>
              <w:spacing w:before="181" w:line="228" w:lineRule="auto"/>
              <w:ind w:left="222"/>
              <w:rPr>
                <w:sz w:val="20"/>
                <w:szCs w:val="20"/>
              </w:rPr>
            </w:pPr>
            <w:r>
              <w:rPr>
                <w:spacing w:val="6"/>
                <w:sz w:val="20"/>
                <w:szCs w:val="20"/>
              </w:rPr>
              <w:t>心电图机</w:t>
            </w:r>
          </w:p>
        </w:tc>
        <w:tc>
          <w:tcPr>
            <w:tcW w:w="1632" w:type="dxa"/>
            <w:vAlign w:val="top"/>
          </w:tcPr>
          <w:p w14:paraId="14928DF1">
            <w:pPr>
              <w:spacing w:before="151" w:line="274"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1ACFF656">
            <w:pPr>
              <w:spacing w:before="151" w:line="27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13247A72">
            <w:pPr>
              <w:spacing w:before="151" w:line="274"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072D839D">
            <w:pPr>
              <w:pStyle w:val="6"/>
              <w:spacing w:before="46" w:line="233" w:lineRule="auto"/>
              <w:ind w:left="580" w:right="49" w:hanging="510"/>
              <w:rPr>
                <w:sz w:val="20"/>
                <w:szCs w:val="20"/>
              </w:rPr>
            </w:pPr>
            <w:r>
              <w:rPr>
                <w:spacing w:val="6"/>
                <w:sz w:val="20"/>
                <w:szCs w:val="20"/>
              </w:rPr>
              <w:t>原综合住院楼</w:t>
            </w:r>
            <w:r>
              <w:rPr>
                <w:spacing w:val="-38"/>
                <w:sz w:val="20"/>
                <w:szCs w:val="20"/>
              </w:rPr>
              <w:t xml:space="preserve"> </w:t>
            </w:r>
            <w:r>
              <w:rPr>
                <w:rFonts w:ascii="Times New Roman" w:hAnsi="Times New Roman" w:eastAsia="Times New Roman" w:cs="Times New Roman"/>
                <w:spacing w:val="6"/>
                <w:sz w:val="20"/>
                <w:szCs w:val="20"/>
              </w:rPr>
              <w:t>B</w:t>
            </w:r>
            <w:r>
              <w:rPr>
                <w:spacing w:val="5"/>
                <w:sz w:val="20"/>
                <w:szCs w:val="20"/>
              </w:rPr>
              <w:t>超室</w:t>
            </w:r>
          </w:p>
        </w:tc>
        <w:tc>
          <w:tcPr>
            <w:tcW w:w="146" w:type="dxa"/>
            <w:tcBorders>
              <w:top w:val="nil"/>
              <w:bottom w:val="nil"/>
              <w:right w:val="single" w:color="000000" w:sz="6" w:space="0"/>
            </w:tcBorders>
            <w:vAlign w:val="top"/>
          </w:tcPr>
          <w:p w14:paraId="0559EA38">
            <w:pPr>
              <w:rPr>
                <w:rFonts w:ascii="Arial"/>
                <w:sz w:val="21"/>
              </w:rPr>
            </w:pPr>
          </w:p>
        </w:tc>
      </w:tr>
      <w:tr w14:paraId="370E1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831" w:type="dxa"/>
            <w:vMerge w:val="continue"/>
            <w:tcBorders>
              <w:top w:val="nil"/>
              <w:left w:val="single" w:color="000000" w:sz="6" w:space="0"/>
              <w:bottom w:val="nil"/>
            </w:tcBorders>
            <w:vAlign w:val="top"/>
          </w:tcPr>
          <w:p w14:paraId="650889E6">
            <w:pPr>
              <w:rPr>
                <w:rFonts w:ascii="Arial"/>
                <w:sz w:val="21"/>
              </w:rPr>
            </w:pPr>
          </w:p>
        </w:tc>
        <w:tc>
          <w:tcPr>
            <w:tcW w:w="137" w:type="dxa"/>
            <w:vMerge w:val="continue"/>
            <w:tcBorders>
              <w:top w:val="nil"/>
              <w:bottom w:val="nil"/>
            </w:tcBorders>
            <w:vAlign w:val="top"/>
          </w:tcPr>
          <w:p w14:paraId="6D82E671">
            <w:pPr>
              <w:rPr>
                <w:rFonts w:ascii="Arial"/>
                <w:sz w:val="21"/>
              </w:rPr>
            </w:pPr>
          </w:p>
        </w:tc>
        <w:tc>
          <w:tcPr>
            <w:tcW w:w="551" w:type="dxa"/>
            <w:vAlign w:val="top"/>
          </w:tcPr>
          <w:p w14:paraId="5F0A3539">
            <w:pPr>
              <w:spacing w:line="298" w:lineRule="auto"/>
              <w:rPr>
                <w:rFonts w:ascii="Arial"/>
                <w:sz w:val="21"/>
              </w:rPr>
            </w:pPr>
          </w:p>
          <w:p w14:paraId="7D4DED7D">
            <w:pPr>
              <w:spacing w:before="58" w:line="192"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77" w:type="dxa"/>
            <w:vAlign w:val="top"/>
          </w:tcPr>
          <w:p w14:paraId="2E316C48">
            <w:pPr>
              <w:spacing w:line="253" w:lineRule="auto"/>
              <w:rPr>
                <w:rFonts w:ascii="Arial"/>
                <w:sz w:val="21"/>
              </w:rPr>
            </w:pPr>
          </w:p>
          <w:p w14:paraId="4D42644B">
            <w:pPr>
              <w:pStyle w:val="6"/>
              <w:spacing w:before="65" w:line="228" w:lineRule="auto"/>
              <w:ind w:left="114"/>
              <w:rPr>
                <w:sz w:val="20"/>
                <w:szCs w:val="20"/>
              </w:rPr>
            </w:pPr>
            <w:r>
              <w:rPr>
                <w:spacing w:val="8"/>
                <w:sz w:val="20"/>
                <w:szCs w:val="20"/>
              </w:rPr>
              <w:t>尿液分析仪</w:t>
            </w:r>
          </w:p>
        </w:tc>
        <w:tc>
          <w:tcPr>
            <w:tcW w:w="1632" w:type="dxa"/>
            <w:vAlign w:val="top"/>
          </w:tcPr>
          <w:p w14:paraId="4438DC7F">
            <w:pPr>
              <w:spacing w:before="288" w:line="274"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3189EDEE">
            <w:pPr>
              <w:spacing w:before="288" w:line="274" w:lineRule="exact"/>
              <w:ind w:left="73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52" w:type="dxa"/>
            <w:vAlign w:val="top"/>
          </w:tcPr>
          <w:p w14:paraId="54C85B67">
            <w:pPr>
              <w:spacing w:before="288" w:line="274" w:lineRule="exact"/>
              <w:ind w:left="6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64" w:type="dxa"/>
            <w:vAlign w:val="top"/>
          </w:tcPr>
          <w:p w14:paraId="4184B9B9">
            <w:pPr>
              <w:pStyle w:val="6"/>
              <w:spacing w:before="48" w:line="228" w:lineRule="auto"/>
              <w:ind w:left="63"/>
              <w:rPr>
                <w:sz w:val="20"/>
                <w:szCs w:val="20"/>
              </w:rPr>
            </w:pPr>
            <w:r>
              <w:rPr>
                <w:spacing w:val="7"/>
                <w:sz w:val="20"/>
                <w:szCs w:val="20"/>
              </w:rPr>
              <w:t>原综合住院楼和</w:t>
            </w:r>
          </w:p>
          <w:p w14:paraId="1FC29A07">
            <w:pPr>
              <w:pStyle w:val="6"/>
              <w:spacing w:before="24" w:line="228" w:lineRule="auto"/>
              <w:ind w:left="59"/>
              <w:rPr>
                <w:sz w:val="20"/>
                <w:szCs w:val="20"/>
              </w:rPr>
            </w:pPr>
            <w:r>
              <w:rPr>
                <w:spacing w:val="8"/>
                <w:sz w:val="20"/>
                <w:szCs w:val="20"/>
              </w:rPr>
              <w:t>新建综合住院楼</w:t>
            </w:r>
          </w:p>
          <w:p w14:paraId="6F6AD887">
            <w:pPr>
              <w:pStyle w:val="6"/>
              <w:spacing w:before="24" w:line="214" w:lineRule="auto"/>
              <w:ind w:left="479"/>
              <w:rPr>
                <w:sz w:val="20"/>
                <w:szCs w:val="20"/>
              </w:rPr>
            </w:pPr>
            <w:r>
              <w:rPr>
                <w:spacing w:val="6"/>
                <w:sz w:val="20"/>
                <w:szCs w:val="20"/>
              </w:rPr>
              <w:t>化验室</w:t>
            </w:r>
          </w:p>
        </w:tc>
        <w:tc>
          <w:tcPr>
            <w:tcW w:w="146" w:type="dxa"/>
            <w:tcBorders>
              <w:top w:val="nil"/>
              <w:bottom w:val="nil"/>
              <w:right w:val="single" w:color="000000" w:sz="6" w:space="0"/>
            </w:tcBorders>
            <w:vAlign w:val="top"/>
          </w:tcPr>
          <w:p w14:paraId="3C284360">
            <w:pPr>
              <w:rPr>
                <w:rFonts w:ascii="Arial"/>
                <w:sz w:val="21"/>
              </w:rPr>
            </w:pPr>
          </w:p>
        </w:tc>
      </w:tr>
      <w:tr w14:paraId="57835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3D074CB1">
            <w:pPr>
              <w:rPr>
                <w:rFonts w:ascii="Arial"/>
                <w:sz w:val="21"/>
              </w:rPr>
            </w:pPr>
          </w:p>
        </w:tc>
        <w:tc>
          <w:tcPr>
            <w:tcW w:w="137" w:type="dxa"/>
            <w:vMerge w:val="continue"/>
            <w:tcBorders>
              <w:top w:val="nil"/>
              <w:bottom w:val="nil"/>
            </w:tcBorders>
            <w:vAlign w:val="top"/>
          </w:tcPr>
          <w:p w14:paraId="3968DD7C">
            <w:pPr>
              <w:rPr>
                <w:rFonts w:ascii="Arial"/>
                <w:sz w:val="21"/>
              </w:rPr>
            </w:pPr>
          </w:p>
        </w:tc>
        <w:tc>
          <w:tcPr>
            <w:tcW w:w="551" w:type="dxa"/>
            <w:vAlign w:val="top"/>
          </w:tcPr>
          <w:p w14:paraId="2617F9AA">
            <w:pPr>
              <w:spacing w:before="153" w:line="275" w:lineRule="exact"/>
              <w:ind w:left="22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277" w:type="dxa"/>
            <w:vAlign w:val="top"/>
          </w:tcPr>
          <w:p w14:paraId="35718090">
            <w:pPr>
              <w:pStyle w:val="6"/>
              <w:spacing w:before="182" w:line="228" w:lineRule="auto"/>
              <w:ind w:left="117"/>
              <w:rPr>
                <w:sz w:val="20"/>
                <w:szCs w:val="20"/>
              </w:rPr>
            </w:pPr>
            <w:r>
              <w:rPr>
                <w:spacing w:val="7"/>
                <w:sz w:val="20"/>
                <w:szCs w:val="20"/>
              </w:rPr>
              <w:t>血液分析仪</w:t>
            </w:r>
          </w:p>
        </w:tc>
        <w:tc>
          <w:tcPr>
            <w:tcW w:w="1632" w:type="dxa"/>
            <w:vAlign w:val="top"/>
          </w:tcPr>
          <w:p w14:paraId="4F77F224">
            <w:pPr>
              <w:spacing w:before="153" w:line="275"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3BC4E84E">
            <w:pPr>
              <w:spacing w:before="153" w:line="275"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3383D67B">
            <w:pPr>
              <w:spacing w:before="153" w:line="275"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741901A5">
            <w:pPr>
              <w:pStyle w:val="6"/>
              <w:spacing w:before="48" w:line="232" w:lineRule="auto"/>
              <w:ind w:left="580" w:right="39" w:hanging="517"/>
              <w:rPr>
                <w:sz w:val="20"/>
                <w:szCs w:val="20"/>
              </w:rPr>
            </w:pPr>
            <w:r>
              <w:rPr>
                <w:spacing w:val="7"/>
                <w:sz w:val="20"/>
                <w:szCs w:val="20"/>
              </w:rPr>
              <w:t>原综合住院楼化</w:t>
            </w:r>
            <w:r>
              <w:rPr>
                <w:spacing w:val="5"/>
                <w:sz w:val="20"/>
                <w:szCs w:val="20"/>
              </w:rPr>
              <w:t>验室</w:t>
            </w:r>
          </w:p>
        </w:tc>
        <w:tc>
          <w:tcPr>
            <w:tcW w:w="146" w:type="dxa"/>
            <w:tcBorders>
              <w:top w:val="nil"/>
              <w:bottom w:val="nil"/>
              <w:right w:val="single" w:color="000000" w:sz="6" w:space="0"/>
            </w:tcBorders>
            <w:vAlign w:val="top"/>
          </w:tcPr>
          <w:p w14:paraId="5A934184">
            <w:pPr>
              <w:rPr>
                <w:rFonts w:ascii="Arial"/>
                <w:sz w:val="21"/>
              </w:rPr>
            </w:pPr>
          </w:p>
        </w:tc>
      </w:tr>
      <w:tr w14:paraId="194FA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831" w:type="dxa"/>
            <w:vMerge w:val="continue"/>
            <w:tcBorders>
              <w:top w:val="nil"/>
              <w:left w:val="single" w:color="000000" w:sz="6" w:space="0"/>
              <w:bottom w:val="nil"/>
            </w:tcBorders>
            <w:vAlign w:val="top"/>
          </w:tcPr>
          <w:p w14:paraId="7D36662E">
            <w:pPr>
              <w:rPr>
                <w:rFonts w:ascii="Arial"/>
                <w:sz w:val="21"/>
              </w:rPr>
            </w:pPr>
          </w:p>
        </w:tc>
        <w:tc>
          <w:tcPr>
            <w:tcW w:w="137" w:type="dxa"/>
            <w:vMerge w:val="continue"/>
            <w:tcBorders>
              <w:top w:val="nil"/>
              <w:bottom w:val="nil"/>
            </w:tcBorders>
            <w:vAlign w:val="top"/>
          </w:tcPr>
          <w:p w14:paraId="12385A0A">
            <w:pPr>
              <w:rPr>
                <w:rFonts w:ascii="Arial"/>
                <w:sz w:val="21"/>
              </w:rPr>
            </w:pPr>
          </w:p>
        </w:tc>
        <w:tc>
          <w:tcPr>
            <w:tcW w:w="551" w:type="dxa"/>
            <w:vAlign w:val="top"/>
          </w:tcPr>
          <w:p w14:paraId="4D5F9945">
            <w:pPr>
              <w:spacing w:line="301" w:lineRule="auto"/>
              <w:rPr>
                <w:rFonts w:ascii="Arial"/>
                <w:sz w:val="21"/>
              </w:rPr>
            </w:pPr>
          </w:p>
          <w:p w14:paraId="4F3497F8">
            <w:pPr>
              <w:spacing w:before="57" w:line="192"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77" w:type="dxa"/>
            <w:vAlign w:val="top"/>
          </w:tcPr>
          <w:p w14:paraId="1B3208C8">
            <w:pPr>
              <w:spacing w:line="255" w:lineRule="auto"/>
              <w:rPr>
                <w:rFonts w:ascii="Arial"/>
                <w:sz w:val="21"/>
              </w:rPr>
            </w:pPr>
          </w:p>
          <w:p w14:paraId="4CCEDAA4">
            <w:pPr>
              <w:pStyle w:val="6"/>
              <w:spacing w:before="65" w:line="228" w:lineRule="auto"/>
              <w:ind w:left="115"/>
              <w:rPr>
                <w:sz w:val="20"/>
                <w:szCs w:val="20"/>
              </w:rPr>
            </w:pPr>
            <w:r>
              <w:rPr>
                <w:spacing w:val="8"/>
                <w:sz w:val="20"/>
                <w:szCs w:val="20"/>
              </w:rPr>
              <w:t>微波治疗仪</w:t>
            </w:r>
          </w:p>
        </w:tc>
        <w:tc>
          <w:tcPr>
            <w:tcW w:w="1632" w:type="dxa"/>
            <w:vAlign w:val="top"/>
          </w:tcPr>
          <w:p w14:paraId="79077F7C">
            <w:pPr>
              <w:spacing w:before="291" w:line="274"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5E2BC70D">
            <w:pPr>
              <w:spacing w:before="291" w:line="274" w:lineRule="exact"/>
              <w:ind w:left="73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52" w:type="dxa"/>
            <w:vAlign w:val="top"/>
          </w:tcPr>
          <w:p w14:paraId="136122E9">
            <w:pPr>
              <w:spacing w:before="291" w:line="274" w:lineRule="exact"/>
              <w:ind w:left="6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64" w:type="dxa"/>
            <w:vAlign w:val="top"/>
          </w:tcPr>
          <w:p w14:paraId="4F2378EC">
            <w:pPr>
              <w:pStyle w:val="6"/>
              <w:spacing w:before="48" w:line="228" w:lineRule="auto"/>
              <w:ind w:left="63"/>
              <w:rPr>
                <w:sz w:val="20"/>
                <w:szCs w:val="20"/>
              </w:rPr>
            </w:pPr>
            <w:r>
              <w:rPr>
                <w:spacing w:val="7"/>
                <w:sz w:val="20"/>
                <w:szCs w:val="20"/>
              </w:rPr>
              <w:t>原综合住院楼和</w:t>
            </w:r>
          </w:p>
          <w:p w14:paraId="5AF9AF3C">
            <w:pPr>
              <w:pStyle w:val="6"/>
              <w:spacing w:before="26" w:line="228" w:lineRule="auto"/>
              <w:ind w:left="59"/>
              <w:rPr>
                <w:sz w:val="20"/>
                <w:szCs w:val="20"/>
              </w:rPr>
            </w:pPr>
            <w:r>
              <w:rPr>
                <w:spacing w:val="8"/>
                <w:sz w:val="20"/>
                <w:szCs w:val="20"/>
              </w:rPr>
              <w:t>新建综合住院楼</w:t>
            </w:r>
          </w:p>
          <w:p w14:paraId="27239260">
            <w:pPr>
              <w:pStyle w:val="6"/>
              <w:spacing w:before="24" w:line="212" w:lineRule="auto"/>
              <w:ind w:left="582"/>
              <w:rPr>
                <w:sz w:val="20"/>
                <w:szCs w:val="20"/>
              </w:rPr>
            </w:pPr>
            <w:r>
              <w:rPr>
                <w:spacing w:val="4"/>
                <w:sz w:val="20"/>
                <w:szCs w:val="20"/>
              </w:rPr>
              <w:t>妇科</w:t>
            </w:r>
          </w:p>
        </w:tc>
        <w:tc>
          <w:tcPr>
            <w:tcW w:w="146" w:type="dxa"/>
            <w:tcBorders>
              <w:top w:val="nil"/>
              <w:bottom w:val="nil"/>
              <w:right w:val="single" w:color="000000" w:sz="6" w:space="0"/>
            </w:tcBorders>
            <w:vAlign w:val="top"/>
          </w:tcPr>
          <w:p w14:paraId="082653DA">
            <w:pPr>
              <w:rPr>
                <w:rFonts w:ascii="Arial"/>
                <w:sz w:val="21"/>
              </w:rPr>
            </w:pPr>
          </w:p>
        </w:tc>
      </w:tr>
      <w:tr w14:paraId="440CE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0C3DA88A">
            <w:pPr>
              <w:rPr>
                <w:rFonts w:ascii="Arial"/>
                <w:sz w:val="21"/>
              </w:rPr>
            </w:pPr>
          </w:p>
        </w:tc>
        <w:tc>
          <w:tcPr>
            <w:tcW w:w="137" w:type="dxa"/>
            <w:vMerge w:val="continue"/>
            <w:tcBorders>
              <w:top w:val="nil"/>
              <w:bottom w:val="nil"/>
            </w:tcBorders>
            <w:vAlign w:val="top"/>
          </w:tcPr>
          <w:p w14:paraId="723A30E3">
            <w:pPr>
              <w:rPr>
                <w:rFonts w:ascii="Arial"/>
                <w:sz w:val="21"/>
              </w:rPr>
            </w:pPr>
          </w:p>
        </w:tc>
        <w:tc>
          <w:tcPr>
            <w:tcW w:w="551" w:type="dxa"/>
            <w:vAlign w:val="top"/>
          </w:tcPr>
          <w:p w14:paraId="584A0E25">
            <w:pPr>
              <w:spacing w:before="156" w:line="274" w:lineRule="exact"/>
              <w:ind w:left="2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277" w:type="dxa"/>
            <w:vAlign w:val="top"/>
          </w:tcPr>
          <w:p w14:paraId="6520FD35">
            <w:pPr>
              <w:pStyle w:val="6"/>
              <w:spacing w:before="185" w:line="228" w:lineRule="auto"/>
              <w:ind w:left="324"/>
              <w:rPr>
                <w:sz w:val="20"/>
                <w:szCs w:val="20"/>
              </w:rPr>
            </w:pPr>
            <w:r>
              <w:rPr>
                <w:spacing w:val="6"/>
                <w:sz w:val="20"/>
                <w:szCs w:val="20"/>
              </w:rPr>
              <w:t>手术床</w:t>
            </w:r>
          </w:p>
        </w:tc>
        <w:tc>
          <w:tcPr>
            <w:tcW w:w="1632" w:type="dxa"/>
            <w:vAlign w:val="top"/>
          </w:tcPr>
          <w:p w14:paraId="31F976B5">
            <w:pPr>
              <w:spacing w:before="156" w:line="274"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123AA106">
            <w:pPr>
              <w:spacing w:before="156" w:line="27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1162678E">
            <w:pPr>
              <w:spacing w:before="156" w:line="274"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3E1FC9B7">
            <w:pPr>
              <w:pStyle w:val="6"/>
              <w:spacing w:before="50" w:line="231" w:lineRule="auto"/>
              <w:ind w:left="582" w:right="39" w:hanging="519"/>
              <w:rPr>
                <w:sz w:val="20"/>
                <w:szCs w:val="20"/>
              </w:rPr>
            </w:pPr>
            <w:r>
              <w:rPr>
                <w:spacing w:val="7"/>
                <w:sz w:val="20"/>
                <w:szCs w:val="20"/>
              </w:rPr>
              <w:t>原综合住院楼手</w:t>
            </w:r>
            <w:r>
              <w:rPr>
                <w:spacing w:val="3"/>
                <w:sz w:val="20"/>
                <w:szCs w:val="20"/>
              </w:rPr>
              <w:t>术室</w:t>
            </w:r>
          </w:p>
        </w:tc>
        <w:tc>
          <w:tcPr>
            <w:tcW w:w="146" w:type="dxa"/>
            <w:tcBorders>
              <w:top w:val="nil"/>
              <w:bottom w:val="nil"/>
              <w:right w:val="single" w:color="000000" w:sz="6" w:space="0"/>
            </w:tcBorders>
            <w:vAlign w:val="top"/>
          </w:tcPr>
          <w:p w14:paraId="78E1D9E0">
            <w:pPr>
              <w:rPr>
                <w:rFonts w:ascii="Arial"/>
                <w:sz w:val="21"/>
              </w:rPr>
            </w:pPr>
          </w:p>
        </w:tc>
      </w:tr>
      <w:tr w14:paraId="46111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3C99325F">
            <w:pPr>
              <w:rPr>
                <w:rFonts w:ascii="Arial"/>
                <w:sz w:val="21"/>
              </w:rPr>
            </w:pPr>
          </w:p>
        </w:tc>
        <w:tc>
          <w:tcPr>
            <w:tcW w:w="137" w:type="dxa"/>
            <w:vMerge w:val="continue"/>
            <w:tcBorders>
              <w:top w:val="nil"/>
              <w:bottom w:val="nil"/>
            </w:tcBorders>
            <w:vAlign w:val="top"/>
          </w:tcPr>
          <w:p w14:paraId="02322797">
            <w:pPr>
              <w:rPr>
                <w:rFonts w:ascii="Arial"/>
                <w:sz w:val="21"/>
              </w:rPr>
            </w:pPr>
          </w:p>
        </w:tc>
        <w:tc>
          <w:tcPr>
            <w:tcW w:w="551" w:type="dxa"/>
            <w:vAlign w:val="top"/>
          </w:tcPr>
          <w:p w14:paraId="20C4B132">
            <w:pPr>
              <w:spacing w:before="156" w:line="274" w:lineRule="exact"/>
              <w:ind w:left="2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1277" w:type="dxa"/>
            <w:vAlign w:val="top"/>
          </w:tcPr>
          <w:p w14:paraId="4C4521F9">
            <w:pPr>
              <w:pStyle w:val="6"/>
              <w:spacing w:before="187" w:line="228" w:lineRule="auto"/>
              <w:ind w:left="430"/>
              <w:rPr>
                <w:sz w:val="20"/>
                <w:szCs w:val="20"/>
              </w:rPr>
            </w:pPr>
            <w:r>
              <w:rPr>
                <w:spacing w:val="4"/>
                <w:sz w:val="20"/>
                <w:szCs w:val="20"/>
              </w:rPr>
              <w:t>产床</w:t>
            </w:r>
          </w:p>
        </w:tc>
        <w:tc>
          <w:tcPr>
            <w:tcW w:w="1632" w:type="dxa"/>
            <w:vAlign w:val="top"/>
          </w:tcPr>
          <w:p w14:paraId="1CB5B4A8">
            <w:pPr>
              <w:spacing w:before="156" w:line="274"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5430614E">
            <w:pPr>
              <w:spacing w:before="156" w:line="27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4C6F7F35">
            <w:pPr>
              <w:spacing w:before="156" w:line="274"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338D2E4C">
            <w:pPr>
              <w:pStyle w:val="6"/>
              <w:spacing w:before="50" w:line="231" w:lineRule="auto"/>
              <w:ind w:left="686" w:right="39" w:hanging="623"/>
              <w:rPr>
                <w:sz w:val="20"/>
                <w:szCs w:val="20"/>
              </w:rPr>
            </w:pPr>
            <w:r>
              <w:rPr>
                <w:spacing w:val="7"/>
                <w:sz w:val="20"/>
                <w:szCs w:val="20"/>
              </w:rPr>
              <w:t>原综合住院楼妇</w:t>
            </w:r>
            <w:r>
              <w:rPr>
                <w:sz w:val="20"/>
                <w:szCs w:val="20"/>
              </w:rPr>
              <w:t>科</w:t>
            </w:r>
          </w:p>
        </w:tc>
        <w:tc>
          <w:tcPr>
            <w:tcW w:w="146" w:type="dxa"/>
            <w:tcBorders>
              <w:top w:val="nil"/>
              <w:bottom w:val="nil"/>
              <w:right w:val="single" w:color="000000" w:sz="6" w:space="0"/>
            </w:tcBorders>
            <w:vAlign w:val="top"/>
          </w:tcPr>
          <w:p w14:paraId="694DB462">
            <w:pPr>
              <w:rPr>
                <w:rFonts w:ascii="Arial"/>
                <w:sz w:val="21"/>
              </w:rPr>
            </w:pPr>
          </w:p>
        </w:tc>
      </w:tr>
      <w:tr w14:paraId="620E3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3F7EAFBA">
            <w:pPr>
              <w:rPr>
                <w:rFonts w:ascii="Arial"/>
                <w:sz w:val="21"/>
              </w:rPr>
            </w:pPr>
          </w:p>
        </w:tc>
        <w:tc>
          <w:tcPr>
            <w:tcW w:w="137" w:type="dxa"/>
            <w:vMerge w:val="continue"/>
            <w:tcBorders>
              <w:top w:val="nil"/>
              <w:bottom w:val="nil"/>
            </w:tcBorders>
            <w:vAlign w:val="top"/>
          </w:tcPr>
          <w:p w14:paraId="5D79831D">
            <w:pPr>
              <w:rPr>
                <w:rFonts w:ascii="Arial"/>
                <w:sz w:val="21"/>
              </w:rPr>
            </w:pPr>
          </w:p>
        </w:tc>
        <w:tc>
          <w:tcPr>
            <w:tcW w:w="551" w:type="dxa"/>
            <w:vAlign w:val="top"/>
          </w:tcPr>
          <w:p w14:paraId="25D05749">
            <w:pPr>
              <w:spacing w:before="157" w:line="274" w:lineRule="exact"/>
              <w:ind w:left="18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277" w:type="dxa"/>
            <w:vAlign w:val="top"/>
          </w:tcPr>
          <w:p w14:paraId="799807E1">
            <w:pPr>
              <w:pStyle w:val="6"/>
              <w:spacing w:before="185" w:line="229" w:lineRule="auto"/>
              <w:ind w:left="326"/>
              <w:rPr>
                <w:sz w:val="20"/>
                <w:szCs w:val="20"/>
              </w:rPr>
            </w:pPr>
            <w:r>
              <w:rPr>
                <w:spacing w:val="6"/>
                <w:sz w:val="20"/>
                <w:szCs w:val="20"/>
              </w:rPr>
              <w:t>无影灯</w:t>
            </w:r>
          </w:p>
        </w:tc>
        <w:tc>
          <w:tcPr>
            <w:tcW w:w="1632" w:type="dxa"/>
            <w:vAlign w:val="top"/>
          </w:tcPr>
          <w:p w14:paraId="30554B8D">
            <w:pPr>
              <w:spacing w:before="157" w:line="274"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5EE4B7B0">
            <w:pPr>
              <w:spacing w:before="157" w:line="27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07253FDA">
            <w:pPr>
              <w:spacing w:before="157" w:line="274"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14D3360E">
            <w:pPr>
              <w:pStyle w:val="6"/>
              <w:spacing w:before="50" w:line="231" w:lineRule="auto"/>
              <w:ind w:left="582" w:right="39" w:hanging="519"/>
              <w:rPr>
                <w:sz w:val="20"/>
                <w:szCs w:val="20"/>
              </w:rPr>
            </w:pPr>
            <w:r>
              <w:rPr>
                <w:spacing w:val="7"/>
                <w:sz w:val="20"/>
                <w:szCs w:val="20"/>
              </w:rPr>
              <w:t>原综合住院楼手</w:t>
            </w:r>
            <w:r>
              <w:rPr>
                <w:spacing w:val="3"/>
                <w:sz w:val="20"/>
                <w:szCs w:val="20"/>
              </w:rPr>
              <w:t>术室</w:t>
            </w:r>
          </w:p>
        </w:tc>
        <w:tc>
          <w:tcPr>
            <w:tcW w:w="146" w:type="dxa"/>
            <w:tcBorders>
              <w:top w:val="nil"/>
              <w:bottom w:val="nil"/>
              <w:right w:val="single" w:color="000000" w:sz="6" w:space="0"/>
            </w:tcBorders>
            <w:vAlign w:val="top"/>
          </w:tcPr>
          <w:p w14:paraId="4D9FB850">
            <w:pPr>
              <w:rPr>
                <w:rFonts w:ascii="Arial"/>
                <w:sz w:val="21"/>
              </w:rPr>
            </w:pPr>
          </w:p>
        </w:tc>
      </w:tr>
      <w:tr w14:paraId="72574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2EC04AC2">
            <w:pPr>
              <w:rPr>
                <w:rFonts w:ascii="Arial"/>
                <w:sz w:val="21"/>
              </w:rPr>
            </w:pPr>
          </w:p>
        </w:tc>
        <w:tc>
          <w:tcPr>
            <w:tcW w:w="137" w:type="dxa"/>
            <w:vMerge w:val="continue"/>
            <w:tcBorders>
              <w:top w:val="nil"/>
              <w:bottom w:val="nil"/>
            </w:tcBorders>
            <w:vAlign w:val="top"/>
          </w:tcPr>
          <w:p w14:paraId="308FFCEF">
            <w:pPr>
              <w:rPr>
                <w:rFonts w:ascii="Arial"/>
                <w:sz w:val="21"/>
              </w:rPr>
            </w:pPr>
          </w:p>
        </w:tc>
        <w:tc>
          <w:tcPr>
            <w:tcW w:w="551" w:type="dxa"/>
            <w:vAlign w:val="top"/>
          </w:tcPr>
          <w:p w14:paraId="0A9017D5">
            <w:pPr>
              <w:spacing w:before="157" w:line="274" w:lineRule="exact"/>
              <w:ind w:left="186"/>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1277" w:type="dxa"/>
            <w:vAlign w:val="top"/>
          </w:tcPr>
          <w:p w14:paraId="7B7F38C1">
            <w:pPr>
              <w:pStyle w:val="6"/>
              <w:spacing w:before="188" w:line="230" w:lineRule="auto"/>
              <w:ind w:left="326"/>
              <w:rPr>
                <w:sz w:val="20"/>
                <w:szCs w:val="20"/>
              </w:rPr>
            </w:pPr>
            <w:r>
              <w:rPr>
                <w:spacing w:val="6"/>
                <w:sz w:val="20"/>
                <w:szCs w:val="20"/>
              </w:rPr>
              <w:t>血压计</w:t>
            </w:r>
          </w:p>
        </w:tc>
        <w:tc>
          <w:tcPr>
            <w:tcW w:w="1632" w:type="dxa"/>
            <w:vAlign w:val="top"/>
          </w:tcPr>
          <w:p w14:paraId="0544AC1C">
            <w:pPr>
              <w:spacing w:before="157" w:line="274" w:lineRule="exact"/>
              <w:ind w:left="7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530" w:type="dxa"/>
            <w:vAlign w:val="top"/>
          </w:tcPr>
          <w:p w14:paraId="0CA63365">
            <w:pPr>
              <w:spacing w:before="157" w:line="27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64227285">
            <w:pPr>
              <w:spacing w:before="157" w:line="274"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564" w:type="dxa"/>
            <w:vAlign w:val="top"/>
          </w:tcPr>
          <w:p w14:paraId="0D1CDA74">
            <w:pPr>
              <w:pStyle w:val="6"/>
              <w:spacing w:before="50" w:line="231" w:lineRule="auto"/>
              <w:ind w:left="374" w:right="39" w:hanging="311"/>
              <w:rPr>
                <w:sz w:val="20"/>
                <w:szCs w:val="20"/>
              </w:rPr>
            </w:pPr>
            <w:r>
              <w:rPr>
                <w:spacing w:val="7"/>
                <w:sz w:val="20"/>
                <w:szCs w:val="20"/>
              </w:rPr>
              <w:t>原综合住院楼医</w:t>
            </w:r>
            <w:r>
              <w:rPr>
                <w:spacing w:val="6"/>
                <w:sz w:val="20"/>
                <w:szCs w:val="20"/>
              </w:rPr>
              <w:t>生办公室</w:t>
            </w:r>
          </w:p>
        </w:tc>
        <w:tc>
          <w:tcPr>
            <w:tcW w:w="146" w:type="dxa"/>
            <w:tcBorders>
              <w:top w:val="nil"/>
              <w:bottom w:val="nil"/>
              <w:right w:val="single" w:color="000000" w:sz="6" w:space="0"/>
            </w:tcBorders>
            <w:vAlign w:val="top"/>
          </w:tcPr>
          <w:p w14:paraId="044C149D">
            <w:pPr>
              <w:rPr>
                <w:rFonts w:ascii="Arial"/>
                <w:sz w:val="21"/>
              </w:rPr>
            </w:pPr>
          </w:p>
        </w:tc>
      </w:tr>
      <w:tr w14:paraId="38693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7D5DE593">
            <w:pPr>
              <w:rPr>
                <w:rFonts w:ascii="Arial"/>
                <w:sz w:val="21"/>
              </w:rPr>
            </w:pPr>
          </w:p>
        </w:tc>
        <w:tc>
          <w:tcPr>
            <w:tcW w:w="137" w:type="dxa"/>
            <w:vMerge w:val="continue"/>
            <w:tcBorders>
              <w:top w:val="nil"/>
              <w:bottom w:val="nil"/>
            </w:tcBorders>
            <w:vAlign w:val="top"/>
          </w:tcPr>
          <w:p w14:paraId="4B93BACA">
            <w:pPr>
              <w:rPr>
                <w:rFonts w:ascii="Arial"/>
                <w:sz w:val="21"/>
              </w:rPr>
            </w:pPr>
          </w:p>
        </w:tc>
        <w:tc>
          <w:tcPr>
            <w:tcW w:w="551" w:type="dxa"/>
            <w:vAlign w:val="top"/>
          </w:tcPr>
          <w:p w14:paraId="634CF6BA">
            <w:pPr>
              <w:spacing w:before="157" w:line="275" w:lineRule="exact"/>
              <w:ind w:left="186"/>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277" w:type="dxa"/>
            <w:vAlign w:val="top"/>
          </w:tcPr>
          <w:p w14:paraId="631C5F4C">
            <w:pPr>
              <w:pStyle w:val="6"/>
              <w:spacing w:before="189" w:line="228" w:lineRule="auto"/>
              <w:ind w:left="90"/>
              <w:rPr>
                <w:sz w:val="20"/>
                <w:szCs w:val="20"/>
              </w:rPr>
            </w:pPr>
            <w:r>
              <w:rPr>
                <w:rFonts w:ascii="Times New Roman" w:hAnsi="Times New Roman" w:eastAsia="Times New Roman" w:cs="Times New Roman"/>
                <w:sz w:val="20"/>
                <w:szCs w:val="20"/>
              </w:rPr>
              <w:t>LED</w:t>
            </w:r>
            <w:r>
              <w:rPr>
                <w:rFonts w:ascii="Times New Roman" w:hAnsi="Times New Roman" w:eastAsia="Times New Roman" w:cs="Times New Roman"/>
                <w:spacing w:val="13"/>
                <w:w w:val="101"/>
                <w:sz w:val="20"/>
                <w:szCs w:val="20"/>
              </w:rPr>
              <w:t xml:space="preserve"> </w:t>
            </w:r>
            <w:r>
              <w:rPr>
                <w:spacing w:val="11"/>
                <w:sz w:val="20"/>
                <w:szCs w:val="20"/>
              </w:rPr>
              <w:t>手术灯</w:t>
            </w:r>
          </w:p>
        </w:tc>
        <w:tc>
          <w:tcPr>
            <w:tcW w:w="1632" w:type="dxa"/>
            <w:vAlign w:val="top"/>
          </w:tcPr>
          <w:p w14:paraId="6D2E92D7">
            <w:pPr>
              <w:spacing w:before="157" w:line="275"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5438340B">
            <w:pPr>
              <w:spacing w:before="157" w:line="275"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31C9A398">
            <w:pPr>
              <w:spacing w:before="157" w:line="275"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7F2580B2">
            <w:pPr>
              <w:pStyle w:val="6"/>
              <w:spacing w:before="54" w:line="229" w:lineRule="auto"/>
              <w:ind w:left="582" w:right="39" w:hanging="519"/>
              <w:rPr>
                <w:sz w:val="20"/>
                <w:szCs w:val="20"/>
              </w:rPr>
            </w:pPr>
            <w:r>
              <w:rPr>
                <w:spacing w:val="7"/>
                <w:sz w:val="20"/>
                <w:szCs w:val="20"/>
              </w:rPr>
              <w:t>原综合住院楼手</w:t>
            </w:r>
            <w:r>
              <w:rPr>
                <w:spacing w:val="3"/>
                <w:sz w:val="20"/>
                <w:szCs w:val="20"/>
              </w:rPr>
              <w:t>术室</w:t>
            </w:r>
          </w:p>
        </w:tc>
        <w:tc>
          <w:tcPr>
            <w:tcW w:w="146" w:type="dxa"/>
            <w:tcBorders>
              <w:top w:val="nil"/>
              <w:bottom w:val="nil"/>
              <w:right w:val="single" w:color="000000" w:sz="6" w:space="0"/>
            </w:tcBorders>
            <w:vAlign w:val="top"/>
          </w:tcPr>
          <w:p w14:paraId="61649F56">
            <w:pPr>
              <w:rPr>
                <w:rFonts w:ascii="Arial"/>
                <w:sz w:val="21"/>
              </w:rPr>
            </w:pPr>
          </w:p>
        </w:tc>
      </w:tr>
      <w:tr w14:paraId="7D9E1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831" w:type="dxa"/>
            <w:vMerge w:val="continue"/>
            <w:tcBorders>
              <w:top w:val="nil"/>
              <w:left w:val="single" w:color="000000" w:sz="6" w:space="0"/>
              <w:bottom w:val="nil"/>
            </w:tcBorders>
            <w:vAlign w:val="top"/>
          </w:tcPr>
          <w:p w14:paraId="45CA9ADD">
            <w:pPr>
              <w:rPr>
                <w:rFonts w:ascii="Arial"/>
                <w:sz w:val="21"/>
              </w:rPr>
            </w:pPr>
          </w:p>
        </w:tc>
        <w:tc>
          <w:tcPr>
            <w:tcW w:w="137" w:type="dxa"/>
            <w:vMerge w:val="continue"/>
            <w:tcBorders>
              <w:top w:val="nil"/>
              <w:bottom w:val="nil"/>
            </w:tcBorders>
            <w:vAlign w:val="top"/>
          </w:tcPr>
          <w:p w14:paraId="379D1363">
            <w:pPr>
              <w:rPr>
                <w:rFonts w:ascii="Arial"/>
                <w:sz w:val="21"/>
              </w:rPr>
            </w:pPr>
          </w:p>
        </w:tc>
        <w:tc>
          <w:tcPr>
            <w:tcW w:w="551" w:type="dxa"/>
            <w:vAlign w:val="top"/>
          </w:tcPr>
          <w:p w14:paraId="112C16D1">
            <w:pPr>
              <w:spacing w:before="295" w:line="274" w:lineRule="exact"/>
              <w:ind w:left="18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1277" w:type="dxa"/>
            <w:vAlign w:val="top"/>
          </w:tcPr>
          <w:p w14:paraId="114D5764">
            <w:pPr>
              <w:pStyle w:val="6"/>
              <w:spacing w:before="188" w:line="252" w:lineRule="auto"/>
              <w:ind w:left="431" w:right="115" w:hanging="316"/>
              <w:rPr>
                <w:sz w:val="20"/>
                <w:szCs w:val="20"/>
              </w:rPr>
            </w:pPr>
            <w:r>
              <w:rPr>
                <w:spacing w:val="8"/>
                <w:sz w:val="20"/>
                <w:szCs w:val="20"/>
              </w:rPr>
              <w:t>双摇三折护</w:t>
            </w:r>
            <w:r>
              <w:rPr>
                <w:spacing w:val="3"/>
                <w:sz w:val="20"/>
                <w:szCs w:val="20"/>
              </w:rPr>
              <w:t>理床</w:t>
            </w:r>
          </w:p>
        </w:tc>
        <w:tc>
          <w:tcPr>
            <w:tcW w:w="1632" w:type="dxa"/>
            <w:vAlign w:val="top"/>
          </w:tcPr>
          <w:p w14:paraId="102DB878">
            <w:pPr>
              <w:spacing w:before="295" w:line="274" w:lineRule="exact"/>
              <w:ind w:left="71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530" w:type="dxa"/>
            <w:vAlign w:val="top"/>
          </w:tcPr>
          <w:p w14:paraId="5C3E123E">
            <w:pPr>
              <w:spacing w:before="295" w:line="274" w:lineRule="exact"/>
              <w:ind w:left="6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1352" w:type="dxa"/>
            <w:vAlign w:val="top"/>
          </w:tcPr>
          <w:p w14:paraId="119E4727">
            <w:pPr>
              <w:spacing w:before="295" w:line="274" w:lineRule="exact"/>
              <w:ind w:left="5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564" w:type="dxa"/>
            <w:vAlign w:val="top"/>
          </w:tcPr>
          <w:p w14:paraId="0F412DB6">
            <w:pPr>
              <w:pStyle w:val="6"/>
              <w:spacing w:before="52" w:line="228" w:lineRule="auto"/>
              <w:ind w:left="63"/>
              <w:rPr>
                <w:sz w:val="20"/>
                <w:szCs w:val="20"/>
              </w:rPr>
            </w:pPr>
            <w:r>
              <w:rPr>
                <w:spacing w:val="7"/>
                <w:sz w:val="20"/>
                <w:szCs w:val="20"/>
              </w:rPr>
              <w:t>原综合住院楼和</w:t>
            </w:r>
          </w:p>
          <w:p w14:paraId="4F03BDE6">
            <w:pPr>
              <w:pStyle w:val="6"/>
              <w:spacing w:before="26" w:line="228" w:lineRule="auto"/>
              <w:ind w:left="59"/>
              <w:rPr>
                <w:sz w:val="20"/>
                <w:szCs w:val="20"/>
              </w:rPr>
            </w:pPr>
            <w:r>
              <w:rPr>
                <w:spacing w:val="8"/>
                <w:sz w:val="20"/>
                <w:szCs w:val="20"/>
              </w:rPr>
              <w:t>新建综合住院楼</w:t>
            </w:r>
          </w:p>
          <w:p w14:paraId="4508B9A6">
            <w:pPr>
              <w:pStyle w:val="6"/>
              <w:spacing w:before="23" w:line="209" w:lineRule="auto"/>
              <w:ind w:left="477"/>
              <w:rPr>
                <w:sz w:val="20"/>
                <w:szCs w:val="20"/>
              </w:rPr>
            </w:pPr>
            <w:r>
              <w:rPr>
                <w:spacing w:val="7"/>
                <w:sz w:val="20"/>
                <w:szCs w:val="20"/>
              </w:rPr>
              <w:t>住院部</w:t>
            </w:r>
          </w:p>
        </w:tc>
        <w:tc>
          <w:tcPr>
            <w:tcW w:w="146" w:type="dxa"/>
            <w:tcBorders>
              <w:top w:val="nil"/>
              <w:bottom w:val="nil"/>
              <w:right w:val="single" w:color="000000" w:sz="6" w:space="0"/>
            </w:tcBorders>
            <w:vAlign w:val="top"/>
          </w:tcPr>
          <w:p w14:paraId="79DE3BCE">
            <w:pPr>
              <w:rPr>
                <w:rFonts w:ascii="Arial"/>
                <w:sz w:val="21"/>
              </w:rPr>
            </w:pPr>
          </w:p>
        </w:tc>
      </w:tr>
      <w:tr w14:paraId="312BF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489345B2">
            <w:pPr>
              <w:rPr>
                <w:rFonts w:ascii="Arial"/>
                <w:sz w:val="21"/>
              </w:rPr>
            </w:pPr>
          </w:p>
        </w:tc>
        <w:tc>
          <w:tcPr>
            <w:tcW w:w="137" w:type="dxa"/>
            <w:vMerge w:val="continue"/>
            <w:tcBorders>
              <w:top w:val="nil"/>
              <w:bottom w:val="nil"/>
            </w:tcBorders>
            <w:vAlign w:val="top"/>
          </w:tcPr>
          <w:p w14:paraId="625AE46E">
            <w:pPr>
              <w:rPr>
                <w:rFonts w:ascii="Arial"/>
                <w:sz w:val="21"/>
              </w:rPr>
            </w:pPr>
          </w:p>
        </w:tc>
        <w:tc>
          <w:tcPr>
            <w:tcW w:w="551" w:type="dxa"/>
            <w:vAlign w:val="top"/>
          </w:tcPr>
          <w:p w14:paraId="7A9CB38B">
            <w:pPr>
              <w:spacing w:before="160" w:line="274" w:lineRule="exact"/>
              <w:ind w:left="186"/>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1277" w:type="dxa"/>
            <w:vAlign w:val="top"/>
          </w:tcPr>
          <w:p w14:paraId="45739407">
            <w:pPr>
              <w:pStyle w:val="6"/>
              <w:spacing w:before="54" w:line="229" w:lineRule="auto"/>
              <w:ind w:left="326" w:right="115" w:hanging="211"/>
              <w:rPr>
                <w:sz w:val="20"/>
                <w:szCs w:val="20"/>
              </w:rPr>
            </w:pPr>
            <w:r>
              <w:rPr>
                <w:spacing w:val="8"/>
                <w:sz w:val="20"/>
                <w:szCs w:val="20"/>
              </w:rPr>
              <w:t>全自动生化</w:t>
            </w:r>
            <w:r>
              <w:rPr>
                <w:spacing w:val="6"/>
                <w:sz w:val="20"/>
                <w:szCs w:val="20"/>
              </w:rPr>
              <w:t>分析仪</w:t>
            </w:r>
          </w:p>
        </w:tc>
        <w:tc>
          <w:tcPr>
            <w:tcW w:w="1632" w:type="dxa"/>
            <w:vAlign w:val="top"/>
          </w:tcPr>
          <w:p w14:paraId="49DBF6B4">
            <w:pPr>
              <w:spacing w:before="160" w:line="274" w:lineRule="exact"/>
              <w:ind w:left="76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30" w:type="dxa"/>
            <w:vAlign w:val="top"/>
          </w:tcPr>
          <w:p w14:paraId="1124D7F3">
            <w:pPr>
              <w:spacing w:before="160" w:line="27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0F964D8A">
            <w:pPr>
              <w:spacing w:before="160" w:line="274" w:lineRule="exact"/>
              <w:ind w:left="6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64" w:type="dxa"/>
            <w:vAlign w:val="top"/>
          </w:tcPr>
          <w:p w14:paraId="550FB581">
            <w:pPr>
              <w:pStyle w:val="6"/>
              <w:spacing w:before="54" w:line="229" w:lineRule="auto"/>
              <w:ind w:left="580" w:right="39" w:hanging="517"/>
              <w:rPr>
                <w:sz w:val="20"/>
                <w:szCs w:val="20"/>
              </w:rPr>
            </w:pPr>
            <w:r>
              <w:rPr>
                <w:spacing w:val="7"/>
                <w:sz w:val="20"/>
                <w:szCs w:val="20"/>
              </w:rPr>
              <w:t>原综合住院楼化</w:t>
            </w:r>
            <w:r>
              <w:rPr>
                <w:spacing w:val="5"/>
                <w:sz w:val="20"/>
                <w:szCs w:val="20"/>
              </w:rPr>
              <w:t>验室</w:t>
            </w:r>
          </w:p>
        </w:tc>
        <w:tc>
          <w:tcPr>
            <w:tcW w:w="146" w:type="dxa"/>
            <w:tcBorders>
              <w:top w:val="nil"/>
              <w:bottom w:val="nil"/>
              <w:right w:val="single" w:color="000000" w:sz="6" w:space="0"/>
            </w:tcBorders>
            <w:vAlign w:val="top"/>
          </w:tcPr>
          <w:p w14:paraId="537A1107">
            <w:pPr>
              <w:rPr>
                <w:rFonts w:ascii="Arial"/>
                <w:sz w:val="21"/>
              </w:rPr>
            </w:pPr>
          </w:p>
        </w:tc>
      </w:tr>
      <w:tr w14:paraId="2B285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831" w:type="dxa"/>
            <w:vMerge w:val="continue"/>
            <w:tcBorders>
              <w:top w:val="nil"/>
              <w:left w:val="single" w:color="000000" w:sz="6" w:space="0"/>
              <w:bottom w:val="nil"/>
            </w:tcBorders>
            <w:vAlign w:val="top"/>
          </w:tcPr>
          <w:p w14:paraId="574075F4">
            <w:pPr>
              <w:rPr>
                <w:rFonts w:ascii="Arial"/>
                <w:sz w:val="21"/>
              </w:rPr>
            </w:pPr>
          </w:p>
        </w:tc>
        <w:tc>
          <w:tcPr>
            <w:tcW w:w="137" w:type="dxa"/>
            <w:vMerge w:val="continue"/>
            <w:tcBorders>
              <w:top w:val="nil"/>
              <w:bottom w:val="nil"/>
            </w:tcBorders>
            <w:vAlign w:val="top"/>
          </w:tcPr>
          <w:p w14:paraId="4D00F295">
            <w:pPr>
              <w:rPr>
                <w:rFonts w:ascii="Arial"/>
                <w:sz w:val="21"/>
              </w:rPr>
            </w:pPr>
          </w:p>
        </w:tc>
        <w:tc>
          <w:tcPr>
            <w:tcW w:w="551" w:type="dxa"/>
            <w:vAlign w:val="top"/>
          </w:tcPr>
          <w:p w14:paraId="1BE40A99">
            <w:pPr>
              <w:spacing w:before="297" w:line="274" w:lineRule="exact"/>
              <w:ind w:left="18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277" w:type="dxa"/>
            <w:vAlign w:val="top"/>
          </w:tcPr>
          <w:p w14:paraId="1A117748">
            <w:pPr>
              <w:pStyle w:val="6"/>
              <w:spacing w:before="192" w:line="251" w:lineRule="auto"/>
              <w:ind w:left="450" w:right="115" w:hanging="334"/>
              <w:rPr>
                <w:sz w:val="20"/>
                <w:szCs w:val="20"/>
              </w:rPr>
            </w:pPr>
            <w:r>
              <w:rPr>
                <w:spacing w:val="7"/>
                <w:sz w:val="20"/>
                <w:szCs w:val="20"/>
              </w:rPr>
              <w:t>十二道心电</w:t>
            </w:r>
            <w:r>
              <w:rPr>
                <w:spacing w:val="-6"/>
                <w:sz w:val="20"/>
                <w:szCs w:val="20"/>
              </w:rPr>
              <w:t>图机</w:t>
            </w:r>
          </w:p>
        </w:tc>
        <w:tc>
          <w:tcPr>
            <w:tcW w:w="1632" w:type="dxa"/>
            <w:vAlign w:val="top"/>
          </w:tcPr>
          <w:p w14:paraId="754AB1E4">
            <w:pPr>
              <w:spacing w:before="297" w:line="274"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2376C113">
            <w:pPr>
              <w:spacing w:before="297" w:line="274" w:lineRule="exact"/>
              <w:ind w:left="73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52" w:type="dxa"/>
            <w:vAlign w:val="top"/>
          </w:tcPr>
          <w:p w14:paraId="1F918176">
            <w:pPr>
              <w:spacing w:before="297" w:line="274" w:lineRule="exact"/>
              <w:ind w:left="6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64" w:type="dxa"/>
            <w:vAlign w:val="top"/>
          </w:tcPr>
          <w:p w14:paraId="3D890418">
            <w:pPr>
              <w:pStyle w:val="6"/>
              <w:spacing w:before="55" w:line="228" w:lineRule="auto"/>
              <w:ind w:left="63"/>
              <w:rPr>
                <w:sz w:val="20"/>
                <w:szCs w:val="20"/>
              </w:rPr>
            </w:pPr>
            <w:r>
              <w:rPr>
                <w:spacing w:val="7"/>
                <w:sz w:val="20"/>
                <w:szCs w:val="20"/>
              </w:rPr>
              <w:t>原综合住院楼和</w:t>
            </w:r>
          </w:p>
          <w:p w14:paraId="4873882C">
            <w:pPr>
              <w:pStyle w:val="6"/>
              <w:spacing w:before="26" w:line="228" w:lineRule="auto"/>
              <w:ind w:left="59"/>
              <w:rPr>
                <w:sz w:val="20"/>
                <w:szCs w:val="20"/>
              </w:rPr>
            </w:pPr>
            <w:r>
              <w:rPr>
                <w:spacing w:val="8"/>
                <w:sz w:val="20"/>
                <w:szCs w:val="20"/>
              </w:rPr>
              <w:t>新建综合住院楼</w:t>
            </w:r>
          </w:p>
          <w:p w14:paraId="4C9CB1E2">
            <w:pPr>
              <w:pStyle w:val="6"/>
              <w:spacing w:before="24" w:line="206" w:lineRule="auto"/>
              <w:ind w:left="480"/>
              <w:rPr>
                <w:sz w:val="20"/>
                <w:szCs w:val="20"/>
              </w:rPr>
            </w:pPr>
            <w:r>
              <w:rPr>
                <w:rFonts w:ascii="Times New Roman" w:hAnsi="Times New Roman" w:eastAsia="Times New Roman" w:cs="Times New Roman"/>
                <w:spacing w:val="4"/>
                <w:sz w:val="20"/>
                <w:szCs w:val="20"/>
              </w:rPr>
              <w:t>B</w:t>
            </w:r>
            <w:r>
              <w:rPr>
                <w:rFonts w:ascii="Times New Roman" w:hAnsi="Times New Roman" w:eastAsia="Times New Roman" w:cs="Times New Roman"/>
                <w:spacing w:val="10"/>
                <w:sz w:val="20"/>
                <w:szCs w:val="20"/>
              </w:rPr>
              <w:t xml:space="preserve"> </w:t>
            </w:r>
            <w:r>
              <w:rPr>
                <w:spacing w:val="4"/>
                <w:sz w:val="20"/>
                <w:szCs w:val="20"/>
              </w:rPr>
              <w:t>超室</w:t>
            </w:r>
          </w:p>
        </w:tc>
        <w:tc>
          <w:tcPr>
            <w:tcW w:w="146" w:type="dxa"/>
            <w:tcBorders>
              <w:top w:val="nil"/>
              <w:bottom w:val="nil"/>
              <w:right w:val="single" w:color="000000" w:sz="6" w:space="0"/>
            </w:tcBorders>
            <w:vAlign w:val="top"/>
          </w:tcPr>
          <w:p w14:paraId="1A6D2729">
            <w:pPr>
              <w:rPr>
                <w:rFonts w:ascii="Arial"/>
                <w:sz w:val="21"/>
              </w:rPr>
            </w:pPr>
          </w:p>
        </w:tc>
      </w:tr>
      <w:tr w14:paraId="345DB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4904F64F">
            <w:pPr>
              <w:rPr>
                <w:rFonts w:ascii="Arial"/>
                <w:sz w:val="21"/>
              </w:rPr>
            </w:pPr>
          </w:p>
        </w:tc>
        <w:tc>
          <w:tcPr>
            <w:tcW w:w="137" w:type="dxa"/>
            <w:vMerge w:val="continue"/>
            <w:tcBorders>
              <w:top w:val="nil"/>
              <w:bottom w:val="nil"/>
            </w:tcBorders>
            <w:vAlign w:val="top"/>
          </w:tcPr>
          <w:p w14:paraId="5EAE617B">
            <w:pPr>
              <w:rPr>
                <w:rFonts w:ascii="Arial"/>
                <w:sz w:val="21"/>
              </w:rPr>
            </w:pPr>
          </w:p>
        </w:tc>
        <w:tc>
          <w:tcPr>
            <w:tcW w:w="551" w:type="dxa"/>
            <w:vAlign w:val="top"/>
          </w:tcPr>
          <w:p w14:paraId="3E6CA52B">
            <w:pPr>
              <w:spacing w:before="162" w:line="274" w:lineRule="exact"/>
              <w:ind w:left="18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1277" w:type="dxa"/>
            <w:vAlign w:val="top"/>
          </w:tcPr>
          <w:p w14:paraId="74D525F6">
            <w:pPr>
              <w:pStyle w:val="6"/>
              <w:spacing w:before="190" w:line="228" w:lineRule="auto"/>
              <w:ind w:left="243"/>
              <w:rPr>
                <w:sz w:val="20"/>
                <w:szCs w:val="20"/>
              </w:rPr>
            </w:pPr>
            <w:r>
              <w:rPr>
                <w:spacing w:val="1"/>
                <w:sz w:val="20"/>
                <w:szCs w:val="20"/>
              </w:rPr>
              <w:t>电子胃镜</w:t>
            </w:r>
          </w:p>
        </w:tc>
        <w:tc>
          <w:tcPr>
            <w:tcW w:w="1632" w:type="dxa"/>
            <w:vAlign w:val="top"/>
          </w:tcPr>
          <w:p w14:paraId="13A0CB27">
            <w:pPr>
              <w:spacing w:before="162" w:line="274"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46D84AE6">
            <w:pPr>
              <w:spacing w:before="162" w:line="27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5629B571">
            <w:pPr>
              <w:spacing w:before="162" w:line="274"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38CD334F">
            <w:pPr>
              <w:pStyle w:val="6"/>
              <w:spacing w:before="57" w:line="228" w:lineRule="auto"/>
              <w:ind w:left="582" w:right="39" w:hanging="519"/>
              <w:rPr>
                <w:sz w:val="20"/>
                <w:szCs w:val="20"/>
              </w:rPr>
            </w:pPr>
            <w:r>
              <w:rPr>
                <w:spacing w:val="7"/>
                <w:sz w:val="20"/>
                <w:szCs w:val="20"/>
              </w:rPr>
              <w:t>原综合住院楼胃</w:t>
            </w:r>
            <w:r>
              <w:rPr>
                <w:spacing w:val="4"/>
                <w:sz w:val="20"/>
                <w:szCs w:val="20"/>
              </w:rPr>
              <w:t>镜室</w:t>
            </w:r>
          </w:p>
        </w:tc>
        <w:tc>
          <w:tcPr>
            <w:tcW w:w="146" w:type="dxa"/>
            <w:tcBorders>
              <w:top w:val="nil"/>
              <w:bottom w:val="nil"/>
              <w:right w:val="single" w:color="000000" w:sz="6" w:space="0"/>
            </w:tcBorders>
            <w:vAlign w:val="top"/>
          </w:tcPr>
          <w:p w14:paraId="4D2422D0">
            <w:pPr>
              <w:rPr>
                <w:rFonts w:ascii="Arial"/>
                <w:sz w:val="21"/>
              </w:rPr>
            </w:pPr>
          </w:p>
        </w:tc>
      </w:tr>
      <w:tr w14:paraId="70B9D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277692A9">
            <w:pPr>
              <w:rPr>
                <w:rFonts w:ascii="Arial"/>
                <w:sz w:val="21"/>
              </w:rPr>
            </w:pPr>
          </w:p>
        </w:tc>
        <w:tc>
          <w:tcPr>
            <w:tcW w:w="137" w:type="dxa"/>
            <w:vMerge w:val="continue"/>
            <w:tcBorders>
              <w:top w:val="nil"/>
              <w:bottom w:val="nil"/>
            </w:tcBorders>
            <w:vAlign w:val="top"/>
          </w:tcPr>
          <w:p w14:paraId="439CA6E9">
            <w:pPr>
              <w:rPr>
                <w:rFonts w:ascii="Arial"/>
                <w:sz w:val="21"/>
              </w:rPr>
            </w:pPr>
          </w:p>
        </w:tc>
        <w:tc>
          <w:tcPr>
            <w:tcW w:w="551" w:type="dxa"/>
            <w:vAlign w:val="top"/>
          </w:tcPr>
          <w:p w14:paraId="23471F5B">
            <w:pPr>
              <w:spacing w:before="163" w:line="274" w:lineRule="exact"/>
              <w:ind w:left="18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1277" w:type="dxa"/>
            <w:vAlign w:val="top"/>
          </w:tcPr>
          <w:p w14:paraId="6CA1D917">
            <w:pPr>
              <w:pStyle w:val="6"/>
              <w:spacing w:before="57" w:line="228" w:lineRule="auto"/>
              <w:ind w:left="428" w:right="115" w:hanging="312"/>
              <w:rPr>
                <w:sz w:val="20"/>
                <w:szCs w:val="20"/>
              </w:rPr>
            </w:pPr>
            <w:r>
              <w:rPr>
                <w:spacing w:val="7"/>
                <w:sz w:val="20"/>
                <w:szCs w:val="20"/>
              </w:rPr>
              <w:t>妇科臭氧治</w:t>
            </w:r>
            <w:r>
              <w:rPr>
                <w:spacing w:val="5"/>
                <w:sz w:val="20"/>
                <w:szCs w:val="20"/>
              </w:rPr>
              <w:t>疗仪</w:t>
            </w:r>
          </w:p>
        </w:tc>
        <w:tc>
          <w:tcPr>
            <w:tcW w:w="1632" w:type="dxa"/>
            <w:vAlign w:val="top"/>
          </w:tcPr>
          <w:p w14:paraId="3BE1E0A7">
            <w:pPr>
              <w:spacing w:before="163" w:line="274"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2B283398">
            <w:pPr>
              <w:spacing w:before="163" w:line="27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745E519B">
            <w:pPr>
              <w:spacing w:before="163" w:line="274"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5E180ECF">
            <w:pPr>
              <w:pStyle w:val="6"/>
              <w:spacing w:before="57" w:line="228" w:lineRule="auto"/>
              <w:ind w:left="686" w:right="39" w:hanging="623"/>
              <w:rPr>
                <w:sz w:val="20"/>
                <w:szCs w:val="20"/>
              </w:rPr>
            </w:pPr>
            <w:r>
              <w:rPr>
                <w:spacing w:val="7"/>
                <w:sz w:val="20"/>
                <w:szCs w:val="20"/>
              </w:rPr>
              <w:t>原综合住院楼妇</w:t>
            </w:r>
            <w:r>
              <w:rPr>
                <w:sz w:val="20"/>
                <w:szCs w:val="20"/>
              </w:rPr>
              <w:t>科</w:t>
            </w:r>
          </w:p>
        </w:tc>
        <w:tc>
          <w:tcPr>
            <w:tcW w:w="146" w:type="dxa"/>
            <w:tcBorders>
              <w:top w:val="nil"/>
              <w:bottom w:val="nil"/>
              <w:right w:val="single" w:color="000000" w:sz="6" w:space="0"/>
            </w:tcBorders>
            <w:vAlign w:val="top"/>
          </w:tcPr>
          <w:p w14:paraId="14DA2AE4">
            <w:pPr>
              <w:rPr>
                <w:rFonts w:ascii="Arial"/>
                <w:sz w:val="21"/>
              </w:rPr>
            </w:pPr>
          </w:p>
        </w:tc>
      </w:tr>
      <w:tr w14:paraId="46E6B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831" w:type="dxa"/>
            <w:vMerge w:val="continue"/>
            <w:tcBorders>
              <w:top w:val="nil"/>
              <w:left w:val="single" w:color="000000" w:sz="6" w:space="0"/>
              <w:bottom w:val="single" w:color="000000" w:sz="6" w:space="0"/>
            </w:tcBorders>
            <w:vAlign w:val="top"/>
          </w:tcPr>
          <w:p w14:paraId="0E2F0380">
            <w:pPr>
              <w:rPr>
                <w:rFonts w:ascii="Arial"/>
                <w:sz w:val="21"/>
              </w:rPr>
            </w:pPr>
          </w:p>
        </w:tc>
        <w:tc>
          <w:tcPr>
            <w:tcW w:w="137" w:type="dxa"/>
            <w:vMerge w:val="continue"/>
            <w:tcBorders>
              <w:top w:val="nil"/>
              <w:bottom w:val="single" w:color="000000" w:sz="6" w:space="0"/>
            </w:tcBorders>
            <w:vAlign w:val="top"/>
          </w:tcPr>
          <w:p w14:paraId="1DCE438D">
            <w:pPr>
              <w:rPr>
                <w:rFonts w:ascii="Arial"/>
                <w:sz w:val="21"/>
              </w:rPr>
            </w:pPr>
          </w:p>
        </w:tc>
        <w:tc>
          <w:tcPr>
            <w:tcW w:w="551" w:type="dxa"/>
            <w:tcBorders>
              <w:bottom w:val="single" w:color="000000" w:sz="6" w:space="0"/>
            </w:tcBorders>
            <w:vAlign w:val="top"/>
          </w:tcPr>
          <w:p w14:paraId="2998F1A3">
            <w:pPr>
              <w:spacing w:before="297" w:line="275" w:lineRule="exact"/>
              <w:ind w:left="18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18</w:t>
            </w:r>
          </w:p>
        </w:tc>
        <w:tc>
          <w:tcPr>
            <w:tcW w:w="1277" w:type="dxa"/>
            <w:tcBorders>
              <w:bottom w:val="single" w:color="000000" w:sz="6" w:space="0"/>
            </w:tcBorders>
            <w:vAlign w:val="top"/>
          </w:tcPr>
          <w:p w14:paraId="79B63021">
            <w:pPr>
              <w:pStyle w:val="6"/>
              <w:spacing w:before="26" w:line="274" w:lineRule="exact"/>
              <w:ind w:left="92"/>
              <w:rPr>
                <w:sz w:val="20"/>
                <w:szCs w:val="20"/>
              </w:rPr>
            </w:pPr>
            <w:r>
              <w:rPr>
                <w:spacing w:val="5"/>
                <w:position w:val="1"/>
                <w:sz w:val="20"/>
                <w:szCs w:val="20"/>
              </w:rPr>
              <w:t>宫腔镜</w:t>
            </w:r>
            <w:r>
              <w:rPr>
                <w:rFonts w:ascii="Times New Roman" w:hAnsi="Times New Roman" w:eastAsia="Times New Roman" w:cs="Times New Roman"/>
                <w:spacing w:val="5"/>
                <w:position w:val="1"/>
                <w:sz w:val="20"/>
                <w:szCs w:val="20"/>
              </w:rPr>
              <w:t>/</w:t>
            </w:r>
            <w:r>
              <w:rPr>
                <w:spacing w:val="5"/>
                <w:position w:val="1"/>
                <w:sz w:val="20"/>
                <w:szCs w:val="20"/>
              </w:rPr>
              <w:t>电子</w:t>
            </w:r>
          </w:p>
          <w:p w14:paraId="3CC4C644">
            <w:pPr>
              <w:pStyle w:val="6"/>
              <w:spacing w:before="27" w:line="229" w:lineRule="auto"/>
              <w:ind w:left="132"/>
              <w:rPr>
                <w:sz w:val="20"/>
                <w:szCs w:val="20"/>
              </w:rPr>
            </w:pPr>
            <w:r>
              <w:rPr>
                <w:spacing w:val="5"/>
                <w:sz w:val="20"/>
                <w:szCs w:val="20"/>
              </w:rPr>
              <w:t>阴道工作一</w:t>
            </w:r>
          </w:p>
          <w:p w14:paraId="56F6CAC4">
            <w:pPr>
              <w:pStyle w:val="6"/>
              <w:spacing w:before="25" w:line="216" w:lineRule="auto"/>
              <w:ind w:left="430"/>
              <w:rPr>
                <w:sz w:val="20"/>
                <w:szCs w:val="20"/>
              </w:rPr>
            </w:pPr>
            <w:r>
              <w:rPr>
                <w:spacing w:val="4"/>
                <w:sz w:val="20"/>
                <w:szCs w:val="20"/>
              </w:rPr>
              <w:t>体机</w:t>
            </w:r>
          </w:p>
        </w:tc>
        <w:tc>
          <w:tcPr>
            <w:tcW w:w="1632" w:type="dxa"/>
            <w:tcBorders>
              <w:bottom w:val="single" w:color="000000" w:sz="6" w:space="0"/>
            </w:tcBorders>
            <w:vAlign w:val="top"/>
          </w:tcPr>
          <w:p w14:paraId="7A63FF94">
            <w:pPr>
              <w:spacing w:before="297" w:line="275"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tcBorders>
              <w:bottom w:val="single" w:color="000000" w:sz="6" w:space="0"/>
            </w:tcBorders>
            <w:vAlign w:val="top"/>
          </w:tcPr>
          <w:p w14:paraId="0589ADC9">
            <w:pPr>
              <w:spacing w:before="297" w:line="275"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tcBorders>
              <w:bottom w:val="single" w:color="000000" w:sz="6" w:space="0"/>
            </w:tcBorders>
            <w:vAlign w:val="top"/>
          </w:tcPr>
          <w:p w14:paraId="59A336CA">
            <w:pPr>
              <w:spacing w:before="297" w:line="275"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tcBorders>
              <w:bottom w:val="single" w:color="000000" w:sz="6" w:space="0"/>
            </w:tcBorders>
            <w:vAlign w:val="top"/>
          </w:tcPr>
          <w:p w14:paraId="7481C11B">
            <w:pPr>
              <w:pStyle w:val="6"/>
              <w:spacing w:before="194" w:line="251" w:lineRule="auto"/>
              <w:ind w:left="686" w:right="39" w:hanging="623"/>
              <w:rPr>
                <w:sz w:val="20"/>
                <w:szCs w:val="20"/>
              </w:rPr>
            </w:pPr>
            <w:r>
              <w:rPr>
                <w:spacing w:val="7"/>
                <w:sz w:val="20"/>
                <w:szCs w:val="20"/>
              </w:rPr>
              <w:t>原综合住院楼妇</w:t>
            </w:r>
            <w:r>
              <w:rPr>
                <w:sz w:val="20"/>
                <w:szCs w:val="20"/>
              </w:rPr>
              <w:t>科</w:t>
            </w:r>
          </w:p>
        </w:tc>
        <w:tc>
          <w:tcPr>
            <w:tcW w:w="146" w:type="dxa"/>
            <w:tcBorders>
              <w:top w:val="nil"/>
              <w:bottom w:val="single" w:color="000000" w:sz="6" w:space="0"/>
              <w:right w:val="single" w:color="000000" w:sz="6" w:space="0"/>
            </w:tcBorders>
            <w:vAlign w:val="top"/>
          </w:tcPr>
          <w:p w14:paraId="0A32F83D">
            <w:pPr>
              <w:rPr>
                <w:rFonts w:ascii="Arial"/>
                <w:sz w:val="21"/>
              </w:rPr>
            </w:pPr>
          </w:p>
        </w:tc>
      </w:tr>
    </w:tbl>
    <w:p w14:paraId="089B3800">
      <w:pPr>
        <w:pStyle w:val="2"/>
      </w:pPr>
    </w:p>
    <w:p w14:paraId="3C61D865">
      <w:pPr>
        <w:sectPr>
          <w:footerReference r:id="rId18" w:type="default"/>
          <w:pgSz w:w="11906" w:h="16839"/>
          <w:pgMar w:top="1431" w:right="1435" w:bottom="1298" w:left="1435" w:header="0" w:footer="1061" w:gutter="0"/>
          <w:cols w:space="720" w:num="1"/>
        </w:sectPr>
      </w:pPr>
    </w:p>
    <w:p w14:paraId="4CFBECC4">
      <w:pPr>
        <w:spacing w:before="28"/>
      </w:pPr>
    </w:p>
    <w:tbl>
      <w:tblPr>
        <w:tblStyle w:val="5"/>
        <w:tblW w:w="90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37"/>
        <w:gridCol w:w="551"/>
        <w:gridCol w:w="1277"/>
        <w:gridCol w:w="1632"/>
        <w:gridCol w:w="1530"/>
        <w:gridCol w:w="1352"/>
        <w:gridCol w:w="1564"/>
        <w:gridCol w:w="146"/>
      </w:tblGrid>
      <w:tr w14:paraId="09A47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1" w:type="dxa"/>
            <w:vMerge w:val="restart"/>
            <w:tcBorders>
              <w:top w:val="single" w:color="000000" w:sz="6" w:space="0"/>
              <w:left w:val="single" w:color="000000" w:sz="6" w:space="0"/>
              <w:bottom w:val="nil"/>
            </w:tcBorders>
            <w:vAlign w:val="top"/>
          </w:tcPr>
          <w:p w14:paraId="4E7606A7">
            <w:pPr>
              <w:rPr>
                <w:rFonts w:ascii="Arial"/>
                <w:sz w:val="21"/>
              </w:rPr>
            </w:pPr>
          </w:p>
        </w:tc>
        <w:tc>
          <w:tcPr>
            <w:tcW w:w="137" w:type="dxa"/>
            <w:tcBorders>
              <w:top w:val="single" w:color="000000" w:sz="6" w:space="0"/>
              <w:bottom w:val="nil"/>
            </w:tcBorders>
            <w:vAlign w:val="top"/>
          </w:tcPr>
          <w:p w14:paraId="6D1BF378">
            <w:pPr>
              <w:rPr>
                <w:rFonts w:ascii="Arial"/>
                <w:sz w:val="21"/>
              </w:rPr>
            </w:pPr>
          </w:p>
        </w:tc>
        <w:tc>
          <w:tcPr>
            <w:tcW w:w="551" w:type="dxa"/>
            <w:vAlign w:val="top"/>
          </w:tcPr>
          <w:p w14:paraId="0BF4AFDA">
            <w:pPr>
              <w:spacing w:before="162" w:line="274" w:lineRule="exact"/>
              <w:ind w:left="18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19</w:t>
            </w:r>
          </w:p>
        </w:tc>
        <w:tc>
          <w:tcPr>
            <w:tcW w:w="1277" w:type="dxa"/>
            <w:vAlign w:val="top"/>
          </w:tcPr>
          <w:p w14:paraId="379B71C3">
            <w:pPr>
              <w:pStyle w:val="6"/>
              <w:spacing w:before="193" w:line="228" w:lineRule="auto"/>
              <w:ind w:left="119"/>
              <w:rPr>
                <w:sz w:val="20"/>
                <w:szCs w:val="20"/>
              </w:rPr>
            </w:pPr>
            <w:r>
              <w:rPr>
                <w:spacing w:val="7"/>
                <w:sz w:val="20"/>
                <w:szCs w:val="20"/>
              </w:rPr>
              <w:t>心电监护仪</w:t>
            </w:r>
          </w:p>
        </w:tc>
        <w:tc>
          <w:tcPr>
            <w:tcW w:w="1632" w:type="dxa"/>
            <w:vAlign w:val="top"/>
          </w:tcPr>
          <w:p w14:paraId="59CD4825">
            <w:pPr>
              <w:spacing w:before="162" w:line="274" w:lineRule="exact"/>
              <w:ind w:left="7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30" w:type="dxa"/>
            <w:vAlign w:val="top"/>
          </w:tcPr>
          <w:p w14:paraId="155168A9">
            <w:pPr>
              <w:spacing w:before="232" w:line="192"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52" w:type="dxa"/>
            <w:vAlign w:val="top"/>
          </w:tcPr>
          <w:p w14:paraId="5A0EFA98">
            <w:pPr>
              <w:spacing w:before="232" w:line="192" w:lineRule="auto"/>
              <w:ind w:left="63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64" w:type="dxa"/>
            <w:vAlign w:val="top"/>
          </w:tcPr>
          <w:p w14:paraId="3D9AB9DD">
            <w:pPr>
              <w:pStyle w:val="6"/>
              <w:spacing w:before="58" w:line="234" w:lineRule="auto"/>
              <w:ind w:left="477" w:right="39" w:hanging="418"/>
              <w:rPr>
                <w:sz w:val="20"/>
                <w:szCs w:val="20"/>
              </w:rPr>
            </w:pPr>
            <w:r>
              <w:rPr>
                <w:spacing w:val="8"/>
                <w:sz w:val="20"/>
                <w:szCs w:val="20"/>
              </w:rPr>
              <w:t>新建综合住院楼</w:t>
            </w:r>
            <w:r>
              <w:rPr>
                <w:spacing w:val="7"/>
                <w:sz w:val="20"/>
                <w:szCs w:val="20"/>
              </w:rPr>
              <w:t>住院部</w:t>
            </w:r>
          </w:p>
        </w:tc>
        <w:tc>
          <w:tcPr>
            <w:tcW w:w="146" w:type="dxa"/>
            <w:tcBorders>
              <w:top w:val="single" w:color="000000" w:sz="6" w:space="0"/>
              <w:bottom w:val="nil"/>
              <w:right w:val="single" w:color="000000" w:sz="6" w:space="0"/>
            </w:tcBorders>
            <w:vAlign w:val="top"/>
          </w:tcPr>
          <w:p w14:paraId="50096E49">
            <w:pPr>
              <w:rPr>
                <w:rFonts w:ascii="Arial"/>
                <w:sz w:val="21"/>
              </w:rPr>
            </w:pPr>
          </w:p>
        </w:tc>
      </w:tr>
      <w:tr w14:paraId="6CD4A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31" w:type="dxa"/>
            <w:vMerge w:val="continue"/>
            <w:tcBorders>
              <w:top w:val="nil"/>
              <w:left w:val="single" w:color="000000" w:sz="6" w:space="0"/>
              <w:bottom w:val="nil"/>
            </w:tcBorders>
            <w:vAlign w:val="top"/>
          </w:tcPr>
          <w:p w14:paraId="265BF615">
            <w:pPr>
              <w:rPr>
                <w:rFonts w:ascii="Arial"/>
                <w:sz w:val="21"/>
              </w:rPr>
            </w:pPr>
          </w:p>
        </w:tc>
        <w:tc>
          <w:tcPr>
            <w:tcW w:w="137" w:type="dxa"/>
            <w:tcBorders>
              <w:top w:val="nil"/>
              <w:bottom w:val="nil"/>
            </w:tcBorders>
            <w:vAlign w:val="top"/>
          </w:tcPr>
          <w:p w14:paraId="13FB526D">
            <w:pPr>
              <w:rPr>
                <w:rFonts w:ascii="Arial"/>
                <w:sz w:val="21"/>
              </w:rPr>
            </w:pPr>
          </w:p>
        </w:tc>
        <w:tc>
          <w:tcPr>
            <w:tcW w:w="551" w:type="dxa"/>
            <w:vAlign w:val="top"/>
          </w:tcPr>
          <w:p w14:paraId="7E1C4BB2">
            <w:pPr>
              <w:spacing w:before="148" w:line="274" w:lineRule="exact"/>
              <w:ind w:left="1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277" w:type="dxa"/>
            <w:vAlign w:val="top"/>
          </w:tcPr>
          <w:p w14:paraId="1B49E82B">
            <w:pPr>
              <w:pStyle w:val="6"/>
              <w:spacing w:before="178" w:line="228" w:lineRule="auto"/>
              <w:ind w:left="117"/>
              <w:rPr>
                <w:sz w:val="20"/>
                <w:szCs w:val="20"/>
              </w:rPr>
            </w:pPr>
            <w:r>
              <w:rPr>
                <w:spacing w:val="7"/>
                <w:sz w:val="20"/>
                <w:szCs w:val="20"/>
              </w:rPr>
              <w:t>无创呼吸机</w:t>
            </w:r>
          </w:p>
        </w:tc>
        <w:tc>
          <w:tcPr>
            <w:tcW w:w="1632" w:type="dxa"/>
            <w:vAlign w:val="top"/>
          </w:tcPr>
          <w:p w14:paraId="456D4657">
            <w:pPr>
              <w:spacing w:before="148" w:line="274" w:lineRule="exact"/>
              <w:ind w:left="7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30" w:type="dxa"/>
            <w:vAlign w:val="top"/>
          </w:tcPr>
          <w:p w14:paraId="2ED07218">
            <w:pPr>
              <w:spacing w:before="148" w:line="274" w:lineRule="exact"/>
              <w:ind w:left="73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52" w:type="dxa"/>
            <w:vAlign w:val="top"/>
          </w:tcPr>
          <w:p w14:paraId="709BB253">
            <w:pPr>
              <w:spacing w:before="148" w:line="274"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5AFD75C6">
            <w:pPr>
              <w:pStyle w:val="6"/>
              <w:spacing w:before="45" w:line="233" w:lineRule="auto"/>
              <w:ind w:left="477" w:right="39" w:hanging="418"/>
              <w:rPr>
                <w:sz w:val="20"/>
                <w:szCs w:val="20"/>
              </w:rPr>
            </w:pPr>
            <w:r>
              <w:rPr>
                <w:spacing w:val="8"/>
                <w:sz w:val="20"/>
                <w:szCs w:val="20"/>
              </w:rPr>
              <w:t>新建综合住院楼</w:t>
            </w:r>
            <w:r>
              <w:rPr>
                <w:spacing w:val="7"/>
                <w:sz w:val="20"/>
                <w:szCs w:val="20"/>
              </w:rPr>
              <w:t>住院部</w:t>
            </w:r>
          </w:p>
        </w:tc>
        <w:tc>
          <w:tcPr>
            <w:tcW w:w="146" w:type="dxa"/>
            <w:tcBorders>
              <w:top w:val="nil"/>
              <w:bottom w:val="nil"/>
              <w:right w:val="single" w:color="000000" w:sz="6" w:space="0"/>
            </w:tcBorders>
            <w:vAlign w:val="top"/>
          </w:tcPr>
          <w:p w14:paraId="057A0778">
            <w:pPr>
              <w:rPr>
                <w:rFonts w:ascii="Arial"/>
                <w:sz w:val="21"/>
              </w:rPr>
            </w:pPr>
          </w:p>
        </w:tc>
      </w:tr>
      <w:tr w14:paraId="4576A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31" w:type="dxa"/>
            <w:vMerge w:val="continue"/>
            <w:tcBorders>
              <w:top w:val="nil"/>
              <w:left w:val="single" w:color="000000" w:sz="6" w:space="0"/>
              <w:bottom w:val="nil"/>
            </w:tcBorders>
            <w:vAlign w:val="top"/>
          </w:tcPr>
          <w:p w14:paraId="13F90A8C">
            <w:pPr>
              <w:rPr>
                <w:rFonts w:ascii="Arial"/>
                <w:sz w:val="21"/>
              </w:rPr>
            </w:pPr>
          </w:p>
        </w:tc>
        <w:tc>
          <w:tcPr>
            <w:tcW w:w="137" w:type="dxa"/>
            <w:tcBorders>
              <w:top w:val="nil"/>
              <w:bottom w:val="nil"/>
            </w:tcBorders>
            <w:vAlign w:val="top"/>
          </w:tcPr>
          <w:p w14:paraId="3936F331">
            <w:pPr>
              <w:rPr>
                <w:rFonts w:ascii="Arial"/>
                <w:sz w:val="21"/>
              </w:rPr>
            </w:pPr>
          </w:p>
        </w:tc>
        <w:tc>
          <w:tcPr>
            <w:tcW w:w="551" w:type="dxa"/>
            <w:vAlign w:val="top"/>
          </w:tcPr>
          <w:p w14:paraId="125E96BC">
            <w:pPr>
              <w:spacing w:before="149" w:line="274" w:lineRule="exact"/>
              <w:ind w:left="16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21</w:t>
            </w:r>
          </w:p>
        </w:tc>
        <w:tc>
          <w:tcPr>
            <w:tcW w:w="1277" w:type="dxa"/>
            <w:vAlign w:val="top"/>
          </w:tcPr>
          <w:p w14:paraId="56C001B1">
            <w:pPr>
              <w:pStyle w:val="6"/>
              <w:spacing w:before="180" w:line="228" w:lineRule="auto"/>
              <w:ind w:left="336"/>
              <w:rPr>
                <w:sz w:val="20"/>
                <w:szCs w:val="20"/>
              </w:rPr>
            </w:pPr>
            <w:r>
              <w:rPr>
                <w:spacing w:val="2"/>
                <w:sz w:val="20"/>
                <w:szCs w:val="20"/>
              </w:rPr>
              <w:t>除颤仪</w:t>
            </w:r>
          </w:p>
        </w:tc>
        <w:tc>
          <w:tcPr>
            <w:tcW w:w="1632" w:type="dxa"/>
            <w:vAlign w:val="top"/>
          </w:tcPr>
          <w:p w14:paraId="14D97811">
            <w:pPr>
              <w:spacing w:before="149" w:line="274" w:lineRule="exact"/>
              <w:ind w:left="7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30" w:type="dxa"/>
            <w:vAlign w:val="top"/>
          </w:tcPr>
          <w:p w14:paraId="4278096A">
            <w:pPr>
              <w:spacing w:before="149" w:line="274" w:lineRule="exact"/>
              <w:ind w:left="73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52" w:type="dxa"/>
            <w:vAlign w:val="top"/>
          </w:tcPr>
          <w:p w14:paraId="007FF2D9">
            <w:pPr>
              <w:spacing w:before="149" w:line="274"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65BB5DFB">
            <w:pPr>
              <w:pStyle w:val="6"/>
              <w:spacing w:before="44" w:line="234" w:lineRule="auto"/>
              <w:ind w:left="477" w:right="39" w:hanging="418"/>
              <w:rPr>
                <w:sz w:val="20"/>
                <w:szCs w:val="20"/>
              </w:rPr>
            </w:pPr>
            <w:r>
              <w:rPr>
                <w:spacing w:val="8"/>
                <w:sz w:val="20"/>
                <w:szCs w:val="20"/>
              </w:rPr>
              <w:t>新建综合住院楼</w:t>
            </w:r>
            <w:r>
              <w:rPr>
                <w:spacing w:val="7"/>
                <w:sz w:val="20"/>
                <w:szCs w:val="20"/>
              </w:rPr>
              <w:t>住院部</w:t>
            </w:r>
          </w:p>
        </w:tc>
        <w:tc>
          <w:tcPr>
            <w:tcW w:w="146" w:type="dxa"/>
            <w:tcBorders>
              <w:top w:val="nil"/>
              <w:bottom w:val="nil"/>
              <w:right w:val="single" w:color="000000" w:sz="6" w:space="0"/>
            </w:tcBorders>
            <w:vAlign w:val="top"/>
          </w:tcPr>
          <w:p w14:paraId="21F551DC">
            <w:pPr>
              <w:rPr>
                <w:rFonts w:ascii="Arial"/>
                <w:sz w:val="21"/>
              </w:rPr>
            </w:pPr>
          </w:p>
        </w:tc>
      </w:tr>
      <w:tr w14:paraId="2B199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31" w:type="dxa"/>
            <w:vMerge w:val="continue"/>
            <w:tcBorders>
              <w:top w:val="nil"/>
              <w:left w:val="single" w:color="000000" w:sz="6" w:space="0"/>
              <w:bottom w:val="nil"/>
            </w:tcBorders>
            <w:vAlign w:val="top"/>
          </w:tcPr>
          <w:p w14:paraId="209BD4BB">
            <w:pPr>
              <w:rPr>
                <w:rFonts w:ascii="Arial"/>
                <w:sz w:val="21"/>
              </w:rPr>
            </w:pPr>
          </w:p>
        </w:tc>
        <w:tc>
          <w:tcPr>
            <w:tcW w:w="137" w:type="dxa"/>
            <w:tcBorders>
              <w:top w:val="nil"/>
              <w:bottom w:val="nil"/>
            </w:tcBorders>
            <w:vAlign w:val="top"/>
          </w:tcPr>
          <w:p w14:paraId="645134AD">
            <w:pPr>
              <w:rPr>
                <w:rFonts w:ascii="Arial"/>
                <w:sz w:val="21"/>
              </w:rPr>
            </w:pPr>
          </w:p>
        </w:tc>
        <w:tc>
          <w:tcPr>
            <w:tcW w:w="551" w:type="dxa"/>
            <w:vAlign w:val="top"/>
          </w:tcPr>
          <w:p w14:paraId="23CD32CF">
            <w:pPr>
              <w:spacing w:before="151" w:line="274" w:lineRule="exact"/>
              <w:ind w:left="16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23</w:t>
            </w:r>
          </w:p>
        </w:tc>
        <w:tc>
          <w:tcPr>
            <w:tcW w:w="1277" w:type="dxa"/>
            <w:vAlign w:val="top"/>
          </w:tcPr>
          <w:p w14:paraId="4647CB88">
            <w:pPr>
              <w:pStyle w:val="6"/>
              <w:spacing w:before="179" w:line="230" w:lineRule="auto"/>
              <w:ind w:left="114"/>
              <w:rPr>
                <w:sz w:val="20"/>
                <w:szCs w:val="20"/>
              </w:rPr>
            </w:pPr>
            <w:r>
              <w:rPr>
                <w:spacing w:val="8"/>
                <w:sz w:val="20"/>
                <w:szCs w:val="20"/>
              </w:rPr>
              <w:t>脑电地形图</w:t>
            </w:r>
          </w:p>
        </w:tc>
        <w:tc>
          <w:tcPr>
            <w:tcW w:w="1632" w:type="dxa"/>
            <w:vAlign w:val="top"/>
          </w:tcPr>
          <w:p w14:paraId="2B4D2CC2">
            <w:pPr>
              <w:spacing w:before="151" w:line="274" w:lineRule="exact"/>
              <w:ind w:left="7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30" w:type="dxa"/>
            <w:vAlign w:val="top"/>
          </w:tcPr>
          <w:p w14:paraId="736E14EB">
            <w:pPr>
              <w:spacing w:before="151" w:line="274" w:lineRule="exact"/>
              <w:ind w:left="73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52" w:type="dxa"/>
            <w:vAlign w:val="top"/>
          </w:tcPr>
          <w:p w14:paraId="17D06962">
            <w:pPr>
              <w:spacing w:before="151" w:line="274"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375BF68F">
            <w:pPr>
              <w:pStyle w:val="6"/>
              <w:spacing w:before="46" w:line="233" w:lineRule="auto"/>
              <w:ind w:left="480" w:right="39" w:hanging="421"/>
              <w:rPr>
                <w:sz w:val="20"/>
                <w:szCs w:val="20"/>
              </w:rPr>
            </w:pPr>
            <w:r>
              <w:rPr>
                <w:spacing w:val="8"/>
                <w:sz w:val="20"/>
                <w:szCs w:val="20"/>
              </w:rPr>
              <w:t>新建综合住院楼</w:t>
            </w:r>
            <w:r>
              <w:rPr>
                <w:rFonts w:ascii="Times New Roman" w:hAnsi="Times New Roman" w:eastAsia="Times New Roman" w:cs="Times New Roman"/>
                <w:spacing w:val="4"/>
                <w:sz w:val="20"/>
                <w:szCs w:val="20"/>
              </w:rPr>
              <w:t>B</w:t>
            </w:r>
            <w:r>
              <w:rPr>
                <w:rFonts w:ascii="Times New Roman" w:hAnsi="Times New Roman" w:eastAsia="Times New Roman" w:cs="Times New Roman"/>
                <w:spacing w:val="10"/>
                <w:sz w:val="20"/>
                <w:szCs w:val="20"/>
              </w:rPr>
              <w:t xml:space="preserve"> </w:t>
            </w:r>
            <w:r>
              <w:rPr>
                <w:spacing w:val="4"/>
                <w:sz w:val="20"/>
                <w:szCs w:val="20"/>
              </w:rPr>
              <w:t>超室</w:t>
            </w:r>
          </w:p>
        </w:tc>
        <w:tc>
          <w:tcPr>
            <w:tcW w:w="146" w:type="dxa"/>
            <w:tcBorders>
              <w:top w:val="nil"/>
              <w:bottom w:val="nil"/>
              <w:right w:val="single" w:color="000000" w:sz="6" w:space="0"/>
            </w:tcBorders>
            <w:vAlign w:val="top"/>
          </w:tcPr>
          <w:p w14:paraId="30440750">
            <w:pPr>
              <w:rPr>
                <w:rFonts w:ascii="Arial"/>
                <w:sz w:val="21"/>
              </w:rPr>
            </w:pPr>
          </w:p>
        </w:tc>
      </w:tr>
      <w:tr w14:paraId="6B550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31" w:type="dxa"/>
            <w:vMerge w:val="continue"/>
            <w:tcBorders>
              <w:top w:val="nil"/>
              <w:left w:val="single" w:color="000000" w:sz="6" w:space="0"/>
              <w:bottom w:val="nil"/>
            </w:tcBorders>
            <w:vAlign w:val="top"/>
          </w:tcPr>
          <w:p w14:paraId="7B7D18A8">
            <w:pPr>
              <w:rPr>
                <w:rFonts w:ascii="Arial"/>
                <w:sz w:val="21"/>
              </w:rPr>
            </w:pPr>
          </w:p>
        </w:tc>
        <w:tc>
          <w:tcPr>
            <w:tcW w:w="137" w:type="dxa"/>
            <w:tcBorders>
              <w:top w:val="nil"/>
              <w:bottom w:val="nil"/>
            </w:tcBorders>
            <w:vAlign w:val="top"/>
          </w:tcPr>
          <w:p w14:paraId="5391D4BE">
            <w:pPr>
              <w:rPr>
                <w:rFonts w:ascii="Arial"/>
                <w:sz w:val="21"/>
              </w:rPr>
            </w:pPr>
          </w:p>
        </w:tc>
        <w:tc>
          <w:tcPr>
            <w:tcW w:w="551" w:type="dxa"/>
            <w:vAlign w:val="top"/>
          </w:tcPr>
          <w:p w14:paraId="0C3D3DD9">
            <w:pPr>
              <w:spacing w:before="151" w:line="274" w:lineRule="exact"/>
              <w:ind w:left="16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24</w:t>
            </w:r>
          </w:p>
        </w:tc>
        <w:tc>
          <w:tcPr>
            <w:tcW w:w="1277" w:type="dxa"/>
            <w:vAlign w:val="top"/>
          </w:tcPr>
          <w:p w14:paraId="7FEAF739">
            <w:pPr>
              <w:pStyle w:val="6"/>
              <w:spacing w:before="60"/>
              <w:ind w:left="407" w:right="115" w:hanging="289"/>
              <w:rPr>
                <w:rFonts w:ascii="Times New Roman" w:hAnsi="Times New Roman" w:eastAsia="Times New Roman" w:cs="Times New Roman"/>
                <w:sz w:val="20"/>
                <w:szCs w:val="20"/>
              </w:rPr>
            </w:pPr>
            <w:r>
              <w:rPr>
                <w:spacing w:val="7"/>
                <w:sz w:val="20"/>
                <w:szCs w:val="20"/>
              </w:rPr>
              <w:t>备用发电机</w:t>
            </w:r>
            <w:r>
              <w:rPr>
                <w:rFonts w:ascii="Times New Roman" w:hAnsi="Times New Roman" w:eastAsia="Times New Roman" w:cs="Times New Roman"/>
                <w:spacing w:val="5"/>
                <w:sz w:val="20"/>
                <w:szCs w:val="20"/>
              </w:rPr>
              <w:t>56</w:t>
            </w:r>
            <w:r>
              <w:rPr>
                <w:rFonts w:ascii="Times New Roman" w:hAnsi="Times New Roman" w:eastAsia="Times New Roman" w:cs="Times New Roman"/>
                <w:sz w:val="20"/>
                <w:szCs w:val="20"/>
              </w:rPr>
              <w:t>kw</w:t>
            </w:r>
          </w:p>
        </w:tc>
        <w:tc>
          <w:tcPr>
            <w:tcW w:w="1632" w:type="dxa"/>
            <w:vAlign w:val="top"/>
          </w:tcPr>
          <w:p w14:paraId="16A79BF6">
            <w:pPr>
              <w:spacing w:before="151" w:line="274" w:lineRule="exact"/>
              <w:ind w:left="78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30" w:type="dxa"/>
            <w:vAlign w:val="top"/>
          </w:tcPr>
          <w:p w14:paraId="447B7D29">
            <w:pPr>
              <w:spacing w:before="151" w:line="274" w:lineRule="exact"/>
              <w:ind w:left="73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352" w:type="dxa"/>
            <w:vAlign w:val="top"/>
          </w:tcPr>
          <w:p w14:paraId="6D2EEF32">
            <w:pPr>
              <w:spacing w:before="151" w:line="274" w:lineRule="exact"/>
              <w:ind w:left="6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64" w:type="dxa"/>
            <w:vAlign w:val="top"/>
          </w:tcPr>
          <w:p w14:paraId="6A5DE5C4">
            <w:pPr>
              <w:pStyle w:val="6"/>
              <w:spacing w:before="45" w:line="233" w:lineRule="auto"/>
              <w:ind w:left="686" w:right="39" w:hanging="623"/>
              <w:rPr>
                <w:sz w:val="20"/>
                <w:szCs w:val="20"/>
              </w:rPr>
            </w:pPr>
            <w:r>
              <w:rPr>
                <w:spacing w:val="7"/>
                <w:sz w:val="20"/>
                <w:szCs w:val="20"/>
              </w:rPr>
              <w:t>原综合住院楼楼</w:t>
            </w:r>
            <w:r>
              <w:rPr>
                <w:sz w:val="20"/>
                <w:szCs w:val="20"/>
              </w:rPr>
              <w:t>顶</w:t>
            </w:r>
          </w:p>
        </w:tc>
        <w:tc>
          <w:tcPr>
            <w:tcW w:w="146" w:type="dxa"/>
            <w:tcBorders>
              <w:top w:val="nil"/>
              <w:bottom w:val="nil"/>
              <w:right w:val="single" w:color="000000" w:sz="6" w:space="0"/>
            </w:tcBorders>
            <w:vAlign w:val="top"/>
          </w:tcPr>
          <w:p w14:paraId="365186B1">
            <w:pPr>
              <w:rPr>
                <w:rFonts w:ascii="Arial"/>
                <w:sz w:val="21"/>
              </w:rPr>
            </w:pPr>
          </w:p>
        </w:tc>
      </w:tr>
      <w:tr w14:paraId="21876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24" w:hRule="atLeast"/>
        </w:trPr>
        <w:tc>
          <w:tcPr>
            <w:tcW w:w="831" w:type="dxa"/>
            <w:vMerge w:val="continue"/>
            <w:tcBorders>
              <w:top w:val="nil"/>
              <w:left w:val="single" w:color="000000" w:sz="6" w:space="0"/>
              <w:bottom w:val="single" w:color="000000" w:sz="6" w:space="0"/>
            </w:tcBorders>
            <w:vAlign w:val="top"/>
          </w:tcPr>
          <w:p w14:paraId="108FC913">
            <w:pPr>
              <w:rPr>
                <w:rFonts w:ascii="Arial"/>
                <w:sz w:val="21"/>
              </w:rPr>
            </w:pPr>
          </w:p>
        </w:tc>
        <w:tc>
          <w:tcPr>
            <w:tcW w:w="8189" w:type="dxa"/>
            <w:gridSpan w:val="8"/>
            <w:tcBorders>
              <w:bottom w:val="single" w:color="000000" w:sz="6" w:space="0"/>
              <w:right w:val="single" w:color="000000" w:sz="6" w:space="0"/>
            </w:tcBorders>
            <w:vAlign w:val="top"/>
          </w:tcPr>
          <w:p w14:paraId="63C52324">
            <w:pPr>
              <w:pStyle w:val="6"/>
              <w:spacing w:before="151" w:line="219" w:lineRule="auto"/>
              <w:ind w:left="214"/>
              <w:rPr>
                <w:sz w:val="18"/>
                <w:szCs w:val="18"/>
              </w:rPr>
            </w:pPr>
            <w:r>
              <w:rPr>
                <w:b/>
                <w:bCs/>
                <w:spacing w:val="-2"/>
                <w:sz w:val="18"/>
                <w:szCs w:val="18"/>
              </w:rPr>
              <w:t>备注：1、项目使用数字化</w:t>
            </w:r>
            <w:r>
              <w:rPr>
                <w:spacing w:val="-39"/>
                <w:sz w:val="18"/>
                <w:szCs w:val="18"/>
              </w:rPr>
              <w:t xml:space="preserve"> </w:t>
            </w:r>
            <w:r>
              <w:rPr>
                <w:b/>
                <w:bCs/>
                <w:spacing w:val="-2"/>
                <w:sz w:val="18"/>
                <w:szCs w:val="18"/>
              </w:rPr>
              <w:t>X</w:t>
            </w:r>
            <w:r>
              <w:rPr>
                <w:spacing w:val="-35"/>
                <w:sz w:val="18"/>
                <w:szCs w:val="18"/>
              </w:rPr>
              <w:t xml:space="preserve"> </w:t>
            </w:r>
            <w:r>
              <w:rPr>
                <w:b/>
                <w:bCs/>
                <w:spacing w:val="-2"/>
                <w:sz w:val="18"/>
                <w:szCs w:val="18"/>
              </w:rPr>
              <w:t>光机和</w:t>
            </w:r>
            <w:r>
              <w:rPr>
                <w:spacing w:val="-41"/>
                <w:sz w:val="18"/>
                <w:szCs w:val="18"/>
              </w:rPr>
              <w:t xml:space="preserve"> </w:t>
            </w:r>
            <w:r>
              <w:rPr>
                <w:b/>
                <w:bCs/>
                <w:spacing w:val="-2"/>
                <w:sz w:val="18"/>
                <w:szCs w:val="18"/>
              </w:rPr>
              <w:t>B</w:t>
            </w:r>
            <w:r>
              <w:rPr>
                <w:spacing w:val="-40"/>
                <w:sz w:val="18"/>
                <w:szCs w:val="18"/>
              </w:rPr>
              <w:t xml:space="preserve"> </w:t>
            </w:r>
            <w:r>
              <w:rPr>
                <w:b/>
                <w:bCs/>
                <w:spacing w:val="-2"/>
                <w:sz w:val="18"/>
                <w:szCs w:val="18"/>
              </w:rPr>
              <w:t>超系统，</w:t>
            </w:r>
            <w:r>
              <w:rPr>
                <w:b/>
                <w:bCs/>
                <w:spacing w:val="-3"/>
                <w:sz w:val="18"/>
                <w:szCs w:val="18"/>
              </w:rPr>
              <w:t>生成的图像使用激光打印。</w:t>
            </w:r>
          </w:p>
          <w:p w14:paraId="78A9A53C">
            <w:pPr>
              <w:pStyle w:val="6"/>
              <w:spacing w:before="77" w:line="301" w:lineRule="auto"/>
              <w:ind w:left="736" w:right="104"/>
              <w:rPr>
                <w:sz w:val="18"/>
                <w:szCs w:val="18"/>
              </w:rPr>
            </w:pPr>
            <w:r>
              <w:rPr>
                <w:b/>
                <w:bCs/>
                <w:spacing w:val="-1"/>
                <w:sz w:val="18"/>
                <w:szCs w:val="18"/>
              </w:rPr>
              <w:t>2、本报告表不包括辐射和放射性环境影响评价，项目涉及的有关辐射和放射性设备、放射性</w:t>
            </w:r>
            <w:r>
              <w:rPr>
                <w:b/>
                <w:bCs/>
                <w:spacing w:val="-3"/>
                <w:sz w:val="18"/>
                <w:szCs w:val="18"/>
              </w:rPr>
              <w:t>污染物及处理方式等内容，均需要按照国家规定另履行环境影响评价手续，并报请环保主管部</w:t>
            </w:r>
            <w:r>
              <w:rPr>
                <w:b/>
                <w:bCs/>
                <w:spacing w:val="-4"/>
                <w:sz w:val="18"/>
                <w:szCs w:val="18"/>
              </w:rPr>
              <w:t>门审批。</w:t>
            </w:r>
          </w:p>
          <w:p w14:paraId="351DF396">
            <w:pPr>
              <w:pStyle w:val="6"/>
              <w:spacing w:before="242" w:line="220" w:lineRule="auto"/>
              <w:ind w:left="106"/>
            </w:pPr>
            <w:r>
              <w:rPr>
                <w:rFonts w:ascii="Times New Roman" w:hAnsi="Times New Roman" w:eastAsia="Times New Roman" w:cs="Times New Roman"/>
                <w:b/>
                <w:bCs/>
                <w:spacing w:val="-4"/>
                <w:sz w:val="20"/>
                <w:szCs w:val="20"/>
              </w:rPr>
              <w:t>5</w:t>
            </w:r>
            <w:r>
              <w:rPr>
                <w:rFonts w:ascii="Times New Roman" w:hAnsi="Times New Roman" w:eastAsia="Times New Roman" w:cs="Times New Roman"/>
                <w:b/>
                <w:bCs/>
                <w:spacing w:val="-18"/>
                <w:sz w:val="20"/>
                <w:szCs w:val="20"/>
              </w:rPr>
              <w:t xml:space="preserve"> </w:t>
            </w:r>
            <w:r>
              <w:rPr>
                <w:b/>
                <w:bCs/>
                <w:spacing w:val="-4"/>
                <w:sz w:val="20"/>
                <w:szCs w:val="20"/>
              </w:rPr>
              <w:t>、</w:t>
            </w:r>
            <w:r>
              <w:rPr>
                <w:b/>
                <w:bCs/>
                <w:spacing w:val="-4"/>
              </w:rPr>
              <w:t>劳动定员及工作制度</w:t>
            </w:r>
          </w:p>
          <w:p w14:paraId="4069C7F2">
            <w:pPr>
              <w:pStyle w:val="6"/>
              <w:spacing w:before="145" w:line="350" w:lineRule="auto"/>
              <w:ind w:left="108" w:right="101" w:firstLine="480"/>
              <w:jc w:val="both"/>
            </w:pPr>
            <w:r>
              <w:rPr>
                <w:spacing w:val="1"/>
              </w:rPr>
              <w:t>本扩建项目需新增医护人员</w:t>
            </w:r>
            <w:r>
              <w:rPr>
                <w:rFonts w:ascii="Times New Roman" w:hAnsi="Times New Roman" w:eastAsia="Times New Roman" w:cs="Times New Roman"/>
                <w:spacing w:val="1"/>
              </w:rPr>
              <w:t xml:space="preserve">20 </w:t>
            </w:r>
            <w:r>
              <w:rPr>
                <w:spacing w:val="1"/>
              </w:rPr>
              <w:t>人，年工作时间为</w:t>
            </w:r>
            <w:r>
              <w:rPr>
                <w:rFonts w:ascii="Times New Roman" w:hAnsi="Times New Roman" w:eastAsia="Times New Roman" w:cs="Times New Roman"/>
                <w:spacing w:val="1"/>
              </w:rPr>
              <w:t xml:space="preserve">365 </w:t>
            </w:r>
            <w:r>
              <w:rPr>
                <w:spacing w:val="1"/>
              </w:rPr>
              <w:t>天，本项目住院楼</w:t>
            </w:r>
            <w:r>
              <w:rPr>
                <w:spacing w:val="-3"/>
              </w:rPr>
              <w:t>和康养综合楼提供</w:t>
            </w:r>
            <w:r>
              <w:rPr>
                <w:spacing w:val="-47"/>
              </w:rPr>
              <w:t xml:space="preserve"> </w:t>
            </w:r>
            <w:r>
              <w:rPr>
                <w:rFonts w:ascii="Times New Roman" w:hAnsi="Times New Roman" w:eastAsia="Times New Roman" w:cs="Times New Roman"/>
                <w:spacing w:val="-3"/>
              </w:rPr>
              <w:t>24</w:t>
            </w:r>
            <w:r>
              <w:rPr>
                <w:rFonts w:ascii="Times New Roman" w:hAnsi="Times New Roman" w:eastAsia="Times New Roman" w:cs="Times New Roman"/>
                <w:spacing w:val="16"/>
              </w:rPr>
              <w:t xml:space="preserve"> </w:t>
            </w:r>
            <w:r>
              <w:rPr>
                <w:spacing w:val="-3"/>
              </w:rPr>
              <w:t>小时医疗护理服务。项目建成后总体项目的工作人员数</w:t>
            </w:r>
            <w:r>
              <w:rPr>
                <w:spacing w:val="-2"/>
              </w:rPr>
              <w:t>量统计如下：</w:t>
            </w:r>
          </w:p>
          <w:p w14:paraId="460DA0D6">
            <w:pPr>
              <w:pStyle w:val="6"/>
              <w:spacing w:before="73" w:line="220" w:lineRule="auto"/>
              <w:ind w:left="2100"/>
            </w:pPr>
            <w:r>
              <w:rPr>
                <w:b/>
                <w:bCs/>
                <w:spacing w:val="-2"/>
              </w:rPr>
              <w:t>表</w:t>
            </w:r>
            <w:r>
              <w:rPr>
                <w:spacing w:val="-52"/>
              </w:rPr>
              <w:t xml:space="preserve"> </w:t>
            </w:r>
            <w:r>
              <w:rPr>
                <w:rFonts w:ascii="Times New Roman" w:hAnsi="Times New Roman" w:eastAsia="Times New Roman" w:cs="Times New Roman"/>
                <w:b/>
                <w:bCs/>
                <w:spacing w:val="-2"/>
              </w:rPr>
              <w:t xml:space="preserve">2-6    </w:t>
            </w:r>
            <w:r>
              <w:rPr>
                <w:b/>
                <w:bCs/>
                <w:spacing w:val="-2"/>
              </w:rPr>
              <w:t>项目医护人员数量和工作制度</w:t>
            </w:r>
          </w:p>
          <w:p w14:paraId="76D7F265">
            <w:pPr>
              <w:spacing w:line="145" w:lineRule="exact"/>
            </w:pPr>
          </w:p>
          <w:tbl>
            <w:tblPr>
              <w:tblStyle w:val="5"/>
              <w:tblW w:w="7917" w:type="dxa"/>
              <w:tblInd w:w="1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
              <w:gridCol w:w="1366"/>
              <w:gridCol w:w="1475"/>
              <w:gridCol w:w="1305"/>
              <w:gridCol w:w="1185"/>
              <w:gridCol w:w="2097"/>
            </w:tblGrid>
            <w:tr w14:paraId="2D9A0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855" w:type="dxa"/>
                  <w:gridSpan w:val="2"/>
                  <w:vAlign w:val="top"/>
                </w:tcPr>
                <w:p w14:paraId="20892B9D">
                  <w:pPr>
                    <w:pStyle w:val="6"/>
                    <w:spacing w:before="277" w:line="230" w:lineRule="auto"/>
                    <w:ind w:left="674"/>
                    <w:rPr>
                      <w:sz w:val="20"/>
                      <w:szCs w:val="20"/>
                    </w:rPr>
                  </w:pPr>
                  <w:r>
                    <w:rPr>
                      <w:spacing w:val="3"/>
                      <w:sz w:val="20"/>
                      <w:szCs w:val="20"/>
                    </w:rPr>
                    <w:t>组成</w:t>
                  </w:r>
                </w:p>
              </w:tc>
              <w:tc>
                <w:tcPr>
                  <w:tcW w:w="1475" w:type="dxa"/>
                  <w:vAlign w:val="top"/>
                </w:tcPr>
                <w:p w14:paraId="3F8011E8">
                  <w:pPr>
                    <w:pStyle w:val="6"/>
                    <w:spacing w:before="127" w:line="275" w:lineRule="auto"/>
                    <w:ind w:left="375" w:right="265" w:hanging="207"/>
                    <w:rPr>
                      <w:sz w:val="20"/>
                      <w:szCs w:val="20"/>
                    </w:rPr>
                  </w:pPr>
                  <w:r>
                    <w:rPr>
                      <w:spacing w:val="7"/>
                      <w:sz w:val="20"/>
                      <w:szCs w:val="20"/>
                    </w:rPr>
                    <w:t>原扩建项目</w:t>
                  </w:r>
                  <w:r>
                    <w:rPr>
                      <w:spacing w:val="6"/>
                      <w:sz w:val="20"/>
                      <w:szCs w:val="20"/>
                    </w:rPr>
                    <w:t>完成后</w:t>
                  </w:r>
                </w:p>
              </w:tc>
              <w:tc>
                <w:tcPr>
                  <w:tcW w:w="1305" w:type="dxa"/>
                  <w:vAlign w:val="top"/>
                </w:tcPr>
                <w:p w14:paraId="03E9B5E7">
                  <w:pPr>
                    <w:pStyle w:val="6"/>
                    <w:spacing w:before="127" w:line="275" w:lineRule="auto"/>
                    <w:ind w:left="328" w:right="284" w:hanging="142"/>
                    <w:rPr>
                      <w:sz w:val="20"/>
                      <w:szCs w:val="20"/>
                    </w:rPr>
                  </w:pPr>
                  <w:r>
                    <w:rPr>
                      <w:spacing w:val="7"/>
                      <w:sz w:val="20"/>
                      <w:szCs w:val="20"/>
                    </w:rPr>
                    <w:t>本扩建项</w:t>
                  </w:r>
                  <w:r>
                    <w:rPr>
                      <w:spacing w:val="-7"/>
                      <w:sz w:val="20"/>
                      <w:szCs w:val="20"/>
                    </w:rPr>
                    <w:t>目新增</w:t>
                  </w:r>
                </w:p>
              </w:tc>
              <w:tc>
                <w:tcPr>
                  <w:tcW w:w="1185" w:type="dxa"/>
                  <w:vAlign w:val="top"/>
                </w:tcPr>
                <w:p w14:paraId="375B8518">
                  <w:pPr>
                    <w:pStyle w:val="6"/>
                    <w:spacing w:before="127" w:line="275" w:lineRule="auto"/>
                    <w:ind w:left="336" w:right="223" w:hanging="207"/>
                    <w:rPr>
                      <w:sz w:val="20"/>
                      <w:szCs w:val="20"/>
                    </w:rPr>
                  </w:pPr>
                  <w:r>
                    <w:rPr>
                      <w:spacing w:val="6"/>
                      <w:sz w:val="20"/>
                      <w:szCs w:val="20"/>
                    </w:rPr>
                    <w:t>总体项目</w:t>
                  </w:r>
                  <w:r>
                    <w:rPr>
                      <w:spacing w:val="4"/>
                      <w:sz w:val="20"/>
                      <w:szCs w:val="20"/>
                    </w:rPr>
                    <w:t>合计</w:t>
                  </w:r>
                </w:p>
              </w:tc>
              <w:tc>
                <w:tcPr>
                  <w:tcW w:w="2097" w:type="dxa"/>
                  <w:vAlign w:val="top"/>
                </w:tcPr>
                <w:p w14:paraId="163EF9F2">
                  <w:pPr>
                    <w:pStyle w:val="6"/>
                    <w:spacing w:before="277" w:line="229" w:lineRule="auto"/>
                    <w:ind w:left="583"/>
                    <w:rPr>
                      <w:sz w:val="20"/>
                      <w:szCs w:val="20"/>
                    </w:rPr>
                  </w:pPr>
                  <w:r>
                    <w:rPr>
                      <w:spacing w:val="6"/>
                      <w:sz w:val="20"/>
                      <w:szCs w:val="20"/>
                    </w:rPr>
                    <w:t>工作时间</w:t>
                  </w:r>
                </w:p>
              </w:tc>
            </w:tr>
            <w:tr w14:paraId="2A58A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855" w:type="dxa"/>
                  <w:gridSpan w:val="2"/>
                  <w:vAlign w:val="top"/>
                </w:tcPr>
                <w:p w14:paraId="364E14BF">
                  <w:pPr>
                    <w:pStyle w:val="6"/>
                    <w:spacing w:before="139" w:line="229" w:lineRule="auto"/>
                    <w:ind w:left="470"/>
                    <w:rPr>
                      <w:sz w:val="20"/>
                      <w:szCs w:val="20"/>
                    </w:rPr>
                  </w:pPr>
                  <w:r>
                    <w:rPr>
                      <w:spacing w:val="4"/>
                      <w:sz w:val="20"/>
                      <w:szCs w:val="20"/>
                    </w:rPr>
                    <w:t>医护人员</w:t>
                  </w:r>
                </w:p>
              </w:tc>
              <w:tc>
                <w:tcPr>
                  <w:tcW w:w="1475" w:type="dxa"/>
                  <w:vAlign w:val="top"/>
                </w:tcPr>
                <w:p w14:paraId="32D12F9A">
                  <w:pPr>
                    <w:spacing w:before="108" w:line="275" w:lineRule="exact"/>
                    <w:ind w:left="58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1305" w:type="dxa"/>
                  <w:vAlign w:val="top"/>
                </w:tcPr>
                <w:p w14:paraId="3F8DB069">
                  <w:pPr>
                    <w:spacing w:before="108" w:line="275"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185" w:type="dxa"/>
                  <w:vAlign w:val="top"/>
                </w:tcPr>
                <w:p w14:paraId="57B59A57">
                  <w:pPr>
                    <w:spacing w:before="108" w:line="275" w:lineRule="exact"/>
                    <w:ind w:left="4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2097" w:type="dxa"/>
                  <w:vMerge w:val="restart"/>
                  <w:tcBorders>
                    <w:bottom w:val="nil"/>
                  </w:tcBorders>
                  <w:vAlign w:val="top"/>
                </w:tcPr>
                <w:p w14:paraId="21D00857">
                  <w:pPr>
                    <w:pStyle w:val="6"/>
                    <w:spacing w:before="53" w:line="274" w:lineRule="exact"/>
                    <w:ind w:left="187"/>
                    <w:rPr>
                      <w:rFonts w:ascii="Times New Roman" w:hAnsi="Times New Roman" w:eastAsia="Times New Roman" w:cs="Times New Roman"/>
                      <w:sz w:val="20"/>
                      <w:szCs w:val="20"/>
                    </w:rPr>
                  </w:pPr>
                  <w:r>
                    <w:rPr>
                      <w:spacing w:val="5"/>
                      <w:position w:val="1"/>
                      <w:sz w:val="20"/>
                      <w:szCs w:val="20"/>
                    </w:rPr>
                    <w:t>年工作时间为</w:t>
                  </w:r>
                  <w:r>
                    <w:rPr>
                      <w:spacing w:val="-29"/>
                      <w:position w:val="1"/>
                      <w:sz w:val="20"/>
                      <w:szCs w:val="20"/>
                    </w:rPr>
                    <w:t xml:space="preserve"> </w:t>
                  </w:r>
                  <w:r>
                    <w:rPr>
                      <w:rFonts w:ascii="Times New Roman" w:hAnsi="Times New Roman" w:eastAsia="Times New Roman" w:cs="Times New Roman"/>
                      <w:spacing w:val="5"/>
                      <w:position w:val="1"/>
                      <w:sz w:val="20"/>
                      <w:szCs w:val="20"/>
                    </w:rPr>
                    <w:t>365</w:t>
                  </w:r>
                </w:p>
                <w:p w14:paraId="6E80A2AE">
                  <w:pPr>
                    <w:pStyle w:val="6"/>
                    <w:spacing w:before="56" w:line="228" w:lineRule="auto"/>
                    <w:ind w:left="164"/>
                    <w:rPr>
                      <w:sz w:val="20"/>
                      <w:szCs w:val="20"/>
                    </w:rPr>
                  </w:pPr>
                  <w:r>
                    <w:rPr>
                      <w:spacing w:val="8"/>
                      <w:sz w:val="20"/>
                      <w:szCs w:val="20"/>
                    </w:rPr>
                    <w:t>天；医务人员三班</w:t>
                  </w:r>
                </w:p>
                <w:p w14:paraId="46E29C62">
                  <w:pPr>
                    <w:pStyle w:val="6"/>
                    <w:spacing w:before="21" w:line="275" w:lineRule="exact"/>
                    <w:ind w:left="161"/>
                    <w:rPr>
                      <w:sz w:val="20"/>
                      <w:szCs w:val="20"/>
                    </w:rPr>
                  </w:pPr>
                  <w:r>
                    <w:rPr>
                      <w:spacing w:val="3"/>
                      <w:position w:val="1"/>
                      <w:sz w:val="20"/>
                      <w:szCs w:val="20"/>
                    </w:rPr>
                    <w:t>制，单班</w:t>
                  </w:r>
                  <w:r>
                    <w:rPr>
                      <w:spacing w:val="-33"/>
                      <w:position w:val="1"/>
                      <w:sz w:val="20"/>
                      <w:szCs w:val="20"/>
                    </w:rPr>
                    <w:t xml:space="preserve"> </w:t>
                  </w:r>
                  <w:r>
                    <w:rPr>
                      <w:rFonts w:ascii="Times New Roman" w:hAnsi="Times New Roman" w:eastAsia="Times New Roman" w:cs="Times New Roman"/>
                      <w:spacing w:val="3"/>
                      <w:position w:val="1"/>
                      <w:sz w:val="20"/>
                      <w:szCs w:val="20"/>
                    </w:rPr>
                    <w:t>8</w:t>
                  </w:r>
                  <w:r>
                    <w:rPr>
                      <w:rFonts w:ascii="Times New Roman" w:hAnsi="Times New Roman" w:eastAsia="Times New Roman" w:cs="Times New Roman"/>
                      <w:spacing w:val="18"/>
                      <w:position w:val="1"/>
                      <w:sz w:val="20"/>
                      <w:szCs w:val="20"/>
                    </w:rPr>
                    <w:t xml:space="preserve"> </w:t>
                  </w:r>
                  <w:r>
                    <w:rPr>
                      <w:spacing w:val="3"/>
                      <w:position w:val="1"/>
                      <w:sz w:val="20"/>
                      <w:szCs w:val="20"/>
                    </w:rPr>
                    <w:t>小时；</w:t>
                  </w:r>
                </w:p>
                <w:p w14:paraId="060A6C9D">
                  <w:pPr>
                    <w:pStyle w:val="6"/>
                    <w:spacing w:before="56" w:line="228" w:lineRule="auto"/>
                    <w:ind w:left="164"/>
                    <w:rPr>
                      <w:sz w:val="20"/>
                      <w:szCs w:val="20"/>
                    </w:rPr>
                  </w:pPr>
                  <w:r>
                    <w:rPr>
                      <w:spacing w:val="8"/>
                      <w:sz w:val="20"/>
                      <w:szCs w:val="20"/>
                    </w:rPr>
                    <w:t>行政人员和后勤人</w:t>
                  </w:r>
                </w:p>
                <w:p w14:paraId="3A8A3FE9">
                  <w:pPr>
                    <w:pStyle w:val="6"/>
                    <w:spacing w:before="22" w:line="274" w:lineRule="exact"/>
                    <w:ind w:left="195"/>
                    <w:rPr>
                      <w:rFonts w:ascii="Times New Roman" w:hAnsi="Times New Roman" w:eastAsia="Times New Roman" w:cs="Times New Roman"/>
                      <w:sz w:val="20"/>
                      <w:szCs w:val="20"/>
                    </w:rPr>
                  </w:pPr>
                  <w:r>
                    <w:rPr>
                      <w:spacing w:val="6"/>
                      <w:position w:val="1"/>
                      <w:sz w:val="20"/>
                      <w:szCs w:val="20"/>
                    </w:rPr>
                    <w:t>员单班制，单班</w:t>
                  </w:r>
                  <w:r>
                    <w:rPr>
                      <w:spacing w:val="-31"/>
                      <w:position w:val="1"/>
                      <w:sz w:val="20"/>
                      <w:szCs w:val="20"/>
                    </w:rPr>
                    <w:t xml:space="preserve"> </w:t>
                  </w:r>
                  <w:r>
                    <w:rPr>
                      <w:rFonts w:ascii="Times New Roman" w:hAnsi="Times New Roman" w:eastAsia="Times New Roman" w:cs="Times New Roman"/>
                      <w:spacing w:val="6"/>
                      <w:position w:val="1"/>
                      <w:sz w:val="20"/>
                      <w:szCs w:val="20"/>
                    </w:rPr>
                    <w:t>8</w:t>
                  </w:r>
                </w:p>
                <w:p w14:paraId="6A4D1120">
                  <w:pPr>
                    <w:pStyle w:val="6"/>
                    <w:spacing w:before="57" w:line="231" w:lineRule="auto"/>
                    <w:ind w:left="691"/>
                    <w:rPr>
                      <w:sz w:val="20"/>
                      <w:szCs w:val="20"/>
                    </w:rPr>
                  </w:pPr>
                  <w:r>
                    <w:rPr>
                      <w:spacing w:val="1"/>
                      <w:sz w:val="20"/>
                      <w:szCs w:val="20"/>
                    </w:rPr>
                    <w:t>小时。</w:t>
                  </w:r>
                </w:p>
              </w:tc>
            </w:tr>
            <w:tr w14:paraId="5866D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89" w:type="dxa"/>
                  <w:vMerge w:val="restart"/>
                  <w:tcBorders>
                    <w:bottom w:val="nil"/>
                  </w:tcBorders>
                  <w:textDirection w:val="tbRlV"/>
                  <w:vAlign w:val="top"/>
                </w:tcPr>
                <w:p w14:paraId="196B717A">
                  <w:pPr>
                    <w:pStyle w:val="6"/>
                    <w:spacing w:before="167" w:line="216" w:lineRule="auto"/>
                    <w:ind w:left="454"/>
                    <w:rPr>
                      <w:sz w:val="20"/>
                      <w:szCs w:val="20"/>
                    </w:rPr>
                  </w:pPr>
                  <w:r>
                    <w:rPr>
                      <w:spacing w:val="9"/>
                      <w:sz w:val="20"/>
                      <w:szCs w:val="20"/>
                    </w:rPr>
                    <w:t>其</w:t>
                  </w:r>
                  <w:r>
                    <w:rPr>
                      <w:spacing w:val="-10"/>
                      <w:sz w:val="20"/>
                      <w:szCs w:val="20"/>
                    </w:rPr>
                    <w:t xml:space="preserve"> </w:t>
                  </w:r>
                  <w:r>
                    <w:rPr>
                      <w:spacing w:val="9"/>
                      <w:sz w:val="20"/>
                      <w:szCs w:val="20"/>
                    </w:rPr>
                    <w:t>中</w:t>
                  </w:r>
                </w:p>
              </w:tc>
              <w:tc>
                <w:tcPr>
                  <w:tcW w:w="1366" w:type="dxa"/>
                  <w:vAlign w:val="top"/>
                </w:tcPr>
                <w:p w14:paraId="7CD0EE8E">
                  <w:pPr>
                    <w:pStyle w:val="6"/>
                    <w:spacing w:before="140" w:line="228" w:lineRule="auto"/>
                    <w:ind w:left="223"/>
                    <w:rPr>
                      <w:sz w:val="20"/>
                      <w:szCs w:val="20"/>
                    </w:rPr>
                  </w:pPr>
                  <w:r>
                    <w:rPr>
                      <w:spacing w:val="4"/>
                      <w:sz w:val="20"/>
                      <w:szCs w:val="20"/>
                    </w:rPr>
                    <w:t>医务人员</w:t>
                  </w:r>
                </w:p>
              </w:tc>
              <w:tc>
                <w:tcPr>
                  <w:tcW w:w="1475" w:type="dxa"/>
                  <w:vAlign w:val="top"/>
                </w:tcPr>
                <w:p w14:paraId="1F7ED64A">
                  <w:pPr>
                    <w:spacing w:before="109" w:line="274" w:lineRule="exact"/>
                    <w:ind w:left="59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305" w:type="dxa"/>
                  <w:vAlign w:val="top"/>
                </w:tcPr>
                <w:p w14:paraId="16C501A2">
                  <w:pPr>
                    <w:spacing w:before="109" w:line="274" w:lineRule="exact"/>
                    <w:ind w:left="516"/>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1185" w:type="dxa"/>
                  <w:vAlign w:val="top"/>
                </w:tcPr>
                <w:p w14:paraId="5247CF76">
                  <w:pPr>
                    <w:spacing w:before="109" w:line="274" w:lineRule="exact"/>
                    <w:ind w:left="4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28</w:t>
                  </w:r>
                </w:p>
              </w:tc>
              <w:tc>
                <w:tcPr>
                  <w:tcW w:w="2097" w:type="dxa"/>
                  <w:vMerge w:val="continue"/>
                  <w:tcBorders>
                    <w:top w:val="nil"/>
                    <w:bottom w:val="nil"/>
                  </w:tcBorders>
                  <w:vAlign w:val="top"/>
                </w:tcPr>
                <w:p w14:paraId="206167FB">
                  <w:pPr>
                    <w:rPr>
                      <w:rFonts w:ascii="Arial"/>
                      <w:sz w:val="21"/>
                    </w:rPr>
                  </w:pPr>
                </w:p>
              </w:tc>
            </w:tr>
            <w:tr w14:paraId="2157C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89" w:type="dxa"/>
                  <w:vMerge w:val="continue"/>
                  <w:tcBorders>
                    <w:top w:val="nil"/>
                    <w:bottom w:val="nil"/>
                  </w:tcBorders>
                  <w:textDirection w:val="tbRlV"/>
                  <w:vAlign w:val="top"/>
                </w:tcPr>
                <w:p w14:paraId="3A715FDB">
                  <w:pPr>
                    <w:rPr>
                      <w:rFonts w:ascii="Arial"/>
                      <w:sz w:val="21"/>
                    </w:rPr>
                  </w:pPr>
                </w:p>
              </w:tc>
              <w:tc>
                <w:tcPr>
                  <w:tcW w:w="1366" w:type="dxa"/>
                  <w:vAlign w:val="top"/>
                </w:tcPr>
                <w:p w14:paraId="1F973AFD">
                  <w:pPr>
                    <w:pStyle w:val="6"/>
                    <w:spacing w:before="142" w:line="229" w:lineRule="auto"/>
                    <w:ind w:left="217"/>
                    <w:rPr>
                      <w:sz w:val="20"/>
                      <w:szCs w:val="20"/>
                    </w:rPr>
                  </w:pPr>
                  <w:r>
                    <w:rPr>
                      <w:spacing w:val="6"/>
                      <w:sz w:val="20"/>
                      <w:szCs w:val="20"/>
                    </w:rPr>
                    <w:t>行政人员</w:t>
                  </w:r>
                </w:p>
              </w:tc>
              <w:tc>
                <w:tcPr>
                  <w:tcW w:w="1475" w:type="dxa"/>
                  <w:vAlign w:val="top"/>
                </w:tcPr>
                <w:p w14:paraId="7482BBEA">
                  <w:pPr>
                    <w:spacing w:before="111" w:line="274" w:lineRule="exact"/>
                    <w:ind w:left="604"/>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11</w:t>
                  </w:r>
                </w:p>
              </w:tc>
              <w:tc>
                <w:tcPr>
                  <w:tcW w:w="1305" w:type="dxa"/>
                  <w:vAlign w:val="top"/>
                </w:tcPr>
                <w:p w14:paraId="3C02F429">
                  <w:pPr>
                    <w:spacing w:before="181" w:line="192" w:lineRule="auto"/>
                    <w:ind w:left="55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85" w:type="dxa"/>
                  <w:vAlign w:val="top"/>
                </w:tcPr>
                <w:p w14:paraId="3953F96C">
                  <w:pPr>
                    <w:spacing w:before="111" w:line="274" w:lineRule="exact"/>
                    <w:ind w:left="45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2097" w:type="dxa"/>
                  <w:vMerge w:val="continue"/>
                  <w:tcBorders>
                    <w:top w:val="nil"/>
                    <w:bottom w:val="nil"/>
                  </w:tcBorders>
                  <w:vAlign w:val="top"/>
                </w:tcPr>
                <w:p w14:paraId="4EE22724">
                  <w:pPr>
                    <w:rPr>
                      <w:rFonts w:ascii="Arial"/>
                      <w:sz w:val="21"/>
                    </w:rPr>
                  </w:pPr>
                </w:p>
              </w:tc>
            </w:tr>
            <w:tr w14:paraId="28DBE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489" w:type="dxa"/>
                  <w:vMerge w:val="continue"/>
                  <w:tcBorders>
                    <w:top w:val="nil"/>
                  </w:tcBorders>
                  <w:textDirection w:val="tbRlV"/>
                  <w:vAlign w:val="top"/>
                </w:tcPr>
                <w:p w14:paraId="6E351B25">
                  <w:pPr>
                    <w:rPr>
                      <w:rFonts w:ascii="Arial"/>
                      <w:sz w:val="21"/>
                    </w:rPr>
                  </w:pPr>
                </w:p>
              </w:tc>
              <w:tc>
                <w:tcPr>
                  <w:tcW w:w="1366" w:type="dxa"/>
                  <w:vAlign w:val="top"/>
                </w:tcPr>
                <w:p w14:paraId="413044E0">
                  <w:pPr>
                    <w:pStyle w:val="6"/>
                    <w:spacing w:before="142" w:line="228" w:lineRule="auto"/>
                    <w:ind w:left="215"/>
                    <w:rPr>
                      <w:sz w:val="20"/>
                      <w:szCs w:val="20"/>
                    </w:rPr>
                  </w:pPr>
                  <w:r>
                    <w:rPr>
                      <w:spacing w:val="6"/>
                      <w:sz w:val="20"/>
                      <w:szCs w:val="20"/>
                    </w:rPr>
                    <w:t>后勤人员</w:t>
                  </w:r>
                </w:p>
              </w:tc>
              <w:tc>
                <w:tcPr>
                  <w:tcW w:w="1475" w:type="dxa"/>
                  <w:vAlign w:val="top"/>
                </w:tcPr>
                <w:p w14:paraId="45C28182">
                  <w:pPr>
                    <w:spacing w:before="111" w:line="275" w:lineRule="exact"/>
                    <w:ind w:left="63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305" w:type="dxa"/>
                  <w:vAlign w:val="top"/>
                </w:tcPr>
                <w:p w14:paraId="32892413">
                  <w:pPr>
                    <w:spacing w:before="111" w:line="275" w:lineRule="exact"/>
                    <w:ind w:left="5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185" w:type="dxa"/>
                  <w:vAlign w:val="top"/>
                </w:tcPr>
                <w:p w14:paraId="0A1C0AC4">
                  <w:pPr>
                    <w:spacing w:before="111" w:line="275" w:lineRule="exact"/>
                    <w:ind w:left="49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097" w:type="dxa"/>
                  <w:vMerge w:val="continue"/>
                  <w:tcBorders>
                    <w:top w:val="nil"/>
                  </w:tcBorders>
                  <w:vAlign w:val="top"/>
                </w:tcPr>
                <w:p w14:paraId="067C7B40">
                  <w:pPr>
                    <w:rPr>
                      <w:rFonts w:ascii="Arial"/>
                      <w:sz w:val="21"/>
                    </w:rPr>
                  </w:pPr>
                </w:p>
              </w:tc>
            </w:tr>
          </w:tbl>
          <w:p w14:paraId="26F41CFC">
            <w:pPr>
              <w:pStyle w:val="6"/>
              <w:spacing w:before="156" w:line="220" w:lineRule="auto"/>
              <w:ind w:left="108"/>
            </w:pPr>
            <w:r>
              <w:rPr>
                <w:rFonts w:ascii="Times New Roman" w:hAnsi="Times New Roman" w:eastAsia="Times New Roman" w:cs="Times New Roman"/>
                <w:b/>
                <w:bCs/>
                <w:spacing w:val="-11"/>
              </w:rPr>
              <w:t>6</w:t>
            </w:r>
            <w:r>
              <w:rPr>
                <w:rFonts w:ascii="Times New Roman" w:hAnsi="Times New Roman" w:eastAsia="Times New Roman" w:cs="Times New Roman"/>
                <w:b/>
                <w:bCs/>
                <w:spacing w:val="-34"/>
              </w:rPr>
              <w:t xml:space="preserve"> </w:t>
            </w:r>
            <w:r>
              <w:rPr>
                <w:b/>
                <w:bCs/>
                <w:spacing w:val="-11"/>
              </w:rPr>
              <w:t>、给水</w:t>
            </w:r>
          </w:p>
          <w:p w14:paraId="0739B272">
            <w:pPr>
              <w:pStyle w:val="6"/>
              <w:spacing w:before="178" w:line="350" w:lineRule="auto"/>
              <w:ind w:left="110" w:right="101" w:firstLine="479"/>
              <w:jc w:val="both"/>
            </w:pPr>
            <w:r>
              <w:rPr>
                <w:spacing w:val="-6"/>
              </w:rPr>
              <w:t>本项目水源为城市自来水，由市政给水管网供给。用水主要包括病床</w:t>
            </w:r>
            <w:r>
              <w:rPr>
                <w:spacing w:val="-7"/>
              </w:rPr>
              <w:t>（设</w:t>
            </w:r>
            <w:r>
              <w:rPr>
                <w:spacing w:val="1"/>
              </w:rPr>
              <w:t>浴室、卫生间、盥洗）用水、门诊病人用水、洗衣用水、清洁用水、医护人</w:t>
            </w:r>
            <w:r>
              <w:rPr>
                <w:spacing w:val="-1"/>
              </w:rPr>
              <w:t>员用水、食堂用水和院区绿化用水。项目不开展检验，不使用水。</w:t>
            </w:r>
          </w:p>
          <w:p w14:paraId="4CA424FA">
            <w:pPr>
              <w:pStyle w:val="6"/>
              <w:spacing w:line="361" w:lineRule="exact"/>
              <w:ind w:left="600"/>
            </w:pPr>
            <w:r>
              <w:rPr>
                <w:spacing w:val="-2"/>
                <w:position w:val="2"/>
              </w:rPr>
              <w:t>（</w:t>
            </w:r>
            <w:r>
              <w:rPr>
                <w:rFonts w:ascii="Times New Roman" w:hAnsi="Times New Roman" w:eastAsia="Times New Roman" w:cs="Times New Roman"/>
                <w:spacing w:val="-2"/>
                <w:position w:val="2"/>
              </w:rPr>
              <w:t>1</w:t>
            </w:r>
            <w:r>
              <w:rPr>
                <w:spacing w:val="-2"/>
                <w:position w:val="2"/>
              </w:rPr>
              <w:t>）病床（设浴室、卫生间、盥洗）用水</w:t>
            </w:r>
          </w:p>
          <w:p w14:paraId="68377122">
            <w:pPr>
              <w:pStyle w:val="6"/>
              <w:spacing w:before="107" w:line="357" w:lineRule="auto"/>
              <w:ind w:left="107" w:right="101" w:firstLine="482"/>
            </w:pPr>
            <w:r>
              <w:rPr>
                <w:spacing w:val="-3"/>
              </w:rPr>
              <w:t>本项目核定床位数为</w:t>
            </w:r>
            <w:r>
              <w:rPr>
                <w:spacing w:val="-53"/>
              </w:rPr>
              <w:t xml:space="preserve"> </w:t>
            </w:r>
            <w:r>
              <w:rPr>
                <w:rFonts w:ascii="Times New Roman" w:hAnsi="Times New Roman" w:eastAsia="Times New Roman" w:cs="Times New Roman"/>
                <w:spacing w:val="-3"/>
              </w:rPr>
              <w:t>40</w:t>
            </w:r>
            <w:r>
              <w:rPr>
                <w:rFonts w:ascii="Times New Roman" w:hAnsi="Times New Roman" w:eastAsia="Times New Roman" w:cs="Times New Roman"/>
                <w:spacing w:val="15"/>
              </w:rPr>
              <w:t xml:space="preserve"> </w:t>
            </w:r>
            <w:r>
              <w:rPr>
                <w:spacing w:val="-3"/>
              </w:rPr>
              <w:t>张，根据《综合医院建筑设计规范》中的医院生</w:t>
            </w:r>
            <w:r>
              <w:rPr>
                <w:spacing w:val="1"/>
              </w:rPr>
              <w:t>活用水定额（</w:t>
            </w:r>
            <w:r>
              <w:rPr>
                <w:rFonts w:ascii="Times New Roman" w:hAnsi="Times New Roman" w:eastAsia="Times New Roman" w:cs="Times New Roman"/>
              </w:rPr>
              <w:t>GB</w:t>
            </w:r>
            <w:r>
              <w:rPr>
                <w:rFonts w:ascii="Times New Roman" w:hAnsi="Times New Roman" w:eastAsia="Times New Roman" w:cs="Times New Roman"/>
                <w:spacing w:val="1"/>
              </w:rPr>
              <w:t>51039-2014</w:t>
            </w:r>
            <w:r>
              <w:rPr>
                <w:spacing w:val="12"/>
              </w:rPr>
              <w:t>），</w:t>
            </w:r>
            <w:r>
              <w:rPr>
                <w:spacing w:val="1"/>
              </w:rPr>
              <w:t>设有浴室的病床最高用水量为</w:t>
            </w:r>
            <w:r>
              <w:rPr>
                <w:spacing w:val="-52"/>
              </w:rPr>
              <w:t xml:space="preserve"> </w:t>
            </w:r>
            <w:r>
              <w:rPr>
                <w:rFonts w:ascii="Times New Roman" w:hAnsi="Times New Roman" w:eastAsia="Times New Roman" w:cs="Times New Roman"/>
                <w:spacing w:val="1"/>
              </w:rPr>
              <w:t>250~400L/d</w:t>
            </w:r>
            <w:r>
              <w:rPr>
                <w:spacing w:val="1"/>
              </w:rPr>
              <w:t>•</w:t>
            </w:r>
            <w:r>
              <w:rPr>
                <w:spacing w:val="-2"/>
              </w:rPr>
              <w:t>床，本项目取</w:t>
            </w:r>
            <w:r>
              <w:rPr>
                <w:spacing w:val="-51"/>
              </w:rPr>
              <w:t xml:space="preserve"> </w:t>
            </w:r>
            <w:r>
              <w:rPr>
                <w:rFonts w:ascii="Times New Roman" w:hAnsi="Times New Roman" w:eastAsia="Times New Roman" w:cs="Times New Roman"/>
                <w:spacing w:val="-2"/>
              </w:rPr>
              <w:t>325L/d</w:t>
            </w:r>
            <w:r>
              <w:rPr>
                <w:spacing w:val="-2"/>
              </w:rPr>
              <w:t>•床，则用水量为</w:t>
            </w:r>
            <w:r>
              <w:rPr>
                <w:spacing w:val="-32"/>
              </w:rPr>
              <w:t xml:space="preserve"> </w:t>
            </w:r>
            <w:r>
              <w:rPr>
                <w:rFonts w:ascii="Times New Roman" w:hAnsi="Times New Roman" w:eastAsia="Times New Roman" w:cs="Times New Roman"/>
                <w:spacing w:val="-2"/>
              </w:rPr>
              <w:t>13m</w:t>
            </w:r>
            <w:r>
              <w:rPr>
                <w:spacing w:val="-2"/>
              </w:rPr>
              <w:t>³</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4745m</w:t>
            </w:r>
            <w:r>
              <w:rPr>
                <w:spacing w:val="-2"/>
              </w:rPr>
              <w:t>³</w:t>
            </w:r>
            <w:r>
              <w:rPr>
                <w:rFonts w:ascii="Times New Roman" w:hAnsi="Times New Roman" w:eastAsia="Times New Roman" w:cs="Times New Roman"/>
                <w:spacing w:val="-2"/>
              </w:rPr>
              <w:t>/a</w:t>
            </w:r>
            <w:r>
              <w:rPr>
                <w:spacing w:val="-2"/>
              </w:rPr>
              <w:t>。</w:t>
            </w:r>
          </w:p>
        </w:tc>
      </w:tr>
    </w:tbl>
    <w:p w14:paraId="150F9A02">
      <w:pPr>
        <w:pStyle w:val="2"/>
      </w:pPr>
    </w:p>
    <w:p w14:paraId="6AB80FAD">
      <w:pPr>
        <w:sectPr>
          <w:footerReference r:id="rId19" w:type="default"/>
          <w:pgSz w:w="11906" w:h="16839"/>
          <w:pgMar w:top="1431" w:right="1435" w:bottom="1298" w:left="1435" w:header="0" w:footer="1061" w:gutter="0"/>
          <w:cols w:space="720" w:num="1"/>
        </w:sectPr>
      </w:pPr>
    </w:p>
    <w:p w14:paraId="34110725">
      <w:pPr>
        <w:spacing w:before="28"/>
      </w:pPr>
    </w:p>
    <w:tbl>
      <w:tblPr>
        <w:tblStyle w:val="5"/>
        <w:tblW w:w="90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89"/>
      </w:tblGrid>
      <w:tr w14:paraId="379F7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0" w:hRule="atLeast"/>
        </w:trPr>
        <w:tc>
          <w:tcPr>
            <w:tcW w:w="831" w:type="dxa"/>
            <w:tcBorders>
              <w:right w:val="single" w:color="000000" w:sz="2" w:space="0"/>
            </w:tcBorders>
            <w:vAlign w:val="top"/>
          </w:tcPr>
          <w:p w14:paraId="0C2041CB">
            <w:pPr>
              <w:rPr>
                <w:rFonts w:ascii="Arial"/>
                <w:sz w:val="21"/>
              </w:rPr>
            </w:pPr>
          </w:p>
        </w:tc>
        <w:tc>
          <w:tcPr>
            <w:tcW w:w="8189" w:type="dxa"/>
            <w:tcBorders>
              <w:left w:val="single" w:color="000000" w:sz="2" w:space="0"/>
            </w:tcBorders>
            <w:vAlign w:val="top"/>
          </w:tcPr>
          <w:p w14:paraId="2B552124">
            <w:pPr>
              <w:pStyle w:val="6"/>
              <w:spacing w:before="124" w:line="360" w:lineRule="exact"/>
              <w:ind w:left="600"/>
            </w:pPr>
            <w:r>
              <w:rPr>
                <w:spacing w:val="-3"/>
                <w:position w:val="2"/>
              </w:rPr>
              <w:t>（</w:t>
            </w:r>
            <w:r>
              <w:rPr>
                <w:rFonts w:ascii="Times New Roman" w:hAnsi="Times New Roman" w:eastAsia="Times New Roman" w:cs="Times New Roman"/>
                <w:spacing w:val="-3"/>
                <w:position w:val="2"/>
              </w:rPr>
              <w:t>2</w:t>
            </w:r>
            <w:r>
              <w:rPr>
                <w:spacing w:val="-3"/>
                <w:position w:val="2"/>
              </w:rPr>
              <w:t>）门诊病人用水</w:t>
            </w:r>
          </w:p>
          <w:p w14:paraId="153C55EC">
            <w:pPr>
              <w:pStyle w:val="6"/>
              <w:spacing w:before="105" w:line="357" w:lineRule="auto"/>
              <w:ind w:left="109" w:right="33" w:firstLine="456"/>
            </w:pPr>
            <w:r>
              <w:rPr>
                <w:spacing w:val="-13"/>
              </w:rPr>
              <w:t>本项目预计门诊人数约为</w:t>
            </w:r>
            <w:r>
              <w:rPr>
                <w:spacing w:val="-57"/>
              </w:rPr>
              <w:t xml:space="preserve"> </w:t>
            </w:r>
            <w:r>
              <w:rPr>
                <w:rFonts w:ascii="Times New Roman" w:hAnsi="Times New Roman" w:eastAsia="Times New Roman" w:cs="Times New Roman"/>
                <w:spacing w:val="-13"/>
              </w:rPr>
              <w:t xml:space="preserve">400 </w:t>
            </w:r>
            <w:r>
              <w:rPr>
                <w:spacing w:val="-13"/>
              </w:rPr>
              <w:t>人次</w:t>
            </w:r>
            <w:r>
              <w:rPr>
                <w:rFonts w:ascii="Times New Roman" w:hAnsi="Times New Roman" w:eastAsia="Times New Roman" w:cs="Times New Roman"/>
                <w:spacing w:val="-13"/>
              </w:rPr>
              <w:t>/</w:t>
            </w:r>
            <w:r>
              <w:rPr>
                <w:spacing w:val="-13"/>
              </w:rPr>
              <w:t>年，根据《综合医院建筑设计规范》中的医院生活用水定额（</w:t>
            </w:r>
            <w:r>
              <w:rPr>
                <w:rFonts w:ascii="Times New Roman" w:hAnsi="Times New Roman" w:eastAsia="Times New Roman" w:cs="Times New Roman"/>
                <w:spacing w:val="-13"/>
              </w:rPr>
              <w:t>GB51039-2014</w:t>
            </w:r>
            <w:r>
              <w:rPr>
                <w:spacing w:val="-12"/>
              </w:rPr>
              <w:t>），</w:t>
            </w:r>
            <w:r>
              <w:rPr>
                <w:spacing w:val="-13"/>
              </w:rPr>
              <w:t>门、急诊患者最高用水量为</w:t>
            </w:r>
            <w:r>
              <w:rPr>
                <w:spacing w:val="-46"/>
              </w:rPr>
              <w:t xml:space="preserve"> </w:t>
            </w:r>
            <w:r>
              <w:rPr>
                <w:rFonts w:ascii="Times New Roman" w:hAnsi="Times New Roman" w:eastAsia="Times New Roman" w:cs="Times New Roman"/>
                <w:spacing w:val="-13"/>
              </w:rPr>
              <w:t>10~15L/d</w:t>
            </w:r>
            <w:r>
              <w:rPr>
                <w:spacing w:val="-13"/>
              </w:rPr>
              <w:t>•次，</w:t>
            </w:r>
            <w:r>
              <w:rPr>
                <w:spacing w:val="-9"/>
              </w:rPr>
              <w:t>本项目取</w:t>
            </w:r>
            <w:r>
              <w:rPr>
                <w:spacing w:val="-46"/>
              </w:rPr>
              <w:t xml:space="preserve"> </w:t>
            </w:r>
            <w:r>
              <w:rPr>
                <w:rFonts w:ascii="Times New Roman" w:hAnsi="Times New Roman" w:eastAsia="Times New Roman" w:cs="Times New Roman"/>
                <w:spacing w:val="-9"/>
              </w:rPr>
              <w:t>12.5L/d</w:t>
            </w:r>
            <w:r>
              <w:rPr>
                <w:spacing w:val="-9"/>
              </w:rPr>
              <w:t>•次，则门诊病人用水量为</w:t>
            </w:r>
            <w:r>
              <w:rPr>
                <w:spacing w:val="-63"/>
              </w:rPr>
              <w:t xml:space="preserve"> </w:t>
            </w:r>
            <w:r>
              <w:rPr>
                <w:rFonts w:ascii="Times New Roman" w:hAnsi="Times New Roman" w:eastAsia="Times New Roman" w:cs="Times New Roman"/>
                <w:spacing w:val="-9"/>
              </w:rPr>
              <w:t>5m</w:t>
            </w:r>
            <w:r>
              <w:rPr>
                <w:spacing w:val="-9"/>
              </w:rPr>
              <w:t>³</w:t>
            </w:r>
            <w:r>
              <w:rPr>
                <w:rFonts w:ascii="Times New Roman" w:hAnsi="Times New Roman" w:eastAsia="Times New Roman" w:cs="Times New Roman"/>
                <w:spacing w:val="-9"/>
              </w:rPr>
              <w:t>/a</w:t>
            </w:r>
            <w:r>
              <w:rPr>
                <w:spacing w:val="-9"/>
              </w:rPr>
              <w:t>，约</w:t>
            </w:r>
            <w:r>
              <w:rPr>
                <w:spacing w:val="-68"/>
              </w:rPr>
              <w:t xml:space="preserve"> </w:t>
            </w:r>
            <w:r>
              <w:rPr>
                <w:rFonts w:ascii="Times New Roman" w:hAnsi="Times New Roman" w:eastAsia="Times New Roman" w:cs="Times New Roman"/>
                <w:spacing w:val="-9"/>
              </w:rPr>
              <w:t>0.</w:t>
            </w:r>
            <w:r>
              <w:rPr>
                <w:rFonts w:ascii="Times New Roman" w:hAnsi="Times New Roman" w:eastAsia="Times New Roman" w:cs="Times New Roman"/>
                <w:spacing w:val="-10"/>
              </w:rPr>
              <w:t>014m</w:t>
            </w:r>
            <w:r>
              <w:rPr>
                <w:spacing w:val="-10"/>
              </w:rPr>
              <w:t>³</w:t>
            </w:r>
            <w:r>
              <w:rPr>
                <w:rFonts w:ascii="Times New Roman" w:hAnsi="Times New Roman" w:eastAsia="Times New Roman" w:cs="Times New Roman"/>
                <w:spacing w:val="-10"/>
              </w:rPr>
              <w:t>/d</w:t>
            </w:r>
            <w:r>
              <w:rPr>
                <w:spacing w:val="-10"/>
              </w:rPr>
              <w:t>。</w:t>
            </w:r>
          </w:p>
          <w:p w14:paraId="56F053CA">
            <w:pPr>
              <w:pStyle w:val="6"/>
              <w:spacing w:before="9" w:line="360" w:lineRule="exact"/>
              <w:ind w:left="600"/>
            </w:pPr>
            <w:r>
              <w:rPr>
                <w:spacing w:val="-3"/>
                <w:position w:val="2"/>
              </w:rPr>
              <w:t>（</w:t>
            </w:r>
            <w:r>
              <w:rPr>
                <w:rFonts w:ascii="Times New Roman" w:hAnsi="Times New Roman" w:eastAsia="Times New Roman" w:cs="Times New Roman"/>
                <w:spacing w:val="-3"/>
                <w:position w:val="2"/>
              </w:rPr>
              <w:t>3</w:t>
            </w:r>
            <w:r>
              <w:rPr>
                <w:spacing w:val="-3"/>
                <w:position w:val="2"/>
              </w:rPr>
              <w:t>）洗衣用水</w:t>
            </w:r>
          </w:p>
          <w:p w14:paraId="485BD918">
            <w:pPr>
              <w:pStyle w:val="6"/>
              <w:spacing w:before="105" w:line="359" w:lineRule="auto"/>
              <w:ind w:left="108" w:right="38" w:firstLine="481"/>
            </w:pPr>
            <w:r>
              <w:rPr>
                <w:spacing w:val="-5"/>
              </w:rPr>
              <w:t>本项目核定床位数为</w:t>
            </w:r>
            <w:r>
              <w:rPr>
                <w:spacing w:val="-56"/>
              </w:rPr>
              <w:t xml:space="preserve"> </w:t>
            </w:r>
            <w:r>
              <w:rPr>
                <w:rFonts w:ascii="Times New Roman" w:hAnsi="Times New Roman" w:eastAsia="Times New Roman" w:cs="Times New Roman"/>
                <w:spacing w:val="-5"/>
              </w:rPr>
              <w:t>40</w:t>
            </w:r>
            <w:r>
              <w:rPr>
                <w:rFonts w:ascii="Times New Roman" w:hAnsi="Times New Roman" w:eastAsia="Times New Roman" w:cs="Times New Roman"/>
                <w:spacing w:val="15"/>
                <w:w w:val="101"/>
              </w:rPr>
              <w:t xml:space="preserve"> </w:t>
            </w:r>
            <w:r>
              <w:rPr>
                <w:spacing w:val="-5"/>
              </w:rPr>
              <w:t>张，预计每张病床需要清洗的衣</w:t>
            </w:r>
            <w:r>
              <w:rPr>
                <w:spacing w:val="-6"/>
              </w:rPr>
              <w:t>物量约为</w:t>
            </w:r>
            <w:r>
              <w:rPr>
                <w:spacing w:val="-32"/>
              </w:rPr>
              <w:t xml:space="preserve"> </w:t>
            </w:r>
            <w:r>
              <w:rPr>
                <w:rFonts w:ascii="Times New Roman" w:hAnsi="Times New Roman" w:eastAsia="Times New Roman" w:cs="Times New Roman"/>
                <w:spacing w:val="-6"/>
              </w:rPr>
              <w:t>1kg/d</w:t>
            </w:r>
            <w:r>
              <w:rPr>
                <w:spacing w:val="-6"/>
              </w:rPr>
              <w:t>，</w:t>
            </w:r>
            <w:r>
              <w:t>根据《综合医院建筑设计规范》中的医院生活用水定额（</w:t>
            </w:r>
            <w:r>
              <w:rPr>
                <w:rFonts w:ascii="Times New Roman" w:hAnsi="Times New Roman" w:eastAsia="Times New Roman" w:cs="Times New Roman"/>
              </w:rPr>
              <w:t>GB51</w:t>
            </w:r>
            <w:r>
              <w:rPr>
                <w:rFonts w:ascii="Times New Roman" w:hAnsi="Times New Roman" w:eastAsia="Times New Roman" w:cs="Times New Roman"/>
                <w:spacing w:val="-1"/>
              </w:rPr>
              <w:t>039-2014</w:t>
            </w:r>
            <w:r>
              <w:rPr>
                <w:spacing w:val="14"/>
              </w:rPr>
              <w:t>），</w:t>
            </w:r>
            <w:r>
              <w:rPr>
                <w:spacing w:val="-2"/>
              </w:rPr>
              <w:t>洗衣最高用水量为</w:t>
            </w:r>
            <w:r>
              <w:rPr>
                <w:spacing w:val="-37"/>
              </w:rPr>
              <w:t xml:space="preserve"> </w:t>
            </w:r>
            <w:r>
              <w:rPr>
                <w:rFonts w:ascii="Times New Roman" w:hAnsi="Times New Roman" w:eastAsia="Times New Roman" w:cs="Times New Roman"/>
                <w:spacing w:val="-2"/>
              </w:rPr>
              <w:t>60-80L/kg</w:t>
            </w:r>
            <w:r>
              <w:rPr>
                <w:rFonts w:ascii="Times New Roman" w:hAnsi="Times New Roman" w:eastAsia="Times New Roman" w:cs="Times New Roman"/>
                <w:spacing w:val="-32"/>
              </w:rPr>
              <w:t xml:space="preserve"> </w:t>
            </w:r>
            <w:r>
              <w:rPr>
                <w:spacing w:val="-2"/>
              </w:rPr>
              <w:t>，本项目取</w:t>
            </w:r>
            <w:r>
              <w:rPr>
                <w:spacing w:val="-51"/>
              </w:rPr>
              <w:t xml:space="preserve"> </w:t>
            </w:r>
            <w:r>
              <w:rPr>
                <w:rFonts w:ascii="Times New Roman" w:hAnsi="Times New Roman" w:eastAsia="Times New Roman" w:cs="Times New Roman"/>
                <w:spacing w:val="-2"/>
              </w:rPr>
              <w:t>70L/kg</w:t>
            </w:r>
            <w:r>
              <w:rPr>
                <w:rFonts w:ascii="Times New Roman" w:hAnsi="Times New Roman" w:eastAsia="Times New Roman" w:cs="Times New Roman"/>
                <w:spacing w:val="-31"/>
              </w:rPr>
              <w:t xml:space="preserve"> </w:t>
            </w:r>
            <w:r>
              <w:rPr>
                <w:spacing w:val="-2"/>
              </w:rPr>
              <w:t>，则洗衣用水量为</w:t>
            </w:r>
            <w:r>
              <w:rPr>
                <w:spacing w:val="-55"/>
              </w:rPr>
              <w:t xml:space="preserve"> </w:t>
            </w:r>
            <w:r>
              <w:rPr>
                <w:rFonts w:ascii="Times New Roman" w:hAnsi="Times New Roman" w:eastAsia="Times New Roman" w:cs="Times New Roman"/>
                <w:spacing w:val="-2"/>
              </w:rPr>
              <w:t>2.8m</w:t>
            </w:r>
            <w:r>
              <w:rPr>
                <w:spacing w:val="-2"/>
              </w:rPr>
              <w:t>³</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w:t>
            </w:r>
            <w:r>
              <w:t xml:space="preserve"> </w:t>
            </w:r>
            <w:r>
              <w:rPr>
                <w:rFonts w:ascii="Times New Roman" w:hAnsi="Times New Roman" w:eastAsia="Times New Roman" w:cs="Times New Roman"/>
                <w:spacing w:val="-2"/>
              </w:rPr>
              <w:t>1022m</w:t>
            </w:r>
            <w:r>
              <w:rPr>
                <w:spacing w:val="-2"/>
              </w:rPr>
              <w:t>³</w:t>
            </w:r>
            <w:r>
              <w:rPr>
                <w:rFonts w:ascii="Times New Roman" w:hAnsi="Times New Roman" w:eastAsia="Times New Roman" w:cs="Times New Roman"/>
                <w:spacing w:val="-2"/>
              </w:rPr>
              <w:t>/a</w:t>
            </w:r>
            <w:r>
              <w:rPr>
                <w:spacing w:val="-2"/>
              </w:rPr>
              <w:t>。</w:t>
            </w:r>
          </w:p>
          <w:p w14:paraId="1B55E6C9">
            <w:pPr>
              <w:pStyle w:val="6"/>
              <w:spacing w:line="360" w:lineRule="exact"/>
              <w:ind w:left="600"/>
            </w:pPr>
            <w:r>
              <w:rPr>
                <w:spacing w:val="-3"/>
                <w:position w:val="2"/>
              </w:rPr>
              <w:t>（</w:t>
            </w:r>
            <w:r>
              <w:rPr>
                <w:rFonts w:ascii="Times New Roman" w:hAnsi="Times New Roman" w:eastAsia="Times New Roman" w:cs="Times New Roman"/>
                <w:spacing w:val="-3"/>
                <w:position w:val="2"/>
              </w:rPr>
              <w:t>4</w:t>
            </w:r>
            <w:r>
              <w:rPr>
                <w:spacing w:val="-3"/>
                <w:position w:val="2"/>
              </w:rPr>
              <w:t>）清洁用水</w:t>
            </w:r>
          </w:p>
          <w:p w14:paraId="1953E519">
            <w:pPr>
              <w:pStyle w:val="6"/>
              <w:spacing w:before="108" w:line="361" w:lineRule="auto"/>
              <w:ind w:left="99" w:right="101" w:firstLine="490"/>
            </w:pPr>
            <w:r>
              <w:rPr>
                <w:spacing w:val="1"/>
              </w:rPr>
              <w:t>本项目新增建筑面积约为</w:t>
            </w:r>
            <w:r>
              <w:rPr>
                <w:spacing w:val="-43"/>
              </w:rPr>
              <w:t xml:space="preserve"> </w:t>
            </w:r>
            <w:r>
              <w:rPr>
                <w:rFonts w:ascii="Times New Roman" w:hAnsi="Times New Roman" w:eastAsia="Times New Roman" w:cs="Times New Roman"/>
                <w:spacing w:val="1"/>
              </w:rPr>
              <w:t xml:space="preserve">5526.29 </w:t>
            </w:r>
            <w:r>
              <w:rPr>
                <w:spacing w:val="1"/>
              </w:rPr>
              <w:t>㎡</w:t>
            </w:r>
            <w:r>
              <w:rPr>
                <w:spacing w:val="-70"/>
              </w:rPr>
              <w:t xml:space="preserve"> </w:t>
            </w:r>
            <w:r>
              <w:rPr>
                <w:spacing w:val="1"/>
              </w:rPr>
              <w:t>，根据《建筑给水排</w:t>
            </w:r>
            <w:r>
              <w:t xml:space="preserve">水设计规范》 </w:t>
            </w:r>
            <w:r>
              <w:rPr>
                <w:spacing w:val="-1"/>
              </w:rPr>
              <w:t>（</w:t>
            </w:r>
            <w:r>
              <w:rPr>
                <w:rFonts w:ascii="Times New Roman" w:hAnsi="Times New Roman" w:eastAsia="Times New Roman" w:cs="Times New Roman"/>
                <w:spacing w:val="-1"/>
              </w:rPr>
              <w:t>GB50015-2009</w:t>
            </w:r>
            <w:r>
              <w:rPr>
                <w:spacing w:val="-4"/>
              </w:rPr>
              <w:t>），</w:t>
            </w:r>
            <w:r>
              <w:rPr>
                <w:spacing w:val="-1"/>
              </w:rPr>
              <w:t>场地清洁用水按</w:t>
            </w:r>
            <w:r>
              <w:rPr>
                <w:spacing w:val="-51"/>
              </w:rPr>
              <w:t xml:space="preserve"> </w:t>
            </w:r>
            <w:r>
              <w:rPr>
                <w:rFonts w:ascii="Times New Roman" w:hAnsi="Times New Roman" w:eastAsia="Times New Roman" w:cs="Times New Roman"/>
                <w:spacing w:val="-1"/>
              </w:rPr>
              <w:t>0.5L/</w:t>
            </w:r>
            <w:r>
              <w:rPr>
                <w:spacing w:val="-1"/>
              </w:rPr>
              <w:t>㎡核算，则清洁用水量为</w:t>
            </w:r>
            <w:r>
              <w:rPr>
                <w:spacing w:val="-55"/>
              </w:rPr>
              <w:t xml:space="preserve"> </w:t>
            </w:r>
            <w:r>
              <w:rPr>
                <w:rFonts w:ascii="Times New Roman" w:hAnsi="Times New Roman" w:eastAsia="Times New Roman" w:cs="Times New Roman"/>
                <w:spacing w:val="-1"/>
              </w:rPr>
              <w:t>2.763m</w:t>
            </w:r>
            <w:r>
              <w:rPr>
                <w:spacing w:val="-1"/>
              </w:rPr>
              <w:t>³</w:t>
            </w:r>
            <w:r>
              <w:t xml:space="preserve"> </w:t>
            </w:r>
            <w:r>
              <w:rPr>
                <w:rFonts w:ascii="Times New Roman" w:hAnsi="Times New Roman" w:eastAsia="Times New Roman" w:cs="Times New Roman"/>
                <w:spacing w:val="-1"/>
              </w:rPr>
              <w:t>/d</w:t>
            </w:r>
            <w:r>
              <w:rPr>
                <w:spacing w:val="-1"/>
              </w:rPr>
              <w:t>，</w:t>
            </w:r>
            <w:r>
              <w:rPr>
                <w:rFonts w:ascii="Times New Roman" w:hAnsi="Times New Roman" w:eastAsia="Times New Roman" w:cs="Times New Roman"/>
                <w:spacing w:val="-1"/>
              </w:rPr>
              <w:t>1008.495m</w:t>
            </w:r>
            <w:r>
              <w:rPr>
                <w:spacing w:val="-1"/>
              </w:rPr>
              <w:t>³</w:t>
            </w:r>
            <w:r>
              <w:rPr>
                <w:rFonts w:ascii="Times New Roman" w:hAnsi="Times New Roman" w:eastAsia="Times New Roman" w:cs="Times New Roman"/>
                <w:spacing w:val="-1"/>
              </w:rPr>
              <w:t>/a</w:t>
            </w:r>
            <w:r>
              <w:rPr>
                <w:spacing w:val="-1"/>
              </w:rPr>
              <w:t>。</w:t>
            </w:r>
          </w:p>
          <w:p w14:paraId="04A557FE">
            <w:pPr>
              <w:pStyle w:val="6"/>
              <w:spacing w:before="29" w:line="220" w:lineRule="auto"/>
              <w:ind w:left="600"/>
            </w:pPr>
            <w:r>
              <w:rPr>
                <w:spacing w:val="-3"/>
              </w:rPr>
              <w:t>（</w:t>
            </w:r>
            <w:r>
              <w:rPr>
                <w:rFonts w:ascii="Times New Roman" w:hAnsi="Times New Roman" w:eastAsia="Times New Roman" w:cs="Times New Roman"/>
                <w:spacing w:val="-3"/>
              </w:rPr>
              <w:t>5</w:t>
            </w:r>
            <w:r>
              <w:rPr>
                <w:spacing w:val="-3"/>
              </w:rPr>
              <w:t>）医护人员用水</w:t>
            </w:r>
          </w:p>
          <w:p w14:paraId="6CF6AE78">
            <w:pPr>
              <w:pStyle w:val="6"/>
              <w:spacing w:before="144" w:line="359" w:lineRule="exact"/>
              <w:jc w:val="right"/>
            </w:pPr>
            <w:r>
              <w:rPr>
                <w:spacing w:val="1"/>
                <w:position w:val="2"/>
              </w:rPr>
              <w:t>本项目新增医护人员</w:t>
            </w:r>
            <w:r>
              <w:rPr>
                <w:rFonts w:ascii="Times New Roman" w:hAnsi="Times New Roman" w:eastAsia="Times New Roman" w:cs="Times New Roman"/>
                <w:spacing w:val="1"/>
                <w:position w:val="2"/>
              </w:rPr>
              <w:t xml:space="preserve">20 </w:t>
            </w:r>
            <w:r>
              <w:rPr>
                <w:spacing w:val="1"/>
                <w:position w:val="2"/>
              </w:rPr>
              <w:t>人，其中医务人员</w:t>
            </w:r>
            <w:r>
              <w:rPr>
                <w:spacing w:val="-28"/>
                <w:position w:val="2"/>
              </w:rPr>
              <w:t xml:space="preserve"> </w:t>
            </w:r>
            <w:r>
              <w:rPr>
                <w:rFonts w:ascii="Times New Roman" w:hAnsi="Times New Roman" w:eastAsia="Times New Roman" w:cs="Times New Roman"/>
                <w:spacing w:val="1"/>
                <w:position w:val="2"/>
              </w:rPr>
              <w:t>13</w:t>
            </w:r>
            <w:r>
              <w:rPr>
                <w:spacing w:val="1"/>
                <w:position w:val="2"/>
              </w:rPr>
              <w:t>人，行政和后勤人员</w:t>
            </w:r>
            <w:r>
              <w:rPr>
                <w:rFonts w:ascii="Times New Roman" w:hAnsi="Times New Roman" w:eastAsia="Times New Roman" w:cs="Times New Roman"/>
                <w:spacing w:val="1"/>
                <w:position w:val="2"/>
              </w:rPr>
              <w:t xml:space="preserve">7 </w:t>
            </w:r>
            <w:r>
              <w:rPr>
                <w:spacing w:val="1"/>
                <w:position w:val="2"/>
              </w:rPr>
              <w:t>人。</w:t>
            </w:r>
          </w:p>
          <w:p w14:paraId="7BBD62AA">
            <w:pPr>
              <w:pStyle w:val="6"/>
              <w:spacing w:before="110" w:line="357" w:lineRule="auto"/>
              <w:ind w:left="112" w:right="38" w:firstLine="476"/>
            </w:pPr>
            <w:r>
              <w:rPr>
                <w:spacing w:val="-7"/>
              </w:rPr>
              <w:t>根据《综合医院建筑设计规范》中的医院生活用水定额（</w:t>
            </w:r>
            <w:r>
              <w:rPr>
                <w:rFonts w:ascii="Times New Roman" w:hAnsi="Times New Roman" w:eastAsia="Times New Roman" w:cs="Times New Roman"/>
                <w:spacing w:val="-7"/>
              </w:rPr>
              <w:t>GB51039-2014</w:t>
            </w:r>
            <w:r>
              <w:rPr>
                <w:spacing w:val="-56"/>
                <w:w w:val="89"/>
              </w:rPr>
              <w:t>），</w:t>
            </w:r>
            <w:r>
              <w:rPr>
                <w:spacing w:val="-2"/>
              </w:rPr>
              <w:t>医务人员最大用水量为</w:t>
            </w:r>
            <w:r>
              <w:rPr>
                <w:spacing w:val="-17"/>
              </w:rPr>
              <w:t xml:space="preserve"> </w:t>
            </w:r>
            <w:r>
              <w:rPr>
                <w:rFonts w:ascii="Times New Roman" w:hAnsi="Times New Roman" w:eastAsia="Times New Roman" w:cs="Times New Roman"/>
                <w:spacing w:val="-2"/>
              </w:rPr>
              <w:t>150~250L/</w:t>
            </w:r>
            <w:r>
              <w:rPr>
                <w:spacing w:val="-2"/>
              </w:rPr>
              <w:t>人•班，本项目取</w:t>
            </w:r>
            <w:r>
              <w:rPr>
                <w:spacing w:val="-55"/>
              </w:rPr>
              <w:t xml:space="preserve"> </w:t>
            </w:r>
            <w:r>
              <w:rPr>
                <w:rFonts w:ascii="Times New Roman" w:hAnsi="Times New Roman" w:eastAsia="Times New Roman" w:cs="Times New Roman"/>
                <w:spacing w:val="-2"/>
              </w:rPr>
              <w:t>200L/</w:t>
            </w:r>
            <w:r>
              <w:rPr>
                <w:spacing w:val="-2"/>
              </w:rPr>
              <w:t>人•班；医务人员执</w:t>
            </w:r>
            <w:r>
              <w:rPr>
                <w:spacing w:val="2"/>
              </w:rPr>
              <w:t>行三班制，则医务人员用水量为</w:t>
            </w:r>
            <w:r>
              <w:rPr>
                <w:rFonts w:ascii="Times New Roman" w:hAnsi="Times New Roman" w:eastAsia="Times New Roman" w:cs="Times New Roman"/>
                <w:spacing w:val="2"/>
              </w:rPr>
              <w:t>2.6m</w:t>
            </w:r>
            <w:r>
              <w:rPr>
                <w:spacing w:val="2"/>
              </w:rPr>
              <w:t>³</w:t>
            </w:r>
            <w:r>
              <w:rPr>
                <w:rFonts w:ascii="Times New Roman" w:hAnsi="Times New Roman" w:eastAsia="Times New Roman" w:cs="Times New Roman"/>
                <w:spacing w:val="2"/>
              </w:rPr>
              <w:t>/d</w:t>
            </w:r>
            <w:r>
              <w:rPr>
                <w:spacing w:val="2"/>
              </w:rPr>
              <w:t>。</w:t>
            </w:r>
          </w:p>
          <w:p w14:paraId="439BBE65">
            <w:pPr>
              <w:pStyle w:val="6"/>
              <w:spacing w:before="6" w:line="357" w:lineRule="auto"/>
              <w:ind w:left="109" w:right="38" w:firstLine="479"/>
              <w:jc w:val="both"/>
            </w:pPr>
            <w:r>
              <w:rPr>
                <w:spacing w:val="-7"/>
              </w:rPr>
              <w:t>根据《综合医院建筑设计规范》中的医院生活用水定额（</w:t>
            </w:r>
            <w:r>
              <w:rPr>
                <w:rFonts w:ascii="Times New Roman" w:hAnsi="Times New Roman" w:eastAsia="Times New Roman" w:cs="Times New Roman"/>
                <w:spacing w:val="-7"/>
              </w:rPr>
              <w:t>GB51039-2014</w:t>
            </w:r>
            <w:r>
              <w:rPr>
                <w:spacing w:val="-56"/>
                <w:w w:val="89"/>
              </w:rPr>
              <w:t>），</w:t>
            </w:r>
            <w:r>
              <w:rPr>
                <w:spacing w:val="2"/>
              </w:rPr>
              <w:t>医院后勤职工（行政和后勤人员）最大用水量为</w:t>
            </w:r>
            <w:r>
              <w:rPr>
                <w:spacing w:val="-38"/>
              </w:rPr>
              <w:t xml:space="preserve"> </w:t>
            </w:r>
            <w:r>
              <w:rPr>
                <w:rFonts w:ascii="Times New Roman" w:hAnsi="Times New Roman" w:eastAsia="Times New Roman" w:cs="Times New Roman"/>
                <w:spacing w:val="2"/>
              </w:rPr>
              <w:t>80~</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100L/</w:t>
            </w:r>
            <w:r>
              <w:rPr>
                <w:spacing w:val="2"/>
              </w:rPr>
              <w:t>人•班，本项目取</w:t>
            </w:r>
            <w:r>
              <w:rPr>
                <w:rFonts w:ascii="Times New Roman" w:hAnsi="Times New Roman" w:eastAsia="Times New Roman" w:cs="Times New Roman"/>
                <w:spacing w:val="-1"/>
              </w:rPr>
              <w:t>90L/</w:t>
            </w:r>
            <w:r>
              <w:rPr>
                <w:spacing w:val="-1"/>
              </w:rPr>
              <w:t>人•班；后勤人员执行单班制，则后勤人员用水量为</w:t>
            </w:r>
            <w:r>
              <w:rPr>
                <w:spacing w:val="-36"/>
              </w:rPr>
              <w:t xml:space="preserve"> </w:t>
            </w:r>
            <w:r>
              <w:rPr>
                <w:rFonts w:ascii="Times New Roman" w:hAnsi="Times New Roman" w:eastAsia="Times New Roman" w:cs="Times New Roman"/>
                <w:spacing w:val="-1"/>
              </w:rPr>
              <w:t>0.63m</w:t>
            </w:r>
            <w:r>
              <w:rPr>
                <w:spacing w:val="-1"/>
              </w:rPr>
              <w:t>³</w:t>
            </w:r>
            <w:r>
              <w:rPr>
                <w:rFonts w:ascii="Times New Roman" w:hAnsi="Times New Roman" w:eastAsia="Times New Roman" w:cs="Times New Roman"/>
                <w:spacing w:val="-1"/>
              </w:rPr>
              <w:t>/d</w:t>
            </w:r>
            <w:r>
              <w:rPr>
                <w:spacing w:val="-1"/>
              </w:rPr>
              <w:t>。</w:t>
            </w:r>
          </w:p>
          <w:p w14:paraId="173FA535">
            <w:pPr>
              <w:pStyle w:val="6"/>
              <w:spacing w:before="9" w:line="361" w:lineRule="exact"/>
              <w:ind w:left="607"/>
            </w:pPr>
            <w:r>
              <w:rPr>
                <w:spacing w:val="-2"/>
                <w:position w:val="2"/>
              </w:rPr>
              <w:t>因此项目医护人员用水量为</w:t>
            </w:r>
            <w:r>
              <w:rPr>
                <w:spacing w:val="-50"/>
                <w:position w:val="2"/>
              </w:rPr>
              <w:t xml:space="preserve"> </w:t>
            </w:r>
            <w:r>
              <w:rPr>
                <w:rFonts w:ascii="Times New Roman" w:hAnsi="Times New Roman" w:eastAsia="Times New Roman" w:cs="Times New Roman"/>
                <w:spacing w:val="-2"/>
                <w:position w:val="2"/>
              </w:rPr>
              <w:t>3.23m</w:t>
            </w:r>
            <w:r>
              <w:rPr>
                <w:spacing w:val="-2"/>
                <w:position w:val="2"/>
              </w:rPr>
              <w:t>³</w:t>
            </w:r>
            <w:r>
              <w:rPr>
                <w:rFonts w:ascii="Times New Roman" w:hAnsi="Times New Roman" w:eastAsia="Times New Roman" w:cs="Times New Roman"/>
                <w:spacing w:val="-2"/>
                <w:position w:val="2"/>
              </w:rPr>
              <w:t>/d</w:t>
            </w:r>
            <w:r>
              <w:rPr>
                <w:rFonts w:ascii="Times New Roman" w:hAnsi="Times New Roman" w:eastAsia="Times New Roman" w:cs="Times New Roman"/>
                <w:spacing w:val="-34"/>
                <w:position w:val="2"/>
              </w:rPr>
              <w:t xml:space="preserve"> </w:t>
            </w:r>
            <w:r>
              <w:rPr>
                <w:spacing w:val="-2"/>
                <w:position w:val="2"/>
              </w:rPr>
              <w:t>，</w:t>
            </w:r>
            <w:r>
              <w:rPr>
                <w:rFonts w:ascii="Times New Roman" w:hAnsi="Times New Roman" w:eastAsia="Times New Roman" w:cs="Times New Roman"/>
                <w:spacing w:val="-2"/>
                <w:position w:val="2"/>
              </w:rPr>
              <w:t>1178.</w:t>
            </w:r>
            <w:r>
              <w:rPr>
                <w:rFonts w:ascii="Times New Roman" w:hAnsi="Times New Roman" w:eastAsia="Times New Roman" w:cs="Times New Roman"/>
                <w:spacing w:val="-3"/>
                <w:position w:val="2"/>
              </w:rPr>
              <w:t>95m</w:t>
            </w:r>
            <w:r>
              <w:rPr>
                <w:spacing w:val="-3"/>
                <w:position w:val="2"/>
              </w:rPr>
              <w:t>³</w:t>
            </w:r>
            <w:r>
              <w:rPr>
                <w:rFonts w:ascii="Times New Roman" w:hAnsi="Times New Roman" w:eastAsia="Times New Roman" w:cs="Times New Roman"/>
                <w:spacing w:val="-3"/>
                <w:position w:val="2"/>
              </w:rPr>
              <w:t>/a</w:t>
            </w:r>
            <w:r>
              <w:rPr>
                <w:spacing w:val="-3"/>
                <w:position w:val="2"/>
              </w:rPr>
              <w:t>。</w:t>
            </w:r>
          </w:p>
          <w:p w14:paraId="7D06B005">
            <w:pPr>
              <w:pStyle w:val="6"/>
              <w:spacing w:before="107" w:line="361" w:lineRule="exact"/>
              <w:ind w:left="600"/>
            </w:pPr>
            <w:r>
              <w:rPr>
                <w:spacing w:val="-3"/>
                <w:position w:val="2"/>
              </w:rPr>
              <w:t>（</w:t>
            </w:r>
            <w:r>
              <w:rPr>
                <w:rFonts w:ascii="Times New Roman" w:hAnsi="Times New Roman" w:eastAsia="Times New Roman" w:cs="Times New Roman"/>
                <w:spacing w:val="-3"/>
                <w:position w:val="2"/>
              </w:rPr>
              <w:t>6</w:t>
            </w:r>
            <w:r>
              <w:rPr>
                <w:spacing w:val="-3"/>
                <w:position w:val="2"/>
              </w:rPr>
              <w:t>）食堂用水</w:t>
            </w:r>
          </w:p>
          <w:p w14:paraId="1F4C8B58">
            <w:pPr>
              <w:pStyle w:val="6"/>
              <w:spacing w:before="141" w:line="350" w:lineRule="auto"/>
              <w:ind w:left="111" w:right="102" w:firstLine="478"/>
            </w:pPr>
            <w:r>
              <w:rPr>
                <w:spacing w:val="1"/>
              </w:rPr>
              <w:t>本项目建成后，原有项目的食堂不再开餐，全部集中到本项目建设的食</w:t>
            </w:r>
            <w:r>
              <w:rPr>
                <w:spacing w:val="-2"/>
              </w:rPr>
              <w:t>堂就餐，提供一日三餐。本项目建成后总床位数为</w:t>
            </w:r>
            <w:r>
              <w:rPr>
                <w:spacing w:val="-20"/>
              </w:rPr>
              <w:t xml:space="preserve"> </w:t>
            </w:r>
            <w:r>
              <w:rPr>
                <w:rFonts w:ascii="Times New Roman" w:hAnsi="Times New Roman" w:eastAsia="Times New Roman" w:cs="Times New Roman"/>
                <w:spacing w:val="-2"/>
              </w:rPr>
              <w:t>100</w:t>
            </w:r>
            <w:r>
              <w:rPr>
                <w:rFonts w:ascii="Times New Roman" w:hAnsi="Times New Roman" w:eastAsia="Times New Roman" w:cs="Times New Roman"/>
                <w:spacing w:val="15"/>
              </w:rPr>
              <w:t xml:space="preserve"> </w:t>
            </w:r>
            <w:r>
              <w:rPr>
                <w:spacing w:val="-2"/>
              </w:rPr>
              <w:t>张，医护人员总数为</w:t>
            </w:r>
            <w:r>
              <w:rPr>
                <w:rFonts w:ascii="Times New Roman" w:hAnsi="Times New Roman" w:eastAsia="Times New Roman" w:cs="Times New Roman"/>
                <w:spacing w:val="-1"/>
              </w:rPr>
              <w:t xml:space="preserve">50 </w:t>
            </w:r>
            <w:r>
              <w:rPr>
                <w:spacing w:val="-1"/>
              </w:rPr>
              <w:t>人，加上病人陪护家属，在医院就餐总人数不少于</w:t>
            </w:r>
            <w:r>
              <w:rPr>
                <w:spacing w:val="-42"/>
              </w:rPr>
              <w:t xml:space="preserve"> </w:t>
            </w:r>
            <w:r>
              <w:rPr>
                <w:rFonts w:ascii="Times New Roman" w:hAnsi="Times New Roman" w:eastAsia="Times New Roman" w:cs="Times New Roman"/>
                <w:spacing w:val="-1"/>
              </w:rPr>
              <w:t xml:space="preserve">200 </w:t>
            </w:r>
            <w:r>
              <w:rPr>
                <w:spacing w:val="-1"/>
              </w:rPr>
              <w:t>人。</w:t>
            </w:r>
          </w:p>
          <w:p w14:paraId="091990C7">
            <w:pPr>
              <w:pStyle w:val="6"/>
              <w:spacing w:before="1" w:line="355" w:lineRule="auto"/>
              <w:ind w:left="108" w:right="38" w:firstLine="480"/>
            </w:pPr>
            <w:r>
              <w:rPr>
                <w:spacing w:val="-7"/>
              </w:rPr>
              <w:t>根据《综合医院建筑设计规范》中的医院生活用水定额（</w:t>
            </w:r>
            <w:r>
              <w:rPr>
                <w:rFonts w:ascii="Times New Roman" w:hAnsi="Times New Roman" w:eastAsia="Times New Roman" w:cs="Times New Roman"/>
                <w:spacing w:val="-7"/>
              </w:rPr>
              <w:t>GB51039-2014</w:t>
            </w:r>
            <w:r>
              <w:rPr>
                <w:spacing w:val="-56"/>
                <w:w w:val="89"/>
              </w:rPr>
              <w:t>），</w:t>
            </w:r>
            <w:r>
              <w:rPr>
                <w:spacing w:val="3"/>
              </w:rPr>
              <w:t>食堂最大用水量为</w:t>
            </w:r>
            <w:r>
              <w:rPr>
                <w:spacing w:val="-40"/>
              </w:rPr>
              <w:t xml:space="preserve"> </w:t>
            </w:r>
            <w:r>
              <w:rPr>
                <w:rFonts w:ascii="Times New Roman" w:hAnsi="Times New Roman" w:eastAsia="Times New Roman" w:cs="Times New Roman"/>
                <w:spacing w:val="3"/>
              </w:rPr>
              <w:t>20~25L/</w:t>
            </w:r>
            <w:r>
              <w:rPr>
                <w:spacing w:val="3"/>
              </w:rPr>
              <w:t>人•次，本项目取</w:t>
            </w:r>
            <w:r>
              <w:rPr>
                <w:spacing w:val="-50"/>
              </w:rPr>
              <w:t xml:space="preserve"> </w:t>
            </w:r>
            <w:r>
              <w:rPr>
                <w:rFonts w:ascii="Times New Roman" w:hAnsi="Times New Roman" w:eastAsia="Times New Roman" w:cs="Times New Roman"/>
                <w:spacing w:val="3"/>
              </w:rPr>
              <w:t>22.5L/</w:t>
            </w:r>
            <w:r>
              <w:rPr>
                <w:spacing w:val="3"/>
              </w:rPr>
              <w:t>人•次，则食堂用水量为</w:t>
            </w:r>
          </w:p>
        </w:tc>
      </w:tr>
    </w:tbl>
    <w:p w14:paraId="1FBDF1D1">
      <w:pPr>
        <w:pStyle w:val="2"/>
      </w:pPr>
    </w:p>
    <w:p w14:paraId="1259BB49">
      <w:pPr>
        <w:sectPr>
          <w:footerReference r:id="rId20" w:type="default"/>
          <w:pgSz w:w="11906" w:h="16839"/>
          <w:pgMar w:top="1431" w:right="1435" w:bottom="1298" w:left="1435" w:header="0" w:footer="1061" w:gutter="0"/>
          <w:cols w:space="720" w:num="1"/>
        </w:sectPr>
      </w:pPr>
    </w:p>
    <w:p w14:paraId="14723763">
      <w:pPr>
        <w:spacing w:before="28"/>
      </w:pPr>
    </w:p>
    <w:tbl>
      <w:tblPr>
        <w:tblStyle w:val="5"/>
        <w:tblW w:w="90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5"/>
        <w:gridCol w:w="598"/>
        <w:gridCol w:w="814"/>
        <w:gridCol w:w="1714"/>
        <w:gridCol w:w="1330"/>
        <w:gridCol w:w="1283"/>
        <w:gridCol w:w="1212"/>
        <w:gridCol w:w="1234"/>
      </w:tblGrid>
      <w:tr w14:paraId="72BDF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3" w:hRule="atLeast"/>
        </w:trPr>
        <w:tc>
          <w:tcPr>
            <w:tcW w:w="835" w:type="dxa"/>
            <w:vMerge w:val="restart"/>
            <w:tcBorders>
              <w:top w:val="single" w:color="000000" w:sz="6" w:space="0"/>
              <w:left w:val="single" w:color="000000" w:sz="6" w:space="0"/>
              <w:bottom w:val="nil"/>
            </w:tcBorders>
            <w:vAlign w:val="top"/>
          </w:tcPr>
          <w:p w14:paraId="15878987">
            <w:pPr>
              <w:rPr>
                <w:rFonts w:ascii="Arial"/>
                <w:sz w:val="21"/>
              </w:rPr>
            </w:pPr>
          </w:p>
        </w:tc>
        <w:tc>
          <w:tcPr>
            <w:tcW w:w="8185" w:type="dxa"/>
            <w:gridSpan w:val="7"/>
            <w:tcBorders>
              <w:top w:val="single" w:color="000000" w:sz="6" w:space="0"/>
              <w:right w:val="single" w:color="000000" w:sz="6" w:space="0"/>
            </w:tcBorders>
            <w:vAlign w:val="top"/>
          </w:tcPr>
          <w:p w14:paraId="4FDE057D">
            <w:pPr>
              <w:pStyle w:val="6"/>
              <w:spacing w:before="4" w:line="375" w:lineRule="exact"/>
              <w:ind w:left="123"/>
            </w:pPr>
            <w:r>
              <w:rPr>
                <w:rFonts w:ascii="Times New Roman" w:hAnsi="Times New Roman" w:eastAsia="Times New Roman" w:cs="Times New Roman"/>
                <w:spacing w:val="-3"/>
                <w:position w:val="3"/>
              </w:rPr>
              <w:t>13.5m</w:t>
            </w:r>
            <w:r>
              <w:rPr>
                <w:spacing w:val="-3"/>
                <w:position w:val="3"/>
              </w:rPr>
              <w:t>³</w:t>
            </w:r>
            <w:r>
              <w:rPr>
                <w:rFonts w:ascii="Times New Roman" w:hAnsi="Times New Roman" w:eastAsia="Times New Roman" w:cs="Times New Roman"/>
                <w:spacing w:val="-3"/>
                <w:position w:val="3"/>
              </w:rPr>
              <w:t>/d</w:t>
            </w:r>
            <w:r>
              <w:rPr>
                <w:rFonts w:ascii="Times New Roman" w:hAnsi="Times New Roman" w:eastAsia="Times New Roman" w:cs="Times New Roman"/>
                <w:spacing w:val="-30"/>
                <w:position w:val="3"/>
              </w:rPr>
              <w:t xml:space="preserve"> </w:t>
            </w:r>
            <w:r>
              <w:rPr>
                <w:spacing w:val="-3"/>
                <w:position w:val="3"/>
              </w:rPr>
              <w:t>，</w:t>
            </w:r>
            <w:r>
              <w:rPr>
                <w:rFonts w:ascii="Times New Roman" w:hAnsi="Times New Roman" w:eastAsia="Times New Roman" w:cs="Times New Roman"/>
                <w:spacing w:val="-3"/>
                <w:position w:val="3"/>
              </w:rPr>
              <w:t>4927.5m</w:t>
            </w:r>
            <w:r>
              <w:rPr>
                <w:spacing w:val="-3"/>
                <w:position w:val="3"/>
              </w:rPr>
              <w:t>³</w:t>
            </w:r>
            <w:r>
              <w:rPr>
                <w:rFonts w:ascii="Times New Roman" w:hAnsi="Times New Roman" w:eastAsia="Times New Roman" w:cs="Times New Roman"/>
                <w:spacing w:val="-3"/>
                <w:position w:val="3"/>
              </w:rPr>
              <w:t>/a</w:t>
            </w:r>
            <w:r>
              <w:rPr>
                <w:spacing w:val="-3"/>
                <w:position w:val="3"/>
              </w:rPr>
              <w:t>。</w:t>
            </w:r>
          </w:p>
          <w:p w14:paraId="1EAA6651">
            <w:pPr>
              <w:pStyle w:val="6"/>
              <w:spacing w:before="128" w:line="220" w:lineRule="auto"/>
              <w:ind w:left="596"/>
            </w:pPr>
            <w:r>
              <w:rPr>
                <w:spacing w:val="-3"/>
              </w:rPr>
              <w:t>（</w:t>
            </w:r>
            <w:r>
              <w:rPr>
                <w:rFonts w:ascii="Times New Roman" w:hAnsi="Times New Roman" w:eastAsia="Times New Roman" w:cs="Times New Roman"/>
                <w:spacing w:val="-3"/>
              </w:rPr>
              <w:t>7</w:t>
            </w:r>
            <w:r>
              <w:rPr>
                <w:spacing w:val="-3"/>
              </w:rPr>
              <w:t>）绿化用水</w:t>
            </w:r>
          </w:p>
          <w:p w14:paraId="6915FDBD">
            <w:pPr>
              <w:pStyle w:val="6"/>
              <w:spacing w:before="144" w:line="358" w:lineRule="auto"/>
              <w:ind w:left="101" w:right="102" w:firstLine="484"/>
            </w:pPr>
            <w:r>
              <w:rPr>
                <w:spacing w:val="7"/>
              </w:rPr>
              <w:t>本项</w:t>
            </w:r>
            <w:r>
              <w:rPr>
                <w:spacing w:val="-40"/>
              </w:rPr>
              <w:t xml:space="preserve"> </w:t>
            </w:r>
            <w:r>
              <w:rPr>
                <w:spacing w:val="7"/>
              </w:rPr>
              <w:t>目用地面积为</w:t>
            </w:r>
            <w:r>
              <w:rPr>
                <w:spacing w:val="-27"/>
              </w:rPr>
              <w:t xml:space="preserve"> </w:t>
            </w:r>
            <w:r>
              <w:rPr>
                <w:rFonts w:ascii="Times New Roman" w:hAnsi="Times New Roman" w:eastAsia="Times New Roman" w:cs="Times New Roman"/>
                <w:spacing w:val="7"/>
              </w:rPr>
              <w:t>7238.89</w:t>
            </w:r>
            <w:r>
              <w:rPr>
                <w:rFonts w:ascii="Times New Roman" w:hAnsi="Times New Roman" w:eastAsia="Times New Roman" w:cs="Times New Roman"/>
                <w:spacing w:val="34"/>
              </w:rPr>
              <w:t xml:space="preserve"> </w:t>
            </w:r>
            <w:r>
              <w:rPr>
                <w:spacing w:val="7"/>
              </w:rPr>
              <w:t>㎡</w:t>
            </w:r>
            <w:r>
              <w:rPr>
                <w:spacing w:val="-50"/>
              </w:rPr>
              <w:t xml:space="preserve"> </w:t>
            </w:r>
            <w:r>
              <w:rPr>
                <w:spacing w:val="7"/>
              </w:rPr>
              <w:t>，绿化率约</w:t>
            </w:r>
            <w:r>
              <w:rPr>
                <w:spacing w:val="6"/>
              </w:rPr>
              <w:t>为</w:t>
            </w:r>
            <w:r>
              <w:rPr>
                <w:spacing w:val="-31"/>
              </w:rPr>
              <w:t xml:space="preserve"> </w:t>
            </w:r>
            <w:r>
              <w:rPr>
                <w:rFonts w:ascii="Times New Roman" w:hAnsi="Times New Roman" w:eastAsia="Times New Roman" w:cs="Times New Roman"/>
                <w:spacing w:val="6"/>
              </w:rPr>
              <w:t>20%</w:t>
            </w:r>
            <w:r>
              <w:rPr>
                <w:rFonts w:ascii="Times New Roman" w:hAnsi="Times New Roman" w:eastAsia="Times New Roman" w:cs="Times New Roman"/>
                <w:spacing w:val="-11"/>
              </w:rPr>
              <w:t xml:space="preserve"> </w:t>
            </w:r>
            <w:r>
              <w:rPr>
                <w:spacing w:val="6"/>
              </w:rPr>
              <w:t>，</w:t>
            </w:r>
            <w:r>
              <w:rPr>
                <w:spacing w:val="-71"/>
              </w:rPr>
              <w:t xml:space="preserve"> </w:t>
            </w:r>
            <w:r>
              <w:rPr>
                <w:spacing w:val="6"/>
              </w:rPr>
              <w:t>即绿地面积约为</w:t>
            </w:r>
            <w:r>
              <w:rPr>
                <w:rFonts w:ascii="Times New Roman" w:hAnsi="Times New Roman" w:eastAsia="Times New Roman" w:cs="Times New Roman"/>
                <w:spacing w:val="-11"/>
              </w:rPr>
              <w:t xml:space="preserve">1447.778 </w:t>
            </w:r>
            <w:r>
              <w:rPr>
                <w:spacing w:val="-11"/>
              </w:rPr>
              <w:t>㎡。根据广东省地方标准《用水定额第</w:t>
            </w:r>
            <w:r>
              <w:rPr>
                <w:spacing w:val="-33"/>
              </w:rPr>
              <w:t xml:space="preserve"> </w:t>
            </w:r>
            <w:r>
              <w:rPr>
                <w:rFonts w:ascii="Times New Roman" w:hAnsi="Times New Roman" w:eastAsia="Times New Roman" w:cs="Times New Roman"/>
                <w:spacing w:val="-11"/>
              </w:rPr>
              <w:t>3</w:t>
            </w:r>
            <w:r>
              <w:rPr>
                <w:rFonts w:ascii="Times New Roman" w:hAnsi="Times New Roman" w:eastAsia="Times New Roman" w:cs="Times New Roman"/>
                <w:spacing w:val="12"/>
              </w:rPr>
              <w:t xml:space="preserve"> </w:t>
            </w:r>
            <w:r>
              <w:rPr>
                <w:spacing w:val="-11"/>
              </w:rPr>
              <w:t>部分：农业》（</w:t>
            </w:r>
            <w:r>
              <w:rPr>
                <w:rFonts w:ascii="Times New Roman" w:hAnsi="Times New Roman" w:eastAsia="Times New Roman" w:cs="Times New Roman"/>
                <w:spacing w:val="-11"/>
              </w:rPr>
              <w:t>DB44/T</w:t>
            </w:r>
            <w:r>
              <w:rPr>
                <w:rFonts w:ascii="Times New Roman" w:hAnsi="Times New Roman" w:eastAsia="Times New Roman" w:cs="Times New Roman"/>
                <w:spacing w:val="-32"/>
              </w:rPr>
              <w:t xml:space="preserve"> </w:t>
            </w:r>
            <w:r>
              <w:rPr>
                <w:rFonts w:ascii="Times New Roman" w:hAnsi="Times New Roman" w:eastAsia="Times New Roman" w:cs="Times New Roman"/>
                <w:spacing w:val="-11"/>
              </w:rPr>
              <w:t>1461.1</w:t>
            </w:r>
            <w:r>
              <w:rPr>
                <w:rFonts w:ascii="Times New Roman" w:hAnsi="Times New Roman" w:eastAsia="Times New Roman" w:cs="Times New Roman"/>
              </w:rPr>
              <w:t xml:space="preserve"> </w:t>
            </w:r>
            <w:r>
              <w:rPr>
                <w:spacing w:val="-1"/>
              </w:rPr>
              <w:t>—</w:t>
            </w:r>
            <w:r>
              <w:rPr>
                <w:rFonts w:ascii="Times New Roman" w:hAnsi="Times New Roman" w:eastAsia="Times New Roman" w:cs="Times New Roman"/>
                <w:spacing w:val="-1"/>
              </w:rPr>
              <w:t>2021</w:t>
            </w:r>
            <w:r>
              <w:rPr>
                <w:spacing w:val="-1"/>
              </w:rPr>
              <w:t>）中观赏苗木</w:t>
            </w:r>
            <w:r>
              <w:rPr>
                <w:spacing w:val="-49"/>
              </w:rPr>
              <w:t xml:space="preserve"> </w:t>
            </w:r>
            <w:r>
              <w:rPr>
                <w:rFonts w:ascii="Times New Roman" w:hAnsi="Times New Roman" w:eastAsia="Times New Roman" w:cs="Times New Roman"/>
                <w:spacing w:val="-1"/>
              </w:rPr>
              <w:t>50%</w:t>
            </w:r>
            <w:r>
              <w:rPr>
                <w:spacing w:val="-1"/>
              </w:rPr>
              <w:t>水文值时地面灌通用值用水定额</w:t>
            </w:r>
            <w:r>
              <w:rPr>
                <w:spacing w:val="-2"/>
              </w:rPr>
              <w:t>，灌溉用水按</w:t>
            </w:r>
            <w:r>
              <w:rPr>
                <w:rFonts w:ascii="Times New Roman" w:hAnsi="Times New Roman" w:eastAsia="Times New Roman" w:cs="Times New Roman"/>
                <w:spacing w:val="-2"/>
              </w:rPr>
              <w:t>386m</w:t>
            </w:r>
            <w:r>
              <w:rPr>
                <w:rFonts w:ascii="Times New Roman" w:hAnsi="Times New Roman" w:eastAsia="Times New Roman" w:cs="Times New Roman"/>
              </w:rPr>
              <w:t xml:space="preserve"> </w:t>
            </w:r>
            <w:r>
              <w:rPr>
                <w:spacing w:val="-4"/>
              </w:rPr>
              <w:t>³</w:t>
            </w:r>
            <w:r>
              <w:rPr>
                <w:rFonts w:ascii="Times New Roman" w:hAnsi="Times New Roman" w:eastAsia="Times New Roman" w:cs="Times New Roman"/>
                <w:spacing w:val="-4"/>
              </w:rPr>
              <w:t>/</w:t>
            </w:r>
            <w:r>
              <w:rPr>
                <w:spacing w:val="-4"/>
              </w:rPr>
              <w:t>（亩</w:t>
            </w:r>
            <w:r>
              <w:rPr>
                <w:spacing w:val="-27"/>
              </w:rPr>
              <w:t xml:space="preserve"> </w:t>
            </w:r>
            <w:r>
              <w:rPr>
                <w:spacing w:val="-4"/>
              </w:rPr>
              <w:t>·年）计算，则绿化用水量为</w:t>
            </w:r>
            <w:r>
              <w:rPr>
                <w:spacing w:val="-45"/>
              </w:rPr>
              <w:t xml:space="preserve"> </w:t>
            </w:r>
            <w:r>
              <w:rPr>
                <w:rFonts w:ascii="Times New Roman" w:hAnsi="Times New Roman" w:eastAsia="Times New Roman" w:cs="Times New Roman"/>
                <w:spacing w:val="-4"/>
              </w:rPr>
              <w:t>837.845m</w:t>
            </w:r>
            <w:r>
              <w:rPr>
                <w:spacing w:val="-4"/>
              </w:rPr>
              <w:t>³</w:t>
            </w:r>
            <w:r>
              <w:rPr>
                <w:rFonts w:ascii="Times New Roman" w:hAnsi="Times New Roman" w:eastAsia="Times New Roman" w:cs="Times New Roman"/>
                <w:spacing w:val="-4"/>
              </w:rPr>
              <w:t>/a</w:t>
            </w:r>
            <w:r>
              <w:rPr>
                <w:spacing w:val="-4"/>
              </w:rPr>
              <w:t>。</w:t>
            </w:r>
          </w:p>
          <w:p w14:paraId="1927566F">
            <w:pPr>
              <w:pStyle w:val="6"/>
              <w:spacing w:before="42" w:line="345" w:lineRule="auto"/>
              <w:ind w:left="104" w:right="141" w:firstLine="483"/>
              <w:jc w:val="both"/>
            </w:pPr>
            <w:r>
              <w:t>项目病床用水、门诊病人用水、洗衣用水、清洁用水、医护人员用水、</w:t>
            </w:r>
            <w:r>
              <w:rPr>
                <w:spacing w:val="1"/>
              </w:rPr>
              <w:t>食堂用水等产生的废水量按用水量的</w:t>
            </w:r>
            <w:r>
              <w:rPr>
                <w:rFonts w:ascii="Times New Roman" w:hAnsi="Times New Roman" w:eastAsia="Times New Roman" w:cs="Times New Roman"/>
                <w:spacing w:val="1"/>
              </w:rPr>
              <w:t>90%</w:t>
            </w:r>
            <w:r>
              <w:rPr>
                <w:spacing w:val="1"/>
              </w:rPr>
              <w:t>计；绿化用水被植被都吸收利用，</w:t>
            </w:r>
            <w:r>
              <w:rPr>
                <w:spacing w:val="-1"/>
              </w:rPr>
              <w:t>不外排。项目用水量与排水情况预测见下表。</w:t>
            </w:r>
          </w:p>
          <w:p w14:paraId="0867E4DB">
            <w:pPr>
              <w:pStyle w:val="6"/>
              <w:spacing w:before="174" w:line="219" w:lineRule="auto"/>
              <w:ind w:left="1935"/>
            </w:pPr>
            <w:r>
              <w:rPr>
                <w:b/>
                <w:bCs/>
                <w:spacing w:val="-1"/>
              </w:rPr>
              <w:t>表</w:t>
            </w:r>
            <w:r>
              <w:rPr>
                <w:spacing w:val="-43"/>
              </w:rPr>
              <w:t xml:space="preserve"> </w:t>
            </w:r>
            <w:r>
              <w:rPr>
                <w:b/>
                <w:bCs/>
                <w:spacing w:val="-1"/>
              </w:rPr>
              <w:t>2-7</w:t>
            </w:r>
            <w:r>
              <w:rPr>
                <w:spacing w:val="-1"/>
              </w:rPr>
              <w:t xml:space="preserve">  </w:t>
            </w:r>
            <w:r>
              <w:rPr>
                <w:b/>
                <w:bCs/>
                <w:spacing w:val="-1"/>
              </w:rPr>
              <w:t>本项目用水量与排水情况明细表</w:t>
            </w:r>
          </w:p>
        </w:tc>
      </w:tr>
      <w:tr w14:paraId="3AEFE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35" w:type="dxa"/>
            <w:vMerge w:val="continue"/>
            <w:tcBorders>
              <w:top w:val="nil"/>
              <w:left w:val="single" w:color="000000" w:sz="6" w:space="0"/>
              <w:bottom w:val="nil"/>
            </w:tcBorders>
            <w:vAlign w:val="top"/>
          </w:tcPr>
          <w:p w14:paraId="22819741">
            <w:pPr>
              <w:rPr>
                <w:rFonts w:ascii="Arial"/>
                <w:sz w:val="21"/>
              </w:rPr>
            </w:pPr>
          </w:p>
        </w:tc>
        <w:tc>
          <w:tcPr>
            <w:tcW w:w="1412" w:type="dxa"/>
            <w:gridSpan w:val="2"/>
            <w:vAlign w:val="top"/>
          </w:tcPr>
          <w:p w14:paraId="165A9D8E">
            <w:pPr>
              <w:pStyle w:val="6"/>
              <w:spacing w:before="140" w:line="228" w:lineRule="auto"/>
              <w:ind w:left="316"/>
              <w:rPr>
                <w:sz w:val="20"/>
                <w:szCs w:val="20"/>
              </w:rPr>
            </w:pPr>
            <w:r>
              <w:rPr>
                <w:b/>
                <w:bCs/>
                <w:spacing w:val="6"/>
                <w:sz w:val="20"/>
                <w:szCs w:val="20"/>
              </w:rPr>
              <w:t>用水项目</w:t>
            </w:r>
          </w:p>
        </w:tc>
        <w:tc>
          <w:tcPr>
            <w:tcW w:w="1714" w:type="dxa"/>
            <w:vAlign w:val="top"/>
          </w:tcPr>
          <w:p w14:paraId="17C7358B">
            <w:pPr>
              <w:pStyle w:val="6"/>
              <w:spacing w:before="140" w:line="228" w:lineRule="auto"/>
              <w:ind w:left="253"/>
              <w:rPr>
                <w:sz w:val="20"/>
                <w:szCs w:val="20"/>
              </w:rPr>
            </w:pPr>
            <w:r>
              <w:rPr>
                <w:b/>
                <w:bCs/>
                <w:spacing w:val="6"/>
                <w:sz w:val="20"/>
                <w:szCs w:val="20"/>
              </w:rPr>
              <w:t>用水标准范围</w:t>
            </w:r>
          </w:p>
        </w:tc>
        <w:tc>
          <w:tcPr>
            <w:tcW w:w="1330" w:type="dxa"/>
            <w:vAlign w:val="top"/>
          </w:tcPr>
          <w:p w14:paraId="0B3BB2F7">
            <w:pPr>
              <w:pStyle w:val="6"/>
              <w:spacing w:before="139" w:line="228" w:lineRule="auto"/>
              <w:ind w:left="163"/>
              <w:rPr>
                <w:sz w:val="20"/>
                <w:szCs w:val="20"/>
              </w:rPr>
            </w:pPr>
            <w:r>
              <w:rPr>
                <w:b/>
                <w:bCs/>
                <w:spacing w:val="6"/>
                <w:sz w:val="20"/>
                <w:szCs w:val="20"/>
              </w:rPr>
              <w:t>本项目取值</w:t>
            </w:r>
          </w:p>
        </w:tc>
        <w:tc>
          <w:tcPr>
            <w:tcW w:w="1283" w:type="dxa"/>
            <w:vAlign w:val="top"/>
          </w:tcPr>
          <w:p w14:paraId="6C63C244">
            <w:pPr>
              <w:pStyle w:val="6"/>
              <w:spacing w:before="140" w:line="228" w:lineRule="auto"/>
              <w:ind w:left="453"/>
              <w:rPr>
                <w:sz w:val="20"/>
                <w:szCs w:val="20"/>
              </w:rPr>
            </w:pPr>
            <w:r>
              <w:rPr>
                <w:b/>
                <w:bCs/>
                <w:spacing w:val="3"/>
                <w:sz w:val="20"/>
                <w:szCs w:val="20"/>
              </w:rPr>
              <w:t>规模</w:t>
            </w:r>
          </w:p>
        </w:tc>
        <w:tc>
          <w:tcPr>
            <w:tcW w:w="1212" w:type="dxa"/>
            <w:vAlign w:val="top"/>
          </w:tcPr>
          <w:p w14:paraId="43211BEE">
            <w:pPr>
              <w:pStyle w:val="6"/>
              <w:spacing w:before="16" w:line="211" w:lineRule="auto"/>
              <w:ind w:left="223" w:right="198" w:firstLine="85"/>
              <w:rPr>
                <w:sz w:val="20"/>
                <w:szCs w:val="20"/>
              </w:rPr>
            </w:pPr>
            <w:r>
              <w:rPr>
                <w:b/>
                <w:bCs/>
                <w:spacing w:val="5"/>
                <w:sz w:val="20"/>
                <w:szCs w:val="20"/>
              </w:rPr>
              <w:t>用水量</w:t>
            </w:r>
            <w:r>
              <w:rPr>
                <w:b/>
                <w:bCs/>
                <w:spacing w:val="-7"/>
                <w:sz w:val="20"/>
                <w:szCs w:val="20"/>
              </w:rPr>
              <w:t>（</w:t>
            </w:r>
            <w:r>
              <w:rPr>
                <w:rFonts w:ascii="Times New Roman" w:hAnsi="Times New Roman" w:eastAsia="Times New Roman" w:cs="Times New Roman"/>
                <w:b/>
                <w:bCs/>
                <w:spacing w:val="-7"/>
                <w:sz w:val="20"/>
                <w:szCs w:val="20"/>
              </w:rPr>
              <w:t>m3/a</w:t>
            </w:r>
            <w:r>
              <w:rPr>
                <w:b/>
                <w:bCs/>
                <w:spacing w:val="-7"/>
                <w:sz w:val="20"/>
                <w:szCs w:val="20"/>
              </w:rPr>
              <w:t>）</w:t>
            </w:r>
          </w:p>
        </w:tc>
        <w:tc>
          <w:tcPr>
            <w:tcW w:w="1234" w:type="dxa"/>
            <w:tcBorders>
              <w:right w:val="single" w:color="000000" w:sz="6" w:space="0"/>
            </w:tcBorders>
            <w:vAlign w:val="top"/>
          </w:tcPr>
          <w:p w14:paraId="6EAE941E">
            <w:pPr>
              <w:pStyle w:val="6"/>
              <w:spacing w:before="16" w:line="211" w:lineRule="auto"/>
              <w:ind w:left="206" w:right="232" w:firstLine="85"/>
              <w:rPr>
                <w:sz w:val="20"/>
                <w:szCs w:val="20"/>
              </w:rPr>
            </w:pPr>
            <w:r>
              <w:rPr>
                <w:b/>
                <w:bCs/>
                <w:spacing w:val="5"/>
                <w:sz w:val="20"/>
                <w:szCs w:val="20"/>
              </w:rPr>
              <w:t>废水量</w:t>
            </w:r>
            <w:r>
              <w:rPr>
                <w:b/>
                <w:bCs/>
                <w:spacing w:val="-7"/>
                <w:sz w:val="20"/>
                <w:szCs w:val="20"/>
              </w:rPr>
              <w:t>（</w:t>
            </w:r>
            <w:r>
              <w:rPr>
                <w:rFonts w:ascii="Times New Roman" w:hAnsi="Times New Roman" w:eastAsia="Times New Roman" w:cs="Times New Roman"/>
                <w:b/>
                <w:bCs/>
                <w:spacing w:val="-7"/>
                <w:sz w:val="20"/>
                <w:szCs w:val="20"/>
              </w:rPr>
              <w:t>m3/a</w:t>
            </w:r>
            <w:r>
              <w:rPr>
                <w:b/>
                <w:bCs/>
                <w:spacing w:val="-7"/>
                <w:sz w:val="20"/>
                <w:szCs w:val="20"/>
              </w:rPr>
              <w:t>）</w:t>
            </w:r>
          </w:p>
        </w:tc>
      </w:tr>
      <w:tr w14:paraId="62D7B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835" w:type="dxa"/>
            <w:vMerge w:val="continue"/>
            <w:tcBorders>
              <w:top w:val="nil"/>
              <w:left w:val="single" w:color="000000" w:sz="6" w:space="0"/>
              <w:bottom w:val="nil"/>
            </w:tcBorders>
            <w:vAlign w:val="top"/>
          </w:tcPr>
          <w:p w14:paraId="08F02D15">
            <w:pPr>
              <w:rPr>
                <w:rFonts w:ascii="Arial"/>
                <w:sz w:val="21"/>
              </w:rPr>
            </w:pPr>
          </w:p>
        </w:tc>
        <w:tc>
          <w:tcPr>
            <w:tcW w:w="1412" w:type="dxa"/>
            <w:gridSpan w:val="2"/>
            <w:vAlign w:val="top"/>
          </w:tcPr>
          <w:p w14:paraId="65E0618B">
            <w:pPr>
              <w:pStyle w:val="6"/>
              <w:spacing w:before="80" w:line="222" w:lineRule="auto"/>
              <w:ind w:left="210"/>
              <w:rPr>
                <w:sz w:val="20"/>
                <w:szCs w:val="20"/>
              </w:rPr>
            </w:pPr>
            <w:r>
              <w:rPr>
                <w:spacing w:val="8"/>
                <w:sz w:val="20"/>
                <w:szCs w:val="20"/>
              </w:rPr>
              <w:t>病床（设浴</w:t>
            </w:r>
          </w:p>
          <w:p w14:paraId="0A6D41D9">
            <w:pPr>
              <w:pStyle w:val="6"/>
              <w:spacing w:line="221" w:lineRule="auto"/>
              <w:ind w:left="143"/>
              <w:rPr>
                <w:sz w:val="20"/>
                <w:szCs w:val="20"/>
              </w:rPr>
            </w:pPr>
            <w:r>
              <w:rPr>
                <w:spacing w:val="6"/>
                <w:sz w:val="20"/>
                <w:szCs w:val="20"/>
              </w:rPr>
              <w:t>室、卫生间、</w:t>
            </w:r>
          </w:p>
          <w:p w14:paraId="3E34C71A">
            <w:pPr>
              <w:pStyle w:val="6"/>
              <w:spacing w:line="229" w:lineRule="auto"/>
              <w:ind w:left="420"/>
              <w:rPr>
                <w:sz w:val="20"/>
                <w:szCs w:val="20"/>
              </w:rPr>
            </w:pPr>
            <w:r>
              <w:rPr>
                <w:spacing w:val="3"/>
                <w:sz w:val="20"/>
                <w:szCs w:val="20"/>
              </w:rPr>
              <w:t>盥洗）</w:t>
            </w:r>
          </w:p>
        </w:tc>
        <w:tc>
          <w:tcPr>
            <w:tcW w:w="1714" w:type="dxa"/>
            <w:vAlign w:val="top"/>
          </w:tcPr>
          <w:p w14:paraId="3F28C35D">
            <w:pPr>
              <w:pStyle w:val="6"/>
              <w:spacing w:before="292" w:line="274" w:lineRule="exact"/>
              <w:ind w:left="221"/>
              <w:rPr>
                <w:sz w:val="20"/>
                <w:szCs w:val="20"/>
              </w:rPr>
            </w:pPr>
            <w:r>
              <w:rPr>
                <w:rFonts w:ascii="Times New Roman" w:hAnsi="Times New Roman" w:eastAsia="Times New Roman" w:cs="Times New Roman"/>
                <w:spacing w:val="4"/>
                <w:position w:val="1"/>
                <w:sz w:val="20"/>
                <w:szCs w:val="20"/>
              </w:rPr>
              <w:t>250~400L/d•</w:t>
            </w:r>
            <w:r>
              <w:rPr>
                <w:spacing w:val="4"/>
                <w:position w:val="1"/>
                <w:sz w:val="20"/>
                <w:szCs w:val="20"/>
              </w:rPr>
              <w:t>床</w:t>
            </w:r>
          </w:p>
        </w:tc>
        <w:tc>
          <w:tcPr>
            <w:tcW w:w="1330" w:type="dxa"/>
            <w:vAlign w:val="top"/>
          </w:tcPr>
          <w:p w14:paraId="78B21A61">
            <w:pPr>
              <w:pStyle w:val="6"/>
              <w:spacing w:before="292" w:line="274" w:lineRule="exact"/>
              <w:ind w:left="244"/>
              <w:rPr>
                <w:sz w:val="20"/>
                <w:szCs w:val="20"/>
              </w:rPr>
            </w:pPr>
            <w:r>
              <w:rPr>
                <w:rFonts w:ascii="Times New Roman" w:hAnsi="Times New Roman" w:eastAsia="Times New Roman" w:cs="Times New Roman"/>
                <w:spacing w:val="3"/>
                <w:position w:val="1"/>
                <w:sz w:val="20"/>
                <w:szCs w:val="20"/>
              </w:rPr>
              <w:t>325L/d•</w:t>
            </w:r>
            <w:r>
              <w:rPr>
                <w:spacing w:val="3"/>
                <w:position w:val="1"/>
                <w:sz w:val="20"/>
                <w:szCs w:val="20"/>
              </w:rPr>
              <w:t>床</w:t>
            </w:r>
          </w:p>
        </w:tc>
        <w:tc>
          <w:tcPr>
            <w:tcW w:w="1283" w:type="dxa"/>
            <w:vAlign w:val="top"/>
          </w:tcPr>
          <w:p w14:paraId="5F9C2FC0">
            <w:pPr>
              <w:pStyle w:val="6"/>
              <w:spacing w:before="292" w:line="274" w:lineRule="exact"/>
              <w:ind w:left="421"/>
              <w:rPr>
                <w:sz w:val="20"/>
                <w:szCs w:val="20"/>
              </w:rPr>
            </w:pPr>
            <w:r>
              <w:rPr>
                <w:rFonts w:ascii="Times New Roman" w:hAnsi="Times New Roman" w:eastAsia="Times New Roman" w:cs="Times New Roman"/>
                <w:spacing w:val="2"/>
                <w:position w:val="1"/>
                <w:sz w:val="20"/>
                <w:szCs w:val="20"/>
              </w:rPr>
              <w:t>40</w:t>
            </w:r>
            <w:r>
              <w:rPr>
                <w:rFonts w:ascii="Times New Roman" w:hAnsi="Times New Roman" w:eastAsia="Times New Roman" w:cs="Times New Roman"/>
                <w:spacing w:val="14"/>
                <w:w w:val="101"/>
                <w:position w:val="1"/>
                <w:sz w:val="20"/>
                <w:szCs w:val="20"/>
              </w:rPr>
              <w:t xml:space="preserve"> </w:t>
            </w:r>
            <w:r>
              <w:rPr>
                <w:spacing w:val="2"/>
                <w:position w:val="1"/>
                <w:sz w:val="20"/>
                <w:szCs w:val="20"/>
              </w:rPr>
              <w:t>张</w:t>
            </w:r>
          </w:p>
        </w:tc>
        <w:tc>
          <w:tcPr>
            <w:tcW w:w="1212" w:type="dxa"/>
            <w:vAlign w:val="top"/>
          </w:tcPr>
          <w:p w14:paraId="2EF92938">
            <w:pPr>
              <w:spacing w:before="292" w:line="274" w:lineRule="exact"/>
              <w:ind w:left="40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4745</w:t>
            </w:r>
          </w:p>
        </w:tc>
        <w:tc>
          <w:tcPr>
            <w:tcW w:w="1234" w:type="dxa"/>
            <w:tcBorders>
              <w:right w:val="single" w:color="000000" w:sz="6" w:space="0"/>
            </w:tcBorders>
            <w:vAlign w:val="top"/>
          </w:tcPr>
          <w:p w14:paraId="4D0DE074">
            <w:pPr>
              <w:spacing w:before="292"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4270.5</w:t>
            </w:r>
          </w:p>
        </w:tc>
      </w:tr>
      <w:tr w14:paraId="54E21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5" w:type="dxa"/>
            <w:vMerge w:val="continue"/>
            <w:tcBorders>
              <w:top w:val="nil"/>
              <w:left w:val="single" w:color="000000" w:sz="6" w:space="0"/>
              <w:bottom w:val="nil"/>
            </w:tcBorders>
            <w:vAlign w:val="top"/>
          </w:tcPr>
          <w:p w14:paraId="4754FD88">
            <w:pPr>
              <w:rPr>
                <w:rFonts w:ascii="Arial"/>
                <w:sz w:val="21"/>
              </w:rPr>
            </w:pPr>
          </w:p>
        </w:tc>
        <w:tc>
          <w:tcPr>
            <w:tcW w:w="1412" w:type="dxa"/>
            <w:gridSpan w:val="2"/>
            <w:vAlign w:val="top"/>
          </w:tcPr>
          <w:p w14:paraId="1CCC5667">
            <w:pPr>
              <w:pStyle w:val="6"/>
              <w:spacing w:before="129" w:line="230" w:lineRule="auto"/>
              <w:ind w:left="340"/>
              <w:rPr>
                <w:sz w:val="20"/>
                <w:szCs w:val="20"/>
              </w:rPr>
            </w:pPr>
            <w:r>
              <w:rPr>
                <w:spacing w:val="1"/>
                <w:sz w:val="20"/>
                <w:szCs w:val="20"/>
              </w:rPr>
              <w:t>门诊病人</w:t>
            </w:r>
          </w:p>
        </w:tc>
        <w:tc>
          <w:tcPr>
            <w:tcW w:w="1714" w:type="dxa"/>
            <w:vAlign w:val="top"/>
          </w:tcPr>
          <w:p w14:paraId="4989B82C">
            <w:pPr>
              <w:pStyle w:val="6"/>
              <w:spacing w:before="98" w:line="274" w:lineRule="exact"/>
              <w:ind w:left="344"/>
              <w:rPr>
                <w:sz w:val="20"/>
                <w:szCs w:val="20"/>
              </w:rPr>
            </w:pPr>
            <w:r>
              <w:rPr>
                <w:rFonts w:ascii="Times New Roman" w:hAnsi="Times New Roman" w:eastAsia="Times New Roman" w:cs="Times New Roman"/>
                <w:position w:val="1"/>
                <w:sz w:val="20"/>
                <w:szCs w:val="20"/>
              </w:rPr>
              <w:t>10~</w:t>
            </w:r>
            <w:r>
              <w:rPr>
                <w:rFonts w:ascii="Times New Roman" w:hAnsi="Times New Roman" w:eastAsia="Times New Roman" w:cs="Times New Roman"/>
                <w:spacing w:val="-23"/>
                <w:position w:val="1"/>
                <w:sz w:val="20"/>
                <w:szCs w:val="20"/>
              </w:rPr>
              <w:t xml:space="preserve"> </w:t>
            </w:r>
            <w:r>
              <w:rPr>
                <w:rFonts w:ascii="Times New Roman" w:hAnsi="Times New Roman" w:eastAsia="Times New Roman" w:cs="Times New Roman"/>
                <w:position w:val="1"/>
                <w:sz w:val="20"/>
                <w:szCs w:val="20"/>
              </w:rPr>
              <w:t>15L/d•</w:t>
            </w:r>
            <w:r>
              <w:rPr>
                <w:position w:val="1"/>
                <w:sz w:val="20"/>
                <w:szCs w:val="20"/>
              </w:rPr>
              <w:t>次</w:t>
            </w:r>
          </w:p>
        </w:tc>
        <w:tc>
          <w:tcPr>
            <w:tcW w:w="1330" w:type="dxa"/>
            <w:vAlign w:val="top"/>
          </w:tcPr>
          <w:p w14:paraId="2DD91AF2">
            <w:pPr>
              <w:pStyle w:val="6"/>
              <w:spacing w:before="98" w:line="274" w:lineRule="exact"/>
              <w:ind w:left="234"/>
              <w:rPr>
                <w:sz w:val="20"/>
                <w:szCs w:val="20"/>
              </w:rPr>
            </w:pPr>
            <w:r>
              <w:rPr>
                <w:rFonts w:ascii="Times New Roman" w:hAnsi="Times New Roman" w:eastAsia="Times New Roman" w:cs="Times New Roman"/>
                <w:spacing w:val="2"/>
                <w:position w:val="1"/>
                <w:sz w:val="20"/>
                <w:szCs w:val="20"/>
              </w:rPr>
              <w:t>12.5L/d•</w:t>
            </w:r>
            <w:r>
              <w:rPr>
                <w:spacing w:val="2"/>
                <w:position w:val="1"/>
                <w:sz w:val="20"/>
                <w:szCs w:val="20"/>
              </w:rPr>
              <w:t>次</w:t>
            </w:r>
          </w:p>
        </w:tc>
        <w:tc>
          <w:tcPr>
            <w:tcW w:w="1283" w:type="dxa"/>
            <w:vAlign w:val="top"/>
          </w:tcPr>
          <w:p w14:paraId="63CF89BF">
            <w:pPr>
              <w:pStyle w:val="6"/>
              <w:spacing w:before="98" w:line="274" w:lineRule="exact"/>
              <w:ind w:left="130"/>
              <w:rPr>
                <w:sz w:val="20"/>
                <w:szCs w:val="20"/>
              </w:rPr>
            </w:pPr>
            <w:r>
              <w:rPr>
                <w:rFonts w:ascii="Times New Roman" w:hAnsi="Times New Roman" w:eastAsia="Times New Roman" w:cs="Times New Roman"/>
                <w:spacing w:val="5"/>
                <w:position w:val="1"/>
                <w:sz w:val="20"/>
                <w:szCs w:val="20"/>
              </w:rPr>
              <w:t xml:space="preserve">400 </w:t>
            </w:r>
            <w:r>
              <w:rPr>
                <w:spacing w:val="5"/>
                <w:position w:val="1"/>
                <w:sz w:val="20"/>
                <w:szCs w:val="20"/>
              </w:rPr>
              <w:t>人次</w:t>
            </w:r>
            <w:r>
              <w:rPr>
                <w:rFonts w:ascii="Times New Roman" w:hAnsi="Times New Roman" w:eastAsia="Times New Roman" w:cs="Times New Roman"/>
                <w:spacing w:val="5"/>
                <w:position w:val="1"/>
                <w:sz w:val="20"/>
                <w:szCs w:val="20"/>
              </w:rPr>
              <w:t>/</w:t>
            </w:r>
            <w:r>
              <w:rPr>
                <w:spacing w:val="5"/>
                <w:position w:val="1"/>
                <w:sz w:val="20"/>
                <w:szCs w:val="20"/>
              </w:rPr>
              <w:t>年</w:t>
            </w:r>
          </w:p>
        </w:tc>
        <w:tc>
          <w:tcPr>
            <w:tcW w:w="1212" w:type="dxa"/>
            <w:vAlign w:val="top"/>
          </w:tcPr>
          <w:p w14:paraId="7998E28E">
            <w:pPr>
              <w:spacing w:before="168" w:line="192" w:lineRule="auto"/>
              <w:ind w:left="5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34" w:type="dxa"/>
            <w:tcBorders>
              <w:right w:val="single" w:color="000000" w:sz="6" w:space="0"/>
            </w:tcBorders>
            <w:vAlign w:val="top"/>
          </w:tcPr>
          <w:p w14:paraId="38EDEA50">
            <w:pPr>
              <w:spacing w:before="98" w:line="274" w:lineRule="exact"/>
              <w:ind w:left="4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r>
      <w:tr w14:paraId="479F3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5" w:type="dxa"/>
            <w:vMerge w:val="continue"/>
            <w:tcBorders>
              <w:top w:val="nil"/>
              <w:left w:val="single" w:color="000000" w:sz="6" w:space="0"/>
              <w:bottom w:val="nil"/>
            </w:tcBorders>
            <w:vAlign w:val="top"/>
          </w:tcPr>
          <w:p w14:paraId="58926086">
            <w:pPr>
              <w:rPr>
                <w:rFonts w:ascii="Arial"/>
                <w:sz w:val="21"/>
              </w:rPr>
            </w:pPr>
          </w:p>
        </w:tc>
        <w:tc>
          <w:tcPr>
            <w:tcW w:w="1412" w:type="dxa"/>
            <w:gridSpan w:val="2"/>
            <w:vAlign w:val="top"/>
          </w:tcPr>
          <w:p w14:paraId="509B70B0">
            <w:pPr>
              <w:pStyle w:val="6"/>
              <w:spacing w:before="128" w:line="228" w:lineRule="auto"/>
              <w:ind w:left="316"/>
              <w:rPr>
                <w:sz w:val="20"/>
                <w:szCs w:val="20"/>
              </w:rPr>
            </w:pPr>
            <w:r>
              <w:rPr>
                <w:spacing w:val="7"/>
                <w:sz w:val="20"/>
                <w:szCs w:val="20"/>
              </w:rPr>
              <w:t>洗衣用水</w:t>
            </w:r>
          </w:p>
        </w:tc>
        <w:tc>
          <w:tcPr>
            <w:tcW w:w="1714" w:type="dxa"/>
            <w:vAlign w:val="top"/>
          </w:tcPr>
          <w:p w14:paraId="35F79621">
            <w:pPr>
              <w:spacing w:before="97"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60-80L/</w:t>
            </w:r>
            <w:r>
              <w:rPr>
                <w:rFonts w:ascii="Times New Roman" w:hAnsi="Times New Roman" w:eastAsia="Times New Roman" w:cs="Times New Roman"/>
                <w:position w:val="3"/>
                <w:sz w:val="20"/>
                <w:szCs w:val="20"/>
              </w:rPr>
              <w:t>kg</w:t>
            </w:r>
          </w:p>
        </w:tc>
        <w:tc>
          <w:tcPr>
            <w:tcW w:w="1330" w:type="dxa"/>
            <w:vAlign w:val="top"/>
          </w:tcPr>
          <w:p w14:paraId="2D5F2BDA">
            <w:pPr>
              <w:spacing w:before="97" w:line="274"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70L/</w:t>
            </w:r>
            <w:r>
              <w:rPr>
                <w:rFonts w:ascii="Times New Roman" w:hAnsi="Times New Roman" w:eastAsia="Times New Roman" w:cs="Times New Roman"/>
                <w:position w:val="3"/>
                <w:sz w:val="20"/>
                <w:szCs w:val="20"/>
              </w:rPr>
              <w:t>kg</w:t>
            </w:r>
          </w:p>
        </w:tc>
        <w:tc>
          <w:tcPr>
            <w:tcW w:w="1283" w:type="dxa"/>
            <w:vAlign w:val="top"/>
          </w:tcPr>
          <w:p w14:paraId="5623A048">
            <w:pPr>
              <w:spacing w:before="97" w:line="274" w:lineRule="exact"/>
              <w:ind w:left="366"/>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40</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5"/>
                <w:position w:val="3"/>
                <w:sz w:val="20"/>
                <w:szCs w:val="20"/>
              </w:rPr>
              <w:t>/d</w:t>
            </w:r>
          </w:p>
        </w:tc>
        <w:tc>
          <w:tcPr>
            <w:tcW w:w="1212" w:type="dxa"/>
            <w:vAlign w:val="top"/>
          </w:tcPr>
          <w:p w14:paraId="2DC9CAAA">
            <w:pPr>
              <w:spacing w:before="97" w:line="274" w:lineRule="exact"/>
              <w:ind w:left="4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1022</w:t>
            </w:r>
          </w:p>
        </w:tc>
        <w:tc>
          <w:tcPr>
            <w:tcW w:w="1234" w:type="dxa"/>
            <w:tcBorders>
              <w:right w:val="single" w:color="000000" w:sz="6" w:space="0"/>
            </w:tcBorders>
            <w:vAlign w:val="top"/>
          </w:tcPr>
          <w:p w14:paraId="12366044">
            <w:pPr>
              <w:spacing w:before="97" w:line="274" w:lineRule="exact"/>
              <w:ind w:left="3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919.8</w:t>
            </w:r>
          </w:p>
        </w:tc>
      </w:tr>
      <w:tr w14:paraId="20DFC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5" w:type="dxa"/>
            <w:vMerge w:val="continue"/>
            <w:tcBorders>
              <w:top w:val="nil"/>
              <w:left w:val="single" w:color="000000" w:sz="6" w:space="0"/>
              <w:bottom w:val="nil"/>
            </w:tcBorders>
            <w:vAlign w:val="top"/>
          </w:tcPr>
          <w:p w14:paraId="22A1081A">
            <w:pPr>
              <w:rPr>
                <w:rFonts w:ascii="Arial"/>
                <w:sz w:val="21"/>
              </w:rPr>
            </w:pPr>
          </w:p>
        </w:tc>
        <w:tc>
          <w:tcPr>
            <w:tcW w:w="1412" w:type="dxa"/>
            <w:gridSpan w:val="2"/>
            <w:vAlign w:val="top"/>
          </w:tcPr>
          <w:p w14:paraId="086FBB23">
            <w:pPr>
              <w:pStyle w:val="6"/>
              <w:spacing w:before="128" w:line="228" w:lineRule="auto"/>
              <w:ind w:left="317"/>
              <w:rPr>
                <w:sz w:val="20"/>
                <w:szCs w:val="20"/>
              </w:rPr>
            </w:pPr>
            <w:r>
              <w:rPr>
                <w:spacing w:val="7"/>
                <w:sz w:val="20"/>
                <w:szCs w:val="20"/>
              </w:rPr>
              <w:t>清洁用水</w:t>
            </w:r>
          </w:p>
        </w:tc>
        <w:tc>
          <w:tcPr>
            <w:tcW w:w="1714" w:type="dxa"/>
            <w:vAlign w:val="top"/>
          </w:tcPr>
          <w:p w14:paraId="05E5B34F">
            <w:pPr>
              <w:spacing w:before="99" w:line="274" w:lineRule="exact"/>
              <w:ind w:left="543"/>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0.5L/m</w:t>
            </w:r>
            <w:r>
              <w:rPr>
                <w:rFonts w:ascii="Times New Roman" w:hAnsi="Times New Roman" w:eastAsia="Times New Roman" w:cs="Times New Roman"/>
                <w:spacing w:val="3"/>
                <w:position w:val="6"/>
                <w:sz w:val="13"/>
                <w:szCs w:val="13"/>
              </w:rPr>
              <w:t>2</w:t>
            </w:r>
          </w:p>
        </w:tc>
        <w:tc>
          <w:tcPr>
            <w:tcW w:w="1330" w:type="dxa"/>
            <w:vAlign w:val="top"/>
          </w:tcPr>
          <w:p w14:paraId="3A34978F">
            <w:pPr>
              <w:spacing w:before="99" w:line="274" w:lineRule="exact"/>
              <w:ind w:left="349"/>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0.5L/m</w:t>
            </w:r>
            <w:r>
              <w:rPr>
                <w:rFonts w:ascii="Times New Roman" w:hAnsi="Times New Roman" w:eastAsia="Times New Roman" w:cs="Times New Roman"/>
                <w:spacing w:val="3"/>
                <w:position w:val="6"/>
                <w:sz w:val="13"/>
                <w:szCs w:val="13"/>
              </w:rPr>
              <w:t>2</w:t>
            </w:r>
          </w:p>
        </w:tc>
        <w:tc>
          <w:tcPr>
            <w:tcW w:w="1283" w:type="dxa"/>
            <w:vAlign w:val="top"/>
          </w:tcPr>
          <w:p w14:paraId="62C99649">
            <w:pPr>
              <w:spacing w:before="99" w:line="274" w:lineRule="exact"/>
              <w:ind w:left="20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5526.29m</w:t>
            </w:r>
            <w:r>
              <w:rPr>
                <w:rFonts w:ascii="Times New Roman" w:hAnsi="Times New Roman" w:eastAsia="Times New Roman" w:cs="Times New Roman"/>
                <w:spacing w:val="3"/>
                <w:position w:val="7"/>
                <w:sz w:val="13"/>
                <w:szCs w:val="13"/>
              </w:rPr>
              <w:t>2</w:t>
            </w:r>
          </w:p>
        </w:tc>
        <w:tc>
          <w:tcPr>
            <w:tcW w:w="1212" w:type="dxa"/>
            <w:vAlign w:val="top"/>
          </w:tcPr>
          <w:p w14:paraId="295C326C">
            <w:pPr>
              <w:spacing w:before="99"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1008.495</w:t>
            </w:r>
          </w:p>
        </w:tc>
        <w:tc>
          <w:tcPr>
            <w:tcW w:w="1234" w:type="dxa"/>
            <w:tcBorders>
              <w:right w:val="single" w:color="000000" w:sz="6" w:space="0"/>
            </w:tcBorders>
            <w:vAlign w:val="top"/>
          </w:tcPr>
          <w:p w14:paraId="162D1348">
            <w:pPr>
              <w:spacing w:before="99" w:line="274" w:lineRule="exact"/>
              <w:ind w:left="2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907.646</w:t>
            </w:r>
          </w:p>
        </w:tc>
      </w:tr>
      <w:tr w14:paraId="79F94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5" w:type="dxa"/>
            <w:vMerge w:val="continue"/>
            <w:tcBorders>
              <w:top w:val="nil"/>
              <w:left w:val="single" w:color="000000" w:sz="6" w:space="0"/>
              <w:bottom w:val="nil"/>
            </w:tcBorders>
            <w:vAlign w:val="top"/>
          </w:tcPr>
          <w:p w14:paraId="2FED5A9F">
            <w:pPr>
              <w:rPr>
                <w:rFonts w:ascii="Arial"/>
                <w:sz w:val="21"/>
              </w:rPr>
            </w:pPr>
          </w:p>
        </w:tc>
        <w:tc>
          <w:tcPr>
            <w:tcW w:w="598" w:type="dxa"/>
            <w:vMerge w:val="restart"/>
            <w:tcBorders>
              <w:bottom w:val="nil"/>
            </w:tcBorders>
            <w:textDirection w:val="tbRlV"/>
            <w:vAlign w:val="top"/>
          </w:tcPr>
          <w:p w14:paraId="51F5A1B4">
            <w:pPr>
              <w:pStyle w:val="6"/>
              <w:spacing w:before="165" w:line="216" w:lineRule="auto"/>
              <w:ind w:left="42"/>
              <w:rPr>
                <w:sz w:val="20"/>
                <w:szCs w:val="20"/>
              </w:rPr>
            </w:pPr>
            <w:r>
              <w:rPr>
                <w:spacing w:val="9"/>
                <w:sz w:val="20"/>
                <w:szCs w:val="20"/>
              </w:rPr>
              <w:t>医</w:t>
            </w:r>
            <w:r>
              <w:rPr>
                <w:spacing w:val="-37"/>
                <w:sz w:val="20"/>
                <w:szCs w:val="20"/>
              </w:rPr>
              <w:t xml:space="preserve"> </w:t>
            </w:r>
            <w:r>
              <w:rPr>
                <w:spacing w:val="9"/>
                <w:sz w:val="20"/>
                <w:szCs w:val="20"/>
              </w:rPr>
              <w:t>护</w:t>
            </w:r>
            <w:r>
              <w:rPr>
                <w:spacing w:val="-39"/>
                <w:sz w:val="20"/>
                <w:szCs w:val="20"/>
              </w:rPr>
              <w:t xml:space="preserve"> </w:t>
            </w:r>
            <w:r>
              <w:rPr>
                <w:spacing w:val="9"/>
                <w:sz w:val="20"/>
                <w:szCs w:val="20"/>
              </w:rPr>
              <w:t>人</w:t>
            </w:r>
            <w:r>
              <w:rPr>
                <w:spacing w:val="-36"/>
                <w:sz w:val="20"/>
                <w:szCs w:val="20"/>
              </w:rPr>
              <w:t xml:space="preserve"> </w:t>
            </w:r>
            <w:r>
              <w:rPr>
                <w:spacing w:val="9"/>
                <w:sz w:val="20"/>
                <w:szCs w:val="20"/>
              </w:rPr>
              <w:t>员</w:t>
            </w:r>
          </w:p>
        </w:tc>
        <w:tc>
          <w:tcPr>
            <w:tcW w:w="814" w:type="dxa"/>
            <w:vAlign w:val="top"/>
          </w:tcPr>
          <w:p w14:paraId="206625C5">
            <w:pPr>
              <w:pStyle w:val="6"/>
              <w:spacing w:before="38" w:line="228" w:lineRule="auto"/>
              <w:ind w:left="237"/>
              <w:rPr>
                <w:sz w:val="20"/>
                <w:szCs w:val="20"/>
              </w:rPr>
            </w:pPr>
            <w:r>
              <w:rPr>
                <w:spacing w:val="-1"/>
                <w:sz w:val="20"/>
                <w:szCs w:val="20"/>
              </w:rPr>
              <w:t>医务</w:t>
            </w:r>
          </w:p>
          <w:p w14:paraId="4455C483">
            <w:pPr>
              <w:pStyle w:val="6"/>
              <w:spacing w:before="23" w:line="211" w:lineRule="auto"/>
              <w:ind w:left="229"/>
              <w:rPr>
                <w:sz w:val="20"/>
                <w:szCs w:val="20"/>
              </w:rPr>
            </w:pPr>
            <w:r>
              <w:rPr>
                <w:spacing w:val="3"/>
                <w:sz w:val="20"/>
                <w:szCs w:val="20"/>
              </w:rPr>
              <w:t>人员</w:t>
            </w:r>
          </w:p>
        </w:tc>
        <w:tc>
          <w:tcPr>
            <w:tcW w:w="1714" w:type="dxa"/>
            <w:vAlign w:val="top"/>
          </w:tcPr>
          <w:p w14:paraId="0A0823E0">
            <w:pPr>
              <w:pStyle w:val="6"/>
              <w:spacing w:before="144" w:line="274" w:lineRule="exact"/>
              <w:ind w:left="188"/>
              <w:rPr>
                <w:sz w:val="20"/>
                <w:szCs w:val="20"/>
              </w:rPr>
            </w:pPr>
            <w:r>
              <w:rPr>
                <w:rFonts w:ascii="Times New Roman" w:hAnsi="Times New Roman" w:eastAsia="Times New Roman" w:cs="Times New Roman"/>
                <w:spacing w:val="3"/>
                <w:position w:val="1"/>
                <w:sz w:val="20"/>
                <w:szCs w:val="20"/>
              </w:rPr>
              <w:t>150~250L/</w:t>
            </w:r>
            <w:r>
              <w:rPr>
                <w:spacing w:val="3"/>
                <w:position w:val="1"/>
                <w:sz w:val="20"/>
                <w:szCs w:val="20"/>
              </w:rPr>
              <w:t>人</w:t>
            </w:r>
            <w:r>
              <w:rPr>
                <w:rFonts w:ascii="Times New Roman" w:hAnsi="Times New Roman" w:eastAsia="Times New Roman" w:cs="Times New Roman"/>
                <w:spacing w:val="3"/>
                <w:position w:val="1"/>
                <w:sz w:val="20"/>
                <w:szCs w:val="20"/>
              </w:rPr>
              <w:t>•</w:t>
            </w:r>
            <w:r>
              <w:rPr>
                <w:spacing w:val="3"/>
                <w:position w:val="1"/>
                <w:sz w:val="20"/>
                <w:szCs w:val="20"/>
              </w:rPr>
              <w:t>班</w:t>
            </w:r>
          </w:p>
        </w:tc>
        <w:tc>
          <w:tcPr>
            <w:tcW w:w="1330" w:type="dxa"/>
            <w:vAlign w:val="top"/>
          </w:tcPr>
          <w:p w14:paraId="44A3E742">
            <w:pPr>
              <w:pStyle w:val="6"/>
              <w:spacing w:before="144" w:line="274" w:lineRule="exact"/>
              <w:ind w:left="187"/>
              <w:rPr>
                <w:sz w:val="20"/>
                <w:szCs w:val="20"/>
              </w:rPr>
            </w:pPr>
            <w:r>
              <w:rPr>
                <w:rFonts w:ascii="Times New Roman" w:hAnsi="Times New Roman" w:eastAsia="Times New Roman" w:cs="Times New Roman"/>
                <w:spacing w:val="5"/>
                <w:position w:val="1"/>
                <w:sz w:val="20"/>
                <w:szCs w:val="20"/>
              </w:rPr>
              <w:t>200L/</w:t>
            </w:r>
            <w:r>
              <w:rPr>
                <w:spacing w:val="5"/>
                <w:position w:val="1"/>
                <w:sz w:val="20"/>
                <w:szCs w:val="20"/>
              </w:rPr>
              <w:t>人</w:t>
            </w:r>
            <w:r>
              <w:rPr>
                <w:rFonts w:ascii="Times New Roman" w:hAnsi="Times New Roman" w:eastAsia="Times New Roman" w:cs="Times New Roman"/>
                <w:spacing w:val="5"/>
                <w:position w:val="1"/>
                <w:sz w:val="20"/>
                <w:szCs w:val="20"/>
              </w:rPr>
              <w:t>•</w:t>
            </w:r>
            <w:r>
              <w:rPr>
                <w:spacing w:val="5"/>
                <w:position w:val="1"/>
                <w:sz w:val="20"/>
                <w:szCs w:val="20"/>
              </w:rPr>
              <w:t>班</w:t>
            </w:r>
          </w:p>
        </w:tc>
        <w:tc>
          <w:tcPr>
            <w:tcW w:w="1283" w:type="dxa"/>
            <w:vAlign w:val="top"/>
          </w:tcPr>
          <w:p w14:paraId="07F0B54D">
            <w:pPr>
              <w:spacing w:before="144" w:line="274"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1212" w:type="dxa"/>
            <w:vAlign w:val="top"/>
          </w:tcPr>
          <w:p w14:paraId="10746C05">
            <w:pPr>
              <w:spacing w:before="144" w:line="274" w:lineRule="exact"/>
              <w:ind w:left="4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949</w:t>
            </w:r>
          </w:p>
        </w:tc>
        <w:tc>
          <w:tcPr>
            <w:tcW w:w="1234" w:type="dxa"/>
            <w:tcBorders>
              <w:right w:val="single" w:color="000000" w:sz="6" w:space="0"/>
            </w:tcBorders>
            <w:vAlign w:val="top"/>
          </w:tcPr>
          <w:p w14:paraId="68522B3B">
            <w:pPr>
              <w:spacing w:before="144" w:line="274" w:lineRule="exact"/>
              <w:ind w:left="3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854.1</w:t>
            </w:r>
          </w:p>
        </w:tc>
      </w:tr>
      <w:tr w14:paraId="6A8C7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5" w:type="dxa"/>
            <w:vMerge w:val="continue"/>
            <w:tcBorders>
              <w:top w:val="nil"/>
              <w:left w:val="single" w:color="000000" w:sz="6" w:space="0"/>
              <w:bottom w:val="nil"/>
            </w:tcBorders>
            <w:vAlign w:val="top"/>
          </w:tcPr>
          <w:p w14:paraId="282DF804">
            <w:pPr>
              <w:rPr>
                <w:rFonts w:ascii="Arial"/>
                <w:sz w:val="21"/>
              </w:rPr>
            </w:pPr>
          </w:p>
        </w:tc>
        <w:tc>
          <w:tcPr>
            <w:tcW w:w="598" w:type="dxa"/>
            <w:vMerge w:val="continue"/>
            <w:tcBorders>
              <w:top w:val="nil"/>
            </w:tcBorders>
            <w:textDirection w:val="tbRlV"/>
            <w:vAlign w:val="top"/>
          </w:tcPr>
          <w:p w14:paraId="563E73EB">
            <w:pPr>
              <w:rPr>
                <w:rFonts w:ascii="Arial"/>
                <w:sz w:val="21"/>
              </w:rPr>
            </w:pPr>
          </w:p>
        </w:tc>
        <w:tc>
          <w:tcPr>
            <w:tcW w:w="814" w:type="dxa"/>
            <w:vAlign w:val="top"/>
          </w:tcPr>
          <w:p w14:paraId="7CB88DA5">
            <w:pPr>
              <w:pStyle w:val="6"/>
              <w:spacing w:before="39" w:line="228" w:lineRule="auto"/>
              <w:ind w:left="229"/>
              <w:rPr>
                <w:sz w:val="20"/>
                <w:szCs w:val="20"/>
              </w:rPr>
            </w:pPr>
            <w:r>
              <w:rPr>
                <w:spacing w:val="3"/>
                <w:sz w:val="20"/>
                <w:szCs w:val="20"/>
              </w:rPr>
              <w:t>后勤</w:t>
            </w:r>
          </w:p>
          <w:p w14:paraId="487B0A98">
            <w:pPr>
              <w:pStyle w:val="6"/>
              <w:spacing w:before="26" w:line="209" w:lineRule="auto"/>
              <w:ind w:left="229"/>
              <w:rPr>
                <w:sz w:val="20"/>
                <w:szCs w:val="20"/>
              </w:rPr>
            </w:pPr>
            <w:r>
              <w:rPr>
                <w:spacing w:val="3"/>
                <w:sz w:val="20"/>
                <w:szCs w:val="20"/>
              </w:rPr>
              <w:t>人员</w:t>
            </w:r>
          </w:p>
        </w:tc>
        <w:tc>
          <w:tcPr>
            <w:tcW w:w="1714" w:type="dxa"/>
            <w:vAlign w:val="top"/>
          </w:tcPr>
          <w:p w14:paraId="7C5FB8F3">
            <w:pPr>
              <w:pStyle w:val="6"/>
              <w:spacing w:before="145" w:line="274" w:lineRule="exact"/>
              <w:ind w:left="229"/>
              <w:rPr>
                <w:sz w:val="20"/>
                <w:szCs w:val="20"/>
              </w:rPr>
            </w:pPr>
            <w:r>
              <w:rPr>
                <w:rFonts w:ascii="Times New Roman" w:hAnsi="Times New Roman" w:eastAsia="Times New Roman" w:cs="Times New Roman"/>
                <w:spacing w:val="2"/>
                <w:position w:val="1"/>
                <w:sz w:val="20"/>
                <w:szCs w:val="20"/>
              </w:rPr>
              <w:t>80~</w:t>
            </w:r>
            <w:r>
              <w:rPr>
                <w:rFonts w:ascii="Times New Roman" w:hAnsi="Times New Roman" w:eastAsia="Times New Roman" w:cs="Times New Roman"/>
                <w:spacing w:val="-26"/>
                <w:position w:val="1"/>
                <w:sz w:val="20"/>
                <w:szCs w:val="20"/>
              </w:rPr>
              <w:t xml:space="preserve"> </w:t>
            </w:r>
            <w:r>
              <w:rPr>
                <w:rFonts w:ascii="Times New Roman" w:hAnsi="Times New Roman" w:eastAsia="Times New Roman" w:cs="Times New Roman"/>
                <w:spacing w:val="2"/>
                <w:position w:val="1"/>
                <w:sz w:val="20"/>
                <w:szCs w:val="20"/>
              </w:rPr>
              <w:t>100L/</w:t>
            </w:r>
            <w:r>
              <w:rPr>
                <w:spacing w:val="2"/>
                <w:position w:val="1"/>
                <w:sz w:val="20"/>
                <w:szCs w:val="20"/>
              </w:rPr>
              <w:t>人</w:t>
            </w:r>
            <w:r>
              <w:rPr>
                <w:rFonts w:ascii="Times New Roman" w:hAnsi="Times New Roman" w:eastAsia="Times New Roman" w:cs="Times New Roman"/>
                <w:spacing w:val="2"/>
                <w:position w:val="1"/>
                <w:sz w:val="20"/>
                <w:szCs w:val="20"/>
              </w:rPr>
              <w:t>•</w:t>
            </w:r>
            <w:r>
              <w:rPr>
                <w:spacing w:val="2"/>
                <w:position w:val="1"/>
                <w:sz w:val="20"/>
                <w:szCs w:val="20"/>
              </w:rPr>
              <w:t>班</w:t>
            </w:r>
          </w:p>
        </w:tc>
        <w:tc>
          <w:tcPr>
            <w:tcW w:w="1330" w:type="dxa"/>
            <w:vAlign w:val="top"/>
          </w:tcPr>
          <w:p w14:paraId="46DF65AF">
            <w:pPr>
              <w:pStyle w:val="6"/>
              <w:spacing w:before="145" w:line="274" w:lineRule="exact"/>
              <w:ind w:left="244"/>
              <w:rPr>
                <w:sz w:val="20"/>
                <w:szCs w:val="20"/>
              </w:rPr>
            </w:pPr>
            <w:r>
              <w:rPr>
                <w:rFonts w:ascii="Times New Roman" w:hAnsi="Times New Roman" w:eastAsia="Times New Roman" w:cs="Times New Roman"/>
                <w:spacing w:val="4"/>
                <w:position w:val="1"/>
                <w:sz w:val="20"/>
                <w:szCs w:val="20"/>
              </w:rPr>
              <w:t>90L/</w:t>
            </w:r>
            <w:r>
              <w:rPr>
                <w:spacing w:val="4"/>
                <w:position w:val="1"/>
                <w:sz w:val="20"/>
                <w:szCs w:val="20"/>
              </w:rPr>
              <w:t>人</w:t>
            </w:r>
            <w:r>
              <w:rPr>
                <w:rFonts w:ascii="Times New Roman" w:hAnsi="Times New Roman" w:eastAsia="Times New Roman" w:cs="Times New Roman"/>
                <w:spacing w:val="4"/>
                <w:position w:val="1"/>
                <w:sz w:val="20"/>
                <w:szCs w:val="20"/>
              </w:rPr>
              <w:t>•</w:t>
            </w:r>
            <w:r>
              <w:rPr>
                <w:spacing w:val="4"/>
                <w:position w:val="1"/>
                <w:sz w:val="20"/>
                <w:szCs w:val="20"/>
              </w:rPr>
              <w:t>班</w:t>
            </w:r>
          </w:p>
        </w:tc>
        <w:tc>
          <w:tcPr>
            <w:tcW w:w="1283" w:type="dxa"/>
            <w:vAlign w:val="top"/>
          </w:tcPr>
          <w:p w14:paraId="0A87BABC">
            <w:pPr>
              <w:pStyle w:val="6"/>
              <w:spacing w:before="176" w:line="231" w:lineRule="auto"/>
              <w:ind w:left="478"/>
              <w:rPr>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11"/>
                <w:sz w:val="20"/>
                <w:szCs w:val="20"/>
              </w:rPr>
              <w:t xml:space="preserve"> </w:t>
            </w:r>
            <w:r>
              <w:rPr>
                <w:spacing w:val="-2"/>
                <w:sz w:val="20"/>
                <w:szCs w:val="20"/>
              </w:rPr>
              <w:t>人</w:t>
            </w:r>
          </w:p>
        </w:tc>
        <w:tc>
          <w:tcPr>
            <w:tcW w:w="1212" w:type="dxa"/>
            <w:vAlign w:val="top"/>
          </w:tcPr>
          <w:p w14:paraId="5831DCC2">
            <w:pPr>
              <w:spacing w:before="145" w:line="274" w:lineRule="exact"/>
              <w:ind w:left="3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229.95</w:t>
            </w:r>
          </w:p>
        </w:tc>
        <w:tc>
          <w:tcPr>
            <w:tcW w:w="1234" w:type="dxa"/>
            <w:tcBorders>
              <w:right w:val="single" w:color="000000" w:sz="6" w:space="0"/>
            </w:tcBorders>
            <w:vAlign w:val="top"/>
          </w:tcPr>
          <w:p w14:paraId="36E45FB7">
            <w:pPr>
              <w:spacing w:before="145" w:line="274"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206.955</w:t>
            </w:r>
          </w:p>
        </w:tc>
      </w:tr>
      <w:tr w14:paraId="6EF7B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35" w:type="dxa"/>
            <w:vMerge w:val="continue"/>
            <w:tcBorders>
              <w:top w:val="nil"/>
              <w:left w:val="single" w:color="000000" w:sz="6" w:space="0"/>
              <w:bottom w:val="nil"/>
            </w:tcBorders>
            <w:vAlign w:val="top"/>
          </w:tcPr>
          <w:p w14:paraId="6FD2B9D4">
            <w:pPr>
              <w:rPr>
                <w:rFonts w:ascii="Arial"/>
                <w:sz w:val="21"/>
              </w:rPr>
            </w:pPr>
          </w:p>
        </w:tc>
        <w:tc>
          <w:tcPr>
            <w:tcW w:w="1412" w:type="dxa"/>
            <w:gridSpan w:val="2"/>
            <w:vAlign w:val="top"/>
          </w:tcPr>
          <w:p w14:paraId="00A696AC">
            <w:pPr>
              <w:pStyle w:val="6"/>
              <w:spacing w:before="131" w:line="229" w:lineRule="auto"/>
              <w:ind w:left="526"/>
              <w:rPr>
                <w:sz w:val="20"/>
                <w:szCs w:val="20"/>
              </w:rPr>
            </w:pPr>
            <w:r>
              <w:rPr>
                <w:spacing w:val="4"/>
                <w:sz w:val="20"/>
                <w:szCs w:val="20"/>
              </w:rPr>
              <w:t>食堂</w:t>
            </w:r>
          </w:p>
        </w:tc>
        <w:tc>
          <w:tcPr>
            <w:tcW w:w="1714" w:type="dxa"/>
            <w:vAlign w:val="top"/>
          </w:tcPr>
          <w:p w14:paraId="096F406E">
            <w:pPr>
              <w:pStyle w:val="6"/>
              <w:spacing w:before="102" w:line="274" w:lineRule="exact"/>
              <w:ind w:left="274"/>
              <w:rPr>
                <w:sz w:val="20"/>
                <w:szCs w:val="20"/>
              </w:rPr>
            </w:pPr>
            <w:r>
              <w:rPr>
                <w:rFonts w:ascii="Times New Roman" w:hAnsi="Times New Roman" w:eastAsia="Times New Roman" w:cs="Times New Roman"/>
                <w:spacing w:val="5"/>
                <w:position w:val="1"/>
                <w:sz w:val="20"/>
                <w:szCs w:val="20"/>
              </w:rPr>
              <w:t>20~25L/</w:t>
            </w:r>
            <w:r>
              <w:rPr>
                <w:spacing w:val="5"/>
                <w:position w:val="1"/>
                <w:sz w:val="20"/>
                <w:szCs w:val="20"/>
              </w:rPr>
              <w:t>人</w:t>
            </w:r>
            <w:r>
              <w:rPr>
                <w:rFonts w:ascii="Times New Roman" w:hAnsi="Times New Roman" w:eastAsia="Times New Roman" w:cs="Times New Roman"/>
                <w:spacing w:val="5"/>
                <w:position w:val="1"/>
                <w:sz w:val="20"/>
                <w:szCs w:val="20"/>
              </w:rPr>
              <w:t>•</w:t>
            </w:r>
            <w:r>
              <w:rPr>
                <w:spacing w:val="5"/>
                <w:position w:val="1"/>
                <w:sz w:val="20"/>
                <w:szCs w:val="20"/>
              </w:rPr>
              <w:t>次</w:t>
            </w:r>
          </w:p>
        </w:tc>
        <w:tc>
          <w:tcPr>
            <w:tcW w:w="1330" w:type="dxa"/>
            <w:vAlign w:val="top"/>
          </w:tcPr>
          <w:p w14:paraId="2E232CD3">
            <w:pPr>
              <w:pStyle w:val="6"/>
              <w:spacing w:before="102" w:line="274" w:lineRule="exact"/>
              <w:ind w:left="161"/>
              <w:rPr>
                <w:sz w:val="20"/>
                <w:szCs w:val="20"/>
              </w:rPr>
            </w:pPr>
            <w:r>
              <w:rPr>
                <w:rFonts w:ascii="Times New Roman" w:hAnsi="Times New Roman" w:eastAsia="Times New Roman" w:cs="Times New Roman"/>
                <w:spacing w:val="4"/>
                <w:position w:val="1"/>
                <w:sz w:val="20"/>
                <w:szCs w:val="20"/>
              </w:rPr>
              <w:t>22.5L/</w:t>
            </w:r>
            <w:r>
              <w:rPr>
                <w:spacing w:val="4"/>
                <w:position w:val="1"/>
                <w:sz w:val="20"/>
                <w:szCs w:val="20"/>
              </w:rPr>
              <w:t>人</w:t>
            </w:r>
            <w:r>
              <w:rPr>
                <w:rFonts w:ascii="Times New Roman" w:hAnsi="Times New Roman" w:eastAsia="Times New Roman" w:cs="Times New Roman"/>
                <w:spacing w:val="4"/>
                <w:position w:val="1"/>
                <w:sz w:val="20"/>
                <w:szCs w:val="20"/>
              </w:rPr>
              <w:t>•</w:t>
            </w:r>
            <w:r>
              <w:rPr>
                <w:spacing w:val="4"/>
                <w:position w:val="1"/>
                <w:sz w:val="20"/>
                <w:szCs w:val="20"/>
              </w:rPr>
              <w:t>次</w:t>
            </w:r>
          </w:p>
        </w:tc>
        <w:tc>
          <w:tcPr>
            <w:tcW w:w="1283" w:type="dxa"/>
            <w:vAlign w:val="top"/>
          </w:tcPr>
          <w:p w14:paraId="33B6AF09">
            <w:pPr>
              <w:pStyle w:val="6"/>
              <w:spacing w:before="102" w:line="274" w:lineRule="exact"/>
              <w:ind w:left="248"/>
              <w:rPr>
                <w:sz w:val="20"/>
                <w:szCs w:val="20"/>
              </w:rPr>
            </w:pPr>
            <w:r>
              <w:rPr>
                <w:spacing w:val="1"/>
                <w:position w:val="1"/>
                <w:sz w:val="20"/>
                <w:szCs w:val="20"/>
              </w:rPr>
              <w:t>约</w:t>
            </w:r>
            <w:r>
              <w:rPr>
                <w:spacing w:val="-42"/>
                <w:position w:val="1"/>
                <w:sz w:val="20"/>
                <w:szCs w:val="20"/>
              </w:rPr>
              <w:t xml:space="preserve"> </w:t>
            </w:r>
            <w:r>
              <w:rPr>
                <w:rFonts w:ascii="Times New Roman" w:hAnsi="Times New Roman" w:eastAsia="Times New Roman" w:cs="Times New Roman"/>
                <w:spacing w:val="1"/>
                <w:position w:val="1"/>
                <w:sz w:val="20"/>
                <w:szCs w:val="20"/>
              </w:rPr>
              <w:t>200</w:t>
            </w:r>
            <w:r>
              <w:rPr>
                <w:rFonts w:ascii="Times New Roman" w:hAnsi="Times New Roman" w:eastAsia="Times New Roman" w:cs="Times New Roman"/>
                <w:spacing w:val="11"/>
                <w:position w:val="1"/>
                <w:sz w:val="20"/>
                <w:szCs w:val="20"/>
              </w:rPr>
              <w:t xml:space="preserve"> </w:t>
            </w:r>
            <w:r>
              <w:rPr>
                <w:spacing w:val="1"/>
                <w:position w:val="1"/>
                <w:sz w:val="20"/>
                <w:szCs w:val="20"/>
              </w:rPr>
              <w:t>人</w:t>
            </w:r>
          </w:p>
        </w:tc>
        <w:tc>
          <w:tcPr>
            <w:tcW w:w="1212" w:type="dxa"/>
            <w:vAlign w:val="top"/>
          </w:tcPr>
          <w:p w14:paraId="6CB0C164">
            <w:pPr>
              <w:spacing w:before="102" w:line="274" w:lineRule="exact"/>
              <w:ind w:left="3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4927.5</w:t>
            </w:r>
          </w:p>
        </w:tc>
        <w:tc>
          <w:tcPr>
            <w:tcW w:w="1234" w:type="dxa"/>
            <w:tcBorders>
              <w:right w:val="single" w:color="000000" w:sz="6" w:space="0"/>
            </w:tcBorders>
            <w:vAlign w:val="top"/>
          </w:tcPr>
          <w:p w14:paraId="078F1B2E">
            <w:pPr>
              <w:spacing w:before="102" w:line="274"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4434.75</w:t>
            </w:r>
          </w:p>
        </w:tc>
      </w:tr>
      <w:tr w14:paraId="6BC18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5" w:type="dxa"/>
            <w:vMerge w:val="continue"/>
            <w:tcBorders>
              <w:top w:val="nil"/>
              <w:left w:val="single" w:color="000000" w:sz="6" w:space="0"/>
              <w:bottom w:val="nil"/>
            </w:tcBorders>
            <w:vAlign w:val="top"/>
          </w:tcPr>
          <w:p w14:paraId="4EFF527A">
            <w:pPr>
              <w:rPr>
                <w:rFonts w:ascii="Arial"/>
                <w:sz w:val="21"/>
              </w:rPr>
            </w:pPr>
          </w:p>
        </w:tc>
        <w:tc>
          <w:tcPr>
            <w:tcW w:w="1412" w:type="dxa"/>
            <w:gridSpan w:val="2"/>
            <w:vAlign w:val="top"/>
          </w:tcPr>
          <w:p w14:paraId="086D1103">
            <w:pPr>
              <w:pStyle w:val="6"/>
              <w:spacing w:before="176" w:line="228" w:lineRule="auto"/>
              <w:ind w:left="319"/>
              <w:rPr>
                <w:sz w:val="20"/>
                <w:szCs w:val="20"/>
              </w:rPr>
            </w:pPr>
            <w:r>
              <w:rPr>
                <w:spacing w:val="6"/>
                <w:sz w:val="20"/>
                <w:szCs w:val="20"/>
              </w:rPr>
              <w:t>绿化用水</w:t>
            </w:r>
          </w:p>
        </w:tc>
        <w:tc>
          <w:tcPr>
            <w:tcW w:w="1714" w:type="dxa"/>
            <w:vAlign w:val="top"/>
          </w:tcPr>
          <w:p w14:paraId="18195183">
            <w:pPr>
              <w:pStyle w:val="6"/>
              <w:spacing w:before="147" w:line="274" w:lineRule="exact"/>
              <w:jc w:val="right"/>
              <w:rPr>
                <w:sz w:val="20"/>
                <w:szCs w:val="20"/>
              </w:rPr>
            </w:pPr>
            <w:r>
              <w:rPr>
                <w:rFonts w:ascii="Times New Roman" w:hAnsi="Times New Roman" w:eastAsia="Times New Roman" w:cs="Times New Roman"/>
                <w:spacing w:val="-11"/>
                <w:position w:val="1"/>
                <w:sz w:val="20"/>
                <w:szCs w:val="20"/>
              </w:rPr>
              <w:t>386m</w:t>
            </w:r>
            <w:r>
              <w:rPr>
                <w:spacing w:val="-11"/>
                <w:position w:val="1"/>
                <w:sz w:val="20"/>
                <w:szCs w:val="20"/>
              </w:rPr>
              <w:t>³</w:t>
            </w:r>
            <w:r>
              <w:rPr>
                <w:rFonts w:ascii="Times New Roman" w:hAnsi="Times New Roman" w:eastAsia="Times New Roman" w:cs="Times New Roman"/>
                <w:spacing w:val="-11"/>
                <w:position w:val="1"/>
                <w:sz w:val="20"/>
                <w:szCs w:val="20"/>
              </w:rPr>
              <w:t>/</w:t>
            </w:r>
            <w:r>
              <w:rPr>
                <w:spacing w:val="-11"/>
                <w:position w:val="1"/>
                <w:sz w:val="20"/>
                <w:szCs w:val="20"/>
              </w:rPr>
              <w:t>（亩</w:t>
            </w:r>
            <w:r>
              <w:rPr>
                <w:spacing w:val="-20"/>
                <w:position w:val="1"/>
                <w:sz w:val="20"/>
                <w:szCs w:val="20"/>
              </w:rPr>
              <w:t xml:space="preserve"> </w:t>
            </w:r>
            <w:r>
              <w:rPr>
                <w:spacing w:val="-11"/>
                <w:position w:val="1"/>
                <w:sz w:val="20"/>
                <w:szCs w:val="20"/>
              </w:rPr>
              <w:t>·年）</w:t>
            </w:r>
          </w:p>
        </w:tc>
        <w:tc>
          <w:tcPr>
            <w:tcW w:w="1330" w:type="dxa"/>
            <w:vAlign w:val="top"/>
          </w:tcPr>
          <w:p w14:paraId="1E84FEC7">
            <w:pPr>
              <w:pStyle w:val="6"/>
              <w:spacing w:before="10" w:line="244" w:lineRule="auto"/>
              <w:ind w:left="172" w:right="139" w:firstLine="194"/>
              <w:rPr>
                <w:sz w:val="20"/>
                <w:szCs w:val="20"/>
              </w:rPr>
            </w:pPr>
            <w:r>
              <w:rPr>
                <w:rFonts w:ascii="Times New Roman" w:hAnsi="Times New Roman" w:eastAsia="Times New Roman" w:cs="Times New Roman"/>
                <w:spacing w:val="3"/>
                <w:sz w:val="20"/>
                <w:szCs w:val="20"/>
              </w:rPr>
              <w:t>386m</w:t>
            </w:r>
            <w:r>
              <w:rPr>
                <w:spacing w:val="3"/>
                <w:sz w:val="20"/>
                <w:szCs w:val="20"/>
              </w:rPr>
              <w:t>³</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 xml:space="preserve"> </w:t>
            </w:r>
            <w:r>
              <w:rPr>
                <w:spacing w:val="-14"/>
                <w:sz w:val="20"/>
                <w:szCs w:val="20"/>
              </w:rPr>
              <w:t>（亩</w:t>
            </w:r>
            <w:r>
              <w:rPr>
                <w:spacing w:val="-18"/>
                <w:sz w:val="20"/>
                <w:szCs w:val="20"/>
              </w:rPr>
              <w:t xml:space="preserve"> </w:t>
            </w:r>
            <w:r>
              <w:rPr>
                <w:spacing w:val="-14"/>
                <w:sz w:val="20"/>
                <w:szCs w:val="20"/>
              </w:rPr>
              <w:t>·年）</w:t>
            </w:r>
          </w:p>
        </w:tc>
        <w:tc>
          <w:tcPr>
            <w:tcW w:w="1283" w:type="dxa"/>
            <w:vAlign w:val="top"/>
          </w:tcPr>
          <w:p w14:paraId="0E93C66B">
            <w:pPr>
              <w:pStyle w:val="6"/>
              <w:spacing w:before="147" w:line="274" w:lineRule="exact"/>
              <w:ind w:left="154"/>
              <w:rPr>
                <w:sz w:val="20"/>
                <w:szCs w:val="20"/>
              </w:rPr>
            </w:pPr>
            <w:r>
              <w:rPr>
                <w:rFonts w:ascii="Times New Roman" w:hAnsi="Times New Roman" w:eastAsia="Times New Roman" w:cs="Times New Roman"/>
                <w:spacing w:val="1"/>
                <w:position w:val="1"/>
                <w:sz w:val="20"/>
                <w:szCs w:val="20"/>
              </w:rPr>
              <w:t>1447.778</w:t>
            </w:r>
            <w:r>
              <w:rPr>
                <w:rFonts w:ascii="Times New Roman" w:hAnsi="Times New Roman" w:eastAsia="Times New Roman" w:cs="Times New Roman"/>
                <w:spacing w:val="14"/>
                <w:w w:val="101"/>
                <w:position w:val="1"/>
                <w:sz w:val="20"/>
                <w:szCs w:val="20"/>
              </w:rPr>
              <w:t xml:space="preserve"> </w:t>
            </w:r>
            <w:r>
              <w:rPr>
                <w:spacing w:val="1"/>
                <w:position w:val="1"/>
                <w:sz w:val="20"/>
                <w:szCs w:val="20"/>
              </w:rPr>
              <w:t>㎡</w:t>
            </w:r>
          </w:p>
        </w:tc>
        <w:tc>
          <w:tcPr>
            <w:tcW w:w="1212" w:type="dxa"/>
            <w:vAlign w:val="top"/>
          </w:tcPr>
          <w:p w14:paraId="40827BB3">
            <w:pPr>
              <w:spacing w:before="147"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837.845</w:t>
            </w:r>
          </w:p>
        </w:tc>
        <w:tc>
          <w:tcPr>
            <w:tcW w:w="1234" w:type="dxa"/>
            <w:tcBorders>
              <w:right w:val="single" w:color="000000" w:sz="6" w:space="0"/>
            </w:tcBorders>
            <w:vAlign w:val="top"/>
          </w:tcPr>
          <w:p w14:paraId="7A1FA96A">
            <w:pPr>
              <w:spacing w:before="147" w:line="274" w:lineRule="exact"/>
              <w:ind w:left="5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12D2F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35" w:type="dxa"/>
            <w:vMerge w:val="continue"/>
            <w:tcBorders>
              <w:top w:val="nil"/>
              <w:left w:val="single" w:color="000000" w:sz="6" w:space="0"/>
              <w:bottom w:val="nil"/>
            </w:tcBorders>
            <w:vAlign w:val="top"/>
          </w:tcPr>
          <w:p w14:paraId="4523901E">
            <w:pPr>
              <w:rPr>
                <w:rFonts w:ascii="Arial"/>
                <w:sz w:val="21"/>
              </w:rPr>
            </w:pPr>
          </w:p>
        </w:tc>
        <w:tc>
          <w:tcPr>
            <w:tcW w:w="5739" w:type="dxa"/>
            <w:gridSpan w:val="5"/>
            <w:vAlign w:val="top"/>
          </w:tcPr>
          <w:p w14:paraId="2AC2D555">
            <w:pPr>
              <w:pStyle w:val="6"/>
              <w:spacing w:before="130" w:line="230" w:lineRule="auto"/>
              <w:ind w:left="2686"/>
              <w:rPr>
                <w:sz w:val="20"/>
                <w:szCs w:val="20"/>
              </w:rPr>
            </w:pPr>
            <w:r>
              <w:rPr>
                <w:spacing w:val="4"/>
                <w:sz w:val="20"/>
                <w:szCs w:val="20"/>
              </w:rPr>
              <w:t>合计</w:t>
            </w:r>
          </w:p>
        </w:tc>
        <w:tc>
          <w:tcPr>
            <w:tcW w:w="1212" w:type="dxa"/>
            <w:vAlign w:val="top"/>
          </w:tcPr>
          <w:p w14:paraId="05C5C904">
            <w:pPr>
              <w:spacing w:before="102"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133724.79</w:t>
            </w:r>
          </w:p>
        </w:tc>
        <w:tc>
          <w:tcPr>
            <w:tcW w:w="1234" w:type="dxa"/>
            <w:tcBorders>
              <w:right w:val="single" w:color="000000" w:sz="6" w:space="0"/>
            </w:tcBorders>
            <w:vAlign w:val="top"/>
          </w:tcPr>
          <w:p w14:paraId="1821DC1B">
            <w:pPr>
              <w:spacing w:before="102"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11598.251</w:t>
            </w:r>
          </w:p>
        </w:tc>
      </w:tr>
      <w:tr w14:paraId="085B4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5" w:hRule="atLeast"/>
        </w:trPr>
        <w:tc>
          <w:tcPr>
            <w:tcW w:w="835" w:type="dxa"/>
            <w:vMerge w:val="continue"/>
            <w:tcBorders>
              <w:top w:val="nil"/>
              <w:left w:val="single" w:color="000000" w:sz="6" w:space="0"/>
              <w:bottom w:val="single" w:color="000000" w:sz="6" w:space="0"/>
            </w:tcBorders>
            <w:vAlign w:val="top"/>
          </w:tcPr>
          <w:p w14:paraId="5C62AFEF">
            <w:pPr>
              <w:rPr>
                <w:rFonts w:ascii="Arial"/>
                <w:sz w:val="21"/>
              </w:rPr>
            </w:pPr>
          </w:p>
        </w:tc>
        <w:tc>
          <w:tcPr>
            <w:tcW w:w="8185" w:type="dxa"/>
            <w:gridSpan w:val="7"/>
            <w:tcBorders>
              <w:bottom w:val="single" w:color="000000" w:sz="6" w:space="0"/>
              <w:right w:val="single" w:color="000000" w:sz="6" w:space="0"/>
            </w:tcBorders>
            <w:vAlign w:val="top"/>
          </w:tcPr>
          <w:p w14:paraId="7D217BB2">
            <w:pPr>
              <w:pStyle w:val="6"/>
              <w:spacing w:before="166" w:line="220" w:lineRule="auto"/>
              <w:ind w:left="103"/>
            </w:pPr>
            <w:r>
              <w:rPr>
                <w:rFonts w:ascii="Times New Roman" w:hAnsi="Times New Roman" w:eastAsia="Times New Roman" w:cs="Times New Roman"/>
                <w:b/>
                <w:bCs/>
                <w:spacing w:val="-11"/>
              </w:rPr>
              <w:t>7</w:t>
            </w:r>
            <w:r>
              <w:rPr>
                <w:rFonts w:ascii="Times New Roman" w:hAnsi="Times New Roman" w:eastAsia="Times New Roman" w:cs="Times New Roman"/>
                <w:b/>
                <w:bCs/>
                <w:spacing w:val="-33"/>
              </w:rPr>
              <w:t xml:space="preserve"> </w:t>
            </w:r>
            <w:r>
              <w:rPr>
                <w:b/>
                <w:bCs/>
                <w:spacing w:val="-11"/>
              </w:rPr>
              <w:t>、排水</w:t>
            </w:r>
          </w:p>
          <w:p w14:paraId="3E30DCCF">
            <w:pPr>
              <w:pStyle w:val="6"/>
              <w:spacing w:before="184" w:line="352" w:lineRule="auto"/>
              <w:ind w:left="104" w:right="101" w:firstLine="484"/>
              <w:jc w:val="both"/>
            </w:pPr>
            <w:r>
              <w:rPr>
                <w:spacing w:val="1"/>
              </w:rPr>
              <w:t>项目实施雨污分流，雨水进入雨水管网，废水经自建污水处理站处理后</w:t>
            </w:r>
            <w:r>
              <w:rPr>
                <w:spacing w:val="-2"/>
              </w:rPr>
              <w:t>达到《医疗机构水污染物排放标准》（GBl8466-2005)其他医疗机构水污染物</w:t>
            </w:r>
            <w:r>
              <w:rPr>
                <w:spacing w:val="1"/>
              </w:rPr>
              <w:t>排放限值（预处理标准）和梅陇农场污水处理厂设计进水水质标准二者间的较严者后，经市政污水管网排入梅陇农场污水处理厂进行深化处理，最终排</w:t>
            </w:r>
            <w:r>
              <w:rPr>
                <w:spacing w:val="-1"/>
              </w:rPr>
              <w:t>入梅尖河。项目水平衡图如下：</w:t>
            </w:r>
          </w:p>
        </w:tc>
      </w:tr>
    </w:tbl>
    <w:p w14:paraId="3E54B6DB">
      <w:pPr>
        <w:pStyle w:val="2"/>
      </w:pPr>
    </w:p>
    <w:p w14:paraId="1DB2417A">
      <w:pPr>
        <w:sectPr>
          <w:footerReference r:id="rId21" w:type="default"/>
          <w:pgSz w:w="11906" w:h="16839"/>
          <w:pgMar w:top="1431" w:right="1435" w:bottom="1298" w:left="1435" w:header="0" w:footer="1061" w:gutter="0"/>
          <w:cols w:space="720" w:num="1"/>
        </w:sectPr>
      </w:pPr>
    </w:p>
    <w:p w14:paraId="5BF56989">
      <w:pPr>
        <w:spacing w:before="28"/>
      </w:pPr>
    </w:p>
    <w:tbl>
      <w:tblPr>
        <w:tblStyle w:val="5"/>
        <w:tblW w:w="90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89"/>
      </w:tblGrid>
      <w:tr w14:paraId="050A8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0" w:hRule="atLeast"/>
        </w:trPr>
        <w:tc>
          <w:tcPr>
            <w:tcW w:w="831" w:type="dxa"/>
            <w:tcBorders>
              <w:bottom w:val="single" w:color="000000" w:sz="2" w:space="0"/>
              <w:right w:val="single" w:color="000000" w:sz="2" w:space="0"/>
            </w:tcBorders>
            <w:vAlign w:val="top"/>
          </w:tcPr>
          <w:p w14:paraId="7F69E611">
            <w:pPr>
              <w:rPr>
                <w:rFonts w:ascii="Arial"/>
                <w:sz w:val="21"/>
              </w:rPr>
            </w:pPr>
          </w:p>
        </w:tc>
        <w:tc>
          <w:tcPr>
            <w:tcW w:w="8189" w:type="dxa"/>
            <w:tcBorders>
              <w:left w:val="single" w:color="000000" w:sz="2" w:space="0"/>
              <w:bottom w:val="single" w:color="000000" w:sz="2" w:space="0"/>
            </w:tcBorders>
            <w:vAlign w:val="top"/>
          </w:tcPr>
          <w:p w14:paraId="3EDC361C">
            <w:pPr>
              <w:spacing w:before="124" w:line="5748" w:lineRule="exact"/>
              <w:ind w:firstLine="99"/>
            </w:pPr>
            <w:r>
              <w:rPr>
                <w:position w:val="-114"/>
              </w:rPr>
              <w:drawing>
                <wp:inline distT="0" distB="0" distL="0" distR="0">
                  <wp:extent cx="5059680" cy="36493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7"/>
                          <a:stretch>
                            <a:fillRect/>
                          </a:stretch>
                        </pic:blipFill>
                        <pic:spPr>
                          <a:xfrm>
                            <a:off x="0" y="0"/>
                            <a:ext cx="5059680" cy="3649979"/>
                          </a:xfrm>
                          <a:prstGeom prst="rect">
                            <a:avLst/>
                          </a:prstGeom>
                        </pic:spPr>
                      </pic:pic>
                    </a:graphicData>
                  </a:graphic>
                </wp:inline>
              </w:drawing>
            </w:r>
          </w:p>
          <w:p w14:paraId="3575552C">
            <w:pPr>
              <w:pStyle w:val="6"/>
              <w:spacing w:before="272" w:line="219" w:lineRule="auto"/>
              <w:ind w:left="2431"/>
              <w:rPr>
                <w:sz w:val="18"/>
                <w:szCs w:val="18"/>
              </w:rPr>
            </w:pPr>
            <w:r>
              <w:rPr>
                <w:b/>
                <w:bCs/>
                <w:spacing w:val="-4"/>
              </w:rPr>
              <w:t>图</w:t>
            </w:r>
            <w:r>
              <w:rPr>
                <w:spacing w:val="-33"/>
              </w:rPr>
              <w:t xml:space="preserve"> </w:t>
            </w:r>
            <w:r>
              <w:rPr>
                <w:b/>
                <w:bCs/>
                <w:spacing w:val="-4"/>
              </w:rPr>
              <w:t>2-1</w:t>
            </w:r>
            <w:r>
              <w:rPr>
                <w:spacing w:val="-4"/>
              </w:rPr>
              <w:t xml:space="preserve">  </w:t>
            </w:r>
            <w:r>
              <w:rPr>
                <w:b/>
                <w:bCs/>
                <w:spacing w:val="-4"/>
              </w:rPr>
              <w:t>本项目水平衡图</w:t>
            </w:r>
            <w:r>
              <w:rPr>
                <w:b/>
                <w:bCs/>
                <w:spacing w:val="-4"/>
                <w:sz w:val="18"/>
                <w:szCs w:val="18"/>
              </w:rPr>
              <w:t>（单位：m³/a）</w:t>
            </w:r>
          </w:p>
          <w:p w14:paraId="0D98C8BC">
            <w:pPr>
              <w:pStyle w:val="6"/>
              <w:spacing w:before="303" w:line="219" w:lineRule="auto"/>
              <w:ind w:left="108"/>
            </w:pPr>
            <w:r>
              <w:rPr>
                <w:rFonts w:ascii="Times New Roman" w:hAnsi="Times New Roman" w:eastAsia="Times New Roman" w:cs="Times New Roman"/>
                <w:b/>
                <w:bCs/>
                <w:spacing w:val="-8"/>
              </w:rPr>
              <w:t>8</w:t>
            </w:r>
            <w:r>
              <w:rPr>
                <w:rFonts w:ascii="Times New Roman" w:hAnsi="Times New Roman" w:eastAsia="Times New Roman" w:cs="Times New Roman"/>
                <w:b/>
                <w:bCs/>
                <w:spacing w:val="-30"/>
              </w:rPr>
              <w:t xml:space="preserve"> </w:t>
            </w:r>
            <w:r>
              <w:rPr>
                <w:b/>
                <w:bCs/>
                <w:spacing w:val="-8"/>
              </w:rPr>
              <w:t>、供电系统</w:t>
            </w:r>
          </w:p>
          <w:p w14:paraId="21383293">
            <w:pPr>
              <w:pStyle w:val="6"/>
              <w:spacing w:before="147" w:line="355" w:lineRule="auto"/>
              <w:ind w:left="108" w:right="102" w:firstLine="480"/>
              <w:jc w:val="both"/>
            </w:pPr>
            <w:r>
              <w:rPr>
                <w:spacing w:val="2"/>
              </w:rPr>
              <w:t>本项目供电由市政电网统一配电，年增加用电量约</w:t>
            </w:r>
            <w:r>
              <w:rPr>
                <w:spacing w:val="-38"/>
              </w:rPr>
              <w:t xml:space="preserve"> </w:t>
            </w:r>
            <w:r>
              <w:rPr>
                <w:rFonts w:ascii="Times New Roman" w:hAnsi="Times New Roman" w:eastAsia="Times New Roman" w:cs="Times New Roman"/>
                <w:spacing w:val="2"/>
              </w:rPr>
              <w:t>8.9</w:t>
            </w:r>
            <w:r>
              <w:rPr>
                <w:rFonts w:ascii="Times New Roman" w:hAnsi="Times New Roman" w:eastAsia="Times New Roman" w:cs="Times New Roman"/>
                <w:spacing w:val="17"/>
                <w:w w:val="101"/>
              </w:rPr>
              <w:t xml:space="preserve"> </w:t>
            </w:r>
            <w:r>
              <w:rPr>
                <w:spacing w:val="2"/>
              </w:rPr>
              <w:t>万度。本项目依</w:t>
            </w:r>
            <w:r>
              <w:rPr>
                <w:spacing w:val="1"/>
              </w:rPr>
              <w:t>托原项目的备用发电机，仅供停电时自动切换使用。总体项目没有设中央空</w:t>
            </w:r>
            <w:r>
              <w:rPr>
                <w:spacing w:val="-1"/>
              </w:rPr>
              <w:t>调，均使用分体式空调。</w:t>
            </w:r>
          </w:p>
        </w:tc>
      </w:tr>
      <w:tr w14:paraId="10CEE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5" w:hRule="atLeast"/>
        </w:trPr>
        <w:tc>
          <w:tcPr>
            <w:tcW w:w="831" w:type="dxa"/>
            <w:tcBorders>
              <w:top w:val="single" w:color="000000" w:sz="2" w:space="0"/>
              <w:right w:val="single" w:color="000000" w:sz="2" w:space="0"/>
            </w:tcBorders>
            <w:vAlign w:val="top"/>
          </w:tcPr>
          <w:p w14:paraId="0F2609B9">
            <w:pPr>
              <w:spacing w:line="247" w:lineRule="auto"/>
              <w:rPr>
                <w:rFonts w:ascii="Arial"/>
                <w:sz w:val="21"/>
              </w:rPr>
            </w:pPr>
          </w:p>
          <w:p w14:paraId="1015DBBF">
            <w:pPr>
              <w:spacing w:line="247" w:lineRule="auto"/>
              <w:rPr>
                <w:rFonts w:ascii="Arial"/>
                <w:sz w:val="21"/>
              </w:rPr>
            </w:pPr>
          </w:p>
          <w:p w14:paraId="7BFBD56B">
            <w:pPr>
              <w:spacing w:line="247" w:lineRule="auto"/>
              <w:rPr>
                <w:rFonts w:ascii="Arial"/>
                <w:sz w:val="21"/>
              </w:rPr>
            </w:pPr>
          </w:p>
          <w:p w14:paraId="7B19EFB4">
            <w:pPr>
              <w:spacing w:line="248" w:lineRule="auto"/>
              <w:rPr>
                <w:rFonts w:ascii="Arial"/>
                <w:sz w:val="21"/>
              </w:rPr>
            </w:pPr>
          </w:p>
          <w:p w14:paraId="4864781F">
            <w:pPr>
              <w:spacing w:line="248" w:lineRule="auto"/>
              <w:rPr>
                <w:rFonts w:ascii="Arial"/>
                <w:sz w:val="21"/>
              </w:rPr>
            </w:pPr>
          </w:p>
          <w:p w14:paraId="54CE3661">
            <w:pPr>
              <w:spacing w:line="248" w:lineRule="auto"/>
              <w:rPr>
                <w:rFonts w:ascii="Arial"/>
                <w:sz w:val="21"/>
              </w:rPr>
            </w:pPr>
          </w:p>
          <w:p w14:paraId="4671D61B">
            <w:pPr>
              <w:pStyle w:val="6"/>
              <w:spacing w:before="78"/>
              <w:ind w:left="174" w:right="176" w:firstLine="2"/>
              <w:jc w:val="both"/>
            </w:pPr>
            <w:r>
              <w:rPr>
                <w:spacing w:val="-7"/>
              </w:rPr>
              <w:t>工艺</w:t>
            </w:r>
            <w:r>
              <w:rPr>
                <w:spacing w:val="-5"/>
              </w:rPr>
              <w:t>流程和产排污环节</w:t>
            </w:r>
          </w:p>
        </w:tc>
        <w:tc>
          <w:tcPr>
            <w:tcW w:w="8189" w:type="dxa"/>
            <w:tcBorders>
              <w:top w:val="single" w:color="000000" w:sz="2" w:space="0"/>
              <w:left w:val="single" w:color="000000" w:sz="2" w:space="0"/>
            </w:tcBorders>
            <w:vAlign w:val="top"/>
          </w:tcPr>
          <w:p w14:paraId="0668D491">
            <w:pPr>
              <w:pStyle w:val="6"/>
              <w:spacing w:before="284" w:line="221" w:lineRule="auto"/>
              <w:ind w:left="115"/>
            </w:pPr>
            <w:r>
              <w:rPr>
                <w:rFonts w:ascii="Times New Roman" w:hAnsi="Times New Roman" w:eastAsia="Times New Roman" w:cs="Times New Roman"/>
                <w:b/>
                <w:bCs/>
                <w:spacing w:val="-7"/>
              </w:rPr>
              <w:t>1</w:t>
            </w:r>
            <w:r>
              <w:rPr>
                <w:rFonts w:ascii="Times New Roman" w:hAnsi="Times New Roman" w:eastAsia="Times New Roman" w:cs="Times New Roman"/>
                <w:b/>
                <w:bCs/>
                <w:spacing w:val="-27"/>
              </w:rPr>
              <w:t xml:space="preserve"> </w:t>
            </w:r>
            <w:r>
              <w:rPr>
                <w:b/>
                <w:bCs/>
                <w:spacing w:val="-7"/>
              </w:rPr>
              <w:t>、施工期工艺流程</w:t>
            </w:r>
          </w:p>
          <w:p w14:paraId="1EAD9B99">
            <w:pPr>
              <w:spacing w:before="143" w:line="1428" w:lineRule="exact"/>
              <w:ind w:firstLine="102"/>
            </w:pPr>
            <w:r>
              <w:rPr>
                <w:position w:val="-28"/>
              </w:rPr>
              <w:drawing>
                <wp:inline distT="0" distB="0" distL="0" distR="0">
                  <wp:extent cx="5062220" cy="9061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8"/>
                          <a:stretch>
                            <a:fillRect/>
                          </a:stretch>
                        </pic:blipFill>
                        <pic:spPr>
                          <a:xfrm>
                            <a:off x="0" y="0"/>
                            <a:ext cx="5062728" cy="906779"/>
                          </a:xfrm>
                          <a:prstGeom prst="rect">
                            <a:avLst/>
                          </a:prstGeom>
                        </pic:spPr>
                      </pic:pic>
                    </a:graphicData>
                  </a:graphic>
                </wp:inline>
              </w:drawing>
            </w:r>
          </w:p>
          <w:p w14:paraId="38B71624">
            <w:pPr>
              <w:spacing w:line="316" w:lineRule="auto"/>
              <w:rPr>
                <w:rFonts w:ascii="Arial"/>
                <w:sz w:val="21"/>
              </w:rPr>
            </w:pPr>
          </w:p>
          <w:p w14:paraId="2C5843B0">
            <w:pPr>
              <w:pStyle w:val="6"/>
              <w:spacing w:before="79" w:line="221" w:lineRule="auto"/>
              <w:ind w:left="2945"/>
            </w:pPr>
            <w:r>
              <w:rPr>
                <w:b/>
                <w:bCs/>
                <w:spacing w:val="-6"/>
              </w:rPr>
              <w:t>图</w:t>
            </w:r>
            <w:r>
              <w:rPr>
                <w:spacing w:val="-38"/>
              </w:rPr>
              <w:t xml:space="preserve"> </w:t>
            </w:r>
            <w:r>
              <w:rPr>
                <w:b/>
                <w:bCs/>
                <w:spacing w:val="-6"/>
              </w:rPr>
              <w:t>2-2</w:t>
            </w:r>
            <w:r>
              <w:rPr>
                <w:spacing w:val="-6"/>
              </w:rPr>
              <w:t xml:space="preserve">  </w:t>
            </w:r>
            <w:r>
              <w:rPr>
                <w:b/>
                <w:bCs/>
                <w:spacing w:val="-6"/>
              </w:rPr>
              <w:t>施工期流程图</w:t>
            </w:r>
          </w:p>
          <w:p w14:paraId="1FED3A08">
            <w:pPr>
              <w:spacing w:line="338" w:lineRule="auto"/>
              <w:rPr>
                <w:rFonts w:ascii="Arial"/>
                <w:sz w:val="21"/>
              </w:rPr>
            </w:pPr>
          </w:p>
          <w:p w14:paraId="0B2BBFB5">
            <w:pPr>
              <w:pStyle w:val="6"/>
              <w:spacing w:before="78" w:line="360" w:lineRule="auto"/>
              <w:ind w:left="109" w:right="101" w:firstLine="482"/>
            </w:pPr>
            <w:r>
              <w:rPr>
                <w:spacing w:val="1"/>
              </w:rPr>
              <w:t>项目建设施工过程主要分为用地清理阶段、基础工程阶段、结构施工阶</w:t>
            </w:r>
            <w:r>
              <w:rPr>
                <w:spacing w:val="-1"/>
              </w:rPr>
              <w:t>段，清理现场阶段，装修扫尾阶段及验收启用阶段。</w:t>
            </w:r>
          </w:p>
          <w:p w14:paraId="2DB5FE96">
            <w:pPr>
              <w:pStyle w:val="6"/>
              <w:spacing w:line="220" w:lineRule="auto"/>
              <w:ind w:left="590"/>
            </w:pPr>
            <w:r>
              <w:rPr>
                <w:spacing w:val="1"/>
              </w:rPr>
              <w:t>用地清理阶段主要是拆除项目用地上旧有的小平房，清理场地，为项目</w:t>
            </w:r>
          </w:p>
        </w:tc>
      </w:tr>
    </w:tbl>
    <w:p w14:paraId="11286A68">
      <w:pPr>
        <w:pStyle w:val="2"/>
      </w:pPr>
    </w:p>
    <w:p w14:paraId="1F67A505">
      <w:pPr>
        <w:sectPr>
          <w:footerReference r:id="rId22" w:type="default"/>
          <w:pgSz w:w="11906" w:h="16839"/>
          <w:pgMar w:top="1431" w:right="1435" w:bottom="1298" w:left="1435" w:header="0" w:footer="1061" w:gutter="0"/>
          <w:cols w:space="720" w:num="1"/>
        </w:sectPr>
      </w:pPr>
    </w:p>
    <w:p w14:paraId="18A49D5E">
      <w:pPr>
        <w:spacing w:before="28"/>
      </w:pPr>
    </w:p>
    <w:tbl>
      <w:tblPr>
        <w:tblStyle w:val="5"/>
        <w:tblW w:w="90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89"/>
      </w:tblGrid>
      <w:tr w14:paraId="2E5A1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7" w:hRule="atLeast"/>
        </w:trPr>
        <w:tc>
          <w:tcPr>
            <w:tcW w:w="831" w:type="dxa"/>
            <w:tcBorders>
              <w:right w:val="single" w:color="000000" w:sz="2" w:space="0"/>
            </w:tcBorders>
            <w:vAlign w:val="top"/>
          </w:tcPr>
          <w:p w14:paraId="01C8B8B6">
            <w:pPr>
              <w:rPr>
                <w:rFonts w:ascii="Arial"/>
                <w:sz w:val="21"/>
              </w:rPr>
            </w:pPr>
          </w:p>
        </w:tc>
        <w:tc>
          <w:tcPr>
            <w:tcW w:w="8189" w:type="dxa"/>
            <w:tcBorders>
              <w:left w:val="single" w:color="000000" w:sz="2" w:space="0"/>
            </w:tcBorders>
            <w:vAlign w:val="top"/>
          </w:tcPr>
          <w:p w14:paraId="090CAE5A">
            <w:pPr>
              <w:pStyle w:val="6"/>
              <w:spacing w:before="30" w:line="220" w:lineRule="auto"/>
              <w:ind w:left="128"/>
            </w:pPr>
            <w:r>
              <w:rPr>
                <w:spacing w:val="-1"/>
              </w:rPr>
              <w:t>的基础开挖做准备。该阶段需保留原改扩建项目的综合住</w:t>
            </w:r>
            <w:r>
              <w:rPr>
                <w:spacing w:val="-2"/>
              </w:rPr>
              <w:t>院楼。</w:t>
            </w:r>
          </w:p>
          <w:p w14:paraId="4093628D">
            <w:pPr>
              <w:pStyle w:val="6"/>
              <w:spacing w:before="181" w:line="359" w:lineRule="auto"/>
              <w:ind w:left="108" w:right="102" w:firstLine="480"/>
              <w:jc w:val="both"/>
            </w:pPr>
            <w:r>
              <w:rPr>
                <w:spacing w:val="1"/>
              </w:rPr>
              <w:t>基础工程阶段主要为基坑开挖，对土石方开挖应夹用小型挖掘机，并辅以人工修正基坑边坡的方式进行开挖。然后再挖好的基坑浇筑地基，基础混</w:t>
            </w:r>
            <w:r>
              <w:t>凝土在达到规定强度后方可进行土石方回填，回填土</w:t>
            </w:r>
            <w:r>
              <w:rPr>
                <w:spacing w:val="-1"/>
              </w:rPr>
              <w:t>要求干容重符合要求。</w:t>
            </w:r>
          </w:p>
          <w:p w14:paraId="3E020F4C">
            <w:pPr>
              <w:pStyle w:val="6"/>
              <w:spacing w:line="359" w:lineRule="auto"/>
              <w:ind w:left="320" w:right="104" w:firstLine="482"/>
            </w:pPr>
            <w:r>
              <w:rPr>
                <w:spacing w:val="2"/>
              </w:rPr>
              <w:t>结构施工阶段主要为主体房屋的建设，首先浇筑混凝土垫层；待垫层混凝土凝固后，再进行钢筋绑扎、模板架设和浇筑基础承台混凝土，承台</w:t>
            </w:r>
          </w:p>
          <w:p w14:paraId="720E33D8">
            <w:pPr>
              <w:pStyle w:val="6"/>
              <w:spacing w:line="220" w:lineRule="auto"/>
              <w:ind w:left="320"/>
            </w:pPr>
            <w:r>
              <w:rPr>
                <w:spacing w:val="-1"/>
              </w:rPr>
              <w:t>混凝土必须一次浇筑完毕。外购商品混凝土。</w:t>
            </w:r>
          </w:p>
          <w:p w14:paraId="3B759E2D">
            <w:pPr>
              <w:pStyle w:val="6"/>
              <w:spacing w:before="182" w:line="359" w:lineRule="auto"/>
              <w:ind w:left="588" w:right="438"/>
            </w:pPr>
            <w:r>
              <w:rPr>
                <w:spacing w:val="-2"/>
              </w:rPr>
              <w:t>清理现场阶段主要为建设完成后，对建筑废料及施工设备进行清运。</w:t>
            </w:r>
            <w:r>
              <w:rPr>
                <w:spacing w:val="-1"/>
              </w:rPr>
              <w:t>装修扫尾阶段主要为将项目今后需用的构筑物进行清理装修。</w:t>
            </w:r>
          </w:p>
          <w:p w14:paraId="508B607F">
            <w:pPr>
              <w:pStyle w:val="6"/>
              <w:spacing w:line="220" w:lineRule="auto"/>
              <w:ind w:left="588"/>
            </w:pPr>
            <w:r>
              <w:rPr>
                <w:spacing w:val="-1"/>
              </w:rPr>
              <w:t>验收启用阶段主要为经最终验收后将进入使用阶段。</w:t>
            </w:r>
          </w:p>
          <w:p w14:paraId="03698EE0">
            <w:pPr>
              <w:pStyle w:val="6"/>
              <w:spacing w:before="299" w:line="220" w:lineRule="auto"/>
              <w:ind w:left="1648"/>
            </w:pPr>
            <w:r>
              <w:rPr>
                <w:b/>
                <w:bCs/>
                <w:spacing w:val="-2"/>
              </w:rPr>
              <w:t>表</w:t>
            </w:r>
            <w:r>
              <w:rPr>
                <w:rFonts w:ascii="Times New Roman" w:hAnsi="Times New Roman" w:eastAsia="Times New Roman" w:cs="Times New Roman"/>
                <w:b/>
                <w:bCs/>
                <w:spacing w:val="-2"/>
              </w:rPr>
              <w:t xml:space="preserve">2-8    </w:t>
            </w:r>
            <w:r>
              <w:rPr>
                <w:b/>
                <w:bCs/>
                <w:spacing w:val="-2"/>
              </w:rPr>
              <w:t>项目施工期产排污环节、污染物汇总表</w:t>
            </w:r>
          </w:p>
          <w:p w14:paraId="74EE6A7D">
            <w:pPr>
              <w:spacing w:line="146" w:lineRule="exact"/>
            </w:pPr>
          </w:p>
          <w:tbl>
            <w:tblPr>
              <w:tblStyle w:val="5"/>
              <w:tblW w:w="7829" w:type="dxa"/>
              <w:tblInd w:w="1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0"/>
              <w:gridCol w:w="1162"/>
              <w:gridCol w:w="913"/>
              <w:gridCol w:w="1116"/>
              <w:gridCol w:w="887"/>
              <w:gridCol w:w="755"/>
              <w:gridCol w:w="845"/>
              <w:gridCol w:w="1171"/>
            </w:tblGrid>
            <w:tr w14:paraId="4AD69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80" w:type="dxa"/>
                  <w:vAlign w:val="top"/>
                </w:tcPr>
                <w:p w14:paraId="6752A687">
                  <w:pPr>
                    <w:pStyle w:val="6"/>
                    <w:spacing w:before="210" w:line="228" w:lineRule="auto"/>
                    <w:ind w:left="75"/>
                    <w:rPr>
                      <w:sz w:val="20"/>
                      <w:szCs w:val="20"/>
                    </w:rPr>
                  </w:pPr>
                  <w:r>
                    <w:rPr>
                      <w:b/>
                      <w:bCs/>
                      <w:spacing w:val="6"/>
                      <w:sz w:val="20"/>
                      <w:szCs w:val="20"/>
                    </w:rPr>
                    <w:t>污染类型</w:t>
                  </w:r>
                </w:p>
              </w:tc>
              <w:tc>
                <w:tcPr>
                  <w:tcW w:w="1162" w:type="dxa"/>
                  <w:vAlign w:val="top"/>
                </w:tcPr>
                <w:p w14:paraId="0EBF15DC">
                  <w:pPr>
                    <w:pStyle w:val="6"/>
                    <w:spacing w:before="210" w:line="228" w:lineRule="auto"/>
                    <w:ind w:left="163"/>
                    <w:rPr>
                      <w:sz w:val="20"/>
                      <w:szCs w:val="20"/>
                    </w:rPr>
                  </w:pPr>
                  <w:r>
                    <w:rPr>
                      <w:b/>
                      <w:bCs/>
                      <w:spacing w:val="6"/>
                      <w:sz w:val="20"/>
                      <w:szCs w:val="20"/>
                    </w:rPr>
                    <w:t>产品类型</w:t>
                  </w:r>
                </w:p>
              </w:tc>
              <w:tc>
                <w:tcPr>
                  <w:tcW w:w="913" w:type="dxa"/>
                  <w:vAlign w:val="top"/>
                </w:tcPr>
                <w:p w14:paraId="2D5853C6">
                  <w:pPr>
                    <w:pStyle w:val="6"/>
                    <w:spacing w:before="210" w:line="228" w:lineRule="auto"/>
                    <w:ind w:left="40"/>
                    <w:rPr>
                      <w:sz w:val="20"/>
                      <w:szCs w:val="20"/>
                    </w:rPr>
                  </w:pPr>
                  <w:r>
                    <w:rPr>
                      <w:b/>
                      <w:bCs/>
                      <w:spacing w:val="6"/>
                      <w:sz w:val="20"/>
                      <w:szCs w:val="20"/>
                    </w:rPr>
                    <w:t>生产单元</w:t>
                  </w:r>
                </w:p>
              </w:tc>
              <w:tc>
                <w:tcPr>
                  <w:tcW w:w="1116" w:type="dxa"/>
                  <w:vAlign w:val="top"/>
                </w:tcPr>
                <w:p w14:paraId="7F7A7ACD">
                  <w:pPr>
                    <w:pStyle w:val="6"/>
                    <w:spacing w:before="210" w:line="230" w:lineRule="auto"/>
                    <w:ind w:left="145"/>
                    <w:rPr>
                      <w:sz w:val="20"/>
                      <w:szCs w:val="20"/>
                    </w:rPr>
                  </w:pPr>
                  <w:r>
                    <w:rPr>
                      <w:b/>
                      <w:bCs/>
                      <w:spacing w:val="6"/>
                      <w:sz w:val="20"/>
                      <w:szCs w:val="20"/>
                    </w:rPr>
                    <w:t>主要工序</w:t>
                  </w:r>
                </w:p>
              </w:tc>
              <w:tc>
                <w:tcPr>
                  <w:tcW w:w="887" w:type="dxa"/>
                  <w:vAlign w:val="top"/>
                </w:tcPr>
                <w:p w14:paraId="400C6789">
                  <w:pPr>
                    <w:pStyle w:val="6"/>
                    <w:spacing w:before="72" w:line="254" w:lineRule="auto"/>
                    <w:ind w:left="241" w:right="19" w:hanging="212"/>
                    <w:rPr>
                      <w:sz w:val="20"/>
                      <w:szCs w:val="20"/>
                    </w:rPr>
                  </w:pPr>
                  <w:r>
                    <w:rPr>
                      <w:b/>
                      <w:bCs/>
                      <w:spacing w:val="6"/>
                      <w:sz w:val="20"/>
                      <w:szCs w:val="20"/>
                    </w:rPr>
                    <w:t>主要生产</w:t>
                  </w:r>
                  <w:r>
                    <w:rPr>
                      <w:b/>
                      <w:bCs/>
                      <w:spacing w:val="2"/>
                      <w:sz w:val="20"/>
                      <w:szCs w:val="20"/>
                    </w:rPr>
                    <w:t>设施</w:t>
                  </w:r>
                </w:p>
              </w:tc>
              <w:tc>
                <w:tcPr>
                  <w:tcW w:w="755" w:type="dxa"/>
                  <w:vAlign w:val="top"/>
                </w:tcPr>
                <w:p w14:paraId="717BF55A">
                  <w:pPr>
                    <w:pStyle w:val="6"/>
                    <w:spacing w:before="73" w:line="228" w:lineRule="auto"/>
                    <w:ind w:left="173"/>
                    <w:rPr>
                      <w:sz w:val="20"/>
                      <w:szCs w:val="20"/>
                    </w:rPr>
                  </w:pPr>
                  <w:r>
                    <w:rPr>
                      <w:b/>
                      <w:bCs/>
                      <w:spacing w:val="3"/>
                      <w:sz w:val="20"/>
                      <w:szCs w:val="20"/>
                    </w:rPr>
                    <w:t>产污</w:t>
                  </w:r>
                </w:p>
                <w:p w14:paraId="3D4460BB">
                  <w:pPr>
                    <w:pStyle w:val="6"/>
                    <w:spacing w:before="26" w:line="229" w:lineRule="auto"/>
                    <w:ind w:left="173"/>
                    <w:rPr>
                      <w:sz w:val="20"/>
                      <w:szCs w:val="20"/>
                    </w:rPr>
                  </w:pPr>
                  <w:r>
                    <w:rPr>
                      <w:b/>
                      <w:bCs/>
                      <w:spacing w:val="3"/>
                      <w:sz w:val="20"/>
                      <w:szCs w:val="20"/>
                    </w:rPr>
                    <w:t>环节</w:t>
                  </w:r>
                </w:p>
              </w:tc>
              <w:tc>
                <w:tcPr>
                  <w:tcW w:w="845" w:type="dxa"/>
                  <w:vAlign w:val="top"/>
                </w:tcPr>
                <w:p w14:paraId="56658C7A">
                  <w:pPr>
                    <w:pStyle w:val="6"/>
                    <w:spacing w:before="72" w:line="254" w:lineRule="auto"/>
                    <w:ind w:left="222" w:right="102" w:hanging="107"/>
                    <w:rPr>
                      <w:sz w:val="20"/>
                      <w:szCs w:val="20"/>
                    </w:rPr>
                  </w:pPr>
                  <w:r>
                    <w:rPr>
                      <w:b/>
                      <w:bCs/>
                      <w:spacing w:val="5"/>
                      <w:sz w:val="20"/>
                      <w:szCs w:val="20"/>
                    </w:rPr>
                    <w:t>污染物</w:t>
                  </w:r>
                  <w:r>
                    <w:rPr>
                      <w:b/>
                      <w:bCs/>
                      <w:spacing w:val="2"/>
                      <w:sz w:val="20"/>
                      <w:szCs w:val="20"/>
                    </w:rPr>
                    <w:t>项目</w:t>
                  </w:r>
                </w:p>
              </w:tc>
              <w:tc>
                <w:tcPr>
                  <w:tcW w:w="1171" w:type="dxa"/>
                  <w:vAlign w:val="top"/>
                </w:tcPr>
                <w:p w14:paraId="561FF8D6">
                  <w:pPr>
                    <w:pStyle w:val="6"/>
                    <w:spacing w:before="72" w:line="254" w:lineRule="auto"/>
                    <w:ind w:left="382" w:right="162" w:hanging="212"/>
                    <w:rPr>
                      <w:sz w:val="20"/>
                      <w:szCs w:val="20"/>
                    </w:rPr>
                  </w:pPr>
                  <w:r>
                    <w:rPr>
                      <w:b/>
                      <w:bCs/>
                      <w:spacing w:val="6"/>
                      <w:sz w:val="20"/>
                      <w:szCs w:val="20"/>
                    </w:rPr>
                    <w:t>主要排放</w:t>
                  </w:r>
                  <w:r>
                    <w:rPr>
                      <w:b/>
                      <w:bCs/>
                      <w:spacing w:val="2"/>
                      <w:sz w:val="20"/>
                      <w:szCs w:val="20"/>
                    </w:rPr>
                    <w:t>形式</w:t>
                  </w:r>
                </w:p>
              </w:tc>
            </w:tr>
            <w:tr w14:paraId="6C486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80" w:type="dxa"/>
                  <w:vMerge w:val="restart"/>
                  <w:tcBorders>
                    <w:bottom w:val="nil"/>
                  </w:tcBorders>
                  <w:vAlign w:val="top"/>
                </w:tcPr>
                <w:p w14:paraId="2A2DAF58">
                  <w:pPr>
                    <w:spacing w:line="258" w:lineRule="auto"/>
                    <w:rPr>
                      <w:rFonts w:ascii="Arial"/>
                      <w:sz w:val="21"/>
                    </w:rPr>
                  </w:pPr>
                </w:p>
                <w:p w14:paraId="1DF416F4">
                  <w:pPr>
                    <w:spacing w:line="259" w:lineRule="auto"/>
                    <w:rPr>
                      <w:rFonts w:ascii="Arial"/>
                      <w:sz w:val="21"/>
                    </w:rPr>
                  </w:pPr>
                </w:p>
                <w:p w14:paraId="0F00B19D">
                  <w:pPr>
                    <w:pStyle w:val="6"/>
                    <w:spacing w:before="65" w:line="252" w:lineRule="auto"/>
                    <w:ind w:left="389" w:right="69" w:hanging="311"/>
                    <w:rPr>
                      <w:sz w:val="20"/>
                      <w:szCs w:val="20"/>
                    </w:rPr>
                  </w:pPr>
                  <w:r>
                    <w:rPr>
                      <w:spacing w:val="6"/>
                      <w:sz w:val="20"/>
                      <w:szCs w:val="20"/>
                    </w:rPr>
                    <w:t>大气污染</w:t>
                  </w:r>
                  <w:r>
                    <w:rPr>
                      <w:sz w:val="20"/>
                      <w:szCs w:val="20"/>
                    </w:rPr>
                    <w:t>物</w:t>
                  </w:r>
                </w:p>
              </w:tc>
              <w:tc>
                <w:tcPr>
                  <w:tcW w:w="1162" w:type="dxa"/>
                  <w:vAlign w:val="top"/>
                </w:tcPr>
                <w:p w14:paraId="10632FCA">
                  <w:pPr>
                    <w:pStyle w:val="6"/>
                    <w:spacing w:before="167" w:line="228" w:lineRule="auto"/>
                    <w:ind w:left="166"/>
                    <w:rPr>
                      <w:sz w:val="20"/>
                      <w:szCs w:val="20"/>
                    </w:rPr>
                  </w:pPr>
                  <w:r>
                    <w:rPr>
                      <w:spacing w:val="6"/>
                      <w:sz w:val="20"/>
                      <w:szCs w:val="20"/>
                    </w:rPr>
                    <w:t>建筑材料</w:t>
                  </w:r>
                </w:p>
              </w:tc>
              <w:tc>
                <w:tcPr>
                  <w:tcW w:w="913" w:type="dxa"/>
                  <w:vAlign w:val="top"/>
                </w:tcPr>
                <w:p w14:paraId="7CD67751">
                  <w:pPr>
                    <w:pStyle w:val="6"/>
                    <w:spacing w:before="167" w:line="229" w:lineRule="auto"/>
                    <w:ind w:left="256"/>
                    <w:rPr>
                      <w:sz w:val="20"/>
                      <w:szCs w:val="20"/>
                    </w:rPr>
                  </w:pPr>
                  <w:r>
                    <w:rPr>
                      <w:spacing w:val="2"/>
                      <w:sz w:val="20"/>
                      <w:szCs w:val="20"/>
                    </w:rPr>
                    <w:t>卸料</w:t>
                  </w:r>
                </w:p>
              </w:tc>
              <w:tc>
                <w:tcPr>
                  <w:tcW w:w="1116" w:type="dxa"/>
                  <w:vAlign w:val="top"/>
                </w:tcPr>
                <w:p w14:paraId="6301CD3F">
                  <w:pPr>
                    <w:pStyle w:val="6"/>
                    <w:spacing w:before="167" w:line="229" w:lineRule="auto"/>
                    <w:ind w:left="147"/>
                    <w:rPr>
                      <w:sz w:val="20"/>
                      <w:szCs w:val="20"/>
                    </w:rPr>
                  </w:pPr>
                  <w:r>
                    <w:rPr>
                      <w:spacing w:val="6"/>
                      <w:sz w:val="20"/>
                      <w:szCs w:val="20"/>
                    </w:rPr>
                    <w:t>卸料工序</w:t>
                  </w:r>
                </w:p>
              </w:tc>
              <w:tc>
                <w:tcPr>
                  <w:tcW w:w="887" w:type="dxa"/>
                  <w:vAlign w:val="top"/>
                </w:tcPr>
                <w:p w14:paraId="401884EC">
                  <w:pPr>
                    <w:pStyle w:val="6"/>
                    <w:spacing w:before="167" w:line="228" w:lineRule="auto"/>
                    <w:ind w:left="30"/>
                    <w:rPr>
                      <w:sz w:val="20"/>
                      <w:szCs w:val="20"/>
                    </w:rPr>
                  </w:pPr>
                  <w:r>
                    <w:rPr>
                      <w:spacing w:val="7"/>
                      <w:sz w:val="20"/>
                      <w:szCs w:val="20"/>
                    </w:rPr>
                    <w:t>运输车辆</w:t>
                  </w:r>
                </w:p>
              </w:tc>
              <w:tc>
                <w:tcPr>
                  <w:tcW w:w="755" w:type="dxa"/>
                  <w:vAlign w:val="top"/>
                </w:tcPr>
                <w:p w14:paraId="27278502">
                  <w:pPr>
                    <w:pStyle w:val="6"/>
                    <w:spacing w:before="31" w:line="228" w:lineRule="auto"/>
                    <w:ind w:left="175"/>
                    <w:rPr>
                      <w:sz w:val="20"/>
                      <w:szCs w:val="20"/>
                    </w:rPr>
                  </w:pPr>
                  <w:r>
                    <w:rPr>
                      <w:spacing w:val="4"/>
                      <w:sz w:val="20"/>
                      <w:szCs w:val="20"/>
                    </w:rPr>
                    <w:t>含尘</w:t>
                  </w:r>
                </w:p>
                <w:p w14:paraId="6F3B5F45">
                  <w:pPr>
                    <w:pStyle w:val="6"/>
                    <w:spacing w:before="25" w:line="217" w:lineRule="auto"/>
                    <w:ind w:left="174"/>
                    <w:rPr>
                      <w:sz w:val="20"/>
                      <w:szCs w:val="20"/>
                    </w:rPr>
                  </w:pPr>
                  <w:r>
                    <w:rPr>
                      <w:spacing w:val="5"/>
                      <w:sz w:val="20"/>
                      <w:szCs w:val="20"/>
                    </w:rPr>
                    <w:t>废气</w:t>
                  </w:r>
                </w:p>
              </w:tc>
              <w:tc>
                <w:tcPr>
                  <w:tcW w:w="845" w:type="dxa"/>
                  <w:vAlign w:val="top"/>
                </w:tcPr>
                <w:p w14:paraId="4CBA78A4">
                  <w:pPr>
                    <w:pStyle w:val="6"/>
                    <w:spacing w:before="167" w:line="229" w:lineRule="auto"/>
                    <w:ind w:left="113"/>
                    <w:rPr>
                      <w:sz w:val="20"/>
                      <w:szCs w:val="20"/>
                    </w:rPr>
                  </w:pPr>
                  <w:r>
                    <w:rPr>
                      <w:spacing w:val="7"/>
                      <w:sz w:val="20"/>
                      <w:szCs w:val="20"/>
                    </w:rPr>
                    <w:t>颗粒物</w:t>
                  </w:r>
                </w:p>
              </w:tc>
              <w:tc>
                <w:tcPr>
                  <w:tcW w:w="1171" w:type="dxa"/>
                  <w:vAlign w:val="top"/>
                </w:tcPr>
                <w:p w14:paraId="6A583BAF">
                  <w:pPr>
                    <w:pStyle w:val="6"/>
                    <w:spacing w:before="167" w:line="229" w:lineRule="auto"/>
                    <w:ind w:left="276"/>
                    <w:rPr>
                      <w:sz w:val="20"/>
                      <w:szCs w:val="20"/>
                    </w:rPr>
                  </w:pPr>
                  <w:r>
                    <w:rPr>
                      <w:spacing w:val="6"/>
                      <w:sz w:val="20"/>
                      <w:szCs w:val="20"/>
                    </w:rPr>
                    <w:t>无组织</w:t>
                  </w:r>
                </w:p>
              </w:tc>
            </w:tr>
            <w:tr w14:paraId="59484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80" w:type="dxa"/>
                  <w:vMerge w:val="continue"/>
                  <w:tcBorders>
                    <w:top w:val="nil"/>
                    <w:bottom w:val="nil"/>
                  </w:tcBorders>
                  <w:vAlign w:val="top"/>
                </w:tcPr>
                <w:p w14:paraId="6D947062">
                  <w:pPr>
                    <w:rPr>
                      <w:rFonts w:ascii="Arial"/>
                      <w:sz w:val="21"/>
                    </w:rPr>
                  </w:pPr>
                </w:p>
              </w:tc>
              <w:tc>
                <w:tcPr>
                  <w:tcW w:w="1162" w:type="dxa"/>
                  <w:vAlign w:val="top"/>
                </w:tcPr>
                <w:p w14:paraId="437F4B86">
                  <w:pPr>
                    <w:pStyle w:val="6"/>
                    <w:spacing w:before="167" w:line="228" w:lineRule="auto"/>
                    <w:ind w:left="166"/>
                    <w:rPr>
                      <w:sz w:val="20"/>
                      <w:szCs w:val="20"/>
                    </w:rPr>
                  </w:pPr>
                  <w:r>
                    <w:rPr>
                      <w:spacing w:val="6"/>
                      <w:sz w:val="20"/>
                      <w:szCs w:val="20"/>
                    </w:rPr>
                    <w:t>建筑材料</w:t>
                  </w:r>
                </w:p>
              </w:tc>
              <w:tc>
                <w:tcPr>
                  <w:tcW w:w="913" w:type="dxa"/>
                  <w:vAlign w:val="top"/>
                </w:tcPr>
                <w:p w14:paraId="21A746FA">
                  <w:pPr>
                    <w:pStyle w:val="6"/>
                    <w:spacing w:before="167" w:line="230" w:lineRule="auto"/>
                    <w:ind w:left="253"/>
                    <w:rPr>
                      <w:sz w:val="20"/>
                      <w:szCs w:val="20"/>
                    </w:rPr>
                  </w:pPr>
                  <w:r>
                    <w:rPr>
                      <w:spacing w:val="4"/>
                      <w:sz w:val="20"/>
                      <w:szCs w:val="20"/>
                    </w:rPr>
                    <w:t>堆放</w:t>
                  </w:r>
                </w:p>
              </w:tc>
              <w:tc>
                <w:tcPr>
                  <w:tcW w:w="1116" w:type="dxa"/>
                  <w:vAlign w:val="top"/>
                </w:tcPr>
                <w:p w14:paraId="387100C9">
                  <w:pPr>
                    <w:pStyle w:val="6"/>
                    <w:spacing w:before="167" w:line="230" w:lineRule="auto"/>
                    <w:ind w:left="144"/>
                    <w:rPr>
                      <w:sz w:val="20"/>
                      <w:szCs w:val="20"/>
                    </w:rPr>
                  </w:pPr>
                  <w:r>
                    <w:rPr>
                      <w:spacing w:val="7"/>
                      <w:sz w:val="20"/>
                      <w:szCs w:val="20"/>
                    </w:rPr>
                    <w:t>堆放工序</w:t>
                  </w:r>
                </w:p>
              </w:tc>
              <w:tc>
                <w:tcPr>
                  <w:tcW w:w="887" w:type="dxa"/>
                  <w:vAlign w:val="top"/>
                </w:tcPr>
                <w:p w14:paraId="1233726B">
                  <w:pPr>
                    <w:pStyle w:val="6"/>
                    <w:spacing w:before="167" w:line="229" w:lineRule="auto"/>
                    <w:ind w:left="31"/>
                    <w:rPr>
                      <w:sz w:val="20"/>
                      <w:szCs w:val="20"/>
                    </w:rPr>
                  </w:pPr>
                  <w:r>
                    <w:rPr>
                      <w:spacing w:val="7"/>
                      <w:sz w:val="20"/>
                      <w:szCs w:val="20"/>
                    </w:rPr>
                    <w:t>堆放场地</w:t>
                  </w:r>
                </w:p>
              </w:tc>
              <w:tc>
                <w:tcPr>
                  <w:tcW w:w="755" w:type="dxa"/>
                  <w:vAlign w:val="top"/>
                </w:tcPr>
                <w:p w14:paraId="332096EF">
                  <w:pPr>
                    <w:pStyle w:val="6"/>
                    <w:spacing w:before="33" w:line="228" w:lineRule="auto"/>
                    <w:ind w:left="175"/>
                    <w:rPr>
                      <w:sz w:val="20"/>
                      <w:szCs w:val="20"/>
                    </w:rPr>
                  </w:pPr>
                  <w:r>
                    <w:rPr>
                      <w:spacing w:val="4"/>
                      <w:sz w:val="20"/>
                      <w:szCs w:val="20"/>
                    </w:rPr>
                    <w:t>含尘</w:t>
                  </w:r>
                </w:p>
                <w:p w14:paraId="3606A233">
                  <w:pPr>
                    <w:pStyle w:val="6"/>
                    <w:spacing w:before="24" w:line="217" w:lineRule="auto"/>
                    <w:ind w:left="174"/>
                    <w:rPr>
                      <w:sz w:val="20"/>
                      <w:szCs w:val="20"/>
                    </w:rPr>
                  </w:pPr>
                  <w:r>
                    <w:rPr>
                      <w:spacing w:val="5"/>
                      <w:sz w:val="20"/>
                      <w:szCs w:val="20"/>
                    </w:rPr>
                    <w:t>废气</w:t>
                  </w:r>
                </w:p>
              </w:tc>
              <w:tc>
                <w:tcPr>
                  <w:tcW w:w="845" w:type="dxa"/>
                  <w:vAlign w:val="top"/>
                </w:tcPr>
                <w:p w14:paraId="271AE26B">
                  <w:pPr>
                    <w:pStyle w:val="6"/>
                    <w:spacing w:before="167" w:line="229" w:lineRule="auto"/>
                    <w:ind w:left="113"/>
                    <w:rPr>
                      <w:sz w:val="20"/>
                      <w:szCs w:val="20"/>
                    </w:rPr>
                  </w:pPr>
                  <w:r>
                    <w:rPr>
                      <w:spacing w:val="7"/>
                      <w:sz w:val="20"/>
                      <w:szCs w:val="20"/>
                    </w:rPr>
                    <w:t>颗粒物</w:t>
                  </w:r>
                </w:p>
              </w:tc>
              <w:tc>
                <w:tcPr>
                  <w:tcW w:w="1171" w:type="dxa"/>
                  <w:vAlign w:val="top"/>
                </w:tcPr>
                <w:p w14:paraId="3DE1E906">
                  <w:pPr>
                    <w:pStyle w:val="6"/>
                    <w:spacing w:before="167" w:line="229" w:lineRule="auto"/>
                    <w:ind w:left="276"/>
                    <w:rPr>
                      <w:sz w:val="20"/>
                      <w:szCs w:val="20"/>
                    </w:rPr>
                  </w:pPr>
                  <w:r>
                    <w:rPr>
                      <w:spacing w:val="6"/>
                      <w:sz w:val="20"/>
                      <w:szCs w:val="20"/>
                    </w:rPr>
                    <w:t>无组织</w:t>
                  </w:r>
                </w:p>
              </w:tc>
            </w:tr>
            <w:tr w14:paraId="09E98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80" w:type="dxa"/>
                  <w:vMerge w:val="continue"/>
                  <w:tcBorders>
                    <w:top w:val="nil"/>
                  </w:tcBorders>
                  <w:vAlign w:val="top"/>
                </w:tcPr>
                <w:p w14:paraId="0C84E06C">
                  <w:pPr>
                    <w:rPr>
                      <w:rFonts w:ascii="Arial"/>
                      <w:sz w:val="21"/>
                    </w:rPr>
                  </w:pPr>
                </w:p>
              </w:tc>
              <w:tc>
                <w:tcPr>
                  <w:tcW w:w="1162" w:type="dxa"/>
                  <w:vAlign w:val="top"/>
                </w:tcPr>
                <w:p w14:paraId="5643E946">
                  <w:pPr>
                    <w:pStyle w:val="6"/>
                    <w:spacing w:before="166" w:line="231" w:lineRule="auto"/>
                    <w:ind w:left="163"/>
                    <w:rPr>
                      <w:sz w:val="20"/>
                      <w:szCs w:val="20"/>
                    </w:rPr>
                  </w:pPr>
                  <w:r>
                    <w:rPr>
                      <w:spacing w:val="7"/>
                      <w:sz w:val="20"/>
                      <w:szCs w:val="20"/>
                    </w:rPr>
                    <w:t>施工扬尘</w:t>
                  </w:r>
                </w:p>
              </w:tc>
              <w:tc>
                <w:tcPr>
                  <w:tcW w:w="913" w:type="dxa"/>
                  <w:vAlign w:val="top"/>
                </w:tcPr>
                <w:p w14:paraId="38105622">
                  <w:pPr>
                    <w:pStyle w:val="6"/>
                    <w:spacing w:before="167" w:line="231" w:lineRule="auto"/>
                    <w:ind w:left="251"/>
                    <w:rPr>
                      <w:sz w:val="20"/>
                      <w:szCs w:val="20"/>
                    </w:rPr>
                  </w:pPr>
                  <w:r>
                    <w:rPr>
                      <w:spacing w:val="5"/>
                      <w:sz w:val="20"/>
                      <w:szCs w:val="20"/>
                    </w:rPr>
                    <w:t>施工</w:t>
                  </w:r>
                </w:p>
              </w:tc>
              <w:tc>
                <w:tcPr>
                  <w:tcW w:w="1116" w:type="dxa"/>
                  <w:vAlign w:val="top"/>
                </w:tcPr>
                <w:p w14:paraId="40F42552">
                  <w:pPr>
                    <w:pStyle w:val="6"/>
                    <w:spacing w:before="167" w:line="229" w:lineRule="auto"/>
                    <w:ind w:left="40"/>
                    <w:rPr>
                      <w:sz w:val="20"/>
                      <w:szCs w:val="20"/>
                    </w:rPr>
                  </w:pPr>
                  <w:r>
                    <w:rPr>
                      <w:spacing w:val="7"/>
                      <w:sz w:val="20"/>
                      <w:szCs w:val="20"/>
                    </w:rPr>
                    <w:t>建筑物建筑</w:t>
                  </w:r>
                </w:p>
              </w:tc>
              <w:tc>
                <w:tcPr>
                  <w:tcW w:w="887" w:type="dxa"/>
                  <w:vAlign w:val="top"/>
                </w:tcPr>
                <w:p w14:paraId="2B7F1536">
                  <w:pPr>
                    <w:pStyle w:val="6"/>
                    <w:spacing w:before="167" w:line="230" w:lineRule="auto"/>
                    <w:ind w:left="29"/>
                    <w:rPr>
                      <w:sz w:val="20"/>
                      <w:szCs w:val="20"/>
                    </w:rPr>
                  </w:pPr>
                  <w:r>
                    <w:rPr>
                      <w:spacing w:val="7"/>
                      <w:sz w:val="20"/>
                      <w:szCs w:val="20"/>
                    </w:rPr>
                    <w:t>施工设备</w:t>
                  </w:r>
                </w:p>
              </w:tc>
              <w:tc>
                <w:tcPr>
                  <w:tcW w:w="755" w:type="dxa"/>
                  <w:vAlign w:val="top"/>
                </w:tcPr>
                <w:p w14:paraId="63501158">
                  <w:pPr>
                    <w:pStyle w:val="6"/>
                    <w:spacing w:before="33" w:line="228" w:lineRule="auto"/>
                    <w:ind w:left="175"/>
                    <w:rPr>
                      <w:sz w:val="20"/>
                      <w:szCs w:val="20"/>
                    </w:rPr>
                  </w:pPr>
                  <w:r>
                    <w:rPr>
                      <w:spacing w:val="4"/>
                      <w:sz w:val="20"/>
                      <w:szCs w:val="20"/>
                    </w:rPr>
                    <w:t>含尘</w:t>
                  </w:r>
                </w:p>
                <w:p w14:paraId="7D13F66F">
                  <w:pPr>
                    <w:pStyle w:val="6"/>
                    <w:spacing w:before="23" w:line="217" w:lineRule="auto"/>
                    <w:ind w:left="174"/>
                    <w:rPr>
                      <w:sz w:val="20"/>
                      <w:szCs w:val="20"/>
                    </w:rPr>
                  </w:pPr>
                  <w:r>
                    <w:rPr>
                      <w:spacing w:val="5"/>
                      <w:sz w:val="20"/>
                      <w:szCs w:val="20"/>
                    </w:rPr>
                    <w:t>废气</w:t>
                  </w:r>
                </w:p>
              </w:tc>
              <w:tc>
                <w:tcPr>
                  <w:tcW w:w="845" w:type="dxa"/>
                  <w:vAlign w:val="top"/>
                </w:tcPr>
                <w:p w14:paraId="37C6FB20">
                  <w:pPr>
                    <w:pStyle w:val="6"/>
                    <w:spacing w:before="167" w:line="229" w:lineRule="auto"/>
                    <w:ind w:left="113"/>
                    <w:rPr>
                      <w:sz w:val="20"/>
                      <w:szCs w:val="20"/>
                    </w:rPr>
                  </w:pPr>
                  <w:r>
                    <w:rPr>
                      <w:spacing w:val="7"/>
                      <w:sz w:val="20"/>
                      <w:szCs w:val="20"/>
                    </w:rPr>
                    <w:t>颗粒物</w:t>
                  </w:r>
                </w:p>
              </w:tc>
              <w:tc>
                <w:tcPr>
                  <w:tcW w:w="1171" w:type="dxa"/>
                  <w:vAlign w:val="top"/>
                </w:tcPr>
                <w:p w14:paraId="6EEE7599">
                  <w:pPr>
                    <w:pStyle w:val="6"/>
                    <w:spacing w:before="167" w:line="229" w:lineRule="auto"/>
                    <w:ind w:left="276"/>
                    <w:rPr>
                      <w:sz w:val="20"/>
                      <w:szCs w:val="20"/>
                    </w:rPr>
                  </w:pPr>
                  <w:r>
                    <w:rPr>
                      <w:spacing w:val="6"/>
                      <w:sz w:val="20"/>
                      <w:szCs w:val="20"/>
                    </w:rPr>
                    <w:t>无组织</w:t>
                  </w:r>
                </w:p>
              </w:tc>
            </w:tr>
            <w:tr w14:paraId="3A98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980" w:type="dxa"/>
                  <w:vMerge w:val="restart"/>
                  <w:tcBorders>
                    <w:bottom w:val="nil"/>
                  </w:tcBorders>
                  <w:vAlign w:val="top"/>
                </w:tcPr>
                <w:p w14:paraId="016697CD">
                  <w:pPr>
                    <w:spacing w:line="259" w:lineRule="auto"/>
                    <w:rPr>
                      <w:rFonts w:ascii="Arial"/>
                      <w:sz w:val="21"/>
                    </w:rPr>
                  </w:pPr>
                </w:p>
                <w:p w14:paraId="4379A130">
                  <w:pPr>
                    <w:spacing w:line="260" w:lineRule="auto"/>
                    <w:rPr>
                      <w:rFonts w:ascii="Arial"/>
                      <w:sz w:val="21"/>
                    </w:rPr>
                  </w:pPr>
                </w:p>
                <w:p w14:paraId="1C8EDFB2">
                  <w:pPr>
                    <w:spacing w:line="260" w:lineRule="auto"/>
                    <w:rPr>
                      <w:rFonts w:ascii="Arial"/>
                      <w:sz w:val="21"/>
                    </w:rPr>
                  </w:pPr>
                </w:p>
                <w:p w14:paraId="512507AD">
                  <w:pPr>
                    <w:spacing w:line="260" w:lineRule="auto"/>
                    <w:rPr>
                      <w:rFonts w:ascii="Arial"/>
                      <w:sz w:val="21"/>
                    </w:rPr>
                  </w:pPr>
                </w:p>
                <w:p w14:paraId="1F150780">
                  <w:pPr>
                    <w:pStyle w:val="6"/>
                    <w:spacing w:before="65" w:line="228" w:lineRule="auto"/>
                    <w:ind w:left="78"/>
                    <w:rPr>
                      <w:sz w:val="20"/>
                      <w:szCs w:val="20"/>
                    </w:rPr>
                  </w:pPr>
                  <w:r>
                    <w:rPr>
                      <w:spacing w:val="6"/>
                      <w:sz w:val="20"/>
                      <w:szCs w:val="20"/>
                    </w:rPr>
                    <w:t>水污染物</w:t>
                  </w:r>
                </w:p>
              </w:tc>
              <w:tc>
                <w:tcPr>
                  <w:tcW w:w="1162" w:type="dxa"/>
                  <w:vAlign w:val="top"/>
                </w:tcPr>
                <w:p w14:paraId="21369264">
                  <w:pPr>
                    <w:spacing w:line="357" w:lineRule="auto"/>
                    <w:rPr>
                      <w:rFonts w:ascii="Arial"/>
                      <w:sz w:val="21"/>
                    </w:rPr>
                  </w:pPr>
                </w:p>
                <w:p w14:paraId="6B38DDC5">
                  <w:pPr>
                    <w:pStyle w:val="6"/>
                    <w:spacing w:before="65" w:line="228" w:lineRule="auto"/>
                    <w:ind w:left="165"/>
                    <w:rPr>
                      <w:sz w:val="20"/>
                      <w:szCs w:val="20"/>
                    </w:rPr>
                  </w:pPr>
                  <w:r>
                    <w:rPr>
                      <w:spacing w:val="6"/>
                      <w:sz w:val="20"/>
                      <w:szCs w:val="20"/>
                    </w:rPr>
                    <w:t>生活污水</w:t>
                  </w:r>
                </w:p>
              </w:tc>
              <w:tc>
                <w:tcPr>
                  <w:tcW w:w="913" w:type="dxa"/>
                  <w:vAlign w:val="top"/>
                </w:tcPr>
                <w:p w14:paraId="77276877">
                  <w:pPr>
                    <w:spacing w:line="357" w:lineRule="auto"/>
                    <w:rPr>
                      <w:rFonts w:ascii="Arial"/>
                      <w:sz w:val="21"/>
                    </w:rPr>
                  </w:pPr>
                </w:p>
                <w:p w14:paraId="63A0F0B5">
                  <w:pPr>
                    <w:pStyle w:val="6"/>
                    <w:spacing w:before="65" w:line="230" w:lineRule="auto"/>
                    <w:ind w:left="260"/>
                    <w:rPr>
                      <w:sz w:val="20"/>
                      <w:szCs w:val="20"/>
                    </w:rPr>
                  </w:pPr>
                  <w:r>
                    <w:rPr>
                      <w:sz w:val="20"/>
                      <w:szCs w:val="20"/>
                    </w:rPr>
                    <w:t>员工</w:t>
                  </w:r>
                </w:p>
              </w:tc>
              <w:tc>
                <w:tcPr>
                  <w:tcW w:w="1116" w:type="dxa"/>
                  <w:vAlign w:val="top"/>
                </w:tcPr>
                <w:p w14:paraId="622322AD">
                  <w:pPr>
                    <w:pStyle w:val="6"/>
                    <w:spacing w:before="287" w:line="254" w:lineRule="auto"/>
                    <w:ind w:left="355" w:right="138" w:hanging="204"/>
                    <w:rPr>
                      <w:sz w:val="20"/>
                      <w:szCs w:val="20"/>
                    </w:rPr>
                  </w:pPr>
                  <w:r>
                    <w:rPr>
                      <w:spacing w:val="5"/>
                      <w:sz w:val="20"/>
                      <w:szCs w:val="20"/>
                    </w:rPr>
                    <w:t>员工日常</w:t>
                  </w:r>
                  <w:r>
                    <w:rPr>
                      <w:spacing w:val="3"/>
                      <w:sz w:val="20"/>
                      <w:szCs w:val="20"/>
                    </w:rPr>
                    <w:t>用水</w:t>
                  </w:r>
                </w:p>
              </w:tc>
              <w:tc>
                <w:tcPr>
                  <w:tcW w:w="887" w:type="dxa"/>
                  <w:vAlign w:val="top"/>
                </w:tcPr>
                <w:p w14:paraId="5B3A7DC5">
                  <w:pPr>
                    <w:spacing w:line="357" w:lineRule="auto"/>
                    <w:rPr>
                      <w:rFonts w:ascii="Arial"/>
                      <w:sz w:val="21"/>
                    </w:rPr>
                  </w:pPr>
                </w:p>
                <w:p w14:paraId="529565F9">
                  <w:pPr>
                    <w:pStyle w:val="6"/>
                    <w:spacing w:before="65" w:line="228" w:lineRule="auto"/>
                    <w:ind w:left="136"/>
                    <w:rPr>
                      <w:sz w:val="20"/>
                      <w:szCs w:val="20"/>
                    </w:rPr>
                  </w:pPr>
                  <w:r>
                    <w:rPr>
                      <w:spacing w:val="6"/>
                      <w:sz w:val="20"/>
                      <w:szCs w:val="20"/>
                    </w:rPr>
                    <w:t>化粪池</w:t>
                  </w:r>
                </w:p>
              </w:tc>
              <w:tc>
                <w:tcPr>
                  <w:tcW w:w="755" w:type="dxa"/>
                  <w:vAlign w:val="top"/>
                </w:tcPr>
                <w:p w14:paraId="2A4231E2">
                  <w:pPr>
                    <w:spacing w:line="334" w:lineRule="auto"/>
                    <w:rPr>
                      <w:rFonts w:ascii="Arial"/>
                      <w:sz w:val="21"/>
                    </w:rPr>
                  </w:pPr>
                </w:p>
                <w:p w14:paraId="24128C98">
                  <w:pPr>
                    <w:spacing w:before="57"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45" w:type="dxa"/>
                  <w:vAlign w:val="top"/>
                </w:tcPr>
                <w:p w14:paraId="51887DE9">
                  <w:pPr>
                    <w:pStyle w:val="6"/>
                    <w:spacing w:before="68" w:line="201" w:lineRule="auto"/>
                    <w:ind w:left="34"/>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spacing w:val="21"/>
                      <w:position w:val="-1"/>
                      <w:sz w:val="20"/>
                      <w:szCs w:val="20"/>
                    </w:rPr>
                    <w:t>、</w:t>
                  </w:r>
                </w:p>
                <w:p w14:paraId="3EC1DD64">
                  <w:pPr>
                    <w:pStyle w:val="6"/>
                    <w:spacing w:before="54" w:line="192" w:lineRule="auto"/>
                    <w:ind w:left="66"/>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9"/>
                      <w:position w:val="-1"/>
                      <w:sz w:val="13"/>
                      <w:szCs w:val="13"/>
                    </w:rPr>
                    <w:t>5</w:t>
                  </w:r>
                  <w:r>
                    <w:rPr>
                      <w:spacing w:val="9"/>
                      <w:sz w:val="20"/>
                      <w:szCs w:val="20"/>
                    </w:rPr>
                    <w:t>、</w:t>
                  </w:r>
                </w:p>
                <w:p w14:paraId="4321FDC5">
                  <w:pPr>
                    <w:pStyle w:val="6"/>
                    <w:spacing w:before="62" w:line="190" w:lineRule="auto"/>
                    <w:ind w:left="212"/>
                    <w:rPr>
                      <w:sz w:val="20"/>
                      <w:szCs w:val="20"/>
                    </w:rPr>
                  </w:pPr>
                  <w:r>
                    <w:rPr>
                      <w:rFonts w:ascii="Times New Roman" w:hAnsi="Times New Roman" w:eastAsia="Times New Roman" w:cs="Times New Roman"/>
                      <w:spacing w:val="-2"/>
                      <w:sz w:val="20"/>
                      <w:szCs w:val="20"/>
                    </w:rPr>
                    <w:t>SS</w:t>
                  </w:r>
                  <w:r>
                    <w:rPr>
                      <w:spacing w:val="-2"/>
                      <w:sz w:val="20"/>
                      <w:szCs w:val="20"/>
                    </w:rPr>
                    <w:t>、</w:t>
                  </w:r>
                </w:p>
                <w:p w14:paraId="637C2C26">
                  <w:pPr>
                    <w:spacing w:before="57" w:line="175" w:lineRule="auto"/>
                    <w:ind w:left="122"/>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spacing w:val="9"/>
                      <w:sz w:val="20"/>
                      <w:szCs w:val="20"/>
                    </w:rPr>
                    <w:t>N</w:t>
                  </w:r>
                </w:p>
              </w:tc>
              <w:tc>
                <w:tcPr>
                  <w:tcW w:w="1171" w:type="dxa"/>
                  <w:vAlign w:val="top"/>
                </w:tcPr>
                <w:p w14:paraId="5501735D">
                  <w:pPr>
                    <w:pStyle w:val="6"/>
                    <w:spacing w:before="152" w:line="228" w:lineRule="auto"/>
                    <w:ind w:left="67"/>
                    <w:rPr>
                      <w:sz w:val="20"/>
                      <w:szCs w:val="20"/>
                    </w:rPr>
                  </w:pPr>
                  <w:r>
                    <w:rPr>
                      <w:spacing w:val="7"/>
                      <w:sz w:val="20"/>
                      <w:szCs w:val="20"/>
                    </w:rPr>
                    <w:t>依托原有化</w:t>
                  </w:r>
                </w:p>
                <w:p w14:paraId="31F2EED9">
                  <w:pPr>
                    <w:pStyle w:val="6"/>
                    <w:spacing w:before="24" w:line="252" w:lineRule="auto"/>
                    <w:ind w:left="171" w:right="59" w:hanging="104"/>
                    <w:rPr>
                      <w:sz w:val="20"/>
                      <w:szCs w:val="20"/>
                    </w:rPr>
                  </w:pPr>
                  <w:r>
                    <w:rPr>
                      <w:spacing w:val="7"/>
                      <w:sz w:val="20"/>
                      <w:szCs w:val="20"/>
                    </w:rPr>
                    <w:t>粪池处理达标后排放</w:t>
                  </w:r>
                </w:p>
              </w:tc>
            </w:tr>
            <w:tr w14:paraId="6575E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980" w:type="dxa"/>
                  <w:vMerge w:val="continue"/>
                  <w:tcBorders>
                    <w:top w:val="nil"/>
                  </w:tcBorders>
                  <w:vAlign w:val="top"/>
                </w:tcPr>
                <w:p w14:paraId="68838A85">
                  <w:pPr>
                    <w:rPr>
                      <w:rFonts w:ascii="Arial"/>
                      <w:sz w:val="21"/>
                    </w:rPr>
                  </w:pPr>
                </w:p>
              </w:tc>
              <w:tc>
                <w:tcPr>
                  <w:tcW w:w="1162" w:type="dxa"/>
                  <w:vAlign w:val="top"/>
                </w:tcPr>
                <w:p w14:paraId="5FFC9540">
                  <w:pPr>
                    <w:spacing w:line="255" w:lineRule="auto"/>
                    <w:rPr>
                      <w:rFonts w:ascii="Arial"/>
                      <w:sz w:val="21"/>
                    </w:rPr>
                  </w:pPr>
                </w:p>
                <w:p w14:paraId="749F4368">
                  <w:pPr>
                    <w:spacing w:line="256" w:lineRule="auto"/>
                    <w:rPr>
                      <w:rFonts w:ascii="Arial"/>
                      <w:sz w:val="21"/>
                    </w:rPr>
                  </w:pPr>
                </w:p>
                <w:p w14:paraId="7F6AFB99">
                  <w:pPr>
                    <w:pStyle w:val="6"/>
                    <w:spacing w:before="65" w:line="228" w:lineRule="auto"/>
                    <w:ind w:left="163"/>
                    <w:rPr>
                      <w:sz w:val="20"/>
                      <w:szCs w:val="20"/>
                    </w:rPr>
                  </w:pPr>
                  <w:r>
                    <w:rPr>
                      <w:spacing w:val="7"/>
                      <w:sz w:val="20"/>
                      <w:szCs w:val="20"/>
                    </w:rPr>
                    <w:t>施工废水</w:t>
                  </w:r>
                </w:p>
              </w:tc>
              <w:tc>
                <w:tcPr>
                  <w:tcW w:w="913" w:type="dxa"/>
                  <w:vAlign w:val="top"/>
                </w:tcPr>
                <w:p w14:paraId="3F296511">
                  <w:pPr>
                    <w:spacing w:line="255" w:lineRule="auto"/>
                    <w:rPr>
                      <w:rFonts w:ascii="Arial"/>
                      <w:sz w:val="21"/>
                    </w:rPr>
                  </w:pPr>
                </w:p>
                <w:p w14:paraId="2156B095">
                  <w:pPr>
                    <w:spacing w:line="255" w:lineRule="auto"/>
                    <w:rPr>
                      <w:rFonts w:ascii="Arial"/>
                      <w:sz w:val="21"/>
                    </w:rPr>
                  </w:pPr>
                </w:p>
                <w:p w14:paraId="0D470440">
                  <w:pPr>
                    <w:pStyle w:val="6"/>
                    <w:spacing w:before="65" w:line="230" w:lineRule="auto"/>
                    <w:ind w:left="40"/>
                    <w:rPr>
                      <w:sz w:val="20"/>
                      <w:szCs w:val="20"/>
                    </w:rPr>
                  </w:pPr>
                  <w:r>
                    <w:rPr>
                      <w:spacing w:val="7"/>
                      <w:sz w:val="20"/>
                      <w:szCs w:val="20"/>
                    </w:rPr>
                    <w:t>施工设备</w:t>
                  </w:r>
                </w:p>
              </w:tc>
              <w:tc>
                <w:tcPr>
                  <w:tcW w:w="1116" w:type="dxa"/>
                  <w:vAlign w:val="top"/>
                </w:tcPr>
                <w:p w14:paraId="4B2E96F9">
                  <w:pPr>
                    <w:spacing w:line="255" w:lineRule="auto"/>
                    <w:rPr>
                      <w:rFonts w:ascii="Arial"/>
                      <w:sz w:val="21"/>
                    </w:rPr>
                  </w:pPr>
                </w:p>
                <w:p w14:paraId="61C35E89">
                  <w:pPr>
                    <w:spacing w:line="256" w:lineRule="auto"/>
                    <w:rPr>
                      <w:rFonts w:ascii="Arial"/>
                      <w:sz w:val="21"/>
                    </w:rPr>
                  </w:pPr>
                </w:p>
                <w:p w14:paraId="228CA6BC">
                  <w:pPr>
                    <w:pStyle w:val="6"/>
                    <w:spacing w:before="65" w:line="229" w:lineRule="auto"/>
                    <w:ind w:left="142"/>
                    <w:rPr>
                      <w:sz w:val="20"/>
                      <w:szCs w:val="20"/>
                    </w:rPr>
                  </w:pPr>
                  <w:r>
                    <w:rPr>
                      <w:spacing w:val="7"/>
                      <w:sz w:val="20"/>
                      <w:szCs w:val="20"/>
                    </w:rPr>
                    <w:t>施工过程</w:t>
                  </w:r>
                </w:p>
              </w:tc>
              <w:tc>
                <w:tcPr>
                  <w:tcW w:w="887" w:type="dxa"/>
                  <w:vAlign w:val="top"/>
                </w:tcPr>
                <w:p w14:paraId="4F5883FA">
                  <w:pPr>
                    <w:spacing w:line="375" w:lineRule="auto"/>
                    <w:rPr>
                      <w:rFonts w:ascii="Arial"/>
                      <w:sz w:val="21"/>
                    </w:rPr>
                  </w:pPr>
                </w:p>
                <w:p w14:paraId="3FF5E37B">
                  <w:pPr>
                    <w:pStyle w:val="6"/>
                    <w:spacing w:before="65" w:line="252" w:lineRule="auto"/>
                    <w:ind w:left="136" w:right="125" w:firstLine="117"/>
                    <w:rPr>
                      <w:sz w:val="20"/>
                      <w:szCs w:val="20"/>
                    </w:rPr>
                  </w:pPr>
                  <w:r>
                    <w:rPr>
                      <w:spacing w:val="-2"/>
                      <w:sz w:val="20"/>
                      <w:szCs w:val="20"/>
                    </w:rPr>
                    <w:t>隔油</w:t>
                  </w:r>
                  <w:r>
                    <w:rPr>
                      <w:spacing w:val="6"/>
                      <w:sz w:val="20"/>
                      <w:szCs w:val="20"/>
                    </w:rPr>
                    <w:t>沉淀池</w:t>
                  </w:r>
                </w:p>
              </w:tc>
              <w:tc>
                <w:tcPr>
                  <w:tcW w:w="755" w:type="dxa"/>
                  <w:vAlign w:val="top"/>
                </w:tcPr>
                <w:p w14:paraId="36388E2D">
                  <w:pPr>
                    <w:spacing w:line="243" w:lineRule="auto"/>
                    <w:rPr>
                      <w:rFonts w:ascii="Arial"/>
                      <w:sz w:val="21"/>
                    </w:rPr>
                  </w:pPr>
                </w:p>
                <w:p w14:paraId="027FCF13">
                  <w:pPr>
                    <w:spacing w:line="244" w:lineRule="auto"/>
                    <w:rPr>
                      <w:rFonts w:ascii="Arial"/>
                      <w:sz w:val="21"/>
                    </w:rPr>
                  </w:pPr>
                </w:p>
                <w:p w14:paraId="0A56A765">
                  <w:pPr>
                    <w:spacing w:before="58"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45" w:type="dxa"/>
                  <w:vAlign w:val="top"/>
                </w:tcPr>
                <w:p w14:paraId="00A9E19E">
                  <w:pPr>
                    <w:pStyle w:val="6"/>
                    <w:spacing w:before="69" w:line="201" w:lineRule="auto"/>
                    <w:ind w:left="34"/>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spacing w:val="21"/>
                      <w:position w:val="-1"/>
                      <w:sz w:val="20"/>
                      <w:szCs w:val="20"/>
                    </w:rPr>
                    <w:t>、</w:t>
                  </w:r>
                </w:p>
                <w:p w14:paraId="3A85F0C6">
                  <w:pPr>
                    <w:pStyle w:val="6"/>
                    <w:spacing w:before="54" w:line="192" w:lineRule="auto"/>
                    <w:ind w:left="66"/>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9"/>
                      <w:position w:val="-1"/>
                      <w:sz w:val="13"/>
                      <w:szCs w:val="13"/>
                    </w:rPr>
                    <w:t>5</w:t>
                  </w:r>
                  <w:r>
                    <w:rPr>
                      <w:spacing w:val="9"/>
                      <w:sz w:val="20"/>
                      <w:szCs w:val="20"/>
                    </w:rPr>
                    <w:t>、</w:t>
                  </w:r>
                </w:p>
                <w:p w14:paraId="14E9B09D">
                  <w:pPr>
                    <w:pStyle w:val="6"/>
                    <w:spacing w:before="64" w:line="190" w:lineRule="auto"/>
                    <w:ind w:left="212"/>
                    <w:rPr>
                      <w:sz w:val="20"/>
                      <w:szCs w:val="20"/>
                    </w:rPr>
                  </w:pPr>
                  <w:r>
                    <w:rPr>
                      <w:rFonts w:ascii="Times New Roman" w:hAnsi="Times New Roman" w:eastAsia="Times New Roman" w:cs="Times New Roman"/>
                      <w:spacing w:val="-2"/>
                      <w:sz w:val="20"/>
                      <w:szCs w:val="20"/>
                    </w:rPr>
                    <w:t>SS</w:t>
                  </w:r>
                  <w:r>
                    <w:rPr>
                      <w:spacing w:val="-2"/>
                      <w:sz w:val="20"/>
                      <w:szCs w:val="20"/>
                    </w:rPr>
                    <w:t>、</w:t>
                  </w:r>
                </w:p>
                <w:p w14:paraId="5FFB28E0">
                  <w:pPr>
                    <w:pStyle w:val="6"/>
                    <w:spacing w:before="69" w:line="215" w:lineRule="auto"/>
                    <w:ind w:left="114" w:right="53" w:hanging="97"/>
                    <w:rPr>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spacing w:val="1"/>
                      <w:sz w:val="20"/>
                      <w:szCs w:val="20"/>
                    </w:rPr>
                    <w:t>N</w:t>
                  </w:r>
                  <w:r>
                    <w:rPr>
                      <w:spacing w:val="1"/>
                      <w:sz w:val="20"/>
                      <w:szCs w:val="20"/>
                    </w:rPr>
                    <w:t>、</w:t>
                  </w:r>
                  <w:r>
                    <w:rPr>
                      <w:spacing w:val="6"/>
                      <w:sz w:val="20"/>
                      <w:szCs w:val="20"/>
                    </w:rPr>
                    <w:t>石油类</w:t>
                  </w:r>
                </w:p>
              </w:tc>
              <w:tc>
                <w:tcPr>
                  <w:tcW w:w="1171" w:type="dxa"/>
                  <w:vAlign w:val="top"/>
                </w:tcPr>
                <w:p w14:paraId="25782505">
                  <w:pPr>
                    <w:pStyle w:val="6"/>
                    <w:spacing w:before="304" w:line="253" w:lineRule="auto"/>
                    <w:ind w:left="69" w:right="59" w:firstLine="8"/>
                    <w:jc w:val="both"/>
                    <w:rPr>
                      <w:sz w:val="20"/>
                      <w:szCs w:val="20"/>
                    </w:rPr>
                  </w:pPr>
                  <w:r>
                    <w:rPr>
                      <w:spacing w:val="5"/>
                      <w:sz w:val="20"/>
                      <w:szCs w:val="20"/>
                    </w:rPr>
                    <w:t>隔油沉淀池</w:t>
                  </w:r>
                  <w:r>
                    <w:rPr>
                      <w:spacing w:val="7"/>
                      <w:sz w:val="20"/>
                      <w:szCs w:val="20"/>
                    </w:rPr>
                    <w:t>处理后回用于建筑施工</w:t>
                  </w:r>
                </w:p>
              </w:tc>
            </w:tr>
            <w:tr w14:paraId="29B32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80" w:type="dxa"/>
                  <w:vAlign w:val="top"/>
                </w:tcPr>
                <w:p w14:paraId="157D2130">
                  <w:pPr>
                    <w:pStyle w:val="6"/>
                    <w:spacing w:before="170" w:line="229" w:lineRule="auto"/>
                    <w:ind w:left="75"/>
                    <w:rPr>
                      <w:sz w:val="20"/>
                      <w:szCs w:val="20"/>
                    </w:rPr>
                  </w:pPr>
                  <w:r>
                    <w:rPr>
                      <w:spacing w:val="7"/>
                      <w:sz w:val="20"/>
                      <w:szCs w:val="20"/>
                    </w:rPr>
                    <w:t>环境噪声</w:t>
                  </w:r>
                </w:p>
              </w:tc>
              <w:tc>
                <w:tcPr>
                  <w:tcW w:w="1162" w:type="dxa"/>
                  <w:vAlign w:val="top"/>
                </w:tcPr>
                <w:p w14:paraId="3B69183F">
                  <w:pPr>
                    <w:pStyle w:val="6"/>
                    <w:spacing w:before="170" w:line="229" w:lineRule="auto"/>
                    <w:ind w:left="375"/>
                    <w:rPr>
                      <w:sz w:val="20"/>
                      <w:szCs w:val="20"/>
                    </w:rPr>
                  </w:pPr>
                  <w:r>
                    <w:rPr>
                      <w:spacing w:val="4"/>
                      <w:sz w:val="20"/>
                      <w:szCs w:val="20"/>
                    </w:rPr>
                    <w:t>所有</w:t>
                  </w:r>
                </w:p>
              </w:tc>
              <w:tc>
                <w:tcPr>
                  <w:tcW w:w="913" w:type="dxa"/>
                  <w:vAlign w:val="top"/>
                </w:tcPr>
                <w:p w14:paraId="1CEE43FC">
                  <w:pPr>
                    <w:pStyle w:val="6"/>
                    <w:spacing w:before="170" w:line="230" w:lineRule="auto"/>
                    <w:ind w:left="40"/>
                    <w:rPr>
                      <w:sz w:val="20"/>
                      <w:szCs w:val="20"/>
                    </w:rPr>
                  </w:pPr>
                  <w:r>
                    <w:rPr>
                      <w:spacing w:val="7"/>
                      <w:sz w:val="20"/>
                      <w:szCs w:val="20"/>
                    </w:rPr>
                    <w:t>施工设备</w:t>
                  </w:r>
                </w:p>
              </w:tc>
              <w:tc>
                <w:tcPr>
                  <w:tcW w:w="1116" w:type="dxa"/>
                  <w:vAlign w:val="top"/>
                </w:tcPr>
                <w:p w14:paraId="7251A41A">
                  <w:pPr>
                    <w:pStyle w:val="6"/>
                    <w:spacing w:before="34" w:line="233" w:lineRule="auto"/>
                    <w:ind w:left="142" w:right="32" w:hanging="106"/>
                    <w:rPr>
                      <w:sz w:val="20"/>
                      <w:szCs w:val="20"/>
                    </w:rPr>
                  </w:pPr>
                  <w:r>
                    <w:rPr>
                      <w:spacing w:val="8"/>
                      <w:sz w:val="20"/>
                      <w:szCs w:val="20"/>
                    </w:rPr>
                    <w:t>施工机械和</w:t>
                  </w:r>
                  <w:r>
                    <w:rPr>
                      <w:spacing w:val="7"/>
                      <w:sz w:val="20"/>
                      <w:szCs w:val="20"/>
                    </w:rPr>
                    <w:t>运输车辆</w:t>
                  </w:r>
                </w:p>
              </w:tc>
              <w:tc>
                <w:tcPr>
                  <w:tcW w:w="887" w:type="dxa"/>
                  <w:vAlign w:val="top"/>
                </w:tcPr>
                <w:p w14:paraId="2ED2D1BC">
                  <w:pPr>
                    <w:spacing w:before="139"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55" w:type="dxa"/>
                  <w:vAlign w:val="top"/>
                </w:tcPr>
                <w:p w14:paraId="288A0524">
                  <w:pPr>
                    <w:spacing w:before="139"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45" w:type="dxa"/>
                  <w:vAlign w:val="top"/>
                </w:tcPr>
                <w:p w14:paraId="07303655">
                  <w:pPr>
                    <w:pStyle w:val="6"/>
                    <w:spacing w:before="170" w:line="229" w:lineRule="auto"/>
                    <w:ind w:left="229"/>
                    <w:rPr>
                      <w:sz w:val="20"/>
                      <w:szCs w:val="20"/>
                    </w:rPr>
                  </w:pPr>
                  <w:r>
                    <w:rPr>
                      <w:spacing w:val="-1"/>
                      <w:sz w:val="20"/>
                      <w:szCs w:val="20"/>
                    </w:rPr>
                    <w:t>噪声</w:t>
                  </w:r>
                </w:p>
              </w:tc>
              <w:tc>
                <w:tcPr>
                  <w:tcW w:w="1171" w:type="dxa"/>
                  <w:vAlign w:val="top"/>
                </w:tcPr>
                <w:p w14:paraId="6570A6F0">
                  <w:pPr>
                    <w:spacing w:before="139" w:line="274"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6A993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80" w:type="dxa"/>
                  <w:vMerge w:val="restart"/>
                  <w:tcBorders>
                    <w:bottom w:val="nil"/>
                  </w:tcBorders>
                  <w:vAlign w:val="top"/>
                </w:tcPr>
                <w:p w14:paraId="62FA905C">
                  <w:pPr>
                    <w:spacing w:line="325" w:lineRule="auto"/>
                    <w:rPr>
                      <w:rFonts w:ascii="Arial"/>
                      <w:sz w:val="21"/>
                    </w:rPr>
                  </w:pPr>
                </w:p>
                <w:p w14:paraId="25FCACB0">
                  <w:pPr>
                    <w:spacing w:line="326" w:lineRule="auto"/>
                    <w:rPr>
                      <w:rFonts w:ascii="Arial"/>
                      <w:sz w:val="21"/>
                    </w:rPr>
                  </w:pPr>
                </w:p>
                <w:p w14:paraId="1BC0F7EB">
                  <w:pPr>
                    <w:pStyle w:val="6"/>
                    <w:spacing w:before="65" w:line="229" w:lineRule="auto"/>
                    <w:ind w:left="93"/>
                    <w:rPr>
                      <w:sz w:val="20"/>
                      <w:szCs w:val="20"/>
                    </w:rPr>
                  </w:pPr>
                  <w:r>
                    <w:rPr>
                      <w:spacing w:val="2"/>
                      <w:sz w:val="20"/>
                      <w:szCs w:val="20"/>
                    </w:rPr>
                    <w:t>固体废物</w:t>
                  </w:r>
                </w:p>
              </w:tc>
              <w:tc>
                <w:tcPr>
                  <w:tcW w:w="1162" w:type="dxa"/>
                  <w:vAlign w:val="top"/>
                </w:tcPr>
                <w:p w14:paraId="105D581A">
                  <w:pPr>
                    <w:pStyle w:val="6"/>
                    <w:spacing w:before="170" w:line="229" w:lineRule="auto"/>
                    <w:ind w:left="165"/>
                    <w:rPr>
                      <w:sz w:val="20"/>
                      <w:szCs w:val="20"/>
                    </w:rPr>
                  </w:pPr>
                  <w:r>
                    <w:rPr>
                      <w:spacing w:val="6"/>
                      <w:sz w:val="20"/>
                      <w:szCs w:val="20"/>
                    </w:rPr>
                    <w:t>生活垃圾</w:t>
                  </w:r>
                </w:p>
              </w:tc>
              <w:tc>
                <w:tcPr>
                  <w:tcW w:w="913" w:type="dxa"/>
                  <w:vAlign w:val="top"/>
                </w:tcPr>
                <w:p w14:paraId="725239F6">
                  <w:pPr>
                    <w:pStyle w:val="6"/>
                    <w:spacing w:before="170" w:line="230" w:lineRule="auto"/>
                    <w:ind w:left="260"/>
                    <w:rPr>
                      <w:sz w:val="20"/>
                      <w:szCs w:val="20"/>
                    </w:rPr>
                  </w:pPr>
                  <w:r>
                    <w:rPr>
                      <w:sz w:val="20"/>
                      <w:szCs w:val="20"/>
                    </w:rPr>
                    <w:t>员工</w:t>
                  </w:r>
                </w:p>
              </w:tc>
              <w:tc>
                <w:tcPr>
                  <w:tcW w:w="1116" w:type="dxa"/>
                  <w:vAlign w:val="top"/>
                </w:tcPr>
                <w:p w14:paraId="0BB6030A">
                  <w:pPr>
                    <w:pStyle w:val="6"/>
                    <w:spacing w:before="170" w:line="229" w:lineRule="auto"/>
                    <w:ind w:left="179"/>
                    <w:rPr>
                      <w:sz w:val="20"/>
                      <w:szCs w:val="20"/>
                    </w:rPr>
                  </w:pPr>
                  <w:r>
                    <w:rPr>
                      <w:spacing w:val="-2"/>
                      <w:sz w:val="20"/>
                      <w:szCs w:val="20"/>
                    </w:rPr>
                    <w:t>日常活动</w:t>
                  </w:r>
                </w:p>
              </w:tc>
              <w:tc>
                <w:tcPr>
                  <w:tcW w:w="887" w:type="dxa"/>
                  <w:vAlign w:val="top"/>
                </w:tcPr>
                <w:p w14:paraId="5C2BA592">
                  <w:pPr>
                    <w:spacing w:before="140"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55" w:type="dxa"/>
                  <w:vAlign w:val="top"/>
                </w:tcPr>
                <w:p w14:paraId="57B881F7">
                  <w:pPr>
                    <w:pStyle w:val="6"/>
                    <w:spacing w:before="170" w:line="229" w:lineRule="auto"/>
                    <w:ind w:left="177"/>
                    <w:rPr>
                      <w:sz w:val="20"/>
                      <w:szCs w:val="20"/>
                    </w:rPr>
                  </w:pPr>
                  <w:r>
                    <w:rPr>
                      <w:spacing w:val="3"/>
                      <w:sz w:val="20"/>
                      <w:szCs w:val="20"/>
                    </w:rPr>
                    <w:t>生活</w:t>
                  </w:r>
                </w:p>
              </w:tc>
              <w:tc>
                <w:tcPr>
                  <w:tcW w:w="845" w:type="dxa"/>
                  <w:vAlign w:val="top"/>
                </w:tcPr>
                <w:p w14:paraId="18828CA5">
                  <w:pPr>
                    <w:pStyle w:val="6"/>
                    <w:spacing w:before="36" w:line="230" w:lineRule="auto"/>
                    <w:ind w:left="223"/>
                    <w:rPr>
                      <w:sz w:val="20"/>
                      <w:szCs w:val="20"/>
                    </w:rPr>
                  </w:pPr>
                  <w:r>
                    <w:rPr>
                      <w:spacing w:val="3"/>
                      <w:sz w:val="20"/>
                      <w:szCs w:val="20"/>
                    </w:rPr>
                    <w:t>一般</w:t>
                  </w:r>
                </w:p>
                <w:p w14:paraId="5BEF9FF7">
                  <w:pPr>
                    <w:pStyle w:val="6"/>
                    <w:spacing w:before="21" w:line="214" w:lineRule="auto"/>
                    <w:ind w:left="237"/>
                    <w:rPr>
                      <w:sz w:val="20"/>
                      <w:szCs w:val="20"/>
                    </w:rPr>
                  </w:pPr>
                  <w:r>
                    <w:rPr>
                      <w:spacing w:val="-5"/>
                      <w:sz w:val="20"/>
                      <w:szCs w:val="20"/>
                    </w:rPr>
                    <w:t>固废</w:t>
                  </w:r>
                </w:p>
              </w:tc>
              <w:tc>
                <w:tcPr>
                  <w:tcW w:w="1171" w:type="dxa"/>
                  <w:vAlign w:val="top"/>
                </w:tcPr>
                <w:p w14:paraId="4429ACD6">
                  <w:pPr>
                    <w:pStyle w:val="6"/>
                    <w:spacing w:before="171" w:line="228" w:lineRule="auto"/>
                    <w:ind w:left="171"/>
                    <w:rPr>
                      <w:sz w:val="20"/>
                      <w:szCs w:val="20"/>
                    </w:rPr>
                  </w:pPr>
                  <w:r>
                    <w:rPr>
                      <w:spacing w:val="7"/>
                      <w:sz w:val="20"/>
                      <w:szCs w:val="20"/>
                    </w:rPr>
                    <w:t>环卫部门</w:t>
                  </w:r>
                </w:p>
              </w:tc>
            </w:tr>
            <w:tr w14:paraId="1C003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980" w:type="dxa"/>
                  <w:vMerge w:val="continue"/>
                  <w:tcBorders>
                    <w:top w:val="nil"/>
                  </w:tcBorders>
                  <w:vAlign w:val="top"/>
                </w:tcPr>
                <w:p w14:paraId="17031440">
                  <w:pPr>
                    <w:rPr>
                      <w:rFonts w:ascii="Arial"/>
                      <w:sz w:val="21"/>
                    </w:rPr>
                  </w:pPr>
                </w:p>
              </w:tc>
              <w:tc>
                <w:tcPr>
                  <w:tcW w:w="1162" w:type="dxa"/>
                  <w:vAlign w:val="top"/>
                </w:tcPr>
                <w:p w14:paraId="5D246508">
                  <w:pPr>
                    <w:spacing w:line="377" w:lineRule="auto"/>
                    <w:rPr>
                      <w:rFonts w:ascii="Arial"/>
                      <w:sz w:val="21"/>
                    </w:rPr>
                  </w:pPr>
                </w:p>
                <w:p w14:paraId="499A3877">
                  <w:pPr>
                    <w:pStyle w:val="6"/>
                    <w:spacing w:before="65" w:line="229" w:lineRule="auto"/>
                    <w:ind w:left="166"/>
                    <w:rPr>
                      <w:sz w:val="20"/>
                      <w:szCs w:val="20"/>
                    </w:rPr>
                  </w:pPr>
                  <w:r>
                    <w:rPr>
                      <w:spacing w:val="6"/>
                      <w:sz w:val="20"/>
                      <w:szCs w:val="20"/>
                    </w:rPr>
                    <w:t>建筑垃圾</w:t>
                  </w:r>
                </w:p>
              </w:tc>
              <w:tc>
                <w:tcPr>
                  <w:tcW w:w="913" w:type="dxa"/>
                  <w:vAlign w:val="top"/>
                </w:tcPr>
                <w:p w14:paraId="2D9F85EB">
                  <w:pPr>
                    <w:spacing w:line="377" w:lineRule="auto"/>
                    <w:rPr>
                      <w:rFonts w:ascii="Arial"/>
                      <w:sz w:val="21"/>
                    </w:rPr>
                  </w:pPr>
                </w:p>
                <w:p w14:paraId="44FB9C86">
                  <w:pPr>
                    <w:pStyle w:val="6"/>
                    <w:spacing w:before="65" w:line="229" w:lineRule="auto"/>
                    <w:ind w:left="40"/>
                    <w:rPr>
                      <w:sz w:val="20"/>
                      <w:szCs w:val="20"/>
                    </w:rPr>
                  </w:pPr>
                  <w:r>
                    <w:rPr>
                      <w:spacing w:val="7"/>
                      <w:sz w:val="20"/>
                      <w:szCs w:val="20"/>
                    </w:rPr>
                    <w:t>施工过程</w:t>
                  </w:r>
                </w:p>
              </w:tc>
              <w:tc>
                <w:tcPr>
                  <w:tcW w:w="1116" w:type="dxa"/>
                  <w:vAlign w:val="top"/>
                </w:tcPr>
                <w:p w14:paraId="2FD89152">
                  <w:pPr>
                    <w:spacing w:line="377" w:lineRule="auto"/>
                    <w:rPr>
                      <w:rFonts w:ascii="Arial"/>
                      <w:sz w:val="21"/>
                    </w:rPr>
                  </w:pPr>
                </w:p>
                <w:p w14:paraId="29E14674">
                  <w:pPr>
                    <w:pStyle w:val="6"/>
                    <w:spacing w:before="65" w:line="229" w:lineRule="auto"/>
                    <w:ind w:left="142"/>
                    <w:rPr>
                      <w:sz w:val="20"/>
                      <w:szCs w:val="20"/>
                    </w:rPr>
                  </w:pPr>
                  <w:r>
                    <w:rPr>
                      <w:spacing w:val="7"/>
                      <w:sz w:val="20"/>
                      <w:szCs w:val="20"/>
                    </w:rPr>
                    <w:t>施工过程</w:t>
                  </w:r>
                </w:p>
              </w:tc>
              <w:tc>
                <w:tcPr>
                  <w:tcW w:w="887" w:type="dxa"/>
                  <w:vAlign w:val="top"/>
                </w:tcPr>
                <w:p w14:paraId="5A4B764B">
                  <w:pPr>
                    <w:spacing w:line="354" w:lineRule="auto"/>
                    <w:rPr>
                      <w:rFonts w:ascii="Arial"/>
                      <w:sz w:val="21"/>
                    </w:rPr>
                  </w:pPr>
                </w:p>
                <w:p w14:paraId="1D00BBB7">
                  <w:pPr>
                    <w:spacing w:before="57" w:line="275"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55" w:type="dxa"/>
                  <w:vAlign w:val="top"/>
                </w:tcPr>
                <w:p w14:paraId="015C37B3">
                  <w:pPr>
                    <w:spacing w:line="377" w:lineRule="auto"/>
                    <w:rPr>
                      <w:rFonts w:ascii="Arial"/>
                      <w:sz w:val="21"/>
                    </w:rPr>
                  </w:pPr>
                </w:p>
                <w:p w14:paraId="4A0C462C">
                  <w:pPr>
                    <w:pStyle w:val="6"/>
                    <w:spacing w:before="65" w:line="231" w:lineRule="auto"/>
                    <w:ind w:left="174"/>
                    <w:rPr>
                      <w:sz w:val="20"/>
                      <w:szCs w:val="20"/>
                    </w:rPr>
                  </w:pPr>
                  <w:r>
                    <w:rPr>
                      <w:spacing w:val="5"/>
                      <w:sz w:val="20"/>
                      <w:szCs w:val="20"/>
                    </w:rPr>
                    <w:t>施工</w:t>
                  </w:r>
                </w:p>
              </w:tc>
              <w:tc>
                <w:tcPr>
                  <w:tcW w:w="845" w:type="dxa"/>
                  <w:vAlign w:val="top"/>
                </w:tcPr>
                <w:p w14:paraId="6068F202">
                  <w:pPr>
                    <w:spacing w:line="241" w:lineRule="auto"/>
                    <w:rPr>
                      <w:rFonts w:ascii="Arial"/>
                      <w:sz w:val="21"/>
                    </w:rPr>
                  </w:pPr>
                </w:p>
                <w:p w14:paraId="65885A55">
                  <w:pPr>
                    <w:pStyle w:val="6"/>
                    <w:spacing w:before="65" w:line="252" w:lineRule="auto"/>
                    <w:ind w:left="113" w:right="105" w:firstLine="4"/>
                    <w:rPr>
                      <w:sz w:val="20"/>
                      <w:szCs w:val="20"/>
                    </w:rPr>
                  </w:pPr>
                  <w:r>
                    <w:rPr>
                      <w:spacing w:val="5"/>
                      <w:sz w:val="20"/>
                      <w:szCs w:val="20"/>
                    </w:rPr>
                    <w:t>一般工</w:t>
                  </w:r>
                  <w:r>
                    <w:rPr>
                      <w:spacing w:val="7"/>
                      <w:sz w:val="20"/>
                      <w:szCs w:val="20"/>
                    </w:rPr>
                    <w:t>业固废</w:t>
                  </w:r>
                </w:p>
              </w:tc>
              <w:tc>
                <w:tcPr>
                  <w:tcW w:w="1171" w:type="dxa"/>
                  <w:vAlign w:val="top"/>
                </w:tcPr>
                <w:p w14:paraId="3A56DED1">
                  <w:pPr>
                    <w:pStyle w:val="6"/>
                    <w:spacing w:before="36" w:line="228" w:lineRule="auto"/>
                    <w:ind w:left="65"/>
                    <w:rPr>
                      <w:sz w:val="20"/>
                      <w:szCs w:val="20"/>
                    </w:rPr>
                  </w:pPr>
                  <w:r>
                    <w:rPr>
                      <w:spacing w:val="8"/>
                      <w:sz w:val="20"/>
                      <w:szCs w:val="20"/>
                    </w:rPr>
                    <w:t>运送至政府</w:t>
                  </w:r>
                </w:p>
                <w:p w14:paraId="50D656C8">
                  <w:pPr>
                    <w:pStyle w:val="6"/>
                    <w:spacing w:before="24" w:line="229" w:lineRule="auto"/>
                    <w:ind w:left="68"/>
                    <w:rPr>
                      <w:sz w:val="20"/>
                      <w:szCs w:val="20"/>
                    </w:rPr>
                  </w:pPr>
                  <w:r>
                    <w:rPr>
                      <w:spacing w:val="7"/>
                      <w:sz w:val="20"/>
                      <w:szCs w:val="20"/>
                    </w:rPr>
                    <w:t>指定建筑垃</w:t>
                  </w:r>
                </w:p>
                <w:p w14:paraId="611C84C6">
                  <w:pPr>
                    <w:pStyle w:val="6"/>
                    <w:spacing w:before="23" w:line="235" w:lineRule="auto"/>
                    <w:ind w:left="277" w:right="59" w:hanging="211"/>
                    <w:rPr>
                      <w:sz w:val="20"/>
                      <w:szCs w:val="20"/>
                    </w:rPr>
                  </w:pPr>
                  <w:r>
                    <w:rPr>
                      <w:spacing w:val="7"/>
                      <w:sz w:val="20"/>
                      <w:szCs w:val="20"/>
                    </w:rPr>
                    <w:t>圾处理场统</w:t>
                  </w:r>
                  <w:r>
                    <w:rPr>
                      <w:spacing w:val="5"/>
                      <w:sz w:val="20"/>
                      <w:szCs w:val="20"/>
                    </w:rPr>
                    <w:t>一处理</w:t>
                  </w:r>
                </w:p>
              </w:tc>
            </w:tr>
          </w:tbl>
          <w:p w14:paraId="6A99AFEA">
            <w:pPr>
              <w:rPr>
                <w:rFonts w:ascii="Arial"/>
                <w:sz w:val="21"/>
              </w:rPr>
            </w:pPr>
          </w:p>
        </w:tc>
      </w:tr>
    </w:tbl>
    <w:p w14:paraId="2C0611DC">
      <w:pPr>
        <w:pStyle w:val="2"/>
      </w:pPr>
    </w:p>
    <w:p w14:paraId="313F3238">
      <w:pPr>
        <w:sectPr>
          <w:footerReference r:id="rId23" w:type="default"/>
          <w:pgSz w:w="11906" w:h="16839"/>
          <w:pgMar w:top="1431" w:right="1435" w:bottom="1298" w:left="1435" w:header="0" w:footer="1061" w:gutter="0"/>
          <w:cols w:space="720" w:num="1"/>
        </w:sectPr>
      </w:pPr>
    </w:p>
    <w:p w14:paraId="54BF9613">
      <w:pPr>
        <w:spacing w:before="28"/>
      </w:pPr>
    </w:p>
    <w:tbl>
      <w:tblPr>
        <w:tblStyle w:val="5"/>
        <w:tblW w:w="90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76"/>
        <w:gridCol w:w="1161"/>
        <w:gridCol w:w="1161"/>
        <w:gridCol w:w="912"/>
        <w:gridCol w:w="1115"/>
        <w:gridCol w:w="887"/>
        <w:gridCol w:w="754"/>
        <w:gridCol w:w="844"/>
        <w:gridCol w:w="994"/>
        <w:gridCol w:w="185"/>
      </w:tblGrid>
      <w:tr w14:paraId="31DD3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31" w:type="dxa"/>
            <w:vMerge w:val="restart"/>
            <w:tcBorders>
              <w:top w:val="single" w:color="000000" w:sz="6" w:space="0"/>
              <w:left w:val="single" w:color="000000" w:sz="6" w:space="0"/>
              <w:bottom w:val="nil"/>
            </w:tcBorders>
            <w:vAlign w:val="top"/>
          </w:tcPr>
          <w:p w14:paraId="19ED1844">
            <w:pPr>
              <w:rPr>
                <w:rFonts w:ascii="Arial"/>
                <w:sz w:val="21"/>
              </w:rPr>
            </w:pPr>
          </w:p>
        </w:tc>
        <w:tc>
          <w:tcPr>
            <w:tcW w:w="8189" w:type="dxa"/>
            <w:gridSpan w:val="10"/>
            <w:tcBorders>
              <w:top w:val="single" w:color="000000" w:sz="6" w:space="0"/>
              <w:bottom w:val="nil"/>
              <w:right w:val="single" w:color="000000" w:sz="6" w:space="0"/>
            </w:tcBorders>
            <w:vAlign w:val="top"/>
          </w:tcPr>
          <w:p w14:paraId="15101299">
            <w:pPr>
              <w:pStyle w:val="6"/>
              <w:spacing w:before="149" w:line="221" w:lineRule="auto"/>
              <w:ind w:left="105"/>
            </w:pPr>
            <w:r>
              <w:rPr>
                <w:rFonts w:ascii="Times New Roman" w:hAnsi="Times New Roman" w:eastAsia="Times New Roman" w:cs="Times New Roman"/>
                <w:b/>
                <w:bCs/>
                <w:spacing w:val="-5"/>
              </w:rPr>
              <w:t>2</w:t>
            </w:r>
            <w:r>
              <w:rPr>
                <w:rFonts w:ascii="Times New Roman" w:hAnsi="Times New Roman" w:eastAsia="Times New Roman" w:cs="Times New Roman"/>
                <w:b/>
                <w:bCs/>
                <w:spacing w:val="-34"/>
              </w:rPr>
              <w:t xml:space="preserve"> </w:t>
            </w:r>
            <w:r>
              <w:rPr>
                <w:b/>
                <w:bCs/>
                <w:spacing w:val="-5"/>
              </w:rPr>
              <w:t>、营运期工艺流程</w:t>
            </w:r>
          </w:p>
        </w:tc>
      </w:tr>
      <w:tr w14:paraId="07B3A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0" w:hRule="atLeast"/>
        </w:trPr>
        <w:tc>
          <w:tcPr>
            <w:tcW w:w="831" w:type="dxa"/>
            <w:vMerge w:val="continue"/>
            <w:tcBorders>
              <w:top w:val="nil"/>
              <w:left w:val="single" w:color="000000" w:sz="6" w:space="0"/>
              <w:bottom w:val="nil"/>
            </w:tcBorders>
            <w:vAlign w:val="top"/>
          </w:tcPr>
          <w:p w14:paraId="03023EAE">
            <w:pPr>
              <w:rPr>
                <w:rFonts w:ascii="Arial"/>
                <w:sz w:val="21"/>
              </w:rPr>
            </w:pPr>
          </w:p>
        </w:tc>
        <w:tc>
          <w:tcPr>
            <w:tcW w:w="8189" w:type="dxa"/>
            <w:gridSpan w:val="10"/>
            <w:tcBorders>
              <w:top w:val="nil"/>
              <w:bottom w:val="nil"/>
              <w:right w:val="single" w:color="000000" w:sz="6" w:space="0"/>
            </w:tcBorders>
            <w:vAlign w:val="top"/>
          </w:tcPr>
          <w:p w14:paraId="306521E8">
            <w:pPr>
              <w:spacing w:line="3550" w:lineRule="exact"/>
              <w:ind w:firstLine="99"/>
            </w:pPr>
            <w:r>
              <w:rPr>
                <w:position w:val="-70"/>
              </w:rPr>
              <w:drawing>
                <wp:inline distT="0" distB="0" distL="0" distR="0">
                  <wp:extent cx="5060950" cy="22536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9"/>
                          <a:stretch>
                            <a:fillRect/>
                          </a:stretch>
                        </pic:blipFill>
                        <pic:spPr>
                          <a:xfrm>
                            <a:off x="0" y="0"/>
                            <a:ext cx="5061204" cy="2254122"/>
                          </a:xfrm>
                          <a:prstGeom prst="rect">
                            <a:avLst/>
                          </a:prstGeom>
                        </pic:spPr>
                      </pic:pic>
                    </a:graphicData>
                  </a:graphic>
                </wp:inline>
              </w:drawing>
            </w:r>
          </w:p>
        </w:tc>
      </w:tr>
      <w:tr w14:paraId="40FFC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4" w:hRule="atLeast"/>
        </w:trPr>
        <w:tc>
          <w:tcPr>
            <w:tcW w:w="831" w:type="dxa"/>
            <w:vMerge w:val="continue"/>
            <w:tcBorders>
              <w:top w:val="nil"/>
              <w:left w:val="single" w:color="000000" w:sz="6" w:space="0"/>
              <w:bottom w:val="nil"/>
            </w:tcBorders>
            <w:vAlign w:val="top"/>
          </w:tcPr>
          <w:p w14:paraId="57DE0D93">
            <w:pPr>
              <w:rPr>
                <w:rFonts w:ascii="Arial"/>
                <w:sz w:val="21"/>
              </w:rPr>
            </w:pPr>
          </w:p>
        </w:tc>
        <w:tc>
          <w:tcPr>
            <w:tcW w:w="8189" w:type="dxa"/>
            <w:gridSpan w:val="10"/>
            <w:tcBorders>
              <w:top w:val="nil"/>
              <w:right w:val="single" w:color="000000" w:sz="6" w:space="0"/>
            </w:tcBorders>
            <w:vAlign w:val="top"/>
          </w:tcPr>
          <w:p w14:paraId="239BF0B0">
            <w:pPr>
              <w:pStyle w:val="6"/>
              <w:spacing w:before="278" w:line="221" w:lineRule="auto"/>
              <w:ind w:left="2846"/>
            </w:pPr>
            <w:r>
              <w:rPr>
                <w:b/>
                <w:bCs/>
                <w:spacing w:val="-4"/>
              </w:rPr>
              <w:t>图</w:t>
            </w:r>
            <w:r>
              <w:rPr>
                <w:spacing w:val="-48"/>
              </w:rPr>
              <w:t xml:space="preserve"> </w:t>
            </w:r>
            <w:r>
              <w:rPr>
                <w:rFonts w:ascii="Times New Roman" w:hAnsi="Times New Roman" w:eastAsia="Times New Roman" w:cs="Times New Roman"/>
                <w:b/>
                <w:bCs/>
                <w:spacing w:val="-4"/>
              </w:rPr>
              <w:t xml:space="preserve">2-3    </w:t>
            </w:r>
            <w:r>
              <w:rPr>
                <w:b/>
                <w:bCs/>
                <w:spacing w:val="-4"/>
              </w:rPr>
              <w:t>营运期工艺流程</w:t>
            </w:r>
          </w:p>
          <w:p w14:paraId="16B7E5AE">
            <w:pPr>
              <w:spacing w:line="341" w:lineRule="auto"/>
              <w:rPr>
                <w:rFonts w:ascii="Arial"/>
                <w:sz w:val="21"/>
              </w:rPr>
            </w:pPr>
          </w:p>
          <w:p w14:paraId="325D57C2">
            <w:pPr>
              <w:pStyle w:val="6"/>
              <w:spacing w:before="78" w:line="219" w:lineRule="auto"/>
              <w:ind w:left="589"/>
            </w:pPr>
            <w:r>
              <w:rPr>
                <w:spacing w:val="-2"/>
              </w:rPr>
              <w:t>本项目生产工艺简述：</w:t>
            </w:r>
          </w:p>
          <w:p w14:paraId="3A003C9D">
            <w:pPr>
              <w:pStyle w:val="6"/>
              <w:spacing w:before="180" w:line="359" w:lineRule="auto"/>
              <w:ind w:left="111" w:right="101" w:firstLine="485"/>
            </w:pPr>
            <w:r>
              <w:rPr>
                <w:spacing w:val="1"/>
              </w:rPr>
              <w:t>患者就医过程为进入院区原门诊大楼挂号就诊治疗，如需要再住院治疗</w:t>
            </w:r>
            <w:r>
              <w:rPr>
                <w:spacing w:val="-1"/>
              </w:rPr>
              <w:t>或是康养疗养，康复后即可离开院区。</w:t>
            </w:r>
          </w:p>
          <w:p w14:paraId="55FE7458">
            <w:pPr>
              <w:pStyle w:val="6"/>
              <w:spacing w:line="220" w:lineRule="auto"/>
              <w:ind w:left="588"/>
            </w:pPr>
            <w:r>
              <w:rPr>
                <w:spacing w:val="-1"/>
              </w:rPr>
              <w:t>运营期产污节点分析：</w:t>
            </w:r>
          </w:p>
          <w:p w14:paraId="695CD5B5">
            <w:pPr>
              <w:pStyle w:val="6"/>
              <w:spacing w:before="181" w:line="220" w:lineRule="auto"/>
              <w:ind w:left="588"/>
            </w:pPr>
            <w:r>
              <w:t>废气：污水处理设施排放的废气、医疗废物暂存</w:t>
            </w:r>
            <w:r>
              <w:rPr>
                <w:spacing w:val="-1"/>
              </w:rPr>
              <w:t>臭气、食堂厨房油烟。</w:t>
            </w:r>
          </w:p>
          <w:p w14:paraId="037B6DDD">
            <w:pPr>
              <w:pStyle w:val="6"/>
              <w:spacing w:before="180" w:line="220" w:lineRule="auto"/>
              <w:ind w:left="588"/>
            </w:pPr>
            <w:r>
              <w:rPr>
                <w:spacing w:val="-1"/>
              </w:rPr>
              <w:t>废水：主要包括医疗废水、生活污水等。</w:t>
            </w:r>
          </w:p>
          <w:p w14:paraId="45582DAF">
            <w:pPr>
              <w:pStyle w:val="6"/>
              <w:spacing w:before="182" w:line="219" w:lineRule="auto"/>
              <w:ind w:left="600"/>
            </w:pPr>
            <w:r>
              <w:rPr>
                <w:spacing w:val="-1"/>
              </w:rPr>
              <w:t>噪声：主要来自人员噪声和排气扇、水泵、空调机等设备运转噪声。</w:t>
            </w:r>
          </w:p>
          <w:p w14:paraId="31C3F455">
            <w:pPr>
              <w:pStyle w:val="6"/>
              <w:spacing w:before="183" w:line="359" w:lineRule="auto"/>
              <w:ind w:left="110" w:right="101" w:firstLine="498"/>
            </w:pPr>
            <w:r>
              <w:rPr>
                <w:spacing w:val="1"/>
              </w:rPr>
              <w:t>固废：主要包括一般固体废物和危险废物（医疗垃圾、污水</w:t>
            </w:r>
            <w:r>
              <w:t>处理设施污</w:t>
            </w:r>
            <w:r>
              <w:rPr>
                <w:spacing w:val="-3"/>
              </w:rPr>
              <w:t>泥等）。</w:t>
            </w:r>
          </w:p>
          <w:p w14:paraId="75BA5F15">
            <w:pPr>
              <w:pStyle w:val="6"/>
              <w:spacing w:line="220" w:lineRule="auto"/>
              <w:ind w:left="1497"/>
            </w:pPr>
            <w:r>
              <w:rPr>
                <w:b/>
                <w:bCs/>
                <w:spacing w:val="-2"/>
              </w:rPr>
              <w:t>表</w:t>
            </w:r>
            <w:r>
              <w:rPr>
                <w:spacing w:val="-50"/>
              </w:rPr>
              <w:t xml:space="preserve"> </w:t>
            </w:r>
            <w:r>
              <w:rPr>
                <w:rFonts w:ascii="Times New Roman" w:hAnsi="Times New Roman" w:eastAsia="Times New Roman" w:cs="Times New Roman"/>
                <w:b/>
                <w:bCs/>
                <w:spacing w:val="-2"/>
              </w:rPr>
              <w:t xml:space="preserve">2-9    </w:t>
            </w:r>
            <w:r>
              <w:rPr>
                <w:b/>
                <w:bCs/>
                <w:spacing w:val="-2"/>
              </w:rPr>
              <w:t>项目生产过程产排污环节、污染物汇总表</w:t>
            </w:r>
          </w:p>
        </w:tc>
      </w:tr>
      <w:tr w14:paraId="1442C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3B8A419A">
            <w:pPr>
              <w:rPr>
                <w:rFonts w:ascii="Arial"/>
                <w:sz w:val="21"/>
              </w:rPr>
            </w:pPr>
          </w:p>
        </w:tc>
        <w:tc>
          <w:tcPr>
            <w:tcW w:w="176" w:type="dxa"/>
            <w:tcBorders>
              <w:top w:val="nil"/>
              <w:bottom w:val="nil"/>
            </w:tcBorders>
            <w:vAlign w:val="top"/>
          </w:tcPr>
          <w:p w14:paraId="5946D0CA">
            <w:pPr>
              <w:rPr>
                <w:rFonts w:ascii="Arial"/>
                <w:sz w:val="21"/>
              </w:rPr>
            </w:pPr>
          </w:p>
        </w:tc>
        <w:tc>
          <w:tcPr>
            <w:tcW w:w="1161" w:type="dxa"/>
            <w:vAlign w:val="top"/>
          </w:tcPr>
          <w:p w14:paraId="34E84830">
            <w:pPr>
              <w:pStyle w:val="6"/>
              <w:spacing w:before="175" w:line="228" w:lineRule="auto"/>
              <w:ind w:left="161"/>
              <w:rPr>
                <w:sz w:val="20"/>
                <w:szCs w:val="20"/>
              </w:rPr>
            </w:pPr>
            <w:r>
              <w:rPr>
                <w:b/>
                <w:bCs/>
                <w:spacing w:val="6"/>
                <w:sz w:val="20"/>
                <w:szCs w:val="20"/>
              </w:rPr>
              <w:t>污染类型</w:t>
            </w:r>
          </w:p>
        </w:tc>
        <w:tc>
          <w:tcPr>
            <w:tcW w:w="1161" w:type="dxa"/>
            <w:vAlign w:val="top"/>
          </w:tcPr>
          <w:p w14:paraId="0725F72F">
            <w:pPr>
              <w:pStyle w:val="6"/>
              <w:spacing w:before="175" w:line="228" w:lineRule="auto"/>
              <w:ind w:left="162"/>
              <w:rPr>
                <w:sz w:val="20"/>
                <w:szCs w:val="20"/>
              </w:rPr>
            </w:pPr>
            <w:r>
              <w:rPr>
                <w:b/>
                <w:bCs/>
                <w:spacing w:val="6"/>
                <w:sz w:val="20"/>
                <w:szCs w:val="20"/>
              </w:rPr>
              <w:t>产品类型</w:t>
            </w:r>
          </w:p>
        </w:tc>
        <w:tc>
          <w:tcPr>
            <w:tcW w:w="912" w:type="dxa"/>
            <w:vAlign w:val="top"/>
          </w:tcPr>
          <w:p w14:paraId="11A21401">
            <w:pPr>
              <w:pStyle w:val="6"/>
              <w:spacing w:before="175" w:line="228" w:lineRule="auto"/>
              <w:ind w:left="40"/>
              <w:rPr>
                <w:sz w:val="20"/>
                <w:szCs w:val="20"/>
              </w:rPr>
            </w:pPr>
            <w:r>
              <w:rPr>
                <w:b/>
                <w:bCs/>
                <w:spacing w:val="6"/>
                <w:sz w:val="20"/>
                <w:szCs w:val="20"/>
              </w:rPr>
              <w:t>生产单元</w:t>
            </w:r>
          </w:p>
        </w:tc>
        <w:tc>
          <w:tcPr>
            <w:tcW w:w="1115" w:type="dxa"/>
            <w:vAlign w:val="top"/>
          </w:tcPr>
          <w:p w14:paraId="3B9A7677">
            <w:pPr>
              <w:pStyle w:val="6"/>
              <w:spacing w:before="175" w:line="230" w:lineRule="auto"/>
              <w:ind w:left="143"/>
              <w:rPr>
                <w:sz w:val="20"/>
                <w:szCs w:val="20"/>
              </w:rPr>
            </w:pPr>
            <w:r>
              <w:rPr>
                <w:b/>
                <w:bCs/>
                <w:spacing w:val="6"/>
                <w:sz w:val="20"/>
                <w:szCs w:val="20"/>
              </w:rPr>
              <w:t>主要工序</w:t>
            </w:r>
          </w:p>
        </w:tc>
        <w:tc>
          <w:tcPr>
            <w:tcW w:w="887" w:type="dxa"/>
            <w:vAlign w:val="top"/>
          </w:tcPr>
          <w:p w14:paraId="0F7587F6">
            <w:pPr>
              <w:pStyle w:val="6"/>
              <w:spacing w:before="40" w:line="230" w:lineRule="auto"/>
              <w:ind w:left="243" w:right="17" w:hanging="212"/>
              <w:rPr>
                <w:sz w:val="20"/>
                <w:szCs w:val="20"/>
              </w:rPr>
            </w:pPr>
            <w:r>
              <w:rPr>
                <w:b/>
                <w:bCs/>
                <w:spacing w:val="6"/>
                <w:sz w:val="20"/>
                <w:szCs w:val="20"/>
              </w:rPr>
              <w:t>主要生产</w:t>
            </w:r>
            <w:r>
              <w:rPr>
                <w:b/>
                <w:bCs/>
                <w:spacing w:val="2"/>
                <w:sz w:val="20"/>
                <w:szCs w:val="20"/>
              </w:rPr>
              <w:t>设施</w:t>
            </w:r>
          </w:p>
        </w:tc>
        <w:tc>
          <w:tcPr>
            <w:tcW w:w="754" w:type="dxa"/>
            <w:vAlign w:val="top"/>
          </w:tcPr>
          <w:p w14:paraId="2A46AAD9">
            <w:pPr>
              <w:pStyle w:val="6"/>
              <w:spacing w:before="41" w:line="228" w:lineRule="auto"/>
              <w:ind w:left="174"/>
              <w:rPr>
                <w:sz w:val="20"/>
                <w:szCs w:val="20"/>
              </w:rPr>
            </w:pPr>
            <w:r>
              <w:rPr>
                <w:b/>
                <w:bCs/>
                <w:spacing w:val="3"/>
                <w:sz w:val="20"/>
                <w:szCs w:val="20"/>
              </w:rPr>
              <w:t>产污</w:t>
            </w:r>
          </w:p>
          <w:p w14:paraId="31416035">
            <w:pPr>
              <w:pStyle w:val="6"/>
              <w:spacing w:before="24" w:line="209" w:lineRule="auto"/>
              <w:ind w:left="174"/>
              <w:rPr>
                <w:sz w:val="20"/>
                <w:szCs w:val="20"/>
              </w:rPr>
            </w:pPr>
            <w:r>
              <w:rPr>
                <w:b/>
                <w:bCs/>
                <w:spacing w:val="3"/>
                <w:sz w:val="20"/>
                <w:szCs w:val="20"/>
              </w:rPr>
              <w:t>环节</w:t>
            </w:r>
          </w:p>
        </w:tc>
        <w:tc>
          <w:tcPr>
            <w:tcW w:w="844" w:type="dxa"/>
            <w:vAlign w:val="top"/>
          </w:tcPr>
          <w:p w14:paraId="7582FADF">
            <w:pPr>
              <w:pStyle w:val="6"/>
              <w:spacing w:before="40" w:line="230" w:lineRule="auto"/>
              <w:ind w:left="223" w:right="101" w:hanging="107"/>
              <w:rPr>
                <w:sz w:val="20"/>
                <w:szCs w:val="20"/>
              </w:rPr>
            </w:pPr>
            <w:r>
              <w:rPr>
                <w:b/>
                <w:bCs/>
                <w:spacing w:val="5"/>
                <w:sz w:val="20"/>
                <w:szCs w:val="20"/>
              </w:rPr>
              <w:t>污染物</w:t>
            </w:r>
            <w:r>
              <w:rPr>
                <w:b/>
                <w:bCs/>
                <w:spacing w:val="2"/>
                <w:sz w:val="20"/>
                <w:szCs w:val="20"/>
              </w:rPr>
              <w:t>项目</w:t>
            </w:r>
          </w:p>
        </w:tc>
        <w:tc>
          <w:tcPr>
            <w:tcW w:w="994" w:type="dxa"/>
            <w:vAlign w:val="top"/>
          </w:tcPr>
          <w:p w14:paraId="0203A645">
            <w:pPr>
              <w:pStyle w:val="6"/>
              <w:spacing w:before="40" w:line="230" w:lineRule="auto"/>
              <w:ind w:left="300" w:right="68" w:hanging="212"/>
              <w:rPr>
                <w:sz w:val="20"/>
                <w:szCs w:val="20"/>
              </w:rPr>
            </w:pPr>
            <w:r>
              <w:rPr>
                <w:b/>
                <w:bCs/>
                <w:spacing w:val="6"/>
                <w:sz w:val="20"/>
                <w:szCs w:val="20"/>
              </w:rPr>
              <w:t>主要排放</w:t>
            </w:r>
            <w:r>
              <w:rPr>
                <w:b/>
                <w:bCs/>
                <w:spacing w:val="2"/>
                <w:sz w:val="20"/>
                <w:szCs w:val="20"/>
              </w:rPr>
              <w:t>形式</w:t>
            </w:r>
          </w:p>
        </w:tc>
        <w:tc>
          <w:tcPr>
            <w:tcW w:w="185" w:type="dxa"/>
            <w:tcBorders>
              <w:top w:val="nil"/>
              <w:bottom w:val="nil"/>
              <w:right w:val="single" w:color="000000" w:sz="6" w:space="0"/>
            </w:tcBorders>
            <w:vAlign w:val="top"/>
          </w:tcPr>
          <w:p w14:paraId="2D930809">
            <w:pPr>
              <w:rPr>
                <w:rFonts w:ascii="Arial"/>
                <w:sz w:val="21"/>
              </w:rPr>
            </w:pPr>
          </w:p>
        </w:tc>
      </w:tr>
      <w:tr w14:paraId="418E7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31" w:type="dxa"/>
            <w:vMerge w:val="continue"/>
            <w:tcBorders>
              <w:top w:val="nil"/>
              <w:left w:val="single" w:color="000000" w:sz="6" w:space="0"/>
              <w:bottom w:val="nil"/>
            </w:tcBorders>
            <w:vAlign w:val="top"/>
          </w:tcPr>
          <w:p w14:paraId="2FD79E84">
            <w:pPr>
              <w:rPr>
                <w:rFonts w:ascii="Arial"/>
                <w:sz w:val="21"/>
              </w:rPr>
            </w:pPr>
          </w:p>
        </w:tc>
        <w:tc>
          <w:tcPr>
            <w:tcW w:w="176" w:type="dxa"/>
            <w:tcBorders>
              <w:top w:val="nil"/>
              <w:bottom w:val="nil"/>
            </w:tcBorders>
            <w:vAlign w:val="top"/>
          </w:tcPr>
          <w:p w14:paraId="3311580B">
            <w:pPr>
              <w:rPr>
                <w:rFonts w:ascii="Arial"/>
                <w:sz w:val="21"/>
              </w:rPr>
            </w:pPr>
          </w:p>
        </w:tc>
        <w:tc>
          <w:tcPr>
            <w:tcW w:w="1161" w:type="dxa"/>
            <w:vMerge w:val="restart"/>
            <w:tcBorders>
              <w:bottom w:val="nil"/>
            </w:tcBorders>
            <w:vAlign w:val="top"/>
          </w:tcPr>
          <w:p w14:paraId="5CE3F54F">
            <w:pPr>
              <w:spacing w:line="477" w:lineRule="auto"/>
              <w:rPr>
                <w:rFonts w:ascii="Arial"/>
                <w:sz w:val="21"/>
              </w:rPr>
            </w:pPr>
          </w:p>
          <w:p w14:paraId="2D8F1870">
            <w:pPr>
              <w:pStyle w:val="6"/>
              <w:spacing w:before="65" w:line="229" w:lineRule="auto"/>
              <w:ind w:left="59"/>
              <w:rPr>
                <w:sz w:val="20"/>
                <w:szCs w:val="20"/>
              </w:rPr>
            </w:pPr>
            <w:r>
              <w:rPr>
                <w:spacing w:val="7"/>
                <w:sz w:val="20"/>
                <w:szCs w:val="20"/>
              </w:rPr>
              <w:t>大气污染物</w:t>
            </w:r>
          </w:p>
        </w:tc>
        <w:tc>
          <w:tcPr>
            <w:tcW w:w="1161" w:type="dxa"/>
            <w:vAlign w:val="top"/>
          </w:tcPr>
          <w:p w14:paraId="3E48911A">
            <w:pPr>
              <w:spacing w:before="284" w:line="274" w:lineRule="exact"/>
              <w:ind w:left="54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2" w:type="dxa"/>
            <w:vAlign w:val="top"/>
          </w:tcPr>
          <w:p w14:paraId="78D2CD67">
            <w:pPr>
              <w:pStyle w:val="6"/>
              <w:spacing w:before="178" w:line="253" w:lineRule="auto"/>
              <w:ind w:left="355" w:right="36" w:hanging="313"/>
              <w:rPr>
                <w:sz w:val="20"/>
                <w:szCs w:val="20"/>
              </w:rPr>
            </w:pPr>
            <w:r>
              <w:rPr>
                <w:spacing w:val="6"/>
                <w:sz w:val="20"/>
                <w:szCs w:val="20"/>
              </w:rPr>
              <w:t>污水处理</w:t>
            </w:r>
            <w:r>
              <w:rPr>
                <w:sz w:val="20"/>
                <w:szCs w:val="20"/>
              </w:rPr>
              <w:t>站</w:t>
            </w:r>
          </w:p>
        </w:tc>
        <w:tc>
          <w:tcPr>
            <w:tcW w:w="1115" w:type="dxa"/>
            <w:vAlign w:val="top"/>
          </w:tcPr>
          <w:p w14:paraId="2F75FA1B">
            <w:pPr>
              <w:spacing w:line="248" w:lineRule="auto"/>
              <w:rPr>
                <w:rFonts w:ascii="Arial"/>
                <w:sz w:val="21"/>
              </w:rPr>
            </w:pPr>
          </w:p>
          <w:p w14:paraId="449FA3D9">
            <w:pPr>
              <w:pStyle w:val="6"/>
              <w:spacing w:before="65" w:line="228" w:lineRule="auto"/>
              <w:ind w:left="145"/>
              <w:rPr>
                <w:sz w:val="20"/>
                <w:szCs w:val="20"/>
              </w:rPr>
            </w:pPr>
            <w:r>
              <w:rPr>
                <w:spacing w:val="6"/>
                <w:sz w:val="20"/>
                <w:szCs w:val="20"/>
              </w:rPr>
              <w:t>污水处理</w:t>
            </w:r>
          </w:p>
        </w:tc>
        <w:tc>
          <w:tcPr>
            <w:tcW w:w="887" w:type="dxa"/>
            <w:vAlign w:val="top"/>
          </w:tcPr>
          <w:p w14:paraId="75498F59">
            <w:pPr>
              <w:pStyle w:val="6"/>
              <w:spacing w:before="178" w:line="252" w:lineRule="auto"/>
              <w:ind w:left="138" w:right="20" w:hanging="104"/>
              <w:rPr>
                <w:sz w:val="20"/>
                <w:szCs w:val="20"/>
              </w:rPr>
            </w:pPr>
            <w:r>
              <w:rPr>
                <w:spacing w:val="6"/>
                <w:sz w:val="20"/>
                <w:szCs w:val="20"/>
              </w:rPr>
              <w:t>污水处理构筑物</w:t>
            </w:r>
          </w:p>
        </w:tc>
        <w:tc>
          <w:tcPr>
            <w:tcW w:w="754" w:type="dxa"/>
            <w:vAlign w:val="top"/>
          </w:tcPr>
          <w:p w14:paraId="4A3817FF">
            <w:pPr>
              <w:pStyle w:val="6"/>
              <w:spacing w:before="179" w:line="252" w:lineRule="auto"/>
              <w:ind w:left="280" w:right="56" w:hanging="208"/>
              <w:rPr>
                <w:sz w:val="20"/>
                <w:szCs w:val="20"/>
              </w:rPr>
            </w:pPr>
            <w:r>
              <w:rPr>
                <w:spacing w:val="6"/>
                <w:sz w:val="20"/>
                <w:szCs w:val="20"/>
              </w:rPr>
              <w:t>厌氧发</w:t>
            </w:r>
            <w:r>
              <w:rPr>
                <w:sz w:val="20"/>
                <w:szCs w:val="20"/>
              </w:rPr>
              <w:t>酵</w:t>
            </w:r>
          </w:p>
        </w:tc>
        <w:tc>
          <w:tcPr>
            <w:tcW w:w="844" w:type="dxa"/>
            <w:vAlign w:val="top"/>
          </w:tcPr>
          <w:p w14:paraId="4D1FA1D4">
            <w:pPr>
              <w:pStyle w:val="6"/>
              <w:spacing w:before="77" w:line="219" w:lineRule="auto"/>
              <w:ind w:left="153"/>
              <w:rPr>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sz w:val="13"/>
                <w:szCs w:val="13"/>
              </w:rPr>
              <w:t>2</w:t>
            </w:r>
            <w:r>
              <w:rPr>
                <w:rFonts w:ascii="Times New Roman" w:hAnsi="Times New Roman" w:eastAsia="Times New Roman" w:cs="Times New Roman"/>
                <w:spacing w:val="3"/>
                <w:sz w:val="20"/>
                <w:szCs w:val="20"/>
              </w:rPr>
              <w:t>S</w:t>
            </w:r>
            <w:r>
              <w:rPr>
                <w:spacing w:val="3"/>
                <w:sz w:val="20"/>
                <w:szCs w:val="20"/>
              </w:rPr>
              <w:t>、</w:t>
            </w:r>
          </w:p>
          <w:p w14:paraId="0010FDD4">
            <w:pPr>
              <w:pStyle w:val="6"/>
              <w:spacing w:line="223" w:lineRule="auto"/>
              <w:ind w:left="117" w:right="22" w:hanging="90"/>
              <w:rPr>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4"/>
                <w:position w:val="-1"/>
                <w:sz w:val="13"/>
                <w:szCs w:val="13"/>
              </w:rPr>
              <w:t>3</w:t>
            </w:r>
            <w:r>
              <w:rPr>
                <w:rFonts w:ascii="Times New Roman" w:hAnsi="Times New Roman" w:eastAsia="Times New Roman" w:cs="Times New Roman"/>
                <w:spacing w:val="-10"/>
                <w:position w:val="-1"/>
                <w:sz w:val="13"/>
                <w:szCs w:val="13"/>
              </w:rPr>
              <w:t xml:space="preserve"> </w:t>
            </w:r>
            <w:r>
              <w:rPr>
                <w:spacing w:val="4"/>
                <w:sz w:val="20"/>
                <w:szCs w:val="20"/>
              </w:rPr>
              <w:t>、臭</w:t>
            </w:r>
            <w:r>
              <w:rPr>
                <w:spacing w:val="6"/>
                <w:sz w:val="20"/>
                <w:szCs w:val="20"/>
              </w:rPr>
              <w:t>气浓度</w:t>
            </w:r>
          </w:p>
        </w:tc>
        <w:tc>
          <w:tcPr>
            <w:tcW w:w="994" w:type="dxa"/>
            <w:vAlign w:val="top"/>
          </w:tcPr>
          <w:p w14:paraId="190AD961">
            <w:pPr>
              <w:spacing w:line="248" w:lineRule="auto"/>
              <w:rPr>
                <w:rFonts w:ascii="Arial"/>
                <w:sz w:val="21"/>
              </w:rPr>
            </w:pPr>
          </w:p>
          <w:p w14:paraId="2EEEB05E">
            <w:pPr>
              <w:pStyle w:val="6"/>
              <w:spacing w:before="65" w:line="229" w:lineRule="auto"/>
              <w:ind w:left="196"/>
              <w:rPr>
                <w:sz w:val="20"/>
                <w:szCs w:val="20"/>
              </w:rPr>
            </w:pPr>
            <w:r>
              <w:rPr>
                <w:spacing w:val="6"/>
                <w:sz w:val="20"/>
                <w:szCs w:val="20"/>
              </w:rPr>
              <w:t>无组织</w:t>
            </w:r>
          </w:p>
        </w:tc>
        <w:tc>
          <w:tcPr>
            <w:tcW w:w="185" w:type="dxa"/>
            <w:tcBorders>
              <w:top w:val="nil"/>
              <w:bottom w:val="nil"/>
              <w:right w:val="single" w:color="000000" w:sz="6" w:space="0"/>
            </w:tcBorders>
            <w:vAlign w:val="top"/>
          </w:tcPr>
          <w:p w14:paraId="084A49FF">
            <w:pPr>
              <w:rPr>
                <w:rFonts w:ascii="Arial"/>
                <w:sz w:val="21"/>
              </w:rPr>
            </w:pPr>
          </w:p>
        </w:tc>
      </w:tr>
      <w:tr w14:paraId="12561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31" w:type="dxa"/>
            <w:vMerge w:val="continue"/>
            <w:tcBorders>
              <w:top w:val="nil"/>
              <w:left w:val="single" w:color="000000" w:sz="6" w:space="0"/>
              <w:bottom w:val="nil"/>
            </w:tcBorders>
            <w:vAlign w:val="top"/>
          </w:tcPr>
          <w:p w14:paraId="64EC9637">
            <w:pPr>
              <w:rPr>
                <w:rFonts w:ascii="Arial"/>
                <w:sz w:val="21"/>
              </w:rPr>
            </w:pPr>
          </w:p>
        </w:tc>
        <w:tc>
          <w:tcPr>
            <w:tcW w:w="176" w:type="dxa"/>
            <w:tcBorders>
              <w:top w:val="nil"/>
              <w:bottom w:val="nil"/>
            </w:tcBorders>
            <w:vAlign w:val="top"/>
          </w:tcPr>
          <w:p w14:paraId="563D054D">
            <w:pPr>
              <w:rPr>
                <w:rFonts w:ascii="Arial"/>
                <w:sz w:val="21"/>
              </w:rPr>
            </w:pPr>
          </w:p>
        </w:tc>
        <w:tc>
          <w:tcPr>
            <w:tcW w:w="1161" w:type="dxa"/>
            <w:vMerge w:val="continue"/>
            <w:tcBorders>
              <w:top w:val="nil"/>
            </w:tcBorders>
            <w:vAlign w:val="top"/>
          </w:tcPr>
          <w:p w14:paraId="7FCC983E">
            <w:pPr>
              <w:rPr>
                <w:rFonts w:ascii="Arial"/>
                <w:sz w:val="21"/>
              </w:rPr>
            </w:pPr>
          </w:p>
        </w:tc>
        <w:tc>
          <w:tcPr>
            <w:tcW w:w="1161" w:type="dxa"/>
            <w:vAlign w:val="top"/>
          </w:tcPr>
          <w:p w14:paraId="68232F11">
            <w:pPr>
              <w:spacing w:before="115" w:line="275" w:lineRule="exact"/>
              <w:ind w:left="54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2" w:type="dxa"/>
            <w:vAlign w:val="top"/>
          </w:tcPr>
          <w:p w14:paraId="78A233FB">
            <w:pPr>
              <w:spacing w:before="115" w:line="275"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15" w:type="dxa"/>
            <w:vAlign w:val="top"/>
          </w:tcPr>
          <w:p w14:paraId="4A2C0D06">
            <w:pPr>
              <w:pStyle w:val="6"/>
              <w:spacing w:before="144" w:line="229" w:lineRule="auto"/>
              <w:ind w:left="352"/>
              <w:rPr>
                <w:sz w:val="20"/>
                <w:szCs w:val="20"/>
              </w:rPr>
            </w:pPr>
            <w:r>
              <w:rPr>
                <w:spacing w:val="4"/>
                <w:sz w:val="20"/>
                <w:szCs w:val="20"/>
              </w:rPr>
              <w:t>食堂</w:t>
            </w:r>
          </w:p>
        </w:tc>
        <w:tc>
          <w:tcPr>
            <w:tcW w:w="887" w:type="dxa"/>
            <w:vAlign w:val="top"/>
          </w:tcPr>
          <w:p w14:paraId="5546A5DE">
            <w:pPr>
              <w:pStyle w:val="6"/>
              <w:spacing w:before="144" w:line="228" w:lineRule="auto"/>
              <w:ind w:left="243"/>
              <w:rPr>
                <w:sz w:val="20"/>
                <w:szCs w:val="20"/>
              </w:rPr>
            </w:pPr>
            <w:r>
              <w:rPr>
                <w:spacing w:val="3"/>
                <w:sz w:val="20"/>
                <w:szCs w:val="20"/>
              </w:rPr>
              <w:t>炉头</w:t>
            </w:r>
          </w:p>
        </w:tc>
        <w:tc>
          <w:tcPr>
            <w:tcW w:w="754" w:type="dxa"/>
            <w:vAlign w:val="top"/>
          </w:tcPr>
          <w:p w14:paraId="030438F7">
            <w:pPr>
              <w:pStyle w:val="6"/>
              <w:spacing w:before="144" w:line="228" w:lineRule="auto"/>
              <w:ind w:left="176"/>
              <w:rPr>
                <w:sz w:val="20"/>
                <w:szCs w:val="20"/>
              </w:rPr>
            </w:pPr>
            <w:r>
              <w:rPr>
                <w:spacing w:val="3"/>
                <w:sz w:val="20"/>
                <w:szCs w:val="20"/>
              </w:rPr>
              <w:t>餐饮</w:t>
            </w:r>
          </w:p>
        </w:tc>
        <w:tc>
          <w:tcPr>
            <w:tcW w:w="844" w:type="dxa"/>
            <w:vAlign w:val="top"/>
          </w:tcPr>
          <w:p w14:paraId="1C3E463F">
            <w:pPr>
              <w:pStyle w:val="6"/>
              <w:spacing w:before="144" w:line="230" w:lineRule="auto"/>
              <w:ind w:left="225"/>
              <w:rPr>
                <w:sz w:val="20"/>
                <w:szCs w:val="20"/>
              </w:rPr>
            </w:pPr>
            <w:r>
              <w:rPr>
                <w:spacing w:val="3"/>
                <w:sz w:val="20"/>
                <w:szCs w:val="20"/>
              </w:rPr>
              <w:t>油烟</w:t>
            </w:r>
          </w:p>
        </w:tc>
        <w:tc>
          <w:tcPr>
            <w:tcW w:w="994" w:type="dxa"/>
            <w:vAlign w:val="top"/>
          </w:tcPr>
          <w:p w14:paraId="6578C636">
            <w:pPr>
              <w:pStyle w:val="6"/>
              <w:spacing w:before="144" w:line="229" w:lineRule="auto"/>
              <w:ind w:left="195"/>
              <w:rPr>
                <w:sz w:val="20"/>
                <w:szCs w:val="20"/>
              </w:rPr>
            </w:pPr>
            <w:r>
              <w:rPr>
                <w:spacing w:val="6"/>
                <w:sz w:val="20"/>
                <w:szCs w:val="20"/>
              </w:rPr>
              <w:t>有组织</w:t>
            </w:r>
          </w:p>
        </w:tc>
        <w:tc>
          <w:tcPr>
            <w:tcW w:w="185" w:type="dxa"/>
            <w:tcBorders>
              <w:top w:val="nil"/>
              <w:bottom w:val="nil"/>
              <w:right w:val="single" w:color="000000" w:sz="6" w:space="0"/>
            </w:tcBorders>
            <w:vAlign w:val="top"/>
          </w:tcPr>
          <w:p w14:paraId="2F64514F">
            <w:pPr>
              <w:rPr>
                <w:rFonts w:ascii="Arial"/>
                <w:sz w:val="21"/>
              </w:rPr>
            </w:pPr>
          </w:p>
        </w:tc>
      </w:tr>
      <w:tr w14:paraId="0143E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8" w:hRule="atLeast"/>
        </w:trPr>
        <w:tc>
          <w:tcPr>
            <w:tcW w:w="831" w:type="dxa"/>
            <w:vMerge w:val="continue"/>
            <w:tcBorders>
              <w:top w:val="nil"/>
              <w:left w:val="single" w:color="000000" w:sz="6" w:space="0"/>
              <w:bottom w:val="single" w:color="000000" w:sz="6" w:space="0"/>
            </w:tcBorders>
            <w:vAlign w:val="top"/>
          </w:tcPr>
          <w:p w14:paraId="39CC357D">
            <w:pPr>
              <w:rPr>
                <w:rFonts w:ascii="Arial"/>
                <w:sz w:val="21"/>
              </w:rPr>
            </w:pPr>
          </w:p>
        </w:tc>
        <w:tc>
          <w:tcPr>
            <w:tcW w:w="176" w:type="dxa"/>
            <w:tcBorders>
              <w:top w:val="nil"/>
              <w:bottom w:val="single" w:color="000000" w:sz="6" w:space="0"/>
            </w:tcBorders>
            <w:vAlign w:val="top"/>
          </w:tcPr>
          <w:p w14:paraId="5F6C2E19">
            <w:pPr>
              <w:rPr>
                <w:rFonts w:ascii="Arial"/>
                <w:sz w:val="21"/>
              </w:rPr>
            </w:pPr>
          </w:p>
        </w:tc>
        <w:tc>
          <w:tcPr>
            <w:tcW w:w="1161" w:type="dxa"/>
            <w:tcBorders>
              <w:bottom w:val="single" w:color="000000" w:sz="6" w:space="0"/>
            </w:tcBorders>
            <w:vAlign w:val="top"/>
          </w:tcPr>
          <w:p w14:paraId="7F47067D">
            <w:pPr>
              <w:spacing w:line="319" w:lineRule="auto"/>
              <w:rPr>
                <w:rFonts w:ascii="Arial"/>
                <w:sz w:val="21"/>
              </w:rPr>
            </w:pPr>
          </w:p>
          <w:p w14:paraId="5EA6A25D">
            <w:pPr>
              <w:spacing w:line="319" w:lineRule="auto"/>
              <w:rPr>
                <w:rFonts w:ascii="Arial"/>
                <w:sz w:val="21"/>
              </w:rPr>
            </w:pPr>
          </w:p>
          <w:p w14:paraId="56CBBCD7">
            <w:pPr>
              <w:pStyle w:val="6"/>
              <w:spacing w:before="65" w:line="228" w:lineRule="auto"/>
              <w:ind w:left="162"/>
              <w:rPr>
                <w:sz w:val="20"/>
                <w:szCs w:val="20"/>
              </w:rPr>
            </w:pPr>
            <w:r>
              <w:rPr>
                <w:spacing w:val="6"/>
                <w:sz w:val="20"/>
                <w:szCs w:val="20"/>
              </w:rPr>
              <w:t>水污染物</w:t>
            </w:r>
          </w:p>
        </w:tc>
        <w:tc>
          <w:tcPr>
            <w:tcW w:w="1161" w:type="dxa"/>
            <w:tcBorders>
              <w:bottom w:val="single" w:color="000000" w:sz="6" w:space="0"/>
            </w:tcBorders>
            <w:vAlign w:val="top"/>
          </w:tcPr>
          <w:p w14:paraId="2AE52212">
            <w:pPr>
              <w:spacing w:line="307" w:lineRule="auto"/>
              <w:rPr>
                <w:rFonts w:ascii="Arial"/>
                <w:sz w:val="21"/>
              </w:rPr>
            </w:pPr>
          </w:p>
          <w:p w14:paraId="6455C30B">
            <w:pPr>
              <w:spacing w:line="308" w:lineRule="auto"/>
              <w:rPr>
                <w:rFonts w:ascii="Arial"/>
                <w:sz w:val="21"/>
              </w:rPr>
            </w:pPr>
          </w:p>
          <w:p w14:paraId="4B465C44">
            <w:pPr>
              <w:spacing w:before="57" w:line="275" w:lineRule="exact"/>
              <w:ind w:left="54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2" w:type="dxa"/>
            <w:tcBorders>
              <w:bottom w:val="single" w:color="000000" w:sz="6" w:space="0"/>
            </w:tcBorders>
            <w:vAlign w:val="top"/>
          </w:tcPr>
          <w:p w14:paraId="4F2D64A4">
            <w:pPr>
              <w:spacing w:line="307" w:lineRule="auto"/>
              <w:rPr>
                <w:rFonts w:ascii="Arial"/>
                <w:sz w:val="21"/>
              </w:rPr>
            </w:pPr>
          </w:p>
          <w:p w14:paraId="704A27C2">
            <w:pPr>
              <w:spacing w:line="308" w:lineRule="auto"/>
              <w:rPr>
                <w:rFonts w:ascii="Arial"/>
                <w:sz w:val="21"/>
              </w:rPr>
            </w:pPr>
          </w:p>
          <w:p w14:paraId="40F5FFED">
            <w:pPr>
              <w:spacing w:before="57" w:line="275"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15" w:type="dxa"/>
            <w:tcBorders>
              <w:bottom w:val="single" w:color="000000" w:sz="6" w:space="0"/>
            </w:tcBorders>
            <w:vAlign w:val="top"/>
          </w:tcPr>
          <w:p w14:paraId="4A8CAB14">
            <w:pPr>
              <w:spacing w:line="252" w:lineRule="auto"/>
              <w:rPr>
                <w:rFonts w:ascii="Arial"/>
                <w:sz w:val="21"/>
              </w:rPr>
            </w:pPr>
          </w:p>
          <w:p w14:paraId="400EDBA0">
            <w:pPr>
              <w:spacing w:line="253" w:lineRule="auto"/>
              <w:rPr>
                <w:rFonts w:ascii="Arial"/>
                <w:sz w:val="21"/>
              </w:rPr>
            </w:pPr>
          </w:p>
          <w:p w14:paraId="4C1E32DF">
            <w:pPr>
              <w:pStyle w:val="6"/>
              <w:spacing w:before="65" w:line="252" w:lineRule="auto"/>
              <w:ind w:left="38" w:right="30" w:hanging="1"/>
              <w:rPr>
                <w:sz w:val="20"/>
                <w:szCs w:val="20"/>
              </w:rPr>
            </w:pPr>
            <w:r>
              <w:rPr>
                <w:spacing w:val="8"/>
                <w:sz w:val="20"/>
                <w:szCs w:val="20"/>
              </w:rPr>
              <w:t>住院、康养</w:t>
            </w:r>
            <w:r>
              <w:rPr>
                <w:spacing w:val="7"/>
                <w:sz w:val="20"/>
                <w:szCs w:val="20"/>
              </w:rPr>
              <w:t>和医护人员</w:t>
            </w:r>
          </w:p>
        </w:tc>
        <w:tc>
          <w:tcPr>
            <w:tcW w:w="887" w:type="dxa"/>
            <w:tcBorders>
              <w:bottom w:val="single" w:color="000000" w:sz="6" w:space="0"/>
            </w:tcBorders>
            <w:vAlign w:val="top"/>
          </w:tcPr>
          <w:p w14:paraId="0B1BBBDA">
            <w:pPr>
              <w:spacing w:line="319" w:lineRule="auto"/>
              <w:rPr>
                <w:rFonts w:ascii="Arial"/>
                <w:sz w:val="21"/>
              </w:rPr>
            </w:pPr>
          </w:p>
          <w:p w14:paraId="7F3F483D">
            <w:pPr>
              <w:spacing w:line="319" w:lineRule="auto"/>
              <w:rPr>
                <w:rFonts w:ascii="Arial"/>
                <w:sz w:val="21"/>
              </w:rPr>
            </w:pPr>
          </w:p>
          <w:p w14:paraId="22D64BBD">
            <w:pPr>
              <w:pStyle w:val="6"/>
              <w:spacing w:before="65" w:line="228" w:lineRule="auto"/>
              <w:ind w:left="136"/>
              <w:rPr>
                <w:sz w:val="20"/>
                <w:szCs w:val="20"/>
              </w:rPr>
            </w:pPr>
            <w:r>
              <w:rPr>
                <w:spacing w:val="6"/>
                <w:sz w:val="20"/>
                <w:szCs w:val="20"/>
              </w:rPr>
              <w:t>化粪池</w:t>
            </w:r>
          </w:p>
        </w:tc>
        <w:tc>
          <w:tcPr>
            <w:tcW w:w="754" w:type="dxa"/>
            <w:tcBorders>
              <w:bottom w:val="single" w:color="000000" w:sz="6" w:space="0"/>
            </w:tcBorders>
            <w:vAlign w:val="top"/>
          </w:tcPr>
          <w:p w14:paraId="155A22D7">
            <w:pPr>
              <w:spacing w:line="252" w:lineRule="auto"/>
              <w:rPr>
                <w:rFonts w:ascii="Arial"/>
                <w:sz w:val="21"/>
              </w:rPr>
            </w:pPr>
          </w:p>
          <w:p w14:paraId="6BD263A5">
            <w:pPr>
              <w:spacing w:line="252" w:lineRule="auto"/>
              <w:rPr>
                <w:rFonts w:ascii="Arial"/>
                <w:sz w:val="21"/>
              </w:rPr>
            </w:pPr>
          </w:p>
          <w:p w14:paraId="7DF60810">
            <w:pPr>
              <w:pStyle w:val="6"/>
              <w:spacing w:before="65" w:line="252" w:lineRule="auto"/>
              <w:ind w:left="282" w:right="56" w:hanging="209"/>
              <w:rPr>
                <w:sz w:val="20"/>
                <w:szCs w:val="20"/>
              </w:rPr>
            </w:pPr>
            <w:r>
              <w:rPr>
                <w:spacing w:val="6"/>
                <w:sz w:val="20"/>
                <w:szCs w:val="20"/>
              </w:rPr>
              <w:t>生活污</w:t>
            </w:r>
            <w:r>
              <w:rPr>
                <w:sz w:val="20"/>
                <w:szCs w:val="20"/>
              </w:rPr>
              <w:t>水</w:t>
            </w:r>
          </w:p>
        </w:tc>
        <w:tc>
          <w:tcPr>
            <w:tcW w:w="844" w:type="dxa"/>
            <w:tcBorders>
              <w:bottom w:val="single" w:color="000000" w:sz="6" w:space="0"/>
            </w:tcBorders>
            <w:vAlign w:val="top"/>
          </w:tcPr>
          <w:p w14:paraId="4460DE03">
            <w:pPr>
              <w:pStyle w:val="6"/>
              <w:spacing w:before="78" w:line="201" w:lineRule="auto"/>
              <w:ind w:left="37"/>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spacing w:val="21"/>
                <w:position w:val="-1"/>
                <w:sz w:val="20"/>
                <w:szCs w:val="20"/>
              </w:rPr>
              <w:t>、</w:t>
            </w:r>
          </w:p>
          <w:p w14:paraId="72CBA06D">
            <w:pPr>
              <w:pStyle w:val="6"/>
              <w:spacing w:before="56" w:line="192" w:lineRule="auto"/>
              <w:ind w:left="66"/>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10"/>
                <w:position w:val="-1"/>
                <w:sz w:val="13"/>
                <w:szCs w:val="13"/>
              </w:rPr>
              <w:t>5</w:t>
            </w:r>
            <w:r>
              <w:rPr>
                <w:spacing w:val="10"/>
                <w:sz w:val="20"/>
                <w:szCs w:val="20"/>
              </w:rPr>
              <w:t>、</w:t>
            </w:r>
          </w:p>
          <w:p w14:paraId="35A6C393">
            <w:pPr>
              <w:pStyle w:val="6"/>
              <w:spacing w:before="62" w:line="190" w:lineRule="auto"/>
              <w:ind w:left="215"/>
              <w:rPr>
                <w:sz w:val="20"/>
                <w:szCs w:val="20"/>
              </w:rPr>
            </w:pPr>
            <w:r>
              <w:rPr>
                <w:rFonts w:ascii="Times New Roman" w:hAnsi="Times New Roman" w:eastAsia="Times New Roman" w:cs="Times New Roman"/>
                <w:spacing w:val="-2"/>
                <w:sz w:val="20"/>
                <w:szCs w:val="20"/>
              </w:rPr>
              <w:t>SS</w:t>
            </w:r>
            <w:r>
              <w:rPr>
                <w:spacing w:val="-2"/>
                <w:sz w:val="20"/>
                <w:szCs w:val="20"/>
              </w:rPr>
              <w:t>、</w:t>
            </w:r>
          </w:p>
          <w:p w14:paraId="345CECC5">
            <w:pPr>
              <w:spacing w:before="54" w:line="217" w:lineRule="auto"/>
              <w:ind w:left="125"/>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spacing w:val="9"/>
                <w:sz w:val="20"/>
                <w:szCs w:val="20"/>
              </w:rPr>
              <w:t>N</w:t>
            </w:r>
          </w:p>
          <w:p w14:paraId="3A6A0180">
            <w:pPr>
              <w:pStyle w:val="6"/>
              <w:spacing w:line="228" w:lineRule="auto"/>
              <w:ind w:left="117"/>
              <w:rPr>
                <w:sz w:val="20"/>
                <w:szCs w:val="20"/>
              </w:rPr>
            </w:pPr>
            <w:r>
              <w:rPr>
                <w:spacing w:val="6"/>
                <w:sz w:val="20"/>
                <w:szCs w:val="20"/>
              </w:rPr>
              <w:t>动植物</w:t>
            </w:r>
          </w:p>
          <w:p w14:paraId="552CCD8E">
            <w:pPr>
              <w:pStyle w:val="6"/>
              <w:spacing w:before="23" w:line="218" w:lineRule="auto"/>
              <w:ind w:left="329"/>
              <w:rPr>
                <w:sz w:val="20"/>
                <w:szCs w:val="20"/>
              </w:rPr>
            </w:pPr>
            <w:r>
              <w:rPr>
                <w:sz w:val="20"/>
                <w:szCs w:val="20"/>
              </w:rPr>
              <w:t>油</w:t>
            </w:r>
          </w:p>
        </w:tc>
        <w:tc>
          <w:tcPr>
            <w:tcW w:w="994" w:type="dxa"/>
            <w:tcBorders>
              <w:bottom w:val="single" w:color="000000" w:sz="6" w:space="0"/>
            </w:tcBorders>
            <w:vAlign w:val="top"/>
          </w:tcPr>
          <w:p w14:paraId="027E6DC3">
            <w:pPr>
              <w:spacing w:line="319" w:lineRule="auto"/>
              <w:rPr>
                <w:rFonts w:ascii="Arial"/>
                <w:sz w:val="21"/>
              </w:rPr>
            </w:pPr>
          </w:p>
          <w:p w14:paraId="7C5C74E1">
            <w:pPr>
              <w:spacing w:line="319" w:lineRule="auto"/>
              <w:rPr>
                <w:rFonts w:ascii="Arial"/>
                <w:sz w:val="21"/>
              </w:rPr>
            </w:pPr>
          </w:p>
          <w:p w14:paraId="5A015F1D">
            <w:pPr>
              <w:pStyle w:val="6"/>
              <w:spacing w:before="65" w:line="228" w:lineRule="auto"/>
              <w:ind w:left="94"/>
              <w:rPr>
                <w:sz w:val="20"/>
                <w:szCs w:val="20"/>
              </w:rPr>
            </w:pPr>
            <w:r>
              <w:rPr>
                <w:spacing w:val="5"/>
                <w:sz w:val="20"/>
                <w:szCs w:val="20"/>
              </w:rPr>
              <w:t>市政管网</w:t>
            </w:r>
          </w:p>
        </w:tc>
        <w:tc>
          <w:tcPr>
            <w:tcW w:w="185" w:type="dxa"/>
            <w:tcBorders>
              <w:top w:val="nil"/>
              <w:bottom w:val="single" w:color="000000" w:sz="6" w:space="0"/>
              <w:right w:val="single" w:color="000000" w:sz="6" w:space="0"/>
            </w:tcBorders>
            <w:vAlign w:val="top"/>
          </w:tcPr>
          <w:p w14:paraId="1C96F2AA">
            <w:pPr>
              <w:rPr>
                <w:rFonts w:ascii="Arial"/>
                <w:sz w:val="21"/>
              </w:rPr>
            </w:pPr>
          </w:p>
        </w:tc>
      </w:tr>
    </w:tbl>
    <w:p w14:paraId="226FD07F">
      <w:pPr>
        <w:pStyle w:val="2"/>
      </w:pPr>
    </w:p>
    <w:p w14:paraId="70FBA74B">
      <w:pPr>
        <w:sectPr>
          <w:footerReference r:id="rId24" w:type="default"/>
          <w:pgSz w:w="11906" w:h="16839"/>
          <w:pgMar w:top="1431" w:right="1435" w:bottom="1298" w:left="1435" w:header="0" w:footer="1061" w:gutter="0"/>
          <w:cols w:space="720" w:num="1"/>
        </w:sectPr>
      </w:pPr>
    </w:p>
    <w:p w14:paraId="240950B8">
      <w:pPr>
        <w:spacing w:before="28"/>
      </w:pPr>
    </w:p>
    <w:tbl>
      <w:tblPr>
        <w:tblStyle w:val="5"/>
        <w:tblW w:w="90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76"/>
        <w:gridCol w:w="1161"/>
        <w:gridCol w:w="1161"/>
        <w:gridCol w:w="912"/>
        <w:gridCol w:w="1115"/>
        <w:gridCol w:w="887"/>
        <w:gridCol w:w="754"/>
        <w:gridCol w:w="844"/>
        <w:gridCol w:w="994"/>
        <w:gridCol w:w="185"/>
      </w:tblGrid>
      <w:tr w14:paraId="6D1AC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831" w:type="dxa"/>
            <w:vMerge w:val="restart"/>
            <w:tcBorders>
              <w:top w:val="single" w:color="000000" w:sz="6" w:space="0"/>
              <w:left w:val="single" w:color="000000" w:sz="6" w:space="0"/>
              <w:bottom w:val="nil"/>
            </w:tcBorders>
            <w:vAlign w:val="top"/>
          </w:tcPr>
          <w:p w14:paraId="1CFEB3D5">
            <w:pPr>
              <w:rPr>
                <w:rFonts w:ascii="Arial"/>
                <w:sz w:val="21"/>
              </w:rPr>
            </w:pPr>
          </w:p>
        </w:tc>
        <w:tc>
          <w:tcPr>
            <w:tcW w:w="176" w:type="dxa"/>
            <w:tcBorders>
              <w:top w:val="single" w:color="000000" w:sz="6" w:space="0"/>
              <w:bottom w:val="nil"/>
            </w:tcBorders>
            <w:vAlign w:val="top"/>
          </w:tcPr>
          <w:p w14:paraId="3FE02B8C">
            <w:pPr>
              <w:rPr>
                <w:rFonts w:ascii="Arial"/>
                <w:sz w:val="21"/>
              </w:rPr>
            </w:pPr>
          </w:p>
        </w:tc>
        <w:tc>
          <w:tcPr>
            <w:tcW w:w="1161" w:type="dxa"/>
            <w:tcBorders>
              <w:top w:val="single" w:color="000000" w:sz="6" w:space="0"/>
            </w:tcBorders>
            <w:vAlign w:val="top"/>
          </w:tcPr>
          <w:p w14:paraId="506E7833">
            <w:pPr>
              <w:spacing w:line="378" w:lineRule="auto"/>
              <w:rPr>
                <w:rFonts w:ascii="Arial"/>
                <w:sz w:val="21"/>
              </w:rPr>
            </w:pPr>
          </w:p>
          <w:p w14:paraId="6977AEFC">
            <w:pPr>
              <w:pStyle w:val="6"/>
              <w:spacing w:before="65" w:line="229" w:lineRule="auto"/>
              <w:ind w:left="159"/>
              <w:rPr>
                <w:sz w:val="20"/>
                <w:szCs w:val="20"/>
              </w:rPr>
            </w:pPr>
            <w:r>
              <w:rPr>
                <w:spacing w:val="7"/>
                <w:sz w:val="20"/>
                <w:szCs w:val="20"/>
              </w:rPr>
              <w:t>环境噪声</w:t>
            </w:r>
          </w:p>
        </w:tc>
        <w:tc>
          <w:tcPr>
            <w:tcW w:w="1161" w:type="dxa"/>
            <w:tcBorders>
              <w:top w:val="single" w:color="000000" w:sz="6" w:space="0"/>
            </w:tcBorders>
            <w:vAlign w:val="top"/>
          </w:tcPr>
          <w:p w14:paraId="1F6707AE">
            <w:pPr>
              <w:spacing w:line="355" w:lineRule="auto"/>
              <w:rPr>
                <w:rFonts w:ascii="Arial"/>
                <w:sz w:val="21"/>
              </w:rPr>
            </w:pPr>
          </w:p>
          <w:p w14:paraId="59DF237B">
            <w:pPr>
              <w:spacing w:before="57" w:line="274" w:lineRule="exact"/>
              <w:ind w:left="54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2" w:type="dxa"/>
            <w:tcBorders>
              <w:top w:val="single" w:color="000000" w:sz="6" w:space="0"/>
            </w:tcBorders>
            <w:vAlign w:val="top"/>
          </w:tcPr>
          <w:p w14:paraId="091D8057">
            <w:pPr>
              <w:spacing w:line="355" w:lineRule="auto"/>
              <w:rPr>
                <w:rFonts w:ascii="Arial"/>
                <w:sz w:val="21"/>
              </w:rPr>
            </w:pPr>
          </w:p>
          <w:p w14:paraId="3CCC83E7">
            <w:pPr>
              <w:spacing w:before="57" w:line="274"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15" w:type="dxa"/>
            <w:tcBorders>
              <w:top w:val="single" w:color="000000" w:sz="6" w:space="0"/>
            </w:tcBorders>
            <w:vAlign w:val="top"/>
          </w:tcPr>
          <w:p w14:paraId="448DAC9E">
            <w:pPr>
              <w:pStyle w:val="6"/>
              <w:spacing w:before="172" w:line="229" w:lineRule="auto"/>
              <w:ind w:left="40"/>
              <w:rPr>
                <w:sz w:val="20"/>
                <w:szCs w:val="20"/>
              </w:rPr>
            </w:pPr>
            <w:r>
              <w:rPr>
                <w:spacing w:val="5"/>
                <w:sz w:val="20"/>
                <w:szCs w:val="20"/>
              </w:rPr>
              <w:t>人员行为、</w:t>
            </w:r>
          </w:p>
          <w:p w14:paraId="46E91449">
            <w:pPr>
              <w:pStyle w:val="6"/>
              <w:spacing w:before="23" w:line="252" w:lineRule="auto"/>
              <w:ind w:left="461" w:right="30" w:hanging="407"/>
              <w:rPr>
                <w:sz w:val="20"/>
                <w:szCs w:val="20"/>
              </w:rPr>
            </w:pPr>
            <w:r>
              <w:rPr>
                <w:spacing w:val="4"/>
                <w:sz w:val="20"/>
                <w:szCs w:val="20"/>
              </w:rPr>
              <w:t>附属设备运</w:t>
            </w:r>
            <w:r>
              <w:rPr>
                <w:sz w:val="20"/>
                <w:szCs w:val="20"/>
              </w:rPr>
              <w:t>行</w:t>
            </w:r>
          </w:p>
        </w:tc>
        <w:tc>
          <w:tcPr>
            <w:tcW w:w="887" w:type="dxa"/>
            <w:tcBorders>
              <w:top w:val="single" w:color="000000" w:sz="6" w:space="0"/>
            </w:tcBorders>
            <w:vAlign w:val="top"/>
          </w:tcPr>
          <w:p w14:paraId="30835562">
            <w:pPr>
              <w:pStyle w:val="6"/>
              <w:spacing w:before="39" w:line="242" w:lineRule="auto"/>
              <w:ind w:left="10" w:firstLine="124"/>
              <w:jc w:val="both"/>
              <w:rPr>
                <w:sz w:val="20"/>
                <w:szCs w:val="20"/>
              </w:rPr>
            </w:pPr>
            <w:r>
              <w:rPr>
                <w:spacing w:val="-12"/>
                <w:sz w:val="20"/>
                <w:szCs w:val="20"/>
              </w:rPr>
              <w:t>医院人</w:t>
            </w:r>
            <w:r>
              <w:rPr>
                <w:spacing w:val="-4"/>
                <w:sz w:val="20"/>
                <w:szCs w:val="20"/>
              </w:rPr>
              <w:t>员、排气</w:t>
            </w:r>
            <w:r>
              <w:rPr>
                <w:spacing w:val="-26"/>
                <w:sz w:val="20"/>
                <w:szCs w:val="20"/>
              </w:rPr>
              <w:t>扇、水泵、</w:t>
            </w:r>
            <w:r>
              <w:rPr>
                <w:spacing w:val="-2"/>
                <w:sz w:val="20"/>
                <w:szCs w:val="20"/>
              </w:rPr>
              <w:t>空调机等</w:t>
            </w:r>
          </w:p>
        </w:tc>
        <w:tc>
          <w:tcPr>
            <w:tcW w:w="754" w:type="dxa"/>
            <w:tcBorders>
              <w:top w:val="single" w:color="000000" w:sz="6" w:space="0"/>
            </w:tcBorders>
            <w:vAlign w:val="top"/>
          </w:tcPr>
          <w:p w14:paraId="5013B5AD">
            <w:pPr>
              <w:pStyle w:val="6"/>
              <w:spacing w:before="37" w:line="251" w:lineRule="auto"/>
              <w:ind w:left="10" w:firstLine="60"/>
              <w:jc w:val="both"/>
              <w:rPr>
                <w:sz w:val="20"/>
                <w:szCs w:val="20"/>
              </w:rPr>
            </w:pPr>
            <w:r>
              <w:rPr>
                <w:spacing w:val="-10"/>
                <w:sz w:val="20"/>
                <w:szCs w:val="20"/>
              </w:rPr>
              <w:t>正常诊</w:t>
            </w:r>
            <w:r>
              <w:rPr>
                <w:spacing w:val="-16"/>
                <w:sz w:val="20"/>
                <w:szCs w:val="20"/>
              </w:rPr>
              <w:t>疗过程、</w:t>
            </w:r>
            <w:r>
              <w:rPr>
                <w:spacing w:val="12"/>
                <w:sz w:val="20"/>
                <w:szCs w:val="20"/>
              </w:rPr>
              <w:t>设备运</w:t>
            </w:r>
          </w:p>
          <w:p w14:paraId="3BEB2462">
            <w:pPr>
              <w:pStyle w:val="6"/>
              <w:spacing w:line="216" w:lineRule="auto"/>
              <w:ind w:left="75"/>
              <w:rPr>
                <w:sz w:val="20"/>
                <w:szCs w:val="20"/>
              </w:rPr>
            </w:pPr>
            <w:r>
              <w:rPr>
                <w:spacing w:val="5"/>
                <w:sz w:val="20"/>
                <w:szCs w:val="20"/>
              </w:rPr>
              <w:t>行过程</w:t>
            </w:r>
          </w:p>
        </w:tc>
        <w:tc>
          <w:tcPr>
            <w:tcW w:w="844" w:type="dxa"/>
            <w:tcBorders>
              <w:top w:val="single" w:color="000000" w:sz="6" w:space="0"/>
            </w:tcBorders>
            <w:vAlign w:val="top"/>
          </w:tcPr>
          <w:p w14:paraId="50450093">
            <w:pPr>
              <w:spacing w:line="378" w:lineRule="auto"/>
              <w:rPr>
                <w:rFonts w:ascii="Arial"/>
                <w:sz w:val="21"/>
              </w:rPr>
            </w:pPr>
          </w:p>
          <w:p w14:paraId="6206C06F">
            <w:pPr>
              <w:pStyle w:val="6"/>
              <w:spacing w:before="65" w:line="229" w:lineRule="auto"/>
              <w:ind w:left="232"/>
              <w:rPr>
                <w:sz w:val="20"/>
                <w:szCs w:val="20"/>
              </w:rPr>
            </w:pPr>
            <w:r>
              <w:rPr>
                <w:spacing w:val="-1"/>
                <w:sz w:val="20"/>
                <w:szCs w:val="20"/>
              </w:rPr>
              <w:t>噪声</w:t>
            </w:r>
          </w:p>
        </w:tc>
        <w:tc>
          <w:tcPr>
            <w:tcW w:w="994" w:type="dxa"/>
            <w:tcBorders>
              <w:top w:val="single" w:color="000000" w:sz="6" w:space="0"/>
            </w:tcBorders>
            <w:vAlign w:val="top"/>
          </w:tcPr>
          <w:p w14:paraId="1004A265">
            <w:pPr>
              <w:pStyle w:val="6"/>
              <w:spacing w:before="172" w:line="229" w:lineRule="auto"/>
              <w:jc w:val="right"/>
              <w:rPr>
                <w:sz w:val="20"/>
                <w:szCs w:val="20"/>
              </w:rPr>
            </w:pPr>
            <w:r>
              <w:rPr>
                <w:spacing w:val="-6"/>
                <w:sz w:val="20"/>
                <w:szCs w:val="20"/>
              </w:rPr>
              <w:t>基础减震、</w:t>
            </w:r>
          </w:p>
          <w:p w14:paraId="0D067E37">
            <w:pPr>
              <w:pStyle w:val="6"/>
              <w:spacing w:before="22" w:line="252" w:lineRule="auto"/>
              <w:ind w:left="402" w:hanging="384"/>
              <w:rPr>
                <w:sz w:val="20"/>
                <w:szCs w:val="20"/>
              </w:rPr>
            </w:pPr>
            <w:r>
              <w:rPr>
                <w:spacing w:val="-6"/>
                <w:sz w:val="20"/>
                <w:szCs w:val="20"/>
              </w:rPr>
              <w:t>消声、隔声</w:t>
            </w:r>
            <w:r>
              <w:rPr>
                <w:sz w:val="20"/>
                <w:szCs w:val="20"/>
              </w:rPr>
              <w:t>等</w:t>
            </w:r>
          </w:p>
        </w:tc>
        <w:tc>
          <w:tcPr>
            <w:tcW w:w="185" w:type="dxa"/>
            <w:tcBorders>
              <w:top w:val="single" w:color="000000" w:sz="6" w:space="0"/>
              <w:bottom w:val="nil"/>
              <w:right w:val="single" w:color="000000" w:sz="6" w:space="0"/>
            </w:tcBorders>
            <w:vAlign w:val="top"/>
          </w:tcPr>
          <w:p w14:paraId="5EC3BBC8">
            <w:pPr>
              <w:rPr>
                <w:rFonts w:ascii="Arial"/>
                <w:sz w:val="21"/>
              </w:rPr>
            </w:pPr>
          </w:p>
        </w:tc>
      </w:tr>
      <w:tr w14:paraId="37ABA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7" w:hRule="atLeast"/>
        </w:trPr>
        <w:tc>
          <w:tcPr>
            <w:tcW w:w="831" w:type="dxa"/>
            <w:vMerge w:val="continue"/>
            <w:tcBorders>
              <w:top w:val="nil"/>
              <w:left w:val="single" w:color="000000" w:sz="6" w:space="0"/>
              <w:bottom w:val="nil"/>
            </w:tcBorders>
            <w:vAlign w:val="top"/>
          </w:tcPr>
          <w:p w14:paraId="10FC62AE">
            <w:pPr>
              <w:rPr>
                <w:rFonts w:ascii="Arial"/>
                <w:sz w:val="21"/>
              </w:rPr>
            </w:pPr>
          </w:p>
        </w:tc>
        <w:tc>
          <w:tcPr>
            <w:tcW w:w="176" w:type="dxa"/>
            <w:tcBorders>
              <w:top w:val="nil"/>
              <w:bottom w:val="nil"/>
            </w:tcBorders>
            <w:vAlign w:val="top"/>
          </w:tcPr>
          <w:p w14:paraId="58F8122F">
            <w:pPr>
              <w:rPr>
                <w:rFonts w:ascii="Arial"/>
                <w:sz w:val="21"/>
              </w:rPr>
            </w:pPr>
          </w:p>
        </w:tc>
        <w:tc>
          <w:tcPr>
            <w:tcW w:w="1161" w:type="dxa"/>
            <w:vMerge w:val="restart"/>
            <w:tcBorders>
              <w:bottom w:val="nil"/>
            </w:tcBorders>
            <w:vAlign w:val="top"/>
          </w:tcPr>
          <w:p w14:paraId="13D40CD9">
            <w:pPr>
              <w:spacing w:line="248" w:lineRule="auto"/>
              <w:rPr>
                <w:rFonts w:ascii="Arial"/>
                <w:sz w:val="21"/>
              </w:rPr>
            </w:pPr>
          </w:p>
          <w:p w14:paraId="32F136F2">
            <w:pPr>
              <w:spacing w:line="248" w:lineRule="auto"/>
              <w:rPr>
                <w:rFonts w:ascii="Arial"/>
                <w:sz w:val="21"/>
              </w:rPr>
            </w:pPr>
          </w:p>
          <w:p w14:paraId="6FE6FCEB">
            <w:pPr>
              <w:spacing w:line="249" w:lineRule="auto"/>
              <w:rPr>
                <w:rFonts w:ascii="Arial"/>
                <w:sz w:val="21"/>
              </w:rPr>
            </w:pPr>
          </w:p>
          <w:p w14:paraId="2C672E79">
            <w:pPr>
              <w:spacing w:line="249" w:lineRule="auto"/>
              <w:rPr>
                <w:rFonts w:ascii="Arial"/>
                <w:sz w:val="21"/>
              </w:rPr>
            </w:pPr>
          </w:p>
          <w:p w14:paraId="225FE586">
            <w:pPr>
              <w:spacing w:line="249" w:lineRule="auto"/>
              <w:rPr>
                <w:rFonts w:ascii="Arial"/>
                <w:sz w:val="21"/>
              </w:rPr>
            </w:pPr>
          </w:p>
          <w:p w14:paraId="16C4CC20">
            <w:pPr>
              <w:spacing w:line="249" w:lineRule="auto"/>
              <w:rPr>
                <w:rFonts w:ascii="Arial"/>
                <w:sz w:val="21"/>
              </w:rPr>
            </w:pPr>
          </w:p>
          <w:p w14:paraId="63AD2EA4">
            <w:pPr>
              <w:spacing w:line="249" w:lineRule="auto"/>
              <w:rPr>
                <w:rFonts w:ascii="Arial"/>
                <w:sz w:val="21"/>
              </w:rPr>
            </w:pPr>
          </w:p>
          <w:p w14:paraId="4AE8526B">
            <w:pPr>
              <w:pStyle w:val="6"/>
              <w:spacing w:before="65" w:line="229" w:lineRule="auto"/>
              <w:ind w:left="177"/>
              <w:rPr>
                <w:sz w:val="20"/>
                <w:szCs w:val="20"/>
              </w:rPr>
            </w:pPr>
            <w:r>
              <w:rPr>
                <w:spacing w:val="2"/>
                <w:sz w:val="20"/>
                <w:szCs w:val="20"/>
              </w:rPr>
              <w:t>固体废物</w:t>
            </w:r>
          </w:p>
        </w:tc>
        <w:tc>
          <w:tcPr>
            <w:tcW w:w="1161" w:type="dxa"/>
            <w:vAlign w:val="top"/>
          </w:tcPr>
          <w:p w14:paraId="41D316C9">
            <w:pPr>
              <w:spacing w:line="310" w:lineRule="auto"/>
              <w:rPr>
                <w:rFonts w:ascii="Arial"/>
                <w:sz w:val="21"/>
              </w:rPr>
            </w:pPr>
          </w:p>
          <w:p w14:paraId="3076515F">
            <w:pPr>
              <w:spacing w:line="310" w:lineRule="auto"/>
              <w:rPr>
                <w:rFonts w:ascii="Arial"/>
                <w:sz w:val="21"/>
              </w:rPr>
            </w:pPr>
          </w:p>
          <w:p w14:paraId="41242B95">
            <w:pPr>
              <w:spacing w:before="58" w:line="274" w:lineRule="exact"/>
              <w:ind w:left="54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2" w:type="dxa"/>
            <w:vAlign w:val="top"/>
          </w:tcPr>
          <w:p w14:paraId="5DF70AB8">
            <w:pPr>
              <w:spacing w:line="322" w:lineRule="auto"/>
              <w:rPr>
                <w:rFonts w:ascii="Arial"/>
                <w:sz w:val="21"/>
              </w:rPr>
            </w:pPr>
          </w:p>
          <w:p w14:paraId="67A698D4">
            <w:pPr>
              <w:spacing w:line="322" w:lineRule="auto"/>
              <w:rPr>
                <w:rFonts w:ascii="Arial"/>
                <w:sz w:val="21"/>
              </w:rPr>
            </w:pPr>
          </w:p>
          <w:p w14:paraId="7CD9470F">
            <w:pPr>
              <w:pStyle w:val="6"/>
              <w:spacing w:before="65" w:line="229" w:lineRule="auto"/>
              <w:ind w:left="45"/>
              <w:rPr>
                <w:sz w:val="20"/>
                <w:szCs w:val="20"/>
              </w:rPr>
            </w:pPr>
            <w:r>
              <w:rPr>
                <w:spacing w:val="6"/>
                <w:sz w:val="20"/>
                <w:szCs w:val="20"/>
              </w:rPr>
              <w:t>治疗过程</w:t>
            </w:r>
          </w:p>
        </w:tc>
        <w:tc>
          <w:tcPr>
            <w:tcW w:w="1115" w:type="dxa"/>
            <w:vAlign w:val="top"/>
          </w:tcPr>
          <w:p w14:paraId="128CB6FA">
            <w:pPr>
              <w:spacing w:line="372" w:lineRule="auto"/>
              <w:rPr>
                <w:rFonts w:ascii="Arial"/>
                <w:sz w:val="21"/>
              </w:rPr>
            </w:pPr>
          </w:p>
          <w:p w14:paraId="39C28565">
            <w:pPr>
              <w:pStyle w:val="6"/>
              <w:spacing w:before="65" w:line="229" w:lineRule="auto"/>
              <w:ind w:left="62"/>
              <w:rPr>
                <w:sz w:val="20"/>
                <w:szCs w:val="20"/>
              </w:rPr>
            </w:pPr>
            <w:r>
              <w:rPr>
                <w:spacing w:val="1"/>
                <w:sz w:val="20"/>
                <w:szCs w:val="20"/>
              </w:rPr>
              <w:t>门诊治疗、</w:t>
            </w:r>
          </w:p>
          <w:p w14:paraId="63CF4894">
            <w:pPr>
              <w:pStyle w:val="6"/>
              <w:spacing w:before="24" w:line="252" w:lineRule="auto"/>
              <w:ind w:left="142" w:right="65" w:hanging="105"/>
              <w:rPr>
                <w:sz w:val="20"/>
                <w:szCs w:val="20"/>
              </w:rPr>
            </w:pPr>
            <w:r>
              <w:rPr>
                <w:spacing w:val="1"/>
                <w:sz w:val="20"/>
                <w:szCs w:val="20"/>
              </w:rPr>
              <w:t>住院治疗、</w:t>
            </w:r>
            <w:r>
              <w:rPr>
                <w:spacing w:val="7"/>
                <w:sz w:val="20"/>
                <w:szCs w:val="20"/>
              </w:rPr>
              <w:t>康养过程</w:t>
            </w:r>
          </w:p>
        </w:tc>
        <w:tc>
          <w:tcPr>
            <w:tcW w:w="887" w:type="dxa"/>
            <w:vAlign w:val="top"/>
          </w:tcPr>
          <w:p w14:paraId="739A409E">
            <w:pPr>
              <w:pStyle w:val="6"/>
              <w:spacing w:before="30" w:line="252" w:lineRule="auto"/>
              <w:ind w:left="27" w:firstLine="98"/>
              <w:jc w:val="both"/>
              <w:rPr>
                <w:sz w:val="20"/>
                <w:szCs w:val="20"/>
              </w:rPr>
            </w:pPr>
            <w:r>
              <w:rPr>
                <w:spacing w:val="-9"/>
                <w:sz w:val="20"/>
                <w:szCs w:val="20"/>
              </w:rPr>
              <w:t>废弃药</w:t>
            </w:r>
            <w:r>
              <w:rPr>
                <w:sz w:val="20"/>
                <w:szCs w:val="20"/>
              </w:rPr>
              <w:t xml:space="preserve"> </w:t>
            </w:r>
            <w:r>
              <w:rPr>
                <w:spacing w:val="-30"/>
                <w:sz w:val="20"/>
                <w:szCs w:val="20"/>
              </w:rPr>
              <w:t>品、药液、</w:t>
            </w:r>
            <w:r>
              <w:rPr>
                <w:spacing w:val="-4"/>
                <w:sz w:val="20"/>
                <w:szCs w:val="20"/>
              </w:rPr>
              <w:t>药罐、一</w:t>
            </w:r>
          </w:p>
          <w:p w14:paraId="06220C02">
            <w:pPr>
              <w:pStyle w:val="6"/>
              <w:spacing w:line="228" w:lineRule="auto"/>
              <w:ind w:left="37"/>
              <w:rPr>
                <w:sz w:val="20"/>
                <w:szCs w:val="20"/>
              </w:rPr>
            </w:pPr>
            <w:r>
              <w:rPr>
                <w:spacing w:val="5"/>
                <w:sz w:val="20"/>
                <w:szCs w:val="20"/>
              </w:rPr>
              <w:t>次性注射</w:t>
            </w:r>
          </w:p>
          <w:p w14:paraId="4B96B7F3">
            <w:pPr>
              <w:pStyle w:val="6"/>
              <w:spacing w:before="23" w:line="229" w:lineRule="auto"/>
              <w:ind w:left="135" w:right="20" w:hanging="103"/>
              <w:rPr>
                <w:sz w:val="20"/>
                <w:szCs w:val="20"/>
              </w:rPr>
            </w:pPr>
            <w:r>
              <w:rPr>
                <w:spacing w:val="7"/>
                <w:sz w:val="20"/>
                <w:szCs w:val="20"/>
              </w:rPr>
              <w:t>器、医用</w:t>
            </w:r>
            <w:r>
              <w:rPr>
                <w:spacing w:val="6"/>
                <w:sz w:val="20"/>
                <w:szCs w:val="20"/>
              </w:rPr>
              <w:t>手套等</w:t>
            </w:r>
          </w:p>
        </w:tc>
        <w:tc>
          <w:tcPr>
            <w:tcW w:w="754" w:type="dxa"/>
            <w:vAlign w:val="top"/>
          </w:tcPr>
          <w:p w14:paraId="5B8499D3">
            <w:pPr>
              <w:spacing w:line="253" w:lineRule="auto"/>
              <w:rPr>
                <w:rFonts w:ascii="Arial"/>
                <w:sz w:val="21"/>
              </w:rPr>
            </w:pPr>
          </w:p>
          <w:p w14:paraId="46D70C07">
            <w:pPr>
              <w:spacing w:line="254" w:lineRule="auto"/>
              <w:rPr>
                <w:rFonts w:ascii="Arial"/>
                <w:sz w:val="21"/>
              </w:rPr>
            </w:pPr>
          </w:p>
          <w:p w14:paraId="33C15FD6">
            <w:pPr>
              <w:pStyle w:val="6"/>
              <w:spacing w:before="65" w:line="252" w:lineRule="auto"/>
              <w:ind w:left="278" w:right="56" w:hanging="202"/>
              <w:rPr>
                <w:sz w:val="20"/>
                <w:szCs w:val="20"/>
              </w:rPr>
            </w:pPr>
            <w:r>
              <w:rPr>
                <w:spacing w:val="5"/>
                <w:sz w:val="20"/>
                <w:szCs w:val="20"/>
              </w:rPr>
              <w:t>治疗过</w:t>
            </w:r>
            <w:r>
              <w:rPr>
                <w:spacing w:val="1"/>
                <w:sz w:val="20"/>
                <w:szCs w:val="20"/>
              </w:rPr>
              <w:t>程</w:t>
            </w:r>
          </w:p>
        </w:tc>
        <w:tc>
          <w:tcPr>
            <w:tcW w:w="844" w:type="dxa"/>
            <w:vAlign w:val="top"/>
          </w:tcPr>
          <w:p w14:paraId="08DECFD1">
            <w:pPr>
              <w:spacing w:line="254" w:lineRule="auto"/>
              <w:rPr>
                <w:rFonts w:ascii="Arial"/>
                <w:sz w:val="21"/>
              </w:rPr>
            </w:pPr>
          </w:p>
          <w:p w14:paraId="0C9F2754">
            <w:pPr>
              <w:spacing w:line="254" w:lineRule="auto"/>
              <w:rPr>
                <w:rFonts w:ascii="Arial"/>
                <w:sz w:val="21"/>
              </w:rPr>
            </w:pPr>
          </w:p>
          <w:p w14:paraId="0B4D72ED">
            <w:pPr>
              <w:pStyle w:val="6"/>
              <w:spacing w:before="65" w:line="252" w:lineRule="auto"/>
              <w:ind w:left="324" w:right="101" w:hanging="198"/>
              <w:rPr>
                <w:sz w:val="20"/>
                <w:szCs w:val="20"/>
              </w:rPr>
            </w:pPr>
            <w:r>
              <w:rPr>
                <w:spacing w:val="3"/>
                <w:sz w:val="20"/>
                <w:szCs w:val="20"/>
              </w:rPr>
              <w:t>医疗废</w:t>
            </w:r>
            <w:r>
              <w:rPr>
                <w:sz w:val="20"/>
                <w:szCs w:val="20"/>
              </w:rPr>
              <w:t>物</w:t>
            </w:r>
          </w:p>
        </w:tc>
        <w:tc>
          <w:tcPr>
            <w:tcW w:w="994" w:type="dxa"/>
            <w:vAlign w:val="top"/>
          </w:tcPr>
          <w:p w14:paraId="21B22DFF">
            <w:pPr>
              <w:spacing w:line="372" w:lineRule="auto"/>
              <w:rPr>
                <w:rFonts w:ascii="Arial"/>
                <w:sz w:val="21"/>
              </w:rPr>
            </w:pPr>
          </w:p>
          <w:p w14:paraId="07DF1408">
            <w:pPr>
              <w:pStyle w:val="6"/>
              <w:spacing w:before="65" w:line="229" w:lineRule="auto"/>
              <w:ind w:left="88"/>
              <w:rPr>
                <w:sz w:val="20"/>
                <w:szCs w:val="20"/>
              </w:rPr>
            </w:pPr>
            <w:r>
              <w:rPr>
                <w:spacing w:val="7"/>
                <w:sz w:val="20"/>
                <w:szCs w:val="20"/>
              </w:rPr>
              <w:t>委托有资</w:t>
            </w:r>
          </w:p>
          <w:p w14:paraId="1327A90A">
            <w:pPr>
              <w:pStyle w:val="6"/>
              <w:spacing w:before="25" w:line="229" w:lineRule="auto"/>
              <w:ind w:left="89"/>
              <w:rPr>
                <w:sz w:val="20"/>
                <w:szCs w:val="20"/>
              </w:rPr>
            </w:pPr>
            <w:r>
              <w:rPr>
                <w:spacing w:val="7"/>
                <w:sz w:val="20"/>
                <w:szCs w:val="20"/>
              </w:rPr>
              <w:t>质单位处</w:t>
            </w:r>
          </w:p>
          <w:p w14:paraId="35744A12">
            <w:pPr>
              <w:pStyle w:val="6"/>
              <w:spacing w:before="23" w:line="234" w:lineRule="auto"/>
              <w:ind w:left="401"/>
              <w:rPr>
                <w:sz w:val="20"/>
                <w:szCs w:val="20"/>
              </w:rPr>
            </w:pPr>
            <w:r>
              <w:rPr>
                <w:spacing w:val="2"/>
                <w:sz w:val="20"/>
                <w:szCs w:val="20"/>
              </w:rPr>
              <w:t>置</w:t>
            </w:r>
          </w:p>
        </w:tc>
        <w:tc>
          <w:tcPr>
            <w:tcW w:w="185" w:type="dxa"/>
            <w:tcBorders>
              <w:top w:val="nil"/>
              <w:bottom w:val="nil"/>
              <w:right w:val="single" w:color="000000" w:sz="6" w:space="0"/>
            </w:tcBorders>
            <w:vAlign w:val="top"/>
          </w:tcPr>
          <w:p w14:paraId="426E6AD3">
            <w:pPr>
              <w:rPr>
                <w:rFonts w:ascii="Arial"/>
                <w:sz w:val="21"/>
              </w:rPr>
            </w:pPr>
          </w:p>
        </w:tc>
      </w:tr>
      <w:tr w14:paraId="5B91A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831" w:type="dxa"/>
            <w:vMerge w:val="continue"/>
            <w:tcBorders>
              <w:top w:val="nil"/>
              <w:left w:val="single" w:color="000000" w:sz="6" w:space="0"/>
              <w:bottom w:val="nil"/>
            </w:tcBorders>
            <w:vAlign w:val="top"/>
          </w:tcPr>
          <w:p w14:paraId="7F073EBD">
            <w:pPr>
              <w:rPr>
                <w:rFonts w:ascii="Arial"/>
                <w:sz w:val="21"/>
              </w:rPr>
            </w:pPr>
          </w:p>
        </w:tc>
        <w:tc>
          <w:tcPr>
            <w:tcW w:w="176" w:type="dxa"/>
            <w:tcBorders>
              <w:top w:val="nil"/>
              <w:bottom w:val="nil"/>
            </w:tcBorders>
            <w:vAlign w:val="top"/>
          </w:tcPr>
          <w:p w14:paraId="66620097">
            <w:pPr>
              <w:rPr>
                <w:rFonts w:ascii="Arial"/>
                <w:sz w:val="21"/>
              </w:rPr>
            </w:pPr>
          </w:p>
        </w:tc>
        <w:tc>
          <w:tcPr>
            <w:tcW w:w="1161" w:type="dxa"/>
            <w:vMerge w:val="continue"/>
            <w:tcBorders>
              <w:top w:val="nil"/>
              <w:bottom w:val="nil"/>
            </w:tcBorders>
            <w:vAlign w:val="top"/>
          </w:tcPr>
          <w:p w14:paraId="611BA8F8">
            <w:pPr>
              <w:rPr>
                <w:rFonts w:ascii="Arial"/>
                <w:sz w:val="21"/>
              </w:rPr>
            </w:pPr>
          </w:p>
        </w:tc>
        <w:tc>
          <w:tcPr>
            <w:tcW w:w="1161" w:type="dxa"/>
            <w:vAlign w:val="top"/>
          </w:tcPr>
          <w:p w14:paraId="63481836">
            <w:pPr>
              <w:spacing w:before="286" w:line="274" w:lineRule="exact"/>
              <w:ind w:left="54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2" w:type="dxa"/>
            <w:vAlign w:val="top"/>
          </w:tcPr>
          <w:p w14:paraId="33037A38">
            <w:pPr>
              <w:spacing w:line="250" w:lineRule="auto"/>
              <w:rPr>
                <w:rFonts w:ascii="Arial"/>
                <w:sz w:val="21"/>
              </w:rPr>
            </w:pPr>
          </w:p>
          <w:p w14:paraId="7C27B2F8">
            <w:pPr>
              <w:pStyle w:val="6"/>
              <w:spacing w:before="65" w:line="228" w:lineRule="auto"/>
              <w:ind w:left="253"/>
              <w:rPr>
                <w:sz w:val="20"/>
                <w:szCs w:val="20"/>
              </w:rPr>
            </w:pPr>
            <w:r>
              <w:rPr>
                <w:spacing w:val="2"/>
                <w:sz w:val="20"/>
                <w:szCs w:val="20"/>
              </w:rPr>
              <w:t>消毒</w:t>
            </w:r>
          </w:p>
        </w:tc>
        <w:tc>
          <w:tcPr>
            <w:tcW w:w="1115" w:type="dxa"/>
            <w:vAlign w:val="top"/>
          </w:tcPr>
          <w:p w14:paraId="4E42497E">
            <w:pPr>
              <w:spacing w:line="250" w:lineRule="auto"/>
              <w:rPr>
                <w:rFonts w:ascii="Arial"/>
                <w:sz w:val="21"/>
              </w:rPr>
            </w:pPr>
          </w:p>
          <w:p w14:paraId="1CF7E1CF">
            <w:pPr>
              <w:pStyle w:val="6"/>
              <w:spacing w:before="65" w:line="228" w:lineRule="auto"/>
              <w:ind w:left="143"/>
              <w:rPr>
                <w:sz w:val="20"/>
                <w:szCs w:val="20"/>
              </w:rPr>
            </w:pPr>
            <w:r>
              <w:rPr>
                <w:spacing w:val="7"/>
                <w:sz w:val="20"/>
                <w:szCs w:val="20"/>
              </w:rPr>
              <w:t>病房消毒</w:t>
            </w:r>
          </w:p>
        </w:tc>
        <w:tc>
          <w:tcPr>
            <w:tcW w:w="887" w:type="dxa"/>
            <w:vAlign w:val="top"/>
          </w:tcPr>
          <w:p w14:paraId="07B51E2D">
            <w:pPr>
              <w:pStyle w:val="6"/>
              <w:spacing w:before="180" w:line="252" w:lineRule="auto"/>
              <w:ind w:left="134" w:right="20" w:hanging="97"/>
              <w:rPr>
                <w:sz w:val="20"/>
                <w:szCs w:val="20"/>
              </w:rPr>
            </w:pPr>
            <w:r>
              <w:rPr>
                <w:spacing w:val="6"/>
                <w:sz w:val="20"/>
                <w:szCs w:val="20"/>
              </w:rPr>
              <w:t>紫外消毒</w:t>
            </w:r>
            <w:r>
              <w:rPr>
                <w:spacing w:val="7"/>
                <w:sz w:val="20"/>
                <w:szCs w:val="20"/>
              </w:rPr>
              <w:t>灯维护</w:t>
            </w:r>
          </w:p>
        </w:tc>
        <w:tc>
          <w:tcPr>
            <w:tcW w:w="754" w:type="dxa"/>
            <w:vAlign w:val="top"/>
          </w:tcPr>
          <w:p w14:paraId="7C95F630">
            <w:pPr>
              <w:pStyle w:val="6"/>
              <w:spacing w:before="180" w:line="252" w:lineRule="auto"/>
              <w:ind w:left="281" w:right="56" w:hanging="210"/>
              <w:rPr>
                <w:sz w:val="20"/>
                <w:szCs w:val="20"/>
              </w:rPr>
            </w:pPr>
            <w:r>
              <w:rPr>
                <w:spacing w:val="6"/>
                <w:sz w:val="20"/>
                <w:szCs w:val="20"/>
              </w:rPr>
              <w:t>损害更</w:t>
            </w:r>
            <w:r>
              <w:rPr>
                <w:sz w:val="20"/>
                <w:szCs w:val="20"/>
              </w:rPr>
              <w:t>换</w:t>
            </w:r>
          </w:p>
        </w:tc>
        <w:tc>
          <w:tcPr>
            <w:tcW w:w="844" w:type="dxa"/>
            <w:vAlign w:val="top"/>
          </w:tcPr>
          <w:p w14:paraId="43AFC8EF">
            <w:pPr>
              <w:pStyle w:val="6"/>
              <w:spacing w:before="179" w:line="252" w:lineRule="auto"/>
              <w:ind w:left="119" w:right="101" w:hanging="3"/>
              <w:rPr>
                <w:sz w:val="20"/>
                <w:szCs w:val="20"/>
              </w:rPr>
            </w:pPr>
            <w:r>
              <w:rPr>
                <w:spacing w:val="7"/>
                <w:sz w:val="20"/>
                <w:szCs w:val="20"/>
              </w:rPr>
              <w:t>废紫外</w:t>
            </w:r>
            <w:r>
              <w:rPr>
                <w:spacing w:val="6"/>
                <w:sz w:val="20"/>
                <w:szCs w:val="20"/>
              </w:rPr>
              <w:t>线灯管</w:t>
            </w:r>
          </w:p>
        </w:tc>
        <w:tc>
          <w:tcPr>
            <w:tcW w:w="994" w:type="dxa"/>
            <w:vAlign w:val="top"/>
          </w:tcPr>
          <w:p w14:paraId="2A80AE6C">
            <w:pPr>
              <w:pStyle w:val="6"/>
              <w:spacing w:before="43" w:line="229" w:lineRule="auto"/>
              <w:ind w:left="88"/>
              <w:rPr>
                <w:sz w:val="20"/>
                <w:szCs w:val="20"/>
              </w:rPr>
            </w:pPr>
            <w:r>
              <w:rPr>
                <w:spacing w:val="7"/>
                <w:sz w:val="20"/>
                <w:szCs w:val="20"/>
              </w:rPr>
              <w:t>委托有资</w:t>
            </w:r>
          </w:p>
          <w:p w14:paraId="2022378A">
            <w:pPr>
              <w:pStyle w:val="6"/>
              <w:spacing w:before="25" w:line="227" w:lineRule="auto"/>
              <w:ind w:left="400" w:right="70" w:hanging="311"/>
              <w:rPr>
                <w:sz w:val="20"/>
                <w:szCs w:val="20"/>
              </w:rPr>
            </w:pPr>
            <w:r>
              <w:rPr>
                <w:spacing w:val="7"/>
                <w:sz w:val="20"/>
                <w:szCs w:val="20"/>
              </w:rPr>
              <w:t>质单位处</w:t>
            </w:r>
            <w:r>
              <w:rPr>
                <w:spacing w:val="2"/>
                <w:sz w:val="20"/>
                <w:szCs w:val="20"/>
              </w:rPr>
              <w:t>置</w:t>
            </w:r>
          </w:p>
        </w:tc>
        <w:tc>
          <w:tcPr>
            <w:tcW w:w="185" w:type="dxa"/>
            <w:tcBorders>
              <w:top w:val="nil"/>
              <w:bottom w:val="nil"/>
              <w:right w:val="single" w:color="000000" w:sz="6" w:space="0"/>
            </w:tcBorders>
            <w:vAlign w:val="top"/>
          </w:tcPr>
          <w:p w14:paraId="0DEB0FC0">
            <w:pPr>
              <w:rPr>
                <w:rFonts w:ascii="Arial"/>
                <w:sz w:val="21"/>
              </w:rPr>
            </w:pPr>
          </w:p>
        </w:tc>
      </w:tr>
      <w:tr w14:paraId="09B65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831" w:type="dxa"/>
            <w:vMerge w:val="continue"/>
            <w:tcBorders>
              <w:top w:val="nil"/>
              <w:left w:val="single" w:color="000000" w:sz="6" w:space="0"/>
              <w:bottom w:val="nil"/>
            </w:tcBorders>
            <w:vAlign w:val="top"/>
          </w:tcPr>
          <w:p w14:paraId="0790EDF9">
            <w:pPr>
              <w:rPr>
                <w:rFonts w:ascii="Arial"/>
                <w:sz w:val="21"/>
              </w:rPr>
            </w:pPr>
          </w:p>
        </w:tc>
        <w:tc>
          <w:tcPr>
            <w:tcW w:w="176" w:type="dxa"/>
            <w:tcBorders>
              <w:top w:val="nil"/>
              <w:bottom w:val="nil"/>
            </w:tcBorders>
            <w:vAlign w:val="top"/>
          </w:tcPr>
          <w:p w14:paraId="14232326">
            <w:pPr>
              <w:rPr>
                <w:rFonts w:ascii="Arial"/>
                <w:sz w:val="21"/>
              </w:rPr>
            </w:pPr>
          </w:p>
        </w:tc>
        <w:tc>
          <w:tcPr>
            <w:tcW w:w="1161" w:type="dxa"/>
            <w:vMerge w:val="continue"/>
            <w:tcBorders>
              <w:top w:val="nil"/>
              <w:bottom w:val="nil"/>
            </w:tcBorders>
            <w:vAlign w:val="top"/>
          </w:tcPr>
          <w:p w14:paraId="1E3B909C">
            <w:pPr>
              <w:rPr>
                <w:rFonts w:ascii="Arial"/>
                <w:sz w:val="21"/>
              </w:rPr>
            </w:pPr>
          </w:p>
        </w:tc>
        <w:tc>
          <w:tcPr>
            <w:tcW w:w="1161" w:type="dxa"/>
            <w:vAlign w:val="top"/>
          </w:tcPr>
          <w:p w14:paraId="5B13D83E">
            <w:pPr>
              <w:spacing w:before="287" w:line="274" w:lineRule="exact"/>
              <w:ind w:left="54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2" w:type="dxa"/>
            <w:vAlign w:val="top"/>
          </w:tcPr>
          <w:p w14:paraId="0AD34BE2">
            <w:pPr>
              <w:spacing w:line="252" w:lineRule="auto"/>
              <w:rPr>
                <w:rFonts w:ascii="Arial"/>
                <w:sz w:val="21"/>
              </w:rPr>
            </w:pPr>
          </w:p>
          <w:p w14:paraId="76245D13">
            <w:pPr>
              <w:pStyle w:val="6"/>
              <w:spacing w:before="65" w:line="229" w:lineRule="auto"/>
              <w:ind w:left="40"/>
              <w:rPr>
                <w:sz w:val="20"/>
                <w:szCs w:val="20"/>
              </w:rPr>
            </w:pPr>
            <w:r>
              <w:rPr>
                <w:spacing w:val="7"/>
                <w:sz w:val="20"/>
                <w:szCs w:val="20"/>
              </w:rPr>
              <w:t>环保工程</w:t>
            </w:r>
          </w:p>
        </w:tc>
        <w:tc>
          <w:tcPr>
            <w:tcW w:w="1115" w:type="dxa"/>
            <w:vAlign w:val="top"/>
          </w:tcPr>
          <w:p w14:paraId="0F610191">
            <w:pPr>
              <w:spacing w:line="252" w:lineRule="auto"/>
              <w:rPr>
                <w:rFonts w:ascii="Arial"/>
                <w:sz w:val="21"/>
              </w:rPr>
            </w:pPr>
          </w:p>
          <w:p w14:paraId="6E4B95FE">
            <w:pPr>
              <w:pStyle w:val="6"/>
              <w:spacing w:before="65" w:line="228" w:lineRule="auto"/>
              <w:ind w:left="143"/>
              <w:rPr>
                <w:sz w:val="20"/>
                <w:szCs w:val="20"/>
              </w:rPr>
            </w:pPr>
            <w:r>
              <w:rPr>
                <w:spacing w:val="7"/>
                <w:sz w:val="20"/>
                <w:szCs w:val="20"/>
              </w:rPr>
              <w:t>废水处理</w:t>
            </w:r>
          </w:p>
        </w:tc>
        <w:tc>
          <w:tcPr>
            <w:tcW w:w="887" w:type="dxa"/>
            <w:vAlign w:val="top"/>
          </w:tcPr>
          <w:p w14:paraId="61AC3033">
            <w:pPr>
              <w:pStyle w:val="6"/>
              <w:spacing w:before="184" w:line="253" w:lineRule="auto"/>
              <w:ind w:left="347" w:right="20" w:hanging="316"/>
              <w:rPr>
                <w:sz w:val="20"/>
                <w:szCs w:val="20"/>
              </w:rPr>
            </w:pPr>
            <w:r>
              <w:rPr>
                <w:spacing w:val="7"/>
                <w:sz w:val="20"/>
                <w:szCs w:val="20"/>
              </w:rPr>
              <w:t>废水处理</w:t>
            </w:r>
            <w:r>
              <w:rPr>
                <w:sz w:val="20"/>
                <w:szCs w:val="20"/>
              </w:rPr>
              <w:t>站</w:t>
            </w:r>
          </w:p>
        </w:tc>
        <w:tc>
          <w:tcPr>
            <w:tcW w:w="754" w:type="dxa"/>
            <w:vAlign w:val="top"/>
          </w:tcPr>
          <w:p w14:paraId="0281E090">
            <w:pPr>
              <w:pStyle w:val="6"/>
              <w:spacing w:before="183" w:line="257" w:lineRule="auto"/>
              <w:ind w:left="282" w:right="56" w:hanging="212"/>
              <w:rPr>
                <w:sz w:val="20"/>
                <w:szCs w:val="20"/>
              </w:rPr>
            </w:pPr>
            <w:r>
              <w:rPr>
                <w:spacing w:val="7"/>
                <w:sz w:val="20"/>
                <w:szCs w:val="20"/>
              </w:rPr>
              <w:t>废水处</w:t>
            </w:r>
            <w:r>
              <w:rPr>
                <w:sz w:val="20"/>
                <w:szCs w:val="20"/>
              </w:rPr>
              <w:t>理</w:t>
            </w:r>
          </w:p>
        </w:tc>
        <w:tc>
          <w:tcPr>
            <w:tcW w:w="844" w:type="dxa"/>
            <w:vAlign w:val="top"/>
          </w:tcPr>
          <w:p w14:paraId="68D265D1">
            <w:pPr>
              <w:spacing w:line="251" w:lineRule="auto"/>
              <w:rPr>
                <w:rFonts w:ascii="Arial"/>
                <w:sz w:val="21"/>
              </w:rPr>
            </w:pPr>
          </w:p>
          <w:p w14:paraId="242386C7">
            <w:pPr>
              <w:pStyle w:val="6"/>
              <w:spacing w:before="65" w:line="231" w:lineRule="auto"/>
              <w:ind w:left="224"/>
              <w:rPr>
                <w:sz w:val="20"/>
                <w:szCs w:val="20"/>
              </w:rPr>
            </w:pPr>
            <w:r>
              <w:rPr>
                <w:spacing w:val="3"/>
                <w:sz w:val="20"/>
                <w:szCs w:val="20"/>
              </w:rPr>
              <w:t>污泥</w:t>
            </w:r>
          </w:p>
        </w:tc>
        <w:tc>
          <w:tcPr>
            <w:tcW w:w="994" w:type="dxa"/>
            <w:vAlign w:val="top"/>
          </w:tcPr>
          <w:p w14:paraId="7AB9E2C2">
            <w:pPr>
              <w:pStyle w:val="6"/>
              <w:spacing w:before="47" w:line="229" w:lineRule="auto"/>
              <w:ind w:left="88"/>
              <w:rPr>
                <w:sz w:val="20"/>
                <w:szCs w:val="20"/>
              </w:rPr>
            </w:pPr>
            <w:r>
              <w:rPr>
                <w:spacing w:val="7"/>
                <w:sz w:val="20"/>
                <w:szCs w:val="20"/>
              </w:rPr>
              <w:t>委托有资</w:t>
            </w:r>
          </w:p>
          <w:p w14:paraId="07390F86">
            <w:pPr>
              <w:pStyle w:val="6"/>
              <w:spacing w:before="22" w:line="233" w:lineRule="auto"/>
              <w:ind w:left="400" w:right="70" w:hanging="311"/>
              <w:rPr>
                <w:sz w:val="20"/>
                <w:szCs w:val="20"/>
              </w:rPr>
            </w:pPr>
            <w:r>
              <w:rPr>
                <w:spacing w:val="7"/>
                <w:sz w:val="20"/>
                <w:szCs w:val="20"/>
              </w:rPr>
              <w:t>质单位处</w:t>
            </w:r>
            <w:r>
              <w:rPr>
                <w:spacing w:val="2"/>
                <w:sz w:val="20"/>
                <w:szCs w:val="20"/>
              </w:rPr>
              <w:t>置</w:t>
            </w:r>
          </w:p>
        </w:tc>
        <w:tc>
          <w:tcPr>
            <w:tcW w:w="185" w:type="dxa"/>
            <w:tcBorders>
              <w:top w:val="nil"/>
              <w:bottom w:val="nil"/>
              <w:right w:val="single" w:color="000000" w:sz="6" w:space="0"/>
            </w:tcBorders>
            <w:vAlign w:val="top"/>
          </w:tcPr>
          <w:p w14:paraId="717191AE">
            <w:pPr>
              <w:rPr>
                <w:rFonts w:ascii="Arial"/>
                <w:sz w:val="21"/>
              </w:rPr>
            </w:pPr>
          </w:p>
        </w:tc>
      </w:tr>
      <w:tr w14:paraId="36835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6F0A6B60">
            <w:pPr>
              <w:rPr>
                <w:rFonts w:ascii="Arial"/>
                <w:sz w:val="21"/>
              </w:rPr>
            </w:pPr>
          </w:p>
        </w:tc>
        <w:tc>
          <w:tcPr>
            <w:tcW w:w="176" w:type="dxa"/>
            <w:tcBorders>
              <w:top w:val="nil"/>
              <w:bottom w:val="nil"/>
            </w:tcBorders>
            <w:vAlign w:val="top"/>
          </w:tcPr>
          <w:p w14:paraId="01A49FE1">
            <w:pPr>
              <w:rPr>
                <w:rFonts w:ascii="Arial"/>
                <w:sz w:val="21"/>
              </w:rPr>
            </w:pPr>
          </w:p>
        </w:tc>
        <w:tc>
          <w:tcPr>
            <w:tcW w:w="1161" w:type="dxa"/>
            <w:vMerge w:val="continue"/>
            <w:tcBorders>
              <w:top w:val="nil"/>
            </w:tcBorders>
            <w:vAlign w:val="top"/>
          </w:tcPr>
          <w:p w14:paraId="1E9E4618">
            <w:pPr>
              <w:rPr>
                <w:rFonts w:ascii="Arial"/>
                <w:sz w:val="21"/>
              </w:rPr>
            </w:pPr>
          </w:p>
        </w:tc>
        <w:tc>
          <w:tcPr>
            <w:tcW w:w="1161" w:type="dxa"/>
            <w:vAlign w:val="top"/>
          </w:tcPr>
          <w:p w14:paraId="041C5DB8">
            <w:pPr>
              <w:spacing w:before="140" w:line="275" w:lineRule="exact"/>
              <w:ind w:left="54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2" w:type="dxa"/>
            <w:vAlign w:val="top"/>
          </w:tcPr>
          <w:p w14:paraId="740AF687">
            <w:pPr>
              <w:pStyle w:val="6"/>
              <w:spacing w:before="171" w:line="230" w:lineRule="auto"/>
              <w:ind w:left="257"/>
              <w:rPr>
                <w:sz w:val="20"/>
                <w:szCs w:val="20"/>
              </w:rPr>
            </w:pPr>
            <w:r>
              <w:rPr>
                <w:sz w:val="20"/>
                <w:szCs w:val="20"/>
              </w:rPr>
              <w:t>员工</w:t>
            </w:r>
          </w:p>
        </w:tc>
        <w:tc>
          <w:tcPr>
            <w:tcW w:w="1115" w:type="dxa"/>
            <w:vAlign w:val="top"/>
          </w:tcPr>
          <w:p w14:paraId="3347E6D1">
            <w:pPr>
              <w:pStyle w:val="6"/>
              <w:spacing w:before="171" w:line="229" w:lineRule="auto"/>
              <w:ind w:left="145"/>
              <w:rPr>
                <w:sz w:val="20"/>
                <w:szCs w:val="20"/>
              </w:rPr>
            </w:pPr>
            <w:r>
              <w:rPr>
                <w:spacing w:val="6"/>
                <w:sz w:val="20"/>
                <w:szCs w:val="20"/>
              </w:rPr>
              <w:t>生活垃圾</w:t>
            </w:r>
          </w:p>
        </w:tc>
        <w:tc>
          <w:tcPr>
            <w:tcW w:w="887" w:type="dxa"/>
            <w:vAlign w:val="top"/>
          </w:tcPr>
          <w:p w14:paraId="7079CDD0">
            <w:pPr>
              <w:pStyle w:val="6"/>
              <w:spacing w:before="172" w:line="228" w:lineRule="auto"/>
              <w:ind w:left="137"/>
              <w:rPr>
                <w:sz w:val="20"/>
                <w:szCs w:val="20"/>
              </w:rPr>
            </w:pPr>
            <w:r>
              <w:rPr>
                <w:spacing w:val="6"/>
                <w:sz w:val="20"/>
                <w:szCs w:val="20"/>
              </w:rPr>
              <w:t>垃圾桶</w:t>
            </w:r>
          </w:p>
        </w:tc>
        <w:tc>
          <w:tcPr>
            <w:tcW w:w="754" w:type="dxa"/>
            <w:vAlign w:val="top"/>
          </w:tcPr>
          <w:p w14:paraId="7AD1072D">
            <w:pPr>
              <w:spacing w:before="140" w:line="275" w:lineRule="exact"/>
              <w:ind w:left="34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44" w:type="dxa"/>
            <w:vAlign w:val="top"/>
          </w:tcPr>
          <w:p w14:paraId="4C2B8174">
            <w:pPr>
              <w:pStyle w:val="6"/>
              <w:spacing w:before="37" w:line="229" w:lineRule="auto"/>
              <w:ind w:left="224"/>
              <w:rPr>
                <w:sz w:val="20"/>
                <w:szCs w:val="20"/>
              </w:rPr>
            </w:pPr>
            <w:r>
              <w:rPr>
                <w:spacing w:val="3"/>
                <w:sz w:val="20"/>
                <w:szCs w:val="20"/>
              </w:rPr>
              <w:t>生活</w:t>
            </w:r>
          </w:p>
          <w:p w14:paraId="3302F128">
            <w:pPr>
              <w:pStyle w:val="6"/>
              <w:spacing w:before="22" w:line="213" w:lineRule="auto"/>
              <w:ind w:left="224"/>
              <w:rPr>
                <w:sz w:val="20"/>
                <w:szCs w:val="20"/>
              </w:rPr>
            </w:pPr>
            <w:r>
              <w:rPr>
                <w:spacing w:val="3"/>
                <w:sz w:val="20"/>
                <w:szCs w:val="20"/>
              </w:rPr>
              <w:t>垃圾</w:t>
            </w:r>
          </w:p>
        </w:tc>
        <w:tc>
          <w:tcPr>
            <w:tcW w:w="994" w:type="dxa"/>
            <w:vAlign w:val="top"/>
          </w:tcPr>
          <w:p w14:paraId="5B233838">
            <w:pPr>
              <w:pStyle w:val="6"/>
              <w:spacing w:before="37" w:line="230" w:lineRule="auto"/>
              <w:ind w:left="88"/>
              <w:rPr>
                <w:sz w:val="20"/>
                <w:szCs w:val="20"/>
              </w:rPr>
            </w:pPr>
            <w:r>
              <w:rPr>
                <w:spacing w:val="7"/>
                <w:sz w:val="20"/>
                <w:szCs w:val="20"/>
              </w:rPr>
              <w:t>委托环卫</w:t>
            </w:r>
          </w:p>
          <w:p w14:paraId="61F7A34F">
            <w:pPr>
              <w:pStyle w:val="6"/>
              <w:spacing w:before="21" w:line="213" w:lineRule="auto"/>
              <w:ind w:left="91"/>
              <w:rPr>
                <w:sz w:val="20"/>
                <w:szCs w:val="20"/>
              </w:rPr>
            </w:pPr>
            <w:r>
              <w:rPr>
                <w:spacing w:val="6"/>
                <w:sz w:val="20"/>
                <w:szCs w:val="20"/>
              </w:rPr>
              <w:t>部门处置</w:t>
            </w:r>
          </w:p>
        </w:tc>
        <w:tc>
          <w:tcPr>
            <w:tcW w:w="185" w:type="dxa"/>
            <w:tcBorders>
              <w:top w:val="nil"/>
              <w:bottom w:val="nil"/>
              <w:right w:val="single" w:color="000000" w:sz="6" w:space="0"/>
            </w:tcBorders>
            <w:vAlign w:val="top"/>
          </w:tcPr>
          <w:p w14:paraId="10545C0A">
            <w:pPr>
              <w:rPr>
                <w:rFonts w:ascii="Arial"/>
                <w:sz w:val="21"/>
              </w:rPr>
            </w:pPr>
          </w:p>
        </w:tc>
      </w:tr>
      <w:tr w14:paraId="6CC53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831" w:type="dxa"/>
            <w:vMerge w:val="continue"/>
            <w:tcBorders>
              <w:top w:val="nil"/>
              <w:left w:val="single" w:color="000000" w:sz="6" w:space="0"/>
            </w:tcBorders>
            <w:vAlign w:val="top"/>
          </w:tcPr>
          <w:p w14:paraId="634D3C88">
            <w:pPr>
              <w:rPr>
                <w:rFonts w:ascii="Arial"/>
                <w:sz w:val="21"/>
              </w:rPr>
            </w:pPr>
          </w:p>
        </w:tc>
        <w:tc>
          <w:tcPr>
            <w:tcW w:w="8189" w:type="dxa"/>
            <w:gridSpan w:val="10"/>
            <w:tcBorders>
              <w:right w:val="single" w:color="000000" w:sz="6" w:space="0"/>
            </w:tcBorders>
            <w:vAlign w:val="top"/>
          </w:tcPr>
          <w:p w14:paraId="065452EB">
            <w:pPr>
              <w:rPr>
                <w:rFonts w:ascii="Arial"/>
                <w:sz w:val="21"/>
              </w:rPr>
            </w:pPr>
          </w:p>
        </w:tc>
      </w:tr>
      <w:tr w14:paraId="48E75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9" w:hRule="atLeast"/>
        </w:trPr>
        <w:tc>
          <w:tcPr>
            <w:tcW w:w="831" w:type="dxa"/>
            <w:tcBorders>
              <w:left w:val="single" w:color="000000" w:sz="6" w:space="0"/>
              <w:bottom w:val="single" w:color="000000" w:sz="6" w:space="0"/>
            </w:tcBorders>
            <w:vAlign w:val="top"/>
          </w:tcPr>
          <w:p w14:paraId="11EC021D">
            <w:pPr>
              <w:spacing w:line="246" w:lineRule="auto"/>
              <w:rPr>
                <w:rFonts w:ascii="Arial"/>
                <w:sz w:val="21"/>
              </w:rPr>
            </w:pPr>
          </w:p>
          <w:p w14:paraId="724D7351">
            <w:pPr>
              <w:spacing w:line="246" w:lineRule="auto"/>
              <w:rPr>
                <w:rFonts w:ascii="Arial"/>
                <w:sz w:val="21"/>
              </w:rPr>
            </w:pPr>
          </w:p>
          <w:p w14:paraId="41512FAF">
            <w:pPr>
              <w:spacing w:line="246" w:lineRule="auto"/>
              <w:rPr>
                <w:rFonts w:ascii="Arial"/>
                <w:sz w:val="21"/>
              </w:rPr>
            </w:pPr>
          </w:p>
          <w:p w14:paraId="6B0E269A">
            <w:pPr>
              <w:spacing w:line="246" w:lineRule="auto"/>
              <w:rPr>
                <w:rFonts w:ascii="Arial"/>
                <w:sz w:val="21"/>
              </w:rPr>
            </w:pPr>
          </w:p>
          <w:p w14:paraId="0BF0C1E8">
            <w:pPr>
              <w:spacing w:line="247" w:lineRule="auto"/>
              <w:rPr>
                <w:rFonts w:ascii="Arial"/>
                <w:sz w:val="21"/>
              </w:rPr>
            </w:pPr>
          </w:p>
          <w:p w14:paraId="156E7F81">
            <w:pPr>
              <w:spacing w:line="247" w:lineRule="auto"/>
              <w:rPr>
                <w:rFonts w:ascii="Arial"/>
                <w:sz w:val="21"/>
              </w:rPr>
            </w:pPr>
          </w:p>
          <w:p w14:paraId="26A2C172">
            <w:pPr>
              <w:spacing w:line="247" w:lineRule="auto"/>
              <w:rPr>
                <w:rFonts w:ascii="Arial"/>
                <w:sz w:val="21"/>
              </w:rPr>
            </w:pPr>
          </w:p>
          <w:p w14:paraId="595D010B">
            <w:pPr>
              <w:spacing w:line="247" w:lineRule="auto"/>
              <w:rPr>
                <w:rFonts w:ascii="Arial"/>
                <w:sz w:val="21"/>
              </w:rPr>
            </w:pPr>
          </w:p>
          <w:p w14:paraId="0D1B4915">
            <w:pPr>
              <w:spacing w:line="247" w:lineRule="auto"/>
              <w:rPr>
                <w:rFonts w:ascii="Arial"/>
                <w:sz w:val="21"/>
              </w:rPr>
            </w:pPr>
          </w:p>
          <w:p w14:paraId="306CEA4B">
            <w:pPr>
              <w:spacing w:line="247" w:lineRule="auto"/>
              <w:rPr>
                <w:rFonts w:ascii="Arial"/>
                <w:sz w:val="21"/>
              </w:rPr>
            </w:pPr>
          </w:p>
          <w:p w14:paraId="3B64D798">
            <w:pPr>
              <w:spacing w:line="247" w:lineRule="auto"/>
              <w:rPr>
                <w:rFonts w:ascii="Arial"/>
                <w:sz w:val="21"/>
              </w:rPr>
            </w:pPr>
          </w:p>
          <w:p w14:paraId="237784A0">
            <w:pPr>
              <w:pStyle w:val="6"/>
              <w:spacing w:before="78"/>
              <w:ind w:left="174" w:right="176" w:firstLine="4"/>
              <w:jc w:val="both"/>
            </w:pPr>
            <w:r>
              <w:rPr>
                <w:spacing w:val="-8"/>
              </w:rPr>
              <w:t>与项</w:t>
            </w:r>
            <w:r>
              <w:rPr>
                <w:spacing w:val="-5"/>
              </w:rPr>
              <w:t>目有关的原有环境污染问题</w:t>
            </w:r>
          </w:p>
        </w:tc>
        <w:tc>
          <w:tcPr>
            <w:tcW w:w="8189" w:type="dxa"/>
            <w:gridSpan w:val="10"/>
            <w:tcBorders>
              <w:bottom w:val="single" w:color="000000" w:sz="6" w:space="0"/>
              <w:right w:val="single" w:color="000000" w:sz="6" w:space="0"/>
            </w:tcBorders>
            <w:vAlign w:val="top"/>
          </w:tcPr>
          <w:p w14:paraId="6B264B6A">
            <w:pPr>
              <w:pStyle w:val="6"/>
              <w:spacing w:before="281" w:line="220" w:lineRule="auto"/>
              <w:ind w:left="114"/>
            </w:pPr>
            <w:r>
              <w:rPr>
                <w:b/>
                <w:bCs/>
                <w:spacing w:val="-5"/>
              </w:rPr>
              <w:t>原有项目概况</w:t>
            </w:r>
          </w:p>
          <w:p w14:paraId="2E97A551">
            <w:pPr>
              <w:pStyle w:val="6"/>
              <w:spacing w:before="181" w:line="221" w:lineRule="auto"/>
              <w:ind w:left="600"/>
            </w:pPr>
            <w:r>
              <w:rPr>
                <w:b/>
                <w:bCs/>
                <w:spacing w:val="-4"/>
              </w:rPr>
              <w:t>（1）已履行的环保手续</w:t>
            </w:r>
          </w:p>
          <w:p w14:paraId="708EC665">
            <w:pPr>
              <w:pStyle w:val="6"/>
              <w:spacing w:before="180" w:line="359" w:lineRule="auto"/>
              <w:ind w:left="108" w:right="109" w:firstLine="480"/>
              <w:jc w:val="both"/>
            </w:pPr>
            <w:r>
              <w:rPr>
                <w:spacing w:val="4"/>
              </w:rPr>
              <w:t>广东省梅陇农场职工医院成立于1957年，2014年8月委托由环境保护部</w:t>
            </w:r>
            <w:r>
              <w:rPr>
                <w:spacing w:val="9"/>
              </w:rPr>
              <w:t>华南环境科学研究所编制了《广东省梅陇农场职工</w:t>
            </w:r>
            <w:r>
              <w:rPr>
                <w:spacing w:val="8"/>
              </w:rPr>
              <w:t>医院综合住院楼改扩建</w:t>
            </w:r>
            <w:r>
              <w:rPr>
                <w:spacing w:val="5"/>
              </w:rPr>
              <w:t>项目环境影响报告表》，拟在原用地范围内修建1栋四层的</w:t>
            </w:r>
            <w:r>
              <w:rPr>
                <w:spacing w:val="4"/>
              </w:rPr>
              <w:t>综合住院楼，海丰县环境保护局于2016年4月21日以海环函[</w:t>
            </w:r>
            <w:r>
              <w:fldChar w:fldCharType="begin"/>
            </w:r>
            <w:r>
              <w:instrText xml:space="preserve"> HYPERLINK \l "bookmark14" </w:instrText>
            </w:r>
            <w:r>
              <w:fldChar w:fldCharType="separate"/>
            </w:r>
            <w:r>
              <w:rPr>
                <w:spacing w:val="4"/>
              </w:rPr>
              <w:t>2016</w:t>
            </w:r>
            <w:r>
              <w:rPr>
                <w:spacing w:val="4"/>
              </w:rPr>
              <w:fldChar w:fldCharType="end"/>
            </w:r>
            <w:r>
              <w:rPr>
                <w:spacing w:val="4"/>
              </w:rPr>
              <w:t>]44号文予以批复（详见附件一）</w:t>
            </w:r>
            <w:r>
              <w:rPr>
                <w:spacing w:val="-58"/>
              </w:rPr>
              <w:t xml:space="preserve"> </w:t>
            </w:r>
            <w:r>
              <w:rPr>
                <w:spacing w:val="4"/>
              </w:rPr>
              <w:t>。并于2021年12月顺利通过自主验收（详见附件二）。</w:t>
            </w:r>
          </w:p>
          <w:p w14:paraId="17CEC78B">
            <w:pPr>
              <w:pStyle w:val="6"/>
              <w:spacing w:before="3" w:line="358" w:lineRule="auto"/>
              <w:ind w:left="109" w:right="111" w:firstLine="497"/>
              <w:jc w:val="both"/>
            </w:pPr>
            <w:r>
              <w:rPr>
                <w:spacing w:val="8"/>
              </w:rPr>
              <w:t>现因需要，除保留原改扩建项目的原有综合住院楼外，在用地范围内</w:t>
            </w:r>
            <w:r>
              <w:rPr>
                <w:spacing w:val="9"/>
              </w:rPr>
              <w:t>新扩建广东农垦梅陇农场有限公司医院康养综</w:t>
            </w:r>
            <w:r>
              <w:rPr>
                <w:spacing w:val="8"/>
              </w:rPr>
              <w:t>合楼建设项目（即本扩建项</w:t>
            </w:r>
            <w:r>
              <w:rPr>
                <w:spacing w:val="-2"/>
              </w:rPr>
              <w:t>目）。</w:t>
            </w:r>
          </w:p>
          <w:p w14:paraId="41B8CAFC">
            <w:pPr>
              <w:pStyle w:val="6"/>
              <w:spacing w:line="220" w:lineRule="auto"/>
              <w:ind w:left="600"/>
            </w:pPr>
            <w:r>
              <w:rPr>
                <w:b/>
                <w:bCs/>
                <w:spacing w:val="-4"/>
              </w:rPr>
              <w:t>（2）原有项目工程概况</w:t>
            </w:r>
          </w:p>
          <w:p w14:paraId="75A1054B">
            <w:pPr>
              <w:pStyle w:val="6"/>
              <w:spacing w:before="182" w:line="359" w:lineRule="auto"/>
              <w:ind w:left="108" w:right="101" w:firstLine="480"/>
            </w:pPr>
            <w:r>
              <w:rPr>
                <w:spacing w:val="1"/>
              </w:rPr>
              <w:t>根据《广东农垦梅陇农场有限公司职工医院综合住院楼改扩建项目竣工</w:t>
            </w:r>
            <w:r>
              <w:rPr>
                <w:spacing w:val="-1"/>
              </w:rPr>
              <w:t>环境保护验收监测报告表》，原改扩建项目工程概况如下所示：</w:t>
            </w:r>
          </w:p>
          <w:p w14:paraId="710C8D88">
            <w:pPr>
              <w:pStyle w:val="6"/>
              <w:spacing w:before="1" w:line="353" w:lineRule="auto"/>
              <w:ind w:left="108" w:right="102" w:firstLine="485"/>
            </w:pPr>
            <w:r>
              <w:rPr>
                <w:spacing w:val="1"/>
              </w:rPr>
              <w:t>原改扩建项用地面积4120</w:t>
            </w:r>
            <w:r>
              <w:rPr>
                <w:spacing w:val="1"/>
                <w:sz w:val="20"/>
                <w:szCs w:val="20"/>
              </w:rPr>
              <w:t>㎡</w:t>
            </w:r>
            <w:r>
              <w:rPr>
                <w:spacing w:val="-52"/>
                <w:sz w:val="20"/>
                <w:szCs w:val="20"/>
              </w:rPr>
              <w:t xml:space="preserve"> </w:t>
            </w:r>
            <w:r>
              <w:rPr>
                <w:spacing w:val="1"/>
              </w:rPr>
              <w:t>，总建筑面积242</w:t>
            </w:r>
            <w:r>
              <w:t>5</w:t>
            </w:r>
            <w:r>
              <w:rPr>
                <w:sz w:val="20"/>
                <w:szCs w:val="20"/>
              </w:rPr>
              <w:t>㎡</w:t>
            </w:r>
            <w:r>
              <w:rPr>
                <w:spacing w:val="-52"/>
                <w:sz w:val="20"/>
                <w:szCs w:val="20"/>
              </w:rPr>
              <w:t xml:space="preserve"> </w:t>
            </w:r>
            <w:r>
              <w:t>，拟开设病床60张，设</w:t>
            </w:r>
            <w:r>
              <w:rPr>
                <w:spacing w:val="1"/>
              </w:rPr>
              <w:t>有内科、外科、妇科、儿科、中医科，配备相关的医技科室人员。主要由主</w:t>
            </w:r>
            <w:r>
              <w:rPr>
                <w:spacing w:val="-1"/>
              </w:rPr>
              <w:t>体工程、公用工程、环保工程等组成。</w:t>
            </w:r>
          </w:p>
        </w:tc>
      </w:tr>
    </w:tbl>
    <w:p w14:paraId="0209ABAA">
      <w:pPr>
        <w:pStyle w:val="2"/>
      </w:pPr>
    </w:p>
    <w:p w14:paraId="1E7F5124">
      <w:pPr>
        <w:sectPr>
          <w:footerReference r:id="rId25" w:type="default"/>
          <w:pgSz w:w="11906" w:h="16839"/>
          <w:pgMar w:top="1431" w:right="1435" w:bottom="1298" w:left="1435" w:header="0" w:footer="1061" w:gutter="0"/>
          <w:cols w:space="720" w:num="1"/>
        </w:sectPr>
      </w:pPr>
    </w:p>
    <w:p w14:paraId="4267C899">
      <w:pPr>
        <w:spacing w:before="28"/>
      </w:pPr>
    </w:p>
    <w:tbl>
      <w:tblPr>
        <w:tblStyle w:val="5"/>
        <w:tblW w:w="90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89"/>
      </w:tblGrid>
      <w:tr w14:paraId="0661E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0" w:hRule="atLeast"/>
        </w:trPr>
        <w:tc>
          <w:tcPr>
            <w:tcW w:w="831" w:type="dxa"/>
            <w:tcBorders>
              <w:bottom w:val="nil"/>
              <w:right w:val="single" w:color="000000" w:sz="2" w:space="0"/>
            </w:tcBorders>
            <w:vAlign w:val="top"/>
          </w:tcPr>
          <w:p w14:paraId="6FB0593A">
            <w:pPr>
              <w:rPr>
                <w:rFonts w:ascii="Arial"/>
                <w:sz w:val="21"/>
              </w:rPr>
            </w:pPr>
          </w:p>
        </w:tc>
        <w:tc>
          <w:tcPr>
            <w:tcW w:w="8189" w:type="dxa"/>
            <w:tcBorders>
              <w:left w:val="single" w:color="000000" w:sz="2" w:space="0"/>
              <w:bottom w:val="nil"/>
            </w:tcBorders>
            <w:vAlign w:val="top"/>
          </w:tcPr>
          <w:p w14:paraId="3B1C053D">
            <w:pPr>
              <w:pStyle w:val="6"/>
              <w:spacing w:before="151" w:line="359" w:lineRule="auto"/>
              <w:ind w:left="110" w:right="78" w:firstLine="478"/>
              <w:jc w:val="both"/>
            </w:pPr>
            <w:r>
              <w:rPr>
                <w:spacing w:val="1"/>
              </w:rPr>
              <w:t>广东农垦梅陇农场有限公司职工医院主要承担梅陇农场场部职工居民的预防保健、健康档案等工作，以及周边乡镇群众的就医诊疗工作。原改扩建</w:t>
            </w:r>
            <w:r>
              <w:rPr>
                <w:spacing w:val="-1"/>
              </w:rPr>
              <w:t>项目建成后，实际生产规模为年均门诊量29200人</w:t>
            </w:r>
            <w:r>
              <w:rPr>
                <w:spacing w:val="-2"/>
              </w:rPr>
              <w:t>次，年均住院量1800人次。</w:t>
            </w:r>
          </w:p>
          <w:p w14:paraId="06562D9C">
            <w:pPr>
              <w:pStyle w:val="6"/>
              <w:spacing w:before="3" w:line="358" w:lineRule="auto"/>
              <w:ind w:left="95" w:right="41" w:firstLine="499"/>
              <w:jc w:val="both"/>
            </w:pPr>
            <w:r>
              <w:rPr>
                <w:spacing w:val="-7"/>
              </w:rPr>
              <w:t>原改扩建项目设计总投资800万元，其中环保投资60万元，占总投资7.5%；</w:t>
            </w:r>
            <w:r>
              <w:rPr>
                <w:spacing w:val="2"/>
              </w:rPr>
              <w:t>实际总投资800万元，其中环保投资60万元，</w:t>
            </w:r>
            <w:r>
              <w:rPr>
                <w:spacing w:val="1"/>
              </w:rPr>
              <w:t>占总投资7.5%。环保设施有1套</w:t>
            </w:r>
            <w:r>
              <w:rPr>
                <w:spacing w:val="-2"/>
              </w:rPr>
              <w:t>“厌氧/好氧+沉淀+消毒</w:t>
            </w:r>
            <w:r>
              <w:rPr>
                <w:spacing w:val="-77"/>
              </w:rPr>
              <w:t xml:space="preserve"> </w:t>
            </w:r>
            <w:r>
              <w:rPr>
                <w:spacing w:val="-2"/>
              </w:rPr>
              <w:t>”废水处理设施。</w:t>
            </w:r>
          </w:p>
          <w:p w14:paraId="3E18493E">
            <w:pPr>
              <w:pStyle w:val="6"/>
              <w:spacing w:line="220" w:lineRule="auto"/>
              <w:ind w:left="594"/>
            </w:pPr>
            <w:r>
              <w:rPr>
                <w:spacing w:val="-1"/>
              </w:rPr>
              <w:t>原改扩建项目工艺流程如下图所示：</w:t>
            </w:r>
          </w:p>
        </w:tc>
      </w:tr>
      <w:tr w14:paraId="2FA5B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6" w:hRule="atLeast"/>
        </w:trPr>
        <w:tc>
          <w:tcPr>
            <w:tcW w:w="831" w:type="dxa"/>
            <w:tcBorders>
              <w:top w:val="nil"/>
              <w:bottom w:val="nil"/>
              <w:right w:val="single" w:color="000000" w:sz="2" w:space="0"/>
            </w:tcBorders>
            <w:vAlign w:val="top"/>
          </w:tcPr>
          <w:p w14:paraId="7F07EA41">
            <w:pPr>
              <w:rPr>
                <w:rFonts w:ascii="Arial"/>
                <w:sz w:val="21"/>
              </w:rPr>
            </w:pPr>
          </w:p>
        </w:tc>
        <w:tc>
          <w:tcPr>
            <w:tcW w:w="8189" w:type="dxa"/>
            <w:tcBorders>
              <w:top w:val="nil"/>
              <w:left w:val="single" w:color="000000" w:sz="2" w:space="0"/>
              <w:bottom w:val="nil"/>
            </w:tcBorders>
            <w:vAlign w:val="top"/>
          </w:tcPr>
          <w:p w14:paraId="49A46019">
            <w:pPr>
              <w:spacing w:before="4" w:line="4231" w:lineRule="exact"/>
              <w:ind w:firstLine="104"/>
            </w:pPr>
            <w:r>
              <w:rPr>
                <w:position w:val="-84"/>
              </w:rPr>
              <w:drawing>
                <wp:inline distT="0" distB="0" distL="0" distR="0">
                  <wp:extent cx="5057775" cy="26866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0"/>
                          <a:stretch>
                            <a:fillRect/>
                          </a:stretch>
                        </pic:blipFill>
                        <pic:spPr>
                          <a:xfrm>
                            <a:off x="0" y="0"/>
                            <a:ext cx="5058155" cy="2687319"/>
                          </a:xfrm>
                          <a:prstGeom prst="rect">
                            <a:avLst/>
                          </a:prstGeom>
                        </pic:spPr>
                      </pic:pic>
                    </a:graphicData>
                  </a:graphic>
                </wp:inline>
              </w:drawing>
            </w:r>
          </w:p>
        </w:tc>
      </w:tr>
      <w:tr w14:paraId="71570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8" w:hRule="atLeast"/>
        </w:trPr>
        <w:tc>
          <w:tcPr>
            <w:tcW w:w="831" w:type="dxa"/>
            <w:tcBorders>
              <w:top w:val="nil"/>
              <w:right w:val="single" w:color="000000" w:sz="2" w:space="0"/>
            </w:tcBorders>
            <w:vAlign w:val="top"/>
          </w:tcPr>
          <w:p w14:paraId="253C3102">
            <w:pPr>
              <w:rPr>
                <w:rFonts w:ascii="Arial"/>
                <w:sz w:val="21"/>
              </w:rPr>
            </w:pPr>
          </w:p>
        </w:tc>
        <w:tc>
          <w:tcPr>
            <w:tcW w:w="8189" w:type="dxa"/>
            <w:tcBorders>
              <w:top w:val="nil"/>
              <w:left w:val="single" w:color="000000" w:sz="2" w:space="0"/>
            </w:tcBorders>
            <w:vAlign w:val="top"/>
          </w:tcPr>
          <w:p w14:paraId="2E839CE6">
            <w:pPr>
              <w:spacing w:line="255" w:lineRule="auto"/>
              <w:rPr>
                <w:rFonts w:ascii="Arial"/>
                <w:sz w:val="21"/>
              </w:rPr>
            </w:pPr>
          </w:p>
          <w:p w14:paraId="4EF0900B">
            <w:pPr>
              <w:spacing w:line="256" w:lineRule="auto"/>
              <w:rPr>
                <w:rFonts w:ascii="Arial"/>
                <w:sz w:val="21"/>
              </w:rPr>
            </w:pPr>
          </w:p>
          <w:p w14:paraId="39D730AA">
            <w:pPr>
              <w:pStyle w:val="6"/>
              <w:spacing w:before="78" w:line="221" w:lineRule="auto"/>
              <w:ind w:left="600"/>
            </w:pPr>
            <w:r>
              <w:rPr>
                <w:b/>
                <w:bCs/>
                <w:spacing w:val="-3"/>
              </w:rPr>
              <w:t>（</w:t>
            </w:r>
            <w:r>
              <w:rPr>
                <w:rFonts w:ascii="Times New Roman" w:hAnsi="Times New Roman" w:eastAsia="Times New Roman" w:cs="Times New Roman"/>
                <w:b/>
                <w:bCs/>
                <w:spacing w:val="-3"/>
              </w:rPr>
              <w:t>3</w:t>
            </w:r>
            <w:r>
              <w:rPr>
                <w:b/>
                <w:bCs/>
                <w:spacing w:val="-3"/>
              </w:rPr>
              <w:t>）原有工程污染物排放情况</w:t>
            </w:r>
          </w:p>
          <w:p w14:paraId="05227920">
            <w:pPr>
              <w:pStyle w:val="6"/>
              <w:spacing w:before="181" w:line="220" w:lineRule="auto"/>
              <w:ind w:left="594"/>
            </w:pPr>
            <w:r>
              <w:rPr>
                <w:spacing w:val="-1"/>
              </w:rPr>
              <w:t>原项目生产期间产排污情况如下所示：</w:t>
            </w:r>
          </w:p>
          <w:p w14:paraId="5BB182F6">
            <w:pPr>
              <w:pStyle w:val="6"/>
              <w:spacing w:before="179" w:line="218" w:lineRule="auto"/>
              <w:ind w:left="588"/>
            </w:pPr>
            <w:r>
              <w:rPr>
                <w:spacing w:val="-3"/>
              </w:rPr>
              <w:t>①废水：</w:t>
            </w:r>
          </w:p>
          <w:p w14:paraId="3C078D69">
            <w:pPr>
              <w:pStyle w:val="6"/>
              <w:spacing w:before="184" w:line="354" w:lineRule="auto"/>
              <w:ind w:left="105" w:right="101" w:firstLine="483"/>
              <w:jc w:val="both"/>
            </w:pPr>
            <w:r>
              <w:rPr>
                <w:spacing w:val="1"/>
              </w:rPr>
              <w:t>根据《广东农垦梅陇农场有限公司职工医院综合住院楼改扩建项目竣工</w:t>
            </w:r>
            <w:r>
              <w:rPr>
                <w:spacing w:val="-1"/>
              </w:rPr>
              <w:t>环境保护验收监测报告表》，原项目改扩建完成后医疗废水产生量约为</w:t>
            </w:r>
            <w:r>
              <w:rPr>
                <w:rFonts w:ascii="Times New Roman" w:hAnsi="Times New Roman" w:eastAsia="Times New Roman" w:cs="Times New Roman"/>
                <w:spacing w:val="-1"/>
              </w:rPr>
              <w:t>928m</w:t>
            </w:r>
            <w:r>
              <w:rPr>
                <w:rFonts w:ascii="Times New Roman" w:hAnsi="Times New Roman" w:eastAsia="Times New Roman" w:cs="Times New Roman"/>
                <w:spacing w:val="18"/>
                <w:w w:val="101"/>
              </w:rPr>
              <w:t xml:space="preserve"> </w:t>
            </w:r>
            <w:r>
              <w:rPr>
                <w:spacing w:val="-1"/>
              </w:rPr>
              <w:t>³</w:t>
            </w:r>
            <w:r>
              <w:rPr>
                <w:rFonts w:ascii="Times New Roman" w:hAnsi="Times New Roman" w:eastAsia="Times New Roman" w:cs="Times New Roman"/>
                <w:spacing w:val="-1"/>
              </w:rPr>
              <w:t>/a</w:t>
            </w:r>
            <w:r>
              <w:rPr>
                <w:spacing w:val="-1"/>
              </w:rPr>
              <w:t>（约</w:t>
            </w:r>
            <w:r>
              <w:rPr>
                <w:rFonts w:ascii="Times New Roman" w:hAnsi="Times New Roman" w:eastAsia="Times New Roman" w:cs="Times New Roman"/>
                <w:spacing w:val="-1"/>
              </w:rPr>
              <w:t>2.542m</w:t>
            </w:r>
            <w:r>
              <w:rPr>
                <w:spacing w:val="-1"/>
              </w:rPr>
              <w:t>³</w:t>
            </w:r>
            <w:r>
              <w:rPr>
                <w:rFonts w:ascii="Times New Roman" w:hAnsi="Times New Roman" w:eastAsia="Times New Roman" w:cs="Times New Roman"/>
                <w:spacing w:val="-1"/>
              </w:rPr>
              <w:t>/d</w:t>
            </w:r>
            <w:r>
              <w:rPr>
                <w:spacing w:val="3"/>
              </w:rPr>
              <w:t>），</w:t>
            </w:r>
            <w:r>
              <w:rPr>
                <w:spacing w:val="-1"/>
              </w:rPr>
              <w:t>生活废水产生量约为</w:t>
            </w:r>
            <w:r>
              <w:rPr>
                <w:rFonts w:ascii="Times New Roman" w:hAnsi="Times New Roman" w:eastAsia="Times New Roman" w:cs="Times New Roman"/>
                <w:spacing w:val="-1"/>
              </w:rPr>
              <w:t>394m</w:t>
            </w:r>
            <w:r>
              <w:rPr>
                <w:spacing w:val="-1"/>
              </w:rPr>
              <w:t>³</w:t>
            </w:r>
            <w:r>
              <w:rPr>
                <w:rFonts w:ascii="Times New Roman" w:hAnsi="Times New Roman" w:eastAsia="Times New Roman" w:cs="Times New Roman"/>
                <w:spacing w:val="-1"/>
              </w:rPr>
              <w:t>/a</w:t>
            </w:r>
            <w:r>
              <w:rPr>
                <w:spacing w:val="-1"/>
              </w:rPr>
              <w:t>（约</w:t>
            </w:r>
            <w:r>
              <w:rPr>
                <w:rFonts w:ascii="Times New Roman" w:hAnsi="Times New Roman" w:eastAsia="Times New Roman" w:cs="Times New Roman"/>
                <w:spacing w:val="-1"/>
              </w:rPr>
              <w:t>1.079m</w:t>
            </w:r>
            <w:r>
              <w:rPr>
                <w:spacing w:val="-1"/>
              </w:rPr>
              <w:t>³</w:t>
            </w:r>
            <w:r>
              <w:rPr>
                <w:rFonts w:ascii="Times New Roman" w:hAnsi="Times New Roman" w:eastAsia="Times New Roman" w:cs="Times New Roman"/>
                <w:spacing w:val="-1"/>
              </w:rPr>
              <w:t>/d</w:t>
            </w:r>
            <w:r>
              <w:rPr>
                <w:spacing w:val="3"/>
              </w:rPr>
              <w:t>），</w:t>
            </w:r>
            <w:r>
              <w:rPr>
                <w:spacing w:val="-1"/>
              </w:rPr>
              <w:t>总废水量为</w:t>
            </w:r>
            <w:r>
              <w:rPr>
                <w:rFonts w:ascii="Times New Roman" w:hAnsi="Times New Roman" w:eastAsia="Times New Roman" w:cs="Times New Roman"/>
                <w:spacing w:val="-1"/>
              </w:rPr>
              <w:t>1322m</w:t>
            </w:r>
            <w:r>
              <w:rPr>
                <w:spacing w:val="-1"/>
              </w:rPr>
              <w:t>³</w:t>
            </w:r>
            <w:r>
              <w:rPr>
                <w:rFonts w:ascii="Times New Roman" w:hAnsi="Times New Roman" w:eastAsia="Times New Roman" w:cs="Times New Roman"/>
                <w:spacing w:val="-1"/>
              </w:rPr>
              <w:t>/a</w:t>
            </w:r>
            <w:r>
              <w:rPr>
                <w:spacing w:val="-1"/>
              </w:rPr>
              <w:t>（约</w:t>
            </w:r>
            <w:r>
              <w:rPr>
                <w:rFonts w:ascii="Times New Roman" w:hAnsi="Times New Roman" w:eastAsia="Times New Roman" w:cs="Times New Roman"/>
                <w:spacing w:val="-1"/>
              </w:rPr>
              <w:t>3.622m</w:t>
            </w:r>
            <w:r>
              <w:rPr>
                <w:spacing w:val="-1"/>
              </w:rPr>
              <w:t>³</w:t>
            </w:r>
            <w:r>
              <w:rPr>
                <w:rFonts w:ascii="Times New Roman" w:hAnsi="Times New Roman" w:eastAsia="Times New Roman" w:cs="Times New Roman"/>
                <w:spacing w:val="-1"/>
              </w:rPr>
              <w:t>/d</w:t>
            </w:r>
            <w:r>
              <w:rPr>
                <w:spacing w:val="-1"/>
              </w:rPr>
              <w:t>）。</w:t>
            </w:r>
          </w:p>
          <w:p w14:paraId="4021F400">
            <w:pPr>
              <w:pStyle w:val="6"/>
              <w:spacing w:before="28" w:line="360" w:lineRule="auto"/>
              <w:ind w:left="108" w:right="101" w:firstLine="480"/>
              <w:jc w:val="both"/>
            </w:pPr>
            <w:r>
              <w:rPr>
                <w:spacing w:val="1"/>
              </w:rPr>
              <w:t>根据《广东农垦梅陇农场有限公司职工医院综合住院楼改扩建项目竣工环境保护验收监测报告表》（详见附件七</w:t>
            </w:r>
            <w:r>
              <w:rPr>
                <w:spacing w:val="10"/>
              </w:rPr>
              <w:t>），</w:t>
            </w:r>
            <w:r>
              <w:rPr>
                <w:spacing w:val="1"/>
              </w:rPr>
              <w:t>原改扩建项目</w:t>
            </w:r>
            <w:r>
              <w:t>完成后正常运营</w:t>
            </w:r>
            <w:r>
              <w:rPr>
                <w:spacing w:val="-1"/>
              </w:rPr>
              <w:t>期产生和排放的综合废水的主要污染物浓度和产排总量详见下表：</w:t>
            </w:r>
          </w:p>
        </w:tc>
      </w:tr>
    </w:tbl>
    <w:p w14:paraId="0625FF73">
      <w:pPr>
        <w:pStyle w:val="2"/>
      </w:pPr>
    </w:p>
    <w:p w14:paraId="0BC66AB8">
      <w:pPr>
        <w:sectPr>
          <w:footerReference r:id="rId26" w:type="default"/>
          <w:pgSz w:w="11906" w:h="16839"/>
          <w:pgMar w:top="1431" w:right="1435" w:bottom="1298" w:left="1435" w:header="0" w:footer="1061" w:gutter="0"/>
          <w:cols w:space="720" w:num="1"/>
        </w:sectPr>
      </w:pPr>
    </w:p>
    <w:p w14:paraId="68E2120E">
      <w:pPr>
        <w:spacing w:before="28"/>
      </w:pPr>
    </w:p>
    <w:tbl>
      <w:tblPr>
        <w:tblStyle w:val="5"/>
        <w:tblW w:w="90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89"/>
      </w:tblGrid>
      <w:tr w14:paraId="40981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15" w:hRule="atLeast"/>
        </w:trPr>
        <w:tc>
          <w:tcPr>
            <w:tcW w:w="831" w:type="dxa"/>
            <w:tcBorders>
              <w:right w:val="single" w:color="000000" w:sz="2" w:space="0"/>
            </w:tcBorders>
            <w:vAlign w:val="top"/>
          </w:tcPr>
          <w:p w14:paraId="1294EE13">
            <w:pPr>
              <w:rPr>
                <w:rFonts w:ascii="Arial"/>
                <w:sz w:val="21"/>
              </w:rPr>
            </w:pPr>
          </w:p>
        </w:tc>
        <w:tc>
          <w:tcPr>
            <w:tcW w:w="8189" w:type="dxa"/>
            <w:tcBorders>
              <w:left w:val="single" w:color="000000" w:sz="2" w:space="0"/>
            </w:tcBorders>
            <w:vAlign w:val="top"/>
          </w:tcPr>
          <w:p w14:paraId="474826EC">
            <w:pPr>
              <w:rPr>
                <w:rFonts w:ascii="Arial"/>
                <w:sz w:val="21"/>
              </w:rPr>
            </w:pPr>
          </w:p>
          <w:p w14:paraId="38B2CA6D">
            <w:pPr>
              <w:spacing w:line="241" w:lineRule="auto"/>
              <w:rPr>
                <w:rFonts w:ascii="Arial"/>
                <w:sz w:val="21"/>
              </w:rPr>
            </w:pPr>
          </w:p>
          <w:p w14:paraId="122E2755">
            <w:pPr>
              <w:pStyle w:val="6"/>
              <w:spacing w:before="78" w:line="220" w:lineRule="auto"/>
              <w:ind w:left="1317"/>
            </w:pPr>
            <w:r>
              <w:rPr>
                <w:b/>
                <w:bCs/>
                <w:spacing w:val="-2"/>
              </w:rPr>
              <w:t>表</w:t>
            </w:r>
            <w:r>
              <w:rPr>
                <w:spacing w:val="-46"/>
              </w:rPr>
              <w:t xml:space="preserve"> </w:t>
            </w:r>
            <w:r>
              <w:rPr>
                <w:rFonts w:ascii="Times New Roman" w:hAnsi="Times New Roman" w:eastAsia="Times New Roman" w:cs="Times New Roman"/>
                <w:b/>
                <w:bCs/>
                <w:spacing w:val="-2"/>
              </w:rPr>
              <w:t xml:space="preserve">2-10    </w:t>
            </w:r>
            <w:r>
              <w:rPr>
                <w:b/>
                <w:bCs/>
                <w:spacing w:val="-2"/>
              </w:rPr>
              <w:t>原改扩建项目完成后废水污染物产排情况表</w:t>
            </w:r>
          </w:p>
          <w:p w14:paraId="3F2CC0F4">
            <w:pPr>
              <w:spacing w:line="147" w:lineRule="exact"/>
            </w:pPr>
          </w:p>
          <w:tbl>
            <w:tblPr>
              <w:tblStyle w:val="5"/>
              <w:tblW w:w="7922" w:type="dxa"/>
              <w:tblInd w:w="1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1871"/>
              <w:gridCol w:w="1032"/>
              <w:gridCol w:w="1286"/>
              <w:gridCol w:w="915"/>
              <w:gridCol w:w="1321"/>
              <w:gridCol w:w="786"/>
            </w:tblGrid>
            <w:tr w14:paraId="441B7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11" w:type="dxa"/>
                  <w:vAlign w:val="top"/>
                </w:tcPr>
                <w:p w14:paraId="77F6628D">
                  <w:pPr>
                    <w:pStyle w:val="6"/>
                    <w:spacing w:before="34" w:line="235" w:lineRule="auto"/>
                    <w:ind w:left="254" w:right="144" w:hanging="104"/>
                    <w:rPr>
                      <w:sz w:val="20"/>
                      <w:szCs w:val="20"/>
                    </w:rPr>
                  </w:pPr>
                  <w:r>
                    <w:rPr>
                      <w:spacing w:val="5"/>
                      <w:sz w:val="20"/>
                      <w:szCs w:val="20"/>
                    </w:rPr>
                    <w:t>废水</w:t>
                  </w:r>
                  <w:r>
                    <w:rPr>
                      <w:sz w:val="20"/>
                      <w:szCs w:val="20"/>
                    </w:rPr>
                    <w:t>量</w:t>
                  </w:r>
                </w:p>
              </w:tc>
              <w:tc>
                <w:tcPr>
                  <w:tcW w:w="1871" w:type="dxa"/>
                  <w:vAlign w:val="top"/>
                </w:tcPr>
                <w:p w14:paraId="23E1FB5B">
                  <w:pPr>
                    <w:pStyle w:val="6"/>
                    <w:spacing w:before="169" w:line="229" w:lineRule="auto"/>
                    <w:ind w:left="416"/>
                    <w:rPr>
                      <w:sz w:val="20"/>
                      <w:szCs w:val="20"/>
                    </w:rPr>
                  </w:pPr>
                  <w:r>
                    <w:rPr>
                      <w:spacing w:val="7"/>
                      <w:sz w:val="20"/>
                      <w:szCs w:val="20"/>
                    </w:rPr>
                    <w:t>污染物指标</w:t>
                  </w:r>
                </w:p>
              </w:tc>
              <w:tc>
                <w:tcPr>
                  <w:tcW w:w="1032" w:type="dxa"/>
                  <w:vAlign w:val="top"/>
                </w:tcPr>
                <w:p w14:paraId="17FAD9F8">
                  <w:pPr>
                    <w:pStyle w:val="6"/>
                    <w:spacing w:before="34" w:line="235" w:lineRule="auto"/>
                    <w:ind w:left="310" w:right="201" w:hanging="101"/>
                    <w:rPr>
                      <w:sz w:val="20"/>
                      <w:szCs w:val="20"/>
                    </w:rPr>
                  </w:pPr>
                  <w:r>
                    <w:rPr>
                      <w:spacing w:val="5"/>
                      <w:sz w:val="20"/>
                      <w:szCs w:val="20"/>
                    </w:rPr>
                    <w:t>处理前</w:t>
                  </w:r>
                  <w:r>
                    <w:rPr>
                      <w:spacing w:val="4"/>
                      <w:sz w:val="20"/>
                      <w:szCs w:val="20"/>
                    </w:rPr>
                    <w:t>浓度</w:t>
                  </w:r>
                </w:p>
              </w:tc>
              <w:tc>
                <w:tcPr>
                  <w:tcW w:w="1286" w:type="dxa"/>
                  <w:vAlign w:val="top"/>
                </w:tcPr>
                <w:p w14:paraId="1DF43F1B">
                  <w:pPr>
                    <w:pStyle w:val="6"/>
                    <w:spacing w:before="140" w:line="275" w:lineRule="exact"/>
                    <w:ind w:left="202"/>
                    <w:rPr>
                      <w:rFonts w:ascii="Times New Roman" w:hAnsi="Times New Roman" w:eastAsia="Times New Roman" w:cs="Times New Roman"/>
                      <w:sz w:val="20"/>
                      <w:szCs w:val="20"/>
                    </w:rPr>
                  </w:pPr>
                  <w:r>
                    <w:rPr>
                      <w:spacing w:val="4"/>
                      <w:position w:val="1"/>
                      <w:sz w:val="20"/>
                      <w:szCs w:val="20"/>
                    </w:rPr>
                    <w:t>产生量</w:t>
                  </w:r>
                  <w:r>
                    <w:rPr>
                      <w:spacing w:val="-44"/>
                      <w:position w:val="1"/>
                      <w:sz w:val="20"/>
                      <w:szCs w:val="20"/>
                    </w:rPr>
                    <w:t xml:space="preserve"> </w:t>
                  </w:r>
                  <w:r>
                    <w:rPr>
                      <w:rFonts w:ascii="Times New Roman" w:hAnsi="Times New Roman" w:eastAsia="Times New Roman" w:cs="Times New Roman"/>
                      <w:spacing w:val="4"/>
                      <w:position w:val="1"/>
                      <w:sz w:val="20"/>
                      <w:szCs w:val="20"/>
                    </w:rPr>
                    <w:t>t/a</w:t>
                  </w:r>
                </w:p>
              </w:tc>
              <w:tc>
                <w:tcPr>
                  <w:tcW w:w="915" w:type="dxa"/>
                  <w:vAlign w:val="top"/>
                </w:tcPr>
                <w:p w14:paraId="4E8FCF8D">
                  <w:pPr>
                    <w:pStyle w:val="6"/>
                    <w:spacing w:before="34" w:line="235" w:lineRule="auto"/>
                    <w:ind w:left="252" w:right="141" w:hanging="101"/>
                    <w:rPr>
                      <w:sz w:val="20"/>
                      <w:szCs w:val="20"/>
                    </w:rPr>
                  </w:pPr>
                  <w:r>
                    <w:rPr>
                      <w:spacing w:val="5"/>
                      <w:sz w:val="20"/>
                      <w:szCs w:val="20"/>
                    </w:rPr>
                    <w:t>处理后</w:t>
                  </w:r>
                  <w:r>
                    <w:rPr>
                      <w:spacing w:val="4"/>
                      <w:sz w:val="20"/>
                      <w:szCs w:val="20"/>
                    </w:rPr>
                    <w:t>浓度</w:t>
                  </w:r>
                </w:p>
              </w:tc>
              <w:tc>
                <w:tcPr>
                  <w:tcW w:w="1321" w:type="dxa"/>
                  <w:vAlign w:val="top"/>
                </w:tcPr>
                <w:p w14:paraId="632A1ADC">
                  <w:pPr>
                    <w:pStyle w:val="6"/>
                    <w:spacing w:before="140" w:line="275" w:lineRule="exact"/>
                    <w:ind w:left="221"/>
                    <w:rPr>
                      <w:rFonts w:ascii="Times New Roman" w:hAnsi="Times New Roman" w:eastAsia="Times New Roman" w:cs="Times New Roman"/>
                      <w:sz w:val="20"/>
                      <w:szCs w:val="20"/>
                    </w:rPr>
                  </w:pPr>
                  <w:r>
                    <w:rPr>
                      <w:spacing w:val="4"/>
                      <w:position w:val="1"/>
                      <w:sz w:val="20"/>
                      <w:szCs w:val="20"/>
                    </w:rPr>
                    <w:t>排放量</w:t>
                  </w:r>
                  <w:r>
                    <w:rPr>
                      <w:spacing w:val="-44"/>
                      <w:position w:val="1"/>
                      <w:sz w:val="20"/>
                      <w:szCs w:val="20"/>
                    </w:rPr>
                    <w:t xml:space="preserve"> </w:t>
                  </w:r>
                  <w:r>
                    <w:rPr>
                      <w:rFonts w:ascii="Times New Roman" w:hAnsi="Times New Roman" w:eastAsia="Times New Roman" w:cs="Times New Roman"/>
                      <w:spacing w:val="4"/>
                      <w:position w:val="1"/>
                      <w:sz w:val="20"/>
                      <w:szCs w:val="20"/>
                    </w:rPr>
                    <w:t>t/a</w:t>
                  </w:r>
                </w:p>
              </w:tc>
              <w:tc>
                <w:tcPr>
                  <w:tcW w:w="786" w:type="dxa"/>
                  <w:vAlign w:val="top"/>
                </w:tcPr>
                <w:p w14:paraId="5FA9A24B">
                  <w:pPr>
                    <w:pStyle w:val="6"/>
                    <w:spacing w:before="34" w:line="230" w:lineRule="auto"/>
                    <w:ind w:left="189"/>
                    <w:rPr>
                      <w:sz w:val="20"/>
                      <w:szCs w:val="20"/>
                    </w:rPr>
                  </w:pPr>
                  <w:r>
                    <w:rPr>
                      <w:spacing w:val="4"/>
                      <w:sz w:val="20"/>
                      <w:szCs w:val="20"/>
                    </w:rPr>
                    <w:t>排放</w:t>
                  </w:r>
                </w:p>
                <w:p w14:paraId="151D6F5E">
                  <w:pPr>
                    <w:pStyle w:val="6"/>
                    <w:spacing w:before="25" w:line="217" w:lineRule="auto"/>
                    <w:ind w:left="199"/>
                    <w:rPr>
                      <w:sz w:val="20"/>
                      <w:szCs w:val="20"/>
                    </w:rPr>
                  </w:pPr>
                  <w:r>
                    <w:rPr>
                      <w:spacing w:val="-1"/>
                      <w:sz w:val="20"/>
                      <w:szCs w:val="20"/>
                    </w:rPr>
                    <w:t>时间</w:t>
                  </w:r>
                </w:p>
              </w:tc>
            </w:tr>
            <w:tr w14:paraId="634C8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1" w:type="dxa"/>
                  <w:vMerge w:val="restart"/>
                  <w:tcBorders>
                    <w:bottom w:val="nil"/>
                  </w:tcBorders>
                  <w:vAlign w:val="top"/>
                </w:tcPr>
                <w:p w14:paraId="1B077181">
                  <w:pPr>
                    <w:spacing w:line="254" w:lineRule="auto"/>
                    <w:rPr>
                      <w:rFonts w:ascii="Arial"/>
                      <w:sz w:val="21"/>
                    </w:rPr>
                  </w:pPr>
                </w:p>
                <w:p w14:paraId="5C784C9C">
                  <w:pPr>
                    <w:spacing w:line="254" w:lineRule="auto"/>
                    <w:rPr>
                      <w:rFonts w:ascii="Arial"/>
                      <w:sz w:val="21"/>
                    </w:rPr>
                  </w:pPr>
                </w:p>
                <w:p w14:paraId="5AFAE1A0">
                  <w:pPr>
                    <w:spacing w:line="254" w:lineRule="auto"/>
                    <w:rPr>
                      <w:rFonts w:ascii="Arial"/>
                      <w:sz w:val="21"/>
                    </w:rPr>
                  </w:pPr>
                </w:p>
                <w:p w14:paraId="7B74841E">
                  <w:pPr>
                    <w:spacing w:line="254" w:lineRule="auto"/>
                    <w:rPr>
                      <w:rFonts w:ascii="Arial"/>
                      <w:sz w:val="21"/>
                    </w:rPr>
                  </w:pPr>
                </w:p>
                <w:p w14:paraId="35FB11D1">
                  <w:pPr>
                    <w:spacing w:line="254" w:lineRule="auto"/>
                    <w:rPr>
                      <w:rFonts w:ascii="Arial"/>
                      <w:sz w:val="21"/>
                    </w:rPr>
                  </w:pPr>
                </w:p>
                <w:p w14:paraId="734E3F6B">
                  <w:pPr>
                    <w:spacing w:line="254" w:lineRule="auto"/>
                    <w:rPr>
                      <w:rFonts w:ascii="Arial"/>
                      <w:sz w:val="21"/>
                    </w:rPr>
                  </w:pPr>
                </w:p>
                <w:p w14:paraId="506476F4">
                  <w:pPr>
                    <w:spacing w:line="255" w:lineRule="auto"/>
                    <w:rPr>
                      <w:rFonts w:ascii="Arial"/>
                      <w:sz w:val="21"/>
                    </w:rPr>
                  </w:pPr>
                </w:p>
                <w:p w14:paraId="6FC9F7DF">
                  <w:pPr>
                    <w:spacing w:line="255" w:lineRule="auto"/>
                    <w:rPr>
                      <w:rFonts w:ascii="Arial"/>
                      <w:sz w:val="21"/>
                    </w:rPr>
                  </w:pPr>
                </w:p>
                <w:p w14:paraId="77195874">
                  <w:pPr>
                    <w:spacing w:line="255" w:lineRule="auto"/>
                    <w:rPr>
                      <w:rFonts w:ascii="Arial"/>
                      <w:sz w:val="21"/>
                    </w:rPr>
                  </w:pPr>
                </w:p>
                <w:p w14:paraId="6204C689">
                  <w:pPr>
                    <w:spacing w:line="255" w:lineRule="auto"/>
                    <w:rPr>
                      <w:rFonts w:ascii="Arial"/>
                      <w:sz w:val="21"/>
                    </w:rPr>
                  </w:pPr>
                </w:p>
                <w:p w14:paraId="334E5475">
                  <w:pPr>
                    <w:spacing w:line="255" w:lineRule="auto"/>
                    <w:rPr>
                      <w:rFonts w:ascii="Arial"/>
                      <w:sz w:val="21"/>
                    </w:rPr>
                  </w:pPr>
                </w:p>
                <w:p w14:paraId="2C56F998">
                  <w:pPr>
                    <w:spacing w:before="58" w:line="258" w:lineRule="exact"/>
                    <w:ind w:left="1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1322</w:t>
                  </w:r>
                </w:p>
                <w:p w14:paraId="63A0E1BB">
                  <w:pPr>
                    <w:spacing w:line="258" w:lineRule="exact"/>
                    <w:ind w:left="164"/>
                    <w:rPr>
                      <w:rFonts w:ascii="Times New Roman" w:hAnsi="Times New Roman" w:eastAsia="Times New Roman" w:cs="Times New Roman"/>
                      <w:sz w:val="20"/>
                      <w:szCs w:val="20"/>
                    </w:rPr>
                  </w:pPr>
                  <w:r>
                    <w:rPr>
                      <w:rFonts w:ascii="Times New Roman" w:hAnsi="Times New Roman" w:eastAsia="Times New Roman" w:cs="Times New Roman"/>
                      <w:spacing w:val="-3"/>
                      <w:w w:val="97"/>
                      <w:position w:val="1"/>
                      <w:sz w:val="20"/>
                      <w:szCs w:val="20"/>
                    </w:rPr>
                    <w:t>m3/a</w:t>
                  </w:r>
                </w:p>
              </w:tc>
              <w:tc>
                <w:tcPr>
                  <w:tcW w:w="1871" w:type="dxa"/>
                  <w:vAlign w:val="top"/>
                </w:tcPr>
                <w:p w14:paraId="7A8439C0">
                  <w:pPr>
                    <w:pStyle w:val="6"/>
                    <w:spacing w:before="121" w:line="221" w:lineRule="auto"/>
                    <w:ind w:left="104"/>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8"/>
                      <w:sz w:val="20"/>
                      <w:szCs w:val="20"/>
                    </w:rPr>
                    <w:t xml:space="preserve"> </w:t>
                  </w:r>
                  <w:r>
                    <w:rPr>
                      <w:spacing w:val="8"/>
                      <w:sz w:val="20"/>
                      <w:szCs w:val="20"/>
                    </w:rPr>
                    <w:t>值（无量纲）</w:t>
                  </w:r>
                </w:p>
              </w:tc>
              <w:tc>
                <w:tcPr>
                  <w:tcW w:w="1032" w:type="dxa"/>
                  <w:vAlign w:val="top"/>
                </w:tcPr>
                <w:p w14:paraId="68F06207">
                  <w:pPr>
                    <w:spacing w:before="90" w:line="274" w:lineRule="exact"/>
                    <w:ind w:left="20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7.6~7.7</w:t>
                  </w:r>
                </w:p>
              </w:tc>
              <w:tc>
                <w:tcPr>
                  <w:tcW w:w="1286" w:type="dxa"/>
                  <w:vAlign w:val="top"/>
                </w:tcPr>
                <w:p w14:paraId="7279B373">
                  <w:pPr>
                    <w:spacing w:before="83" w:line="290" w:lineRule="exact"/>
                    <w:ind w:left="609"/>
                    <w:rPr>
                      <w:rFonts w:ascii="Times New Roman" w:hAnsi="Times New Roman" w:eastAsia="Times New Roman" w:cs="Times New Roman"/>
                      <w:sz w:val="22"/>
                      <w:szCs w:val="22"/>
                    </w:rPr>
                  </w:pPr>
                  <w:r>
                    <w:rPr>
                      <w:rFonts w:ascii="Times New Roman" w:hAnsi="Times New Roman" w:eastAsia="Times New Roman" w:cs="Times New Roman"/>
                      <w:position w:val="1"/>
                      <w:sz w:val="22"/>
                      <w:szCs w:val="22"/>
                    </w:rPr>
                    <w:t>/</w:t>
                  </w:r>
                </w:p>
              </w:tc>
              <w:tc>
                <w:tcPr>
                  <w:tcW w:w="915" w:type="dxa"/>
                  <w:vAlign w:val="top"/>
                </w:tcPr>
                <w:p w14:paraId="251D97E7">
                  <w:pPr>
                    <w:spacing w:before="90" w:line="274"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7.9~8.1</w:t>
                  </w:r>
                </w:p>
              </w:tc>
              <w:tc>
                <w:tcPr>
                  <w:tcW w:w="1321" w:type="dxa"/>
                  <w:vAlign w:val="top"/>
                </w:tcPr>
                <w:p w14:paraId="5013430A">
                  <w:pPr>
                    <w:spacing w:before="83" w:line="290" w:lineRule="exact"/>
                    <w:ind w:left="628"/>
                    <w:rPr>
                      <w:rFonts w:ascii="Times New Roman" w:hAnsi="Times New Roman" w:eastAsia="Times New Roman" w:cs="Times New Roman"/>
                      <w:sz w:val="22"/>
                      <w:szCs w:val="22"/>
                    </w:rPr>
                  </w:pPr>
                  <w:r>
                    <w:rPr>
                      <w:rFonts w:ascii="Times New Roman" w:hAnsi="Times New Roman" w:eastAsia="Times New Roman" w:cs="Times New Roman"/>
                      <w:position w:val="1"/>
                      <w:sz w:val="22"/>
                      <w:szCs w:val="22"/>
                    </w:rPr>
                    <w:t>/</w:t>
                  </w:r>
                </w:p>
              </w:tc>
              <w:tc>
                <w:tcPr>
                  <w:tcW w:w="786" w:type="dxa"/>
                  <w:vMerge w:val="restart"/>
                  <w:tcBorders>
                    <w:bottom w:val="nil"/>
                  </w:tcBorders>
                  <w:vAlign w:val="top"/>
                </w:tcPr>
                <w:p w14:paraId="2AB792BD">
                  <w:pPr>
                    <w:spacing w:line="243" w:lineRule="auto"/>
                    <w:rPr>
                      <w:rFonts w:ascii="Arial"/>
                      <w:sz w:val="21"/>
                    </w:rPr>
                  </w:pPr>
                </w:p>
                <w:p w14:paraId="6F3EEAA3">
                  <w:pPr>
                    <w:spacing w:line="243" w:lineRule="auto"/>
                    <w:rPr>
                      <w:rFonts w:ascii="Arial"/>
                      <w:sz w:val="21"/>
                    </w:rPr>
                  </w:pPr>
                </w:p>
                <w:p w14:paraId="30627E54">
                  <w:pPr>
                    <w:spacing w:line="243" w:lineRule="auto"/>
                    <w:rPr>
                      <w:rFonts w:ascii="Arial"/>
                      <w:sz w:val="21"/>
                    </w:rPr>
                  </w:pPr>
                </w:p>
                <w:p w14:paraId="4313E0CA">
                  <w:pPr>
                    <w:spacing w:line="243" w:lineRule="auto"/>
                    <w:rPr>
                      <w:rFonts w:ascii="Arial"/>
                      <w:sz w:val="21"/>
                    </w:rPr>
                  </w:pPr>
                </w:p>
                <w:p w14:paraId="47FF8470">
                  <w:pPr>
                    <w:spacing w:line="243" w:lineRule="auto"/>
                    <w:rPr>
                      <w:rFonts w:ascii="Arial"/>
                      <w:sz w:val="21"/>
                    </w:rPr>
                  </w:pPr>
                </w:p>
                <w:p w14:paraId="7A3003D9">
                  <w:pPr>
                    <w:spacing w:line="243" w:lineRule="auto"/>
                    <w:rPr>
                      <w:rFonts w:ascii="Arial"/>
                      <w:sz w:val="21"/>
                    </w:rPr>
                  </w:pPr>
                </w:p>
                <w:p w14:paraId="1BAFBED2">
                  <w:pPr>
                    <w:spacing w:line="243" w:lineRule="auto"/>
                    <w:rPr>
                      <w:rFonts w:ascii="Arial"/>
                      <w:sz w:val="21"/>
                    </w:rPr>
                  </w:pPr>
                </w:p>
                <w:p w14:paraId="7F75F8EF">
                  <w:pPr>
                    <w:spacing w:line="243" w:lineRule="auto"/>
                    <w:rPr>
                      <w:rFonts w:ascii="Arial"/>
                      <w:sz w:val="21"/>
                    </w:rPr>
                  </w:pPr>
                </w:p>
                <w:p w14:paraId="22B2F1CF">
                  <w:pPr>
                    <w:spacing w:line="243" w:lineRule="auto"/>
                    <w:rPr>
                      <w:rFonts w:ascii="Arial"/>
                      <w:sz w:val="21"/>
                    </w:rPr>
                  </w:pPr>
                </w:p>
                <w:p w14:paraId="266368EE">
                  <w:pPr>
                    <w:spacing w:line="244" w:lineRule="auto"/>
                    <w:rPr>
                      <w:rFonts w:ascii="Arial"/>
                      <w:sz w:val="21"/>
                    </w:rPr>
                  </w:pPr>
                </w:p>
                <w:p w14:paraId="444D47AA">
                  <w:pPr>
                    <w:spacing w:line="244" w:lineRule="auto"/>
                    <w:rPr>
                      <w:rFonts w:ascii="Arial"/>
                      <w:sz w:val="21"/>
                    </w:rPr>
                  </w:pPr>
                </w:p>
                <w:p w14:paraId="77692488">
                  <w:pPr>
                    <w:spacing w:line="244" w:lineRule="auto"/>
                    <w:rPr>
                      <w:rFonts w:ascii="Arial"/>
                      <w:sz w:val="21"/>
                    </w:rPr>
                  </w:pPr>
                </w:p>
                <w:p w14:paraId="332D2F03">
                  <w:pPr>
                    <w:spacing w:before="57" w:line="274"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8760</w:t>
                  </w:r>
                </w:p>
              </w:tc>
            </w:tr>
            <w:tr w14:paraId="620CB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11" w:type="dxa"/>
                  <w:vMerge w:val="continue"/>
                  <w:tcBorders>
                    <w:top w:val="nil"/>
                    <w:bottom w:val="nil"/>
                  </w:tcBorders>
                  <w:vAlign w:val="top"/>
                </w:tcPr>
                <w:p w14:paraId="446FF08F">
                  <w:pPr>
                    <w:rPr>
                      <w:rFonts w:ascii="Arial"/>
                      <w:sz w:val="21"/>
                    </w:rPr>
                  </w:pPr>
                </w:p>
              </w:tc>
              <w:tc>
                <w:tcPr>
                  <w:tcW w:w="1871" w:type="dxa"/>
                  <w:vAlign w:val="top"/>
                </w:tcPr>
                <w:p w14:paraId="602A2C71">
                  <w:pPr>
                    <w:pStyle w:val="6"/>
                    <w:spacing w:before="92" w:line="274" w:lineRule="exact"/>
                    <w:ind w:left="113"/>
                    <w:rPr>
                      <w:rFonts w:ascii="Times New Roman" w:hAnsi="Times New Roman" w:eastAsia="Times New Roman" w:cs="Times New Roman"/>
                      <w:sz w:val="20"/>
                      <w:szCs w:val="20"/>
                    </w:rPr>
                  </w:pPr>
                  <w:r>
                    <w:rPr>
                      <w:spacing w:val="8"/>
                      <w:position w:val="2"/>
                      <w:sz w:val="20"/>
                      <w:szCs w:val="20"/>
                    </w:rPr>
                    <w:t>化学需氧量</w:t>
                  </w:r>
                  <w:r>
                    <w:rPr>
                      <w:spacing w:val="-46"/>
                      <w:position w:val="2"/>
                      <w:sz w:val="20"/>
                      <w:szCs w:val="20"/>
                    </w:rPr>
                    <w:t xml:space="preserve">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/L</w:t>
                  </w:r>
                </w:p>
              </w:tc>
              <w:tc>
                <w:tcPr>
                  <w:tcW w:w="1032" w:type="dxa"/>
                  <w:vAlign w:val="top"/>
                </w:tcPr>
                <w:p w14:paraId="2D81A872">
                  <w:pPr>
                    <w:spacing w:before="92" w:line="274" w:lineRule="exact"/>
                    <w:ind w:left="41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1286" w:type="dxa"/>
                  <w:vAlign w:val="top"/>
                </w:tcPr>
                <w:p w14:paraId="5C0C6AE2">
                  <w:pPr>
                    <w:spacing w:before="82" w:line="290" w:lineRule="exact"/>
                    <w:ind w:left="401"/>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0.046</w:t>
                  </w:r>
                </w:p>
              </w:tc>
              <w:tc>
                <w:tcPr>
                  <w:tcW w:w="915" w:type="dxa"/>
                  <w:vAlign w:val="top"/>
                </w:tcPr>
                <w:p w14:paraId="7B3B05E2">
                  <w:pPr>
                    <w:spacing w:before="92" w:line="274" w:lineRule="exact"/>
                    <w:ind w:left="375"/>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1321" w:type="dxa"/>
                  <w:vAlign w:val="top"/>
                </w:tcPr>
                <w:p w14:paraId="3FDA4B60">
                  <w:pPr>
                    <w:spacing w:before="82" w:line="290" w:lineRule="exact"/>
                    <w:ind w:left="420"/>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0.021</w:t>
                  </w:r>
                </w:p>
              </w:tc>
              <w:tc>
                <w:tcPr>
                  <w:tcW w:w="786" w:type="dxa"/>
                  <w:vMerge w:val="continue"/>
                  <w:tcBorders>
                    <w:top w:val="nil"/>
                    <w:bottom w:val="nil"/>
                  </w:tcBorders>
                  <w:vAlign w:val="top"/>
                </w:tcPr>
                <w:p w14:paraId="26F90C02">
                  <w:pPr>
                    <w:rPr>
                      <w:rFonts w:ascii="Arial"/>
                      <w:sz w:val="21"/>
                    </w:rPr>
                  </w:pPr>
                </w:p>
              </w:tc>
            </w:tr>
            <w:tr w14:paraId="39808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1" w:type="dxa"/>
                  <w:vMerge w:val="continue"/>
                  <w:tcBorders>
                    <w:top w:val="nil"/>
                    <w:bottom w:val="nil"/>
                  </w:tcBorders>
                  <w:vAlign w:val="top"/>
                </w:tcPr>
                <w:p w14:paraId="0A6029F1">
                  <w:pPr>
                    <w:rPr>
                      <w:rFonts w:ascii="Arial"/>
                      <w:sz w:val="21"/>
                    </w:rPr>
                  </w:pPr>
                </w:p>
              </w:tc>
              <w:tc>
                <w:tcPr>
                  <w:tcW w:w="1871" w:type="dxa"/>
                  <w:vAlign w:val="top"/>
                </w:tcPr>
                <w:p w14:paraId="48C71376">
                  <w:pPr>
                    <w:pStyle w:val="6"/>
                    <w:spacing w:before="92" w:line="274" w:lineRule="exact"/>
                    <w:ind w:left="115"/>
                    <w:rPr>
                      <w:rFonts w:ascii="Times New Roman" w:hAnsi="Times New Roman" w:eastAsia="Times New Roman" w:cs="Times New Roman"/>
                      <w:sz w:val="20"/>
                      <w:szCs w:val="20"/>
                    </w:rPr>
                  </w:pPr>
                  <w:r>
                    <w:rPr>
                      <w:spacing w:val="6"/>
                      <w:position w:val="2"/>
                      <w:sz w:val="20"/>
                      <w:szCs w:val="20"/>
                    </w:rPr>
                    <w:t>悬浮物</w:t>
                  </w:r>
                  <w:r>
                    <w:rPr>
                      <w:spacing w:val="-42"/>
                      <w:position w:val="2"/>
                      <w:sz w:val="20"/>
                      <w:szCs w:val="20"/>
                    </w:rPr>
                    <w:t xml:space="preserve">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/L</w:t>
                  </w:r>
                </w:p>
              </w:tc>
              <w:tc>
                <w:tcPr>
                  <w:tcW w:w="1032" w:type="dxa"/>
                  <w:vAlign w:val="top"/>
                </w:tcPr>
                <w:p w14:paraId="68001D51">
                  <w:pPr>
                    <w:spacing w:before="92"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1286" w:type="dxa"/>
                  <w:vAlign w:val="top"/>
                </w:tcPr>
                <w:p w14:paraId="03AA9AB1">
                  <w:pPr>
                    <w:spacing w:before="82" w:line="290" w:lineRule="exact"/>
                    <w:ind w:left="401"/>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0.063</w:t>
                  </w:r>
                </w:p>
              </w:tc>
              <w:tc>
                <w:tcPr>
                  <w:tcW w:w="915" w:type="dxa"/>
                  <w:vAlign w:val="top"/>
                </w:tcPr>
                <w:p w14:paraId="34222D77">
                  <w:pPr>
                    <w:spacing w:before="92" w:line="274" w:lineRule="exact"/>
                    <w:ind w:left="375"/>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18</w:t>
                  </w:r>
                </w:p>
              </w:tc>
              <w:tc>
                <w:tcPr>
                  <w:tcW w:w="1321" w:type="dxa"/>
                  <w:vAlign w:val="top"/>
                </w:tcPr>
                <w:p w14:paraId="1A8FCF48">
                  <w:pPr>
                    <w:spacing w:before="82" w:line="290" w:lineRule="exact"/>
                    <w:ind w:left="420"/>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0.024</w:t>
                  </w:r>
                </w:p>
              </w:tc>
              <w:tc>
                <w:tcPr>
                  <w:tcW w:w="786" w:type="dxa"/>
                  <w:vMerge w:val="continue"/>
                  <w:tcBorders>
                    <w:top w:val="nil"/>
                    <w:bottom w:val="nil"/>
                  </w:tcBorders>
                  <w:vAlign w:val="top"/>
                </w:tcPr>
                <w:p w14:paraId="18BB014C">
                  <w:pPr>
                    <w:rPr>
                      <w:rFonts w:ascii="Arial"/>
                      <w:sz w:val="21"/>
                    </w:rPr>
                  </w:pPr>
                </w:p>
              </w:tc>
            </w:tr>
            <w:tr w14:paraId="3A2A1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11" w:type="dxa"/>
                  <w:vMerge w:val="continue"/>
                  <w:tcBorders>
                    <w:top w:val="nil"/>
                    <w:bottom w:val="nil"/>
                  </w:tcBorders>
                  <w:vAlign w:val="top"/>
                </w:tcPr>
                <w:p w14:paraId="77FF03E0">
                  <w:pPr>
                    <w:rPr>
                      <w:rFonts w:ascii="Arial"/>
                      <w:sz w:val="21"/>
                    </w:rPr>
                  </w:pPr>
                </w:p>
              </w:tc>
              <w:tc>
                <w:tcPr>
                  <w:tcW w:w="1871" w:type="dxa"/>
                  <w:vAlign w:val="top"/>
                </w:tcPr>
                <w:p w14:paraId="148155CC">
                  <w:pPr>
                    <w:pStyle w:val="6"/>
                    <w:spacing w:before="31" w:line="234" w:lineRule="auto"/>
                    <w:ind w:left="122" w:right="503" w:hanging="8"/>
                    <w:rPr>
                      <w:sz w:val="20"/>
                      <w:szCs w:val="20"/>
                    </w:rPr>
                  </w:pPr>
                  <w:r>
                    <w:rPr>
                      <w:spacing w:val="7"/>
                      <w:sz w:val="20"/>
                      <w:szCs w:val="20"/>
                    </w:rPr>
                    <w:t>粪大肠菌群数</w:t>
                  </w:r>
                  <w:r>
                    <w:rPr>
                      <w:spacing w:val="4"/>
                      <w:sz w:val="20"/>
                      <w:szCs w:val="20"/>
                    </w:rPr>
                    <w:t>（</w:t>
                  </w:r>
                  <w:r>
                    <w:rPr>
                      <w:rFonts w:ascii="Times New Roman" w:hAnsi="Times New Roman" w:eastAsia="Times New Roman" w:cs="Times New Roman"/>
                      <w:sz w:val="20"/>
                      <w:szCs w:val="20"/>
                    </w:rPr>
                    <w:t>MPN</w:t>
                  </w:r>
                  <w:r>
                    <w:rPr>
                      <w:rFonts w:ascii="Times New Roman" w:hAnsi="Times New Roman" w:eastAsia="Times New Roman" w:cs="Times New Roman"/>
                      <w:spacing w:val="4"/>
                      <w:sz w:val="20"/>
                      <w:szCs w:val="20"/>
                    </w:rPr>
                    <w:t>/L</w:t>
                  </w:r>
                  <w:r>
                    <w:rPr>
                      <w:spacing w:val="4"/>
                      <w:sz w:val="20"/>
                      <w:szCs w:val="20"/>
                    </w:rPr>
                    <w:t>）</w:t>
                  </w:r>
                </w:p>
              </w:tc>
              <w:tc>
                <w:tcPr>
                  <w:tcW w:w="1032" w:type="dxa"/>
                  <w:vAlign w:val="top"/>
                </w:tcPr>
                <w:p w14:paraId="069B5B75">
                  <w:pPr>
                    <w:spacing w:before="137" w:line="274" w:lineRule="exact"/>
                    <w:ind w:left="3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3500</w:t>
                  </w:r>
                </w:p>
              </w:tc>
              <w:tc>
                <w:tcPr>
                  <w:tcW w:w="1286" w:type="dxa"/>
                  <w:vAlign w:val="top"/>
                </w:tcPr>
                <w:p w14:paraId="162C746F">
                  <w:pPr>
                    <w:pStyle w:val="6"/>
                    <w:spacing w:before="127" w:line="290" w:lineRule="exact"/>
                    <w:ind w:left="195"/>
                    <w:rPr>
                      <w:rFonts w:ascii="Times New Roman" w:hAnsi="Times New Roman" w:eastAsia="Times New Roman" w:cs="Times New Roman"/>
                      <w:sz w:val="14"/>
                      <w:szCs w:val="14"/>
                    </w:rPr>
                  </w:pPr>
                  <w:r>
                    <w:rPr>
                      <w:rFonts w:ascii="Times New Roman" w:hAnsi="Times New Roman" w:eastAsia="Times New Roman" w:cs="Times New Roman"/>
                      <w:spacing w:val="-1"/>
                      <w:position w:val="1"/>
                      <w:sz w:val="22"/>
                      <w:szCs w:val="22"/>
                    </w:rPr>
                    <w:t>4.63</w:t>
                  </w:r>
                  <w:r>
                    <w:rPr>
                      <w:spacing w:val="-1"/>
                      <w:position w:val="1"/>
                      <w:sz w:val="22"/>
                      <w:szCs w:val="22"/>
                    </w:rPr>
                    <w:t>×</w:t>
                  </w:r>
                  <w:r>
                    <w:rPr>
                      <w:rFonts w:ascii="Times New Roman" w:hAnsi="Times New Roman" w:eastAsia="Times New Roman" w:cs="Times New Roman"/>
                      <w:spacing w:val="-1"/>
                      <w:position w:val="1"/>
                      <w:sz w:val="22"/>
                      <w:szCs w:val="22"/>
                    </w:rPr>
                    <w:t>10</w:t>
                  </w:r>
                  <w:r>
                    <w:rPr>
                      <w:rFonts w:ascii="Times New Roman" w:hAnsi="Times New Roman" w:eastAsia="Times New Roman" w:cs="Times New Roman"/>
                      <w:spacing w:val="-1"/>
                      <w:position w:val="7"/>
                      <w:sz w:val="14"/>
                      <w:szCs w:val="14"/>
                    </w:rPr>
                    <w:t>9</w:t>
                  </w:r>
                </w:p>
              </w:tc>
              <w:tc>
                <w:tcPr>
                  <w:tcW w:w="915" w:type="dxa"/>
                  <w:vAlign w:val="top"/>
                </w:tcPr>
                <w:p w14:paraId="6A919CFD">
                  <w:pPr>
                    <w:spacing w:before="137" w:line="274"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70</w:t>
                  </w:r>
                </w:p>
              </w:tc>
              <w:tc>
                <w:tcPr>
                  <w:tcW w:w="1321" w:type="dxa"/>
                  <w:vAlign w:val="top"/>
                </w:tcPr>
                <w:p w14:paraId="11618EEA">
                  <w:pPr>
                    <w:pStyle w:val="6"/>
                    <w:spacing w:before="127" w:line="290" w:lineRule="exact"/>
                    <w:ind w:left="219"/>
                    <w:rPr>
                      <w:rFonts w:ascii="Times New Roman" w:hAnsi="Times New Roman" w:eastAsia="Times New Roman" w:cs="Times New Roman"/>
                      <w:sz w:val="14"/>
                      <w:szCs w:val="14"/>
                    </w:rPr>
                  </w:pPr>
                  <w:r>
                    <w:rPr>
                      <w:rFonts w:ascii="Times New Roman" w:hAnsi="Times New Roman" w:eastAsia="Times New Roman" w:cs="Times New Roman"/>
                      <w:spacing w:val="-1"/>
                      <w:position w:val="1"/>
                      <w:sz w:val="22"/>
                      <w:szCs w:val="22"/>
                    </w:rPr>
                    <w:t>9.25</w:t>
                  </w:r>
                  <w:r>
                    <w:rPr>
                      <w:spacing w:val="-1"/>
                      <w:position w:val="1"/>
                      <w:sz w:val="22"/>
                      <w:szCs w:val="22"/>
                    </w:rPr>
                    <w:t>×</w:t>
                  </w:r>
                  <w:r>
                    <w:rPr>
                      <w:rFonts w:ascii="Times New Roman" w:hAnsi="Times New Roman" w:eastAsia="Times New Roman" w:cs="Times New Roman"/>
                      <w:spacing w:val="-1"/>
                      <w:position w:val="1"/>
                      <w:sz w:val="22"/>
                      <w:szCs w:val="22"/>
                    </w:rPr>
                    <w:t>10</w:t>
                  </w:r>
                  <w:r>
                    <w:rPr>
                      <w:rFonts w:ascii="Times New Roman" w:hAnsi="Times New Roman" w:eastAsia="Times New Roman" w:cs="Times New Roman"/>
                      <w:spacing w:val="-1"/>
                      <w:position w:val="8"/>
                      <w:sz w:val="14"/>
                      <w:szCs w:val="14"/>
                    </w:rPr>
                    <w:t>7</w:t>
                  </w:r>
                </w:p>
              </w:tc>
              <w:tc>
                <w:tcPr>
                  <w:tcW w:w="786" w:type="dxa"/>
                  <w:vMerge w:val="continue"/>
                  <w:tcBorders>
                    <w:top w:val="nil"/>
                    <w:bottom w:val="nil"/>
                  </w:tcBorders>
                  <w:vAlign w:val="top"/>
                </w:tcPr>
                <w:p w14:paraId="0121BD37">
                  <w:pPr>
                    <w:rPr>
                      <w:rFonts w:ascii="Arial"/>
                      <w:sz w:val="21"/>
                    </w:rPr>
                  </w:pPr>
                </w:p>
              </w:tc>
            </w:tr>
            <w:tr w14:paraId="40855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11" w:type="dxa"/>
                  <w:vMerge w:val="continue"/>
                  <w:tcBorders>
                    <w:top w:val="nil"/>
                    <w:bottom w:val="nil"/>
                  </w:tcBorders>
                  <w:vAlign w:val="top"/>
                </w:tcPr>
                <w:p w14:paraId="7C0A4F03">
                  <w:pPr>
                    <w:rPr>
                      <w:rFonts w:ascii="Arial"/>
                      <w:sz w:val="21"/>
                    </w:rPr>
                  </w:pPr>
                </w:p>
              </w:tc>
              <w:tc>
                <w:tcPr>
                  <w:tcW w:w="1871" w:type="dxa"/>
                  <w:vAlign w:val="top"/>
                </w:tcPr>
                <w:p w14:paraId="1FEAE666">
                  <w:pPr>
                    <w:pStyle w:val="6"/>
                    <w:spacing w:before="34" w:line="232" w:lineRule="auto"/>
                    <w:ind w:left="106" w:right="292" w:firstLine="9"/>
                    <w:rPr>
                      <w:rFonts w:ascii="Times New Roman" w:hAnsi="Times New Roman" w:eastAsia="Times New Roman" w:cs="Times New Roman"/>
                      <w:sz w:val="20"/>
                      <w:szCs w:val="20"/>
                    </w:rPr>
                  </w:pPr>
                  <w:r>
                    <w:rPr>
                      <w:spacing w:val="8"/>
                      <w:sz w:val="20"/>
                      <w:szCs w:val="20"/>
                    </w:rPr>
                    <w:t>五日生化需氧量</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032" w:type="dxa"/>
                  <w:vAlign w:val="top"/>
                </w:tcPr>
                <w:p w14:paraId="7DCBB311">
                  <w:pPr>
                    <w:spacing w:before="124"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13.7</w:t>
                  </w:r>
                </w:p>
              </w:tc>
              <w:tc>
                <w:tcPr>
                  <w:tcW w:w="1286" w:type="dxa"/>
                  <w:vAlign w:val="top"/>
                </w:tcPr>
                <w:p w14:paraId="2BEAC5A6">
                  <w:pPr>
                    <w:spacing w:before="114" w:line="290" w:lineRule="exact"/>
                    <w:ind w:left="401"/>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0.018</w:t>
                  </w:r>
                </w:p>
              </w:tc>
              <w:tc>
                <w:tcPr>
                  <w:tcW w:w="915" w:type="dxa"/>
                  <w:vAlign w:val="top"/>
                </w:tcPr>
                <w:p w14:paraId="017D62A3">
                  <w:pPr>
                    <w:spacing w:before="124" w:line="274"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321" w:type="dxa"/>
                  <w:vAlign w:val="top"/>
                </w:tcPr>
                <w:p w14:paraId="514DFFF0">
                  <w:pPr>
                    <w:spacing w:before="114" w:line="290" w:lineRule="exact"/>
                    <w:ind w:left="420"/>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0.006</w:t>
                  </w:r>
                </w:p>
              </w:tc>
              <w:tc>
                <w:tcPr>
                  <w:tcW w:w="786" w:type="dxa"/>
                  <w:vMerge w:val="continue"/>
                  <w:tcBorders>
                    <w:top w:val="nil"/>
                    <w:bottom w:val="nil"/>
                  </w:tcBorders>
                  <w:vAlign w:val="top"/>
                </w:tcPr>
                <w:p w14:paraId="6A76412E">
                  <w:pPr>
                    <w:rPr>
                      <w:rFonts w:ascii="Arial"/>
                      <w:sz w:val="21"/>
                    </w:rPr>
                  </w:pPr>
                </w:p>
              </w:tc>
            </w:tr>
            <w:tr w14:paraId="75EFB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1" w:type="dxa"/>
                  <w:vMerge w:val="continue"/>
                  <w:tcBorders>
                    <w:top w:val="nil"/>
                    <w:bottom w:val="nil"/>
                  </w:tcBorders>
                  <w:vAlign w:val="top"/>
                </w:tcPr>
                <w:p w14:paraId="38A03062">
                  <w:pPr>
                    <w:rPr>
                      <w:rFonts w:ascii="Arial"/>
                      <w:sz w:val="21"/>
                    </w:rPr>
                  </w:pPr>
                </w:p>
              </w:tc>
              <w:tc>
                <w:tcPr>
                  <w:tcW w:w="1871" w:type="dxa"/>
                  <w:vAlign w:val="top"/>
                </w:tcPr>
                <w:p w14:paraId="684C46C5">
                  <w:pPr>
                    <w:pStyle w:val="6"/>
                    <w:spacing w:before="95" w:line="274" w:lineRule="exact"/>
                    <w:ind w:left="113"/>
                    <w:rPr>
                      <w:rFonts w:ascii="Times New Roman" w:hAnsi="Times New Roman" w:eastAsia="Times New Roman" w:cs="Times New Roman"/>
                      <w:sz w:val="20"/>
                      <w:szCs w:val="20"/>
                    </w:rPr>
                  </w:pPr>
                  <w:r>
                    <w:rPr>
                      <w:spacing w:val="7"/>
                      <w:position w:val="2"/>
                      <w:sz w:val="20"/>
                      <w:szCs w:val="20"/>
                    </w:rPr>
                    <w:t>石油类</w:t>
                  </w:r>
                  <w:r>
                    <w:rPr>
                      <w:spacing w:val="-46"/>
                      <w:position w:val="2"/>
                      <w:sz w:val="20"/>
                      <w:szCs w:val="20"/>
                    </w:rPr>
                    <w:t xml:space="preserve">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p>
              </w:tc>
              <w:tc>
                <w:tcPr>
                  <w:tcW w:w="1032" w:type="dxa"/>
                  <w:vAlign w:val="top"/>
                </w:tcPr>
                <w:p w14:paraId="4BC8552F">
                  <w:pPr>
                    <w:spacing w:before="95" w:line="274"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0.37</w:t>
                  </w:r>
                </w:p>
              </w:tc>
              <w:tc>
                <w:tcPr>
                  <w:tcW w:w="1286" w:type="dxa"/>
                  <w:vAlign w:val="top"/>
                </w:tcPr>
                <w:p w14:paraId="16997E2A">
                  <w:pPr>
                    <w:pStyle w:val="6"/>
                    <w:spacing w:before="86" w:line="290" w:lineRule="exact"/>
                    <w:ind w:left="173"/>
                    <w:rPr>
                      <w:rFonts w:ascii="Times New Roman" w:hAnsi="Times New Roman" w:eastAsia="Times New Roman" w:cs="Times New Roman"/>
                      <w:sz w:val="14"/>
                      <w:szCs w:val="14"/>
                    </w:rPr>
                  </w:pPr>
                  <w:r>
                    <w:rPr>
                      <w:rFonts w:ascii="Times New Roman" w:hAnsi="Times New Roman" w:eastAsia="Times New Roman" w:cs="Times New Roman"/>
                      <w:spacing w:val="-1"/>
                      <w:position w:val="1"/>
                      <w:sz w:val="22"/>
                      <w:szCs w:val="22"/>
                    </w:rPr>
                    <w:t>4.89</w:t>
                  </w:r>
                  <w:r>
                    <w:rPr>
                      <w:spacing w:val="-1"/>
                      <w:position w:val="1"/>
                      <w:sz w:val="22"/>
                      <w:szCs w:val="22"/>
                    </w:rPr>
                    <w:t>×</w:t>
                  </w:r>
                  <w:r>
                    <w:rPr>
                      <w:rFonts w:ascii="Times New Roman" w:hAnsi="Times New Roman" w:eastAsia="Times New Roman" w:cs="Times New Roman"/>
                      <w:spacing w:val="-1"/>
                      <w:position w:val="1"/>
                      <w:sz w:val="22"/>
                      <w:szCs w:val="22"/>
                    </w:rPr>
                    <w:t>10</w:t>
                  </w:r>
                  <w:r>
                    <w:rPr>
                      <w:rFonts w:ascii="Times New Roman" w:hAnsi="Times New Roman" w:eastAsia="Times New Roman" w:cs="Times New Roman"/>
                      <w:spacing w:val="-1"/>
                      <w:position w:val="1"/>
                      <w:sz w:val="14"/>
                      <w:szCs w:val="14"/>
                    </w:rPr>
                    <w:t>-4</w:t>
                  </w:r>
                </w:p>
              </w:tc>
              <w:tc>
                <w:tcPr>
                  <w:tcW w:w="915" w:type="dxa"/>
                  <w:vAlign w:val="top"/>
                </w:tcPr>
                <w:p w14:paraId="5C449665">
                  <w:pPr>
                    <w:spacing w:before="95" w:line="274" w:lineRule="exact"/>
                    <w:ind w:left="2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0.26</w:t>
                  </w:r>
                </w:p>
              </w:tc>
              <w:tc>
                <w:tcPr>
                  <w:tcW w:w="1321" w:type="dxa"/>
                  <w:vAlign w:val="top"/>
                </w:tcPr>
                <w:p w14:paraId="2DDAA892">
                  <w:pPr>
                    <w:pStyle w:val="6"/>
                    <w:spacing w:before="86" w:line="290" w:lineRule="exact"/>
                    <w:ind w:left="196"/>
                    <w:rPr>
                      <w:rFonts w:ascii="Times New Roman" w:hAnsi="Times New Roman" w:eastAsia="Times New Roman" w:cs="Times New Roman"/>
                      <w:sz w:val="14"/>
                      <w:szCs w:val="14"/>
                    </w:rPr>
                  </w:pPr>
                  <w:r>
                    <w:rPr>
                      <w:rFonts w:ascii="Times New Roman" w:hAnsi="Times New Roman" w:eastAsia="Times New Roman" w:cs="Times New Roman"/>
                      <w:spacing w:val="-1"/>
                      <w:position w:val="1"/>
                      <w:sz w:val="22"/>
                      <w:szCs w:val="22"/>
                    </w:rPr>
                    <w:t>3.44</w:t>
                  </w:r>
                  <w:r>
                    <w:rPr>
                      <w:spacing w:val="-1"/>
                      <w:position w:val="1"/>
                      <w:sz w:val="22"/>
                      <w:szCs w:val="22"/>
                    </w:rPr>
                    <w:t>×</w:t>
                  </w:r>
                  <w:r>
                    <w:rPr>
                      <w:rFonts w:ascii="Times New Roman" w:hAnsi="Times New Roman" w:eastAsia="Times New Roman" w:cs="Times New Roman"/>
                      <w:spacing w:val="-1"/>
                      <w:position w:val="1"/>
                      <w:sz w:val="22"/>
                      <w:szCs w:val="22"/>
                    </w:rPr>
                    <w:t>10</w:t>
                  </w:r>
                  <w:r>
                    <w:rPr>
                      <w:rFonts w:ascii="Times New Roman" w:hAnsi="Times New Roman" w:eastAsia="Times New Roman" w:cs="Times New Roman"/>
                      <w:spacing w:val="-1"/>
                      <w:position w:val="1"/>
                      <w:sz w:val="14"/>
                      <w:szCs w:val="14"/>
                    </w:rPr>
                    <w:t>-4</w:t>
                  </w:r>
                </w:p>
              </w:tc>
              <w:tc>
                <w:tcPr>
                  <w:tcW w:w="786" w:type="dxa"/>
                  <w:vMerge w:val="continue"/>
                  <w:tcBorders>
                    <w:top w:val="nil"/>
                    <w:bottom w:val="nil"/>
                  </w:tcBorders>
                  <w:vAlign w:val="top"/>
                </w:tcPr>
                <w:p w14:paraId="43CDA00E">
                  <w:pPr>
                    <w:rPr>
                      <w:rFonts w:ascii="Arial"/>
                      <w:sz w:val="21"/>
                    </w:rPr>
                  </w:pPr>
                </w:p>
              </w:tc>
            </w:tr>
            <w:tr w14:paraId="2240C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1" w:type="dxa"/>
                  <w:vMerge w:val="continue"/>
                  <w:tcBorders>
                    <w:top w:val="nil"/>
                    <w:bottom w:val="nil"/>
                  </w:tcBorders>
                  <w:vAlign w:val="top"/>
                </w:tcPr>
                <w:p w14:paraId="7F4AAF7B">
                  <w:pPr>
                    <w:rPr>
                      <w:rFonts w:ascii="Arial"/>
                      <w:sz w:val="21"/>
                    </w:rPr>
                  </w:pPr>
                </w:p>
              </w:tc>
              <w:tc>
                <w:tcPr>
                  <w:tcW w:w="1871" w:type="dxa"/>
                  <w:vAlign w:val="top"/>
                </w:tcPr>
                <w:p w14:paraId="64842F6C">
                  <w:pPr>
                    <w:pStyle w:val="6"/>
                    <w:spacing w:before="94" w:line="275" w:lineRule="exact"/>
                    <w:ind w:left="111"/>
                    <w:rPr>
                      <w:rFonts w:ascii="Times New Roman" w:hAnsi="Times New Roman" w:eastAsia="Times New Roman" w:cs="Times New Roman"/>
                      <w:sz w:val="20"/>
                      <w:szCs w:val="20"/>
                    </w:rPr>
                  </w:pPr>
                  <w:r>
                    <w:rPr>
                      <w:spacing w:val="7"/>
                      <w:position w:val="2"/>
                      <w:sz w:val="20"/>
                      <w:szCs w:val="20"/>
                    </w:rPr>
                    <w:t>挥发酚</w:t>
                  </w:r>
                  <w:r>
                    <w:rPr>
                      <w:spacing w:val="-44"/>
                      <w:position w:val="2"/>
                      <w:sz w:val="20"/>
                      <w:szCs w:val="20"/>
                    </w:rPr>
                    <w:t xml:space="preserve">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p>
              </w:tc>
              <w:tc>
                <w:tcPr>
                  <w:tcW w:w="1032" w:type="dxa"/>
                  <w:vAlign w:val="top"/>
                </w:tcPr>
                <w:p w14:paraId="67E5E72D">
                  <w:pPr>
                    <w:spacing w:before="94" w:line="275"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286" w:type="dxa"/>
                  <w:vAlign w:val="top"/>
                </w:tcPr>
                <w:p w14:paraId="787806AE">
                  <w:pPr>
                    <w:pStyle w:val="6"/>
                    <w:spacing w:before="87" w:line="290" w:lineRule="exact"/>
                    <w:ind w:left="179"/>
                    <w:rPr>
                      <w:rFonts w:ascii="Times New Roman" w:hAnsi="Times New Roman" w:eastAsia="Times New Roman" w:cs="Times New Roman"/>
                      <w:sz w:val="14"/>
                      <w:szCs w:val="14"/>
                    </w:rPr>
                  </w:pPr>
                  <w:r>
                    <w:rPr>
                      <w:rFonts w:ascii="Times New Roman" w:hAnsi="Times New Roman" w:eastAsia="Times New Roman" w:cs="Times New Roman"/>
                      <w:spacing w:val="-2"/>
                      <w:position w:val="1"/>
                      <w:sz w:val="22"/>
                      <w:szCs w:val="22"/>
                    </w:rPr>
                    <w:t>9.25</w:t>
                  </w:r>
                  <w:r>
                    <w:rPr>
                      <w:spacing w:val="-2"/>
                      <w:position w:val="1"/>
                      <w:sz w:val="22"/>
                      <w:szCs w:val="22"/>
                    </w:rPr>
                    <w:t>×</w:t>
                  </w:r>
                  <w:r>
                    <w:rPr>
                      <w:rFonts w:ascii="Times New Roman" w:hAnsi="Times New Roman" w:eastAsia="Times New Roman" w:cs="Times New Roman"/>
                      <w:spacing w:val="-2"/>
                      <w:position w:val="1"/>
                      <w:sz w:val="22"/>
                      <w:szCs w:val="22"/>
                    </w:rPr>
                    <w:t>10</w:t>
                  </w:r>
                  <w:r>
                    <w:rPr>
                      <w:rFonts w:ascii="Times New Roman" w:hAnsi="Times New Roman" w:eastAsia="Times New Roman" w:cs="Times New Roman"/>
                      <w:spacing w:val="-2"/>
                      <w:position w:val="1"/>
                      <w:sz w:val="14"/>
                      <w:szCs w:val="14"/>
                    </w:rPr>
                    <w:t>-</w:t>
                  </w:r>
                  <w:r>
                    <w:rPr>
                      <w:rFonts w:ascii="Times New Roman" w:hAnsi="Times New Roman" w:eastAsia="Times New Roman" w:cs="Times New Roman"/>
                      <w:spacing w:val="-2"/>
                      <w:position w:val="8"/>
                      <w:sz w:val="14"/>
                      <w:szCs w:val="14"/>
                    </w:rPr>
                    <w:t>5</w:t>
                  </w:r>
                </w:p>
              </w:tc>
              <w:tc>
                <w:tcPr>
                  <w:tcW w:w="915" w:type="dxa"/>
                  <w:vAlign w:val="top"/>
                </w:tcPr>
                <w:p w14:paraId="44451120">
                  <w:pPr>
                    <w:spacing w:before="94" w:line="275" w:lineRule="exact"/>
                    <w:ind w:left="2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1321" w:type="dxa"/>
                  <w:vAlign w:val="top"/>
                </w:tcPr>
                <w:p w14:paraId="0FD3D7FB">
                  <w:pPr>
                    <w:pStyle w:val="6"/>
                    <w:spacing w:before="87" w:line="290" w:lineRule="exact"/>
                    <w:ind w:left="197"/>
                    <w:rPr>
                      <w:rFonts w:ascii="Times New Roman" w:hAnsi="Times New Roman" w:eastAsia="Times New Roman" w:cs="Times New Roman"/>
                      <w:sz w:val="14"/>
                      <w:szCs w:val="14"/>
                    </w:rPr>
                  </w:pPr>
                  <w:r>
                    <w:rPr>
                      <w:rFonts w:ascii="Times New Roman" w:hAnsi="Times New Roman" w:eastAsia="Times New Roman" w:cs="Times New Roman"/>
                      <w:spacing w:val="-2"/>
                      <w:position w:val="1"/>
                      <w:sz w:val="22"/>
                      <w:szCs w:val="22"/>
                    </w:rPr>
                    <w:t>5.29</w:t>
                  </w:r>
                  <w:r>
                    <w:rPr>
                      <w:spacing w:val="-2"/>
                      <w:position w:val="1"/>
                      <w:sz w:val="22"/>
                      <w:szCs w:val="22"/>
                    </w:rPr>
                    <w:t>×</w:t>
                  </w:r>
                  <w:r>
                    <w:rPr>
                      <w:rFonts w:ascii="Times New Roman" w:hAnsi="Times New Roman" w:eastAsia="Times New Roman" w:cs="Times New Roman"/>
                      <w:spacing w:val="-2"/>
                      <w:position w:val="1"/>
                      <w:sz w:val="22"/>
                      <w:szCs w:val="22"/>
                    </w:rPr>
                    <w:t>10</w:t>
                  </w:r>
                  <w:r>
                    <w:rPr>
                      <w:rFonts w:ascii="Times New Roman" w:hAnsi="Times New Roman" w:eastAsia="Times New Roman" w:cs="Times New Roman"/>
                      <w:spacing w:val="-2"/>
                      <w:position w:val="1"/>
                      <w:sz w:val="14"/>
                      <w:szCs w:val="14"/>
                    </w:rPr>
                    <w:t>-</w:t>
                  </w:r>
                  <w:r>
                    <w:rPr>
                      <w:rFonts w:ascii="Times New Roman" w:hAnsi="Times New Roman" w:eastAsia="Times New Roman" w:cs="Times New Roman"/>
                      <w:spacing w:val="-2"/>
                      <w:position w:val="8"/>
                      <w:sz w:val="14"/>
                      <w:szCs w:val="14"/>
                    </w:rPr>
                    <w:t>5</w:t>
                  </w:r>
                </w:p>
              </w:tc>
              <w:tc>
                <w:tcPr>
                  <w:tcW w:w="786" w:type="dxa"/>
                  <w:vMerge w:val="continue"/>
                  <w:tcBorders>
                    <w:top w:val="nil"/>
                    <w:bottom w:val="nil"/>
                  </w:tcBorders>
                  <w:vAlign w:val="top"/>
                </w:tcPr>
                <w:p w14:paraId="0973AC27">
                  <w:pPr>
                    <w:rPr>
                      <w:rFonts w:ascii="Arial"/>
                      <w:sz w:val="21"/>
                    </w:rPr>
                  </w:pPr>
                </w:p>
              </w:tc>
            </w:tr>
            <w:tr w14:paraId="4FAE6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1" w:type="dxa"/>
                  <w:vMerge w:val="continue"/>
                  <w:tcBorders>
                    <w:top w:val="nil"/>
                    <w:bottom w:val="nil"/>
                  </w:tcBorders>
                  <w:vAlign w:val="top"/>
                </w:tcPr>
                <w:p w14:paraId="1D6AF176">
                  <w:pPr>
                    <w:rPr>
                      <w:rFonts w:ascii="Arial"/>
                      <w:sz w:val="21"/>
                    </w:rPr>
                  </w:pPr>
                </w:p>
              </w:tc>
              <w:tc>
                <w:tcPr>
                  <w:tcW w:w="1871" w:type="dxa"/>
                  <w:vAlign w:val="top"/>
                </w:tcPr>
                <w:p w14:paraId="5CB945B7">
                  <w:pPr>
                    <w:pStyle w:val="6"/>
                    <w:spacing w:before="96" w:line="274" w:lineRule="exact"/>
                    <w:ind w:left="113"/>
                    <w:rPr>
                      <w:rFonts w:ascii="Times New Roman" w:hAnsi="Times New Roman" w:eastAsia="Times New Roman" w:cs="Times New Roman"/>
                      <w:sz w:val="20"/>
                      <w:szCs w:val="20"/>
                    </w:rPr>
                  </w:pPr>
                  <w:r>
                    <w:rPr>
                      <w:spacing w:val="7"/>
                      <w:position w:val="2"/>
                      <w:sz w:val="20"/>
                      <w:szCs w:val="20"/>
                    </w:rPr>
                    <w:t>动植物油</w:t>
                  </w:r>
                  <w:r>
                    <w:rPr>
                      <w:spacing w:val="-42"/>
                      <w:position w:val="2"/>
                      <w:sz w:val="20"/>
                      <w:szCs w:val="20"/>
                    </w:rPr>
                    <w:t xml:space="preserve">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p>
              </w:tc>
              <w:tc>
                <w:tcPr>
                  <w:tcW w:w="1032" w:type="dxa"/>
                  <w:vAlign w:val="top"/>
                </w:tcPr>
                <w:p w14:paraId="05CF9511">
                  <w:pPr>
                    <w:spacing w:before="96" w:line="274"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0.41</w:t>
                  </w:r>
                </w:p>
              </w:tc>
              <w:tc>
                <w:tcPr>
                  <w:tcW w:w="1286" w:type="dxa"/>
                  <w:vAlign w:val="top"/>
                </w:tcPr>
                <w:p w14:paraId="5749E48B">
                  <w:pPr>
                    <w:pStyle w:val="6"/>
                    <w:spacing w:before="86" w:line="290" w:lineRule="exact"/>
                    <w:ind w:left="181"/>
                    <w:rPr>
                      <w:rFonts w:ascii="Times New Roman" w:hAnsi="Times New Roman" w:eastAsia="Times New Roman" w:cs="Times New Roman"/>
                      <w:sz w:val="14"/>
                      <w:szCs w:val="14"/>
                    </w:rPr>
                  </w:pPr>
                  <w:r>
                    <w:rPr>
                      <w:rFonts w:ascii="Times New Roman" w:hAnsi="Times New Roman" w:eastAsia="Times New Roman" w:cs="Times New Roman"/>
                      <w:spacing w:val="-2"/>
                      <w:position w:val="1"/>
                      <w:sz w:val="22"/>
                      <w:szCs w:val="22"/>
                    </w:rPr>
                    <w:t>5.42</w:t>
                  </w:r>
                  <w:r>
                    <w:rPr>
                      <w:spacing w:val="-2"/>
                      <w:position w:val="1"/>
                      <w:sz w:val="22"/>
                      <w:szCs w:val="22"/>
                    </w:rPr>
                    <w:t>×</w:t>
                  </w:r>
                  <w:r>
                    <w:rPr>
                      <w:rFonts w:ascii="Times New Roman" w:hAnsi="Times New Roman" w:eastAsia="Times New Roman" w:cs="Times New Roman"/>
                      <w:spacing w:val="-2"/>
                      <w:position w:val="1"/>
                      <w:sz w:val="22"/>
                      <w:szCs w:val="22"/>
                    </w:rPr>
                    <w:t>10</w:t>
                  </w:r>
                  <w:r>
                    <w:rPr>
                      <w:rFonts w:ascii="Times New Roman" w:hAnsi="Times New Roman" w:eastAsia="Times New Roman" w:cs="Times New Roman"/>
                      <w:spacing w:val="-2"/>
                      <w:position w:val="1"/>
                      <w:sz w:val="14"/>
                      <w:szCs w:val="14"/>
                    </w:rPr>
                    <w:t>-4</w:t>
                  </w:r>
                </w:p>
              </w:tc>
              <w:tc>
                <w:tcPr>
                  <w:tcW w:w="915" w:type="dxa"/>
                  <w:vAlign w:val="top"/>
                </w:tcPr>
                <w:p w14:paraId="4220B61C">
                  <w:pPr>
                    <w:spacing w:before="96" w:line="274" w:lineRule="exact"/>
                    <w:ind w:left="2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0.29</w:t>
                  </w:r>
                </w:p>
              </w:tc>
              <w:tc>
                <w:tcPr>
                  <w:tcW w:w="1321" w:type="dxa"/>
                  <w:vAlign w:val="top"/>
                </w:tcPr>
                <w:p w14:paraId="126BD913">
                  <w:pPr>
                    <w:pStyle w:val="6"/>
                    <w:spacing w:before="86" w:line="290" w:lineRule="exact"/>
                    <w:ind w:left="196"/>
                    <w:rPr>
                      <w:rFonts w:ascii="Times New Roman" w:hAnsi="Times New Roman" w:eastAsia="Times New Roman" w:cs="Times New Roman"/>
                      <w:sz w:val="14"/>
                      <w:szCs w:val="14"/>
                    </w:rPr>
                  </w:pPr>
                  <w:r>
                    <w:rPr>
                      <w:rFonts w:ascii="Times New Roman" w:hAnsi="Times New Roman" w:eastAsia="Times New Roman" w:cs="Times New Roman"/>
                      <w:spacing w:val="-1"/>
                      <w:position w:val="1"/>
                      <w:sz w:val="22"/>
                      <w:szCs w:val="22"/>
                    </w:rPr>
                    <w:t>3.83</w:t>
                  </w:r>
                  <w:r>
                    <w:rPr>
                      <w:spacing w:val="-1"/>
                      <w:position w:val="1"/>
                      <w:sz w:val="22"/>
                      <w:szCs w:val="22"/>
                    </w:rPr>
                    <w:t>×</w:t>
                  </w:r>
                  <w:r>
                    <w:rPr>
                      <w:rFonts w:ascii="Times New Roman" w:hAnsi="Times New Roman" w:eastAsia="Times New Roman" w:cs="Times New Roman"/>
                      <w:spacing w:val="-1"/>
                      <w:position w:val="1"/>
                      <w:sz w:val="22"/>
                      <w:szCs w:val="22"/>
                    </w:rPr>
                    <w:t>10</w:t>
                  </w:r>
                  <w:r>
                    <w:rPr>
                      <w:rFonts w:ascii="Times New Roman" w:hAnsi="Times New Roman" w:eastAsia="Times New Roman" w:cs="Times New Roman"/>
                      <w:spacing w:val="-1"/>
                      <w:position w:val="1"/>
                      <w:sz w:val="14"/>
                      <w:szCs w:val="14"/>
                    </w:rPr>
                    <w:t>-4</w:t>
                  </w:r>
                </w:p>
              </w:tc>
              <w:tc>
                <w:tcPr>
                  <w:tcW w:w="786" w:type="dxa"/>
                  <w:vMerge w:val="continue"/>
                  <w:tcBorders>
                    <w:top w:val="nil"/>
                    <w:bottom w:val="nil"/>
                  </w:tcBorders>
                  <w:vAlign w:val="top"/>
                </w:tcPr>
                <w:p w14:paraId="35C74EE7">
                  <w:pPr>
                    <w:rPr>
                      <w:rFonts w:ascii="Arial"/>
                      <w:sz w:val="21"/>
                    </w:rPr>
                  </w:pPr>
                </w:p>
              </w:tc>
            </w:tr>
            <w:tr w14:paraId="53E7E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1" w:type="dxa"/>
                  <w:vMerge w:val="continue"/>
                  <w:tcBorders>
                    <w:top w:val="nil"/>
                    <w:bottom w:val="nil"/>
                  </w:tcBorders>
                  <w:vAlign w:val="top"/>
                </w:tcPr>
                <w:p w14:paraId="6BC790EE">
                  <w:pPr>
                    <w:rPr>
                      <w:rFonts w:ascii="Arial"/>
                      <w:sz w:val="21"/>
                    </w:rPr>
                  </w:pPr>
                </w:p>
              </w:tc>
              <w:tc>
                <w:tcPr>
                  <w:tcW w:w="1871" w:type="dxa"/>
                  <w:vAlign w:val="top"/>
                </w:tcPr>
                <w:p w14:paraId="248A691A">
                  <w:pPr>
                    <w:pStyle w:val="6"/>
                    <w:spacing w:before="36" w:line="232" w:lineRule="auto"/>
                    <w:ind w:left="113" w:right="292" w:firstLine="15"/>
                    <w:rPr>
                      <w:rFonts w:ascii="Times New Roman" w:hAnsi="Times New Roman" w:eastAsia="Times New Roman" w:cs="Times New Roman"/>
                      <w:sz w:val="20"/>
                      <w:szCs w:val="20"/>
                    </w:rPr>
                  </w:pPr>
                  <w:r>
                    <w:rPr>
                      <w:spacing w:val="6"/>
                      <w:sz w:val="20"/>
                      <w:szCs w:val="20"/>
                    </w:rPr>
                    <w:t>阴离子表面活性</w:t>
                  </w:r>
                  <w:r>
                    <w:rPr>
                      <w:spacing w:val="5"/>
                      <w:sz w:val="20"/>
                      <w:szCs w:val="20"/>
                    </w:rPr>
                    <w:t>剂</w:t>
                  </w:r>
                  <w:r>
                    <w:rPr>
                      <w:spacing w:val="-46"/>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/L</w:t>
                  </w:r>
                </w:p>
              </w:tc>
              <w:tc>
                <w:tcPr>
                  <w:tcW w:w="1032" w:type="dxa"/>
                  <w:vAlign w:val="top"/>
                </w:tcPr>
                <w:p w14:paraId="4AAC0C4F">
                  <w:pPr>
                    <w:spacing w:before="141" w:line="274"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0.18</w:t>
                  </w:r>
                </w:p>
              </w:tc>
              <w:tc>
                <w:tcPr>
                  <w:tcW w:w="1286" w:type="dxa"/>
                  <w:vAlign w:val="top"/>
                </w:tcPr>
                <w:p w14:paraId="49F8B83F">
                  <w:pPr>
                    <w:pStyle w:val="6"/>
                    <w:spacing w:before="131" w:line="290" w:lineRule="exact"/>
                    <w:ind w:left="175"/>
                    <w:rPr>
                      <w:rFonts w:ascii="Times New Roman" w:hAnsi="Times New Roman" w:eastAsia="Times New Roman" w:cs="Times New Roman"/>
                      <w:sz w:val="14"/>
                      <w:szCs w:val="14"/>
                    </w:rPr>
                  </w:pPr>
                  <w:r>
                    <w:rPr>
                      <w:rFonts w:ascii="Times New Roman" w:hAnsi="Times New Roman" w:eastAsia="Times New Roman" w:cs="Times New Roman"/>
                      <w:spacing w:val="-1"/>
                      <w:position w:val="1"/>
                      <w:sz w:val="22"/>
                      <w:szCs w:val="22"/>
                    </w:rPr>
                    <w:t>2.38</w:t>
                  </w:r>
                  <w:r>
                    <w:rPr>
                      <w:spacing w:val="-1"/>
                      <w:position w:val="1"/>
                      <w:sz w:val="22"/>
                      <w:szCs w:val="22"/>
                    </w:rPr>
                    <w:t>×</w:t>
                  </w:r>
                  <w:r>
                    <w:rPr>
                      <w:rFonts w:ascii="Times New Roman" w:hAnsi="Times New Roman" w:eastAsia="Times New Roman" w:cs="Times New Roman"/>
                      <w:spacing w:val="-1"/>
                      <w:position w:val="1"/>
                      <w:sz w:val="22"/>
                      <w:szCs w:val="22"/>
                    </w:rPr>
                    <w:t>10</w:t>
                  </w:r>
                  <w:r>
                    <w:rPr>
                      <w:rFonts w:ascii="Times New Roman" w:hAnsi="Times New Roman" w:eastAsia="Times New Roman" w:cs="Times New Roman"/>
                      <w:spacing w:val="-1"/>
                      <w:position w:val="1"/>
                      <w:sz w:val="14"/>
                      <w:szCs w:val="14"/>
                    </w:rPr>
                    <w:t>-4</w:t>
                  </w:r>
                </w:p>
              </w:tc>
              <w:tc>
                <w:tcPr>
                  <w:tcW w:w="915" w:type="dxa"/>
                  <w:vAlign w:val="top"/>
                </w:tcPr>
                <w:p w14:paraId="720AD700">
                  <w:pPr>
                    <w:spacing w:before="141" w:line="274" w:lineRule="exact"/>
                    <w:ind w:left="2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0.08</w:t>
                  </w:r>
                </w:p>
              </w:tc>
              <w:tc>
                <w:tcPr>
                  <w:tcW w:w="1321" w:type="dxa"/>
                  <w:vAlign w:val="top"/>
                </w:tcPr>
                <w:p w14:paraId="6E107AD5">
                  <w:pPr>
                    <w:pStyle w:val="6"/>
                    <w:spacing w:before="131" w:line="290" w:lineRule="exact"/>
                    <w:ind w:left="212"/>
                    <w:rPr>
                      <w:rFonts w:ascii="Times New Roman" w:hAnsi="Times New Roman" w:eastAsia="Times New Roman" w:cs="Times New Roman"/>
                      <w:sz w:val="14"/>
                      <w:szCs w:val="14"/>
                    </w:rPr>
                  </w:pPr>
                  <w:r>
                    <w:rPr>
                      <w:rFonts w:ascii="Times New Roman" w:hAnsi="Times New Roman" w:eastAsia="Times New Roman" w:cs="Times New Roman"/>
                      <w:spacing w:val="-3"/>
                      <w:position w:val="1"/>
                      <w:sz w:val="22"/>
                      <w:szCs w:val="22"/>
                    </w:rPr>
                    <w:t>1.06</w:t>
                  </w:r>
                  <w:r>
                    <w:rPr>
                      <w:spacing w:val="-3"/>
                      <w:position w:val="1"/>
                      <w:sz w:val="22"/>
                      <w:szCs w:val="22"/>
                    </w:rPr>
                    <w:t>×</w:t>
                  </w:r>
                  <w:r>
                    <w:rPr>
                      <w:rFonts w:ascii="Times New Roman" w:hAnsi="Times New Roman" w:eastAsia="Times New Roman" w:cs="Times New Roman"/>
                      <w:spacing w:val="-3"/>
                      <w:position w:val="1"/>
                      <w:sz w:val="22"/>
                      <w:szCs w:val="22"/>
                    </w:rPr>
                    <w:t>10</w:t>
                  </w:r>
                  <w:r>
                    <w:rPr>
                      <w:rFonts w:ascii="Times New Roman" w:hAnsi="Times New Roman" w:eastAsia="Times New Roman" w:cs="Times New Roman"/>
                      <w:spacing w:val="-3"/>
                      <w:position w:val="1"/>
                      <w:sz w:val="14"/>
                      <w:szCs w:val="14"/>
                    </w:rPr>
                    <w:t>-4</w:t>
                  </w:r>
                </w:p>
              </w:tc>
              <w:tc>
                <w:tcPr>
                  <w:tcW w:w="786" w:type="dxa"/>
                  <w:vMerge w:val="continue"/>
                  <w:tcBorders>
                    <w:top w:val="nil"/>
                    <w:bottom w:val="nil"/>
                  </w:tcBorders>
                  <w:vAlign w:val="top"/>
                </w:tcPr>
                <w:p w14:paraId="6D18E90E">
                  <w:pPr>
                    <w:rPr>
                      <w:rFonts w:ascii="Arial"/>
                      <w:sz w:val="21"/>
                    </w:rPr>
                  </w:pPr>
                </w:p>
              </w:tc>
            </w:tr>
            <w:tr w14:paraId="66B2C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1" w:type="dxa"/>
                  <w:vMerge w:val="continue"/>
                  <w:tcBorders>
                    <w:top w:val="nil"/>
                    <w:bottom w:val="nil"/>
                  </w:tcBorders>
                  <w:vAlign w:val="top"/>
                </w:tcPr>
                <w:p w14:paraId="6A0FD18B">
                  <w:pPr>
                    <w:rPr>
                      <w:rFonts w:ascii="Arial"/>
                      <w:sz w:val="21"/>
                    </w:rPr>
                  </w:pPr>
                </w:p>
              </w:tc>
              <w:tc>
                <w:tcPr>
                  <w:tcW w:w="1871" w:type="dxa"/>
                  <w:vAlign w:val="top"/>
                </w:tcPr>
                <w:p w14:paraId="762381E8">
                  <w:pPr>
                    <w:pStyle w:val="6"/>
                    <w:spacing w:before="96" w:line="274" w:lineRule="exact"/>
                    <w:ind w:left="115"/>
                    <w:rPr>
                      <w:rFonts w:ascii="Times New Roman" w:hAnsi="Times New Roman" w:eastAsia="Times New Roman" w:cs="Times New Roman"/>
                      <w:sz w:val="20"/>
                      <w:szCs w:val="20"/>
                    </w:rPr>
                  </w:pPr>
                  <w:r>
                    <w:rPr>
                      <w:spacing w:val="7"/>
                      <w:position w:val="2"/>
                      <w:sz w:val="20"/>
                      <w:szCs w:val="20"/>
                    </w:rPr>
                    <w:t>总氰化物</w:t>
                  </w:r>
                  <w:r>
                    <w:rPr>
                      <w:spacing w:val="-43"/>
                      <w:position w:val="2"/>
                      <w:sz w:val="20"/>
                      <w:szCs w:val="20"/>
                    </w:rPr>
                    <w:t xml:space="preserve">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p>
              </w:tc>
              <w:tc>
                <w:tcPr>
                  <w:tcW w:w="1032" w:type="dxa"/>
                  <w:vAlign w:val="top"/>
                </w:tcPr>
                <w:p w14:paraId="7854A76B">
                  <w:pPr>
                    <w:spacing w:before="165" w:line="192"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86" w:type="dxa"/>
                  <w:vAlign w:val="top"/>
                </w:tcPr>
                <w:p w14:paraId="1E00E126">
                  <w:pPr>
                    <w:pStyle w:val="6"/>
                    <w:spacing w:before="86" w:line="290" w:lineRule="exact"/>
                    <w:ind w:left="181"/>
                    <w:rPr>
                      <w:rFonts w:ascii="Times New Roman" w:hAnsi="Times New Roman" w:eastAsia="Times New Roman" w:cs="Times New Roman"/>
                      <w:sz w:val="14"/>
                      <w:szCs w:val="14"/>
                    </w:rPr>
                  </w:pPr>
                  <w:r>
                    <w:rPr>
                      <w:rFonts w:ascii="Times New Roman" w:hAnsi="Times New Roman" w:eastAsia="Times New Roman" w:cs="Times New Roman"/>
                      <w:spacing w:val="-2"/>
                      <w:position w:val="1"/>
                      <w:sz w:val="22"/>
                      <w:szCs w:val="22"/>
                    </w:rPr>
                    <w:t>5.29</w:t>
                  </w:r>
                  <w:r>
                    <w:rPr>
                      <w:spacing w:val="-2"/>
                      <w:position w:val="1"/>
                      <w:sz w:val="22"/>
                      <w:szCs w:val="22"/>
                    </w:rPr>
                    <w:t>×</w:t>
                  </w:r>
                  <w:r>
                    <w:rPr>
                      <w:rFonts w:ascii="Times New Roman" w:hAnsi="Times New Roman" w:eastAsia="Times New Roman" w:cs="Times New Roman"/>
                      <w:spacing w:val="-2"/>
                      <w:position w:val="1"/>
                      <w:sz w:val="22"/>
                      <w:szCs w:val="22"/>
                    </w:rPr>
                    <w:t>10</w:t>
                  </w:r>
                  <w:r>
                    <w:rPr>
                      <w:rFonts w:ascii="Times New Roman" w:hAnsi="Times New Roman" w:eastAsia="Times New Roman" w:cs="Times New Roman"/>
                      <w:spacing w:val="-2"/>
                      <w:position w:val="1"/>
                      <w:sz w:val="14"/>
                      <w:szCs w:val="14"/>
                    </w:rPr>
                    <w:t>-6</w:t>
                  </w:r>
                </w:p>
              </w:tc>
              <w:tc>
                <w:tcPr>
                  <w:tcW w:w="915" w:type="dxa"/>
                  <w:vAlign w:val="top"/>
                </w:tcPr>
                <w:p w14:paraId="7E94B74D">
                  <w:pPr>
                    <w:spacing w:before="165" w:line="192"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21" w:type="dxa"/>
                  <w:vAlign w:val="top"/>
                </w:tcPr>
                <w:p w14:paraId="55E8CC62">
                  <w:pPr>
                    <w:pStyle w:val="6"/>
                    <w:spacing w:before="86" w:line="290" w:lineRule="exact"/>
                    <w:ind w:left="197"/>
                    <w:rPr>
                      <w:rFonts w:ascii="Times New Roman" w:hAnsi="Times New Roman" w:eastAsia="Times New Roman" w:cs="Times New Roman"/>
                      <w:sz w:val="14"/>
                      <w:szCs w:val="14"/>
                    </w:rPr>
                  </w:pPr>
                  <w:r>
                    <w:rPr>
                      <w:rFonts w:ascii="Times New Roman" w:hAnsi="Times New Roman" w:eastAsia="Times New Roman" w:cs="Times New Roman"/>
                      <w:spacing w:val="-2"/>
                      <w:position w:val="1"/>
                      <w:sz w:val="22"/>
                      <w:szCs w:val="22"/>
                    </w:rPr>
                    <w:t>5.29</w:t>
                  </w:r>
                  <w:r>
                    <w:rPr>
                      <w:spacing w:val="-2"/>
                      <w:position w:val="1"/>
                      <w:sz w:val="22"/>
                      <w:szCs w:val="22"/>
                    </w:rPr>
                    <w:t>×</w:t>
                  </w:r>
                  <w:r>
                    <w:rPr>
                      <w:rFonts w:ascii="Times New Roman" w:hAnsi="Times New Roman" w:eastAsia="Times New Roman" w:cs="Times New Roman"/>
                      <w:spacing w:val="-2"/>
                      <w:position w:val="1"/>
                      <w:sz w:val="22"/>
                      <w:szCs w:val="22"/>
                    </w:rPr>
                    <w:t>10</w:t>
                  </w:r>
                  <w:r>
                    <w:rPr>
                      <w:rFonts w:ascii="Times New Roman" w:hAnsi="Times New Roman" w:eastAsia="Times New Roman" w:cs="Times New Roman"/>
                      <w:spacing w:val="-2"/>
                      <w:position w:val="1"/>
                      <w:sz w:val="14"/>
                      <w:szCs w:val="14"/>
                    </w:rPr>
                    <w:t>-6</w:t>
                  </w:r>
                </w:p>
              </w:tc>
              <w:tc>
                <w:tcPr>
                  <w:tcW w:w="786" w:type="dxa"/>
                  <w:vMerge w:val="continue"/>
                  <w:tcBorders>
                    <w:top w:val="nil"/>
                    <w:bottom w:val="nil"/>
                  </w:tcBorders>
                  <w:vAlign w:val="top"/>
                </w:tcPr>
                <w:p w14:paraId="292070D0">
                  <w:pPr>
                    <w:rPr>
                      <w:rFonts w:ascii="Arial"/>
                      <w:sz w:val="21"/>
                    </w:rPr>
                  </w:pPr>
                </w:p>
              </w:tc>
            </w:tr>
            <w:tr w14:paraId="27988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1" w:type="dxa"/>
                  <w:vMerge w:val="continue"/>
                  <w:tcBorders>
                    <w:top w:val="nil"/>
                    <w:bottom w:val="nil"/>
                  </w:tcBorders>
                  <w:vAlign w:val="top"/>
                </w:tcPr>
                <w:p w14:paraId="17521E08">
                  <w:pPr>
                    <w:rPr>
                      <w:rFonts w:ascii="Arial"/>
                      <w:sz w:val="21"/>
                    </w:rPr>
                  </w:pPr>
                </w:p>
              </w:tc>
              <w:tc>
                <w:tcPr>
                  <w:tcW w:w="1871" w:type="dxa"/>
                  <w:vAlign w:val="top"/>
                </w:tcPr>
                <w:p w14:paraId="26DB113F">
                  <w:pPr>
                    <w:pStyle w:val="6"/>
                    <w:spacing w:before="95" w:line="274" w:lineRule="exact"/>
                    <w:ind w:left="115"/>
                    <w:rPr>
                      <w:rFonts w:ascii="Times New Roman" w:hAnsi="Times New Roman" w:eastAsia="Times New Roman" w:cs="Times New Roman"/>
                      <w:sz w:val="20"/>
                      <w:szCs w:val="20"/>
                    </w:rPr>
                  </w:pPr>
                  <w:r>
                    <w:rPr>
                      <w:spacing w:val="4"/>
                      <w:position w:val="2"/>
                      <w:sz w:val="20"/>
                      <w:szCs w:val="20"/>
                    </w:rPr>
                    <w:t>色度</w:t>
                  </w:r>
                  <w:r>
                    <w:rPr>
                      <w:rFonts w:ascii="Times New Roman" w:hAnsi="Times New Roman" w:eastAsia="Times New Roman" w:cs="Times New Roman"/>
                      <w:spacing w:val="4"/>
                      <w:position w:val="2"/>
                      <w:sz w:val="20"/>
                      <w:szCs w:val="20"/>
                    </w:rPr>
                    <w:t>(</w:t>
                  </w:r>
                  <w:r>
                    <w:rPr>
                      <w:spacing w:val="4"/>
                      <w:position w:val="2"/>
                      <w:sz w:val="20"/>
                      <w:szCs w:val="20"/>
                    </w:rPr>
                    <w:t>倍</w:t>
                  </w:r>
                  <w:r>
                    <w:rPr>
                      <w:rFonts w:ascii="Times New Roman" w:hAnsi="Times New Roman" w:eastAsia="Times New Roman" w:cs="Times New Roman"/>
                      <w:spacing w:val="4"/>
                      <w:position w:val="2"/>
                      <w:sz w:val="20"/>
                      <w:szCs w:val="20"/>
                    </w:rPr>
                    <w:t>)</w:t>
                  </w:r>
                </w:p>
              </w:tc>
              <w:tc>
                <w:tcPr>
                  <w:tcW w:w="1032" w:type="dxa"/>
                  <w:vAlign w:val="top"/>
                </w:tcPr>
                <w:p w14:paraId="64E79661">
                  <w:pPr>
                    <w:spacing w:before="95" w:line="274" w:lineRule="exact"/>
                    <w:ind w:left="4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286" w:type="dxa"/>
                  <w:vAlign w:val="top"/>
                </w:tcPr>
                <w:p w14:paraId="547CA8D5">
                  <w:pPr>
                    <w:spacing w:before="85" w:line="290" w:lineRule="exact"/>
                    <w:ind w:left="609"/>
                    <w:rPr>
                      <w:rFonts w:ascii="Times New Roman" w:hAnsi="Times New Roman" w:eastAsia="Times New Roman" w:cs="Times New Roman"/>
                      <w:sz w:val="22"/>
                      <w:szCs w:val="22"/>
                    </w:rPr>
                  </w:pPr>
                  <w:r>
                    <w:rPr>
                      <w:rFonts w:ascii="Times New Roman" w:hAnsi="Times New Roman" w:eastAsia="Times New Roman" w:cs="Times New Roman"/>
                      <w:position w:val="1"/>
                      <w:sz w:val="22"/>
                      <w:szCs w:val="22"/>
                    </w:rPr>
                    <w:t>/</w:t>
                  </w:r>
                </w:p>
              </w:tc>
              <w:tc>
                <w:tcPr>
                  <w:tcW w:w="915" w:type="dxa"/>
                  <w:vAlign w:val="top"/>
                </w:tcPr>
                <w:p w14:paraId="7B607EC2">
                  <w:pPr>
                    <w:spacing w:before="164" w:line="192" w:lineRule="auto"/>
                    <w:ind w:left="41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21" w:type="dxa"/>
                  <w:vAlign w:val="top"/>
                </w:tcPr>
                <w:p w14:paraId="6388F296">
                  <w:pPr>
                    <w:spacing w:before="85" w:line="290" w:lineRule="exact"/>
                    <w:ind w:left="628"/>
                    <w:rPr>
                      <w:rFonts w:ascii="Times New Roman" w:hAnsi="Times New Roman" w:eastAsia="Times New Roman" w:cs="Times New Roman"/>
                      <w:sz w:val="22"/>
                      <w:szCs w:val="22"/>
                    </w:rPr>
                  </w:pPr>
                  <w:r>
                    <w:rPr>
                      <w:rFonts w:ascii="Times New Roman" w:hAnsi="Times New Roman" w:eastAsia="Times New Roman" w:cs="Times New Roman"/>
                      <w:position w:val="1"/>
                      <w:sz w:val="22"/>
                      <w:szCs w:val="22"/>
                    </w:rPr>
                    <w:t>/</w:t>
                  </w:r>
                </w:p>
              </w:tc>
              <w:tc>
                <w:tcPr>
                  <w:tcW w:w="786" w:type="dxa"/>
                  <w:vMerge w:val="continue"/>
                  <w:tcBorders>
                    <w:top w:val="nil"/>
                    <w:bottom w:val="nil"/>
                  </w:tcBorders>
                  <w:vAlign w:val="top"/>
                </w:tcPr>
                <w:p w14:paraId="6563A07F">
                  <w:pPr>
                    <w:rPr>
                      <w:rFonts w:ascii="Arial"/>
                      <w:sz w:val="21"/>
                    </w:rPr>
                  </w:pPr>
                </w:p>
              </w:tc>
            </w:tr>
            <w:tr w14:paraId="79343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1" w:type="dxa"/>
                  <w:vMerge w:val="continue"/>
                  <w:tcBorders>
                    <w:top w:val="nil"/>
                    <w:bottom w:val="nil"/>
                  </w:tcBorders>
                  <w:vAlign w:val="top"/>
                </w:tcPr>
                <w:p w14:paraId="43B3356B">
                  <w:pPr>
                    <w:rPr>
                      <w:rFonts w:ascii="Arial"/>
                      <w:sz w:val="21"/>
                    </w:rPr>
                  </w:pPr>
                </w:p>
              </w:tc>
              <w:tc>
                <w:tcPr>
                  <w:tcW w:w="1871" w:type="dxa"/>
                  <w:vAlign w:val="top"/>
                </w:tcPr>
                <w:p w14:paraId="7ABF1102">
                  <w:pPr>
                    <w:pStyle w:val="6"/>
                    <w:spacing w:before="94" w:line="274" w:lineRule="exact"/>
                    <w:ind w:left="112"/>
                    <w:rPr>
                      <w:rFonts w:ascii="Times New Roman" w:hAnsi="Times New Roman" w:eastAsia="Times New Roman" w:cs="Times New Roman"/>
                      <w:sz w:val="20"/>
                      <w:szCs w:val="20"/>
                    </w:rPr>
                  </w:pPr>
                  <w:r>
                    <w:rPr>
                      <w:spacing w:val="7"/>
                      <w:position w:val="2"/>
                      <w:sz w:val="20"/>
                      <w:szCs w:val="20"/>
                    </w:rPr>
                    <w:t>氨氮</w:t>
                  </w:r>
                  <w:r>
                    <w:rPr>
                      <w:spacing w:val="-46"/>
                      <w:position w:val="2"/>
                      <w:sz w:val="20"/>
                      <w:szCs w:val="20"/>
                    </w:rPr>
                    <w:t xml:space="preserve">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p>
              </w:tc>
              <w:tc>
                <w:tcPr>
                  <w:tcW w:w="1032" w:type="dxa"/>
                  <w:vAlign w:val="top"/>
                </w:tcPr>
                <w:p w14:paraId="0AA27665">
                  <w:pPr>
                    <w:spacing w:before="94"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14.8</w:t>
                  </w:r>
                </w:p>
              </w:tc>
              <w:tc>
                <w:tcPr>
                  <w:tcW w:w="1286" w:type="dxa"/>
                  <w:vAlign w:val="top"/>
                </w:tcPr>
                <w:p w14:paraId="484E1E3F">
                  <w:pPr>
                    <w:spacing w:before="87" w:line="290" w:lineRule="exact"/>
                    <w:ind w:left="401"/>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0.020</w:t>
                  </w:r>
                </w:p>
              </w:tc>
              <w:tc>
                <w:tcPr>
                  <w:tcW w:w="915" w:type="dxa"/>
                  <w:vAlign w:val="top"/>
                </w:tcPr>
                <w:p w14:paraId="30DE0E07">
                  <w:pPr>
                    <w:spacing w:before="94" w:line="274" w:lineRule="exact"/>
                    <w:ind w:left="28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8.22</w:t>
                  </w:r>
                </w:p>
              </w:tc>
              <w:tc>
                <w:tcPr>
                  <w:tcW w:w="1321" w:type="dxa"/>
                  <w:vAlign w:val="top"/>
                </w:tcPr>
                <w:p w14:paraId="13DD785C">
                  <w:pPr>
                    <w:spacing w:before="87" w:line="290" w:lineRule="exact"/>
                    <w:ind w:left="420"/>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0.011</w:t>
                  </w:r>
                </w:p>
              </w:tc>
              <w:tc>
                <w:tcPr>
                  <w:tcW w:w="786" w:type="dxa"/>
                  <w:vMerge w:val="continue"/>
                  <w:tcBorders>
                    <w:top w:val="nil"/>
                    <w:bottom w:val="nil"/>
                  </w:tcBorders>
                  <w:vAlign w:val="top"/>
                </w:tcPr>
                <w:p w14:paraId="5C05B8D4">
                  <w:pPr>
                    <w:rPr>
                      <w:rFonts w:ascii="Arial"/>
                      <w:sz w:val="21"/>
                    </w:rPr>
                  </w:pPr>
                </w:p>
              </w:tc>
            </w:tr>
            <w:tr w14:paraId="0035F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11" w:type="dxa"/>
                  <w:vMerge w:val="continue"/>
                  <w:tcBorders>
                    <w:top w:val="nil"/>
                  </w:tcBorders>
                  <w:vAlign w:val="top"/>
                </w:tcPr>
                <w:p w14:paraId="715494CC">
                  <w:pPr>
                    <w:rPr>
                      <w:rFonts w:ascii="Arial"/>
                      <w:sz w:val="21"/>
                    </w:rPr>
                  </w:pPr>
                </w:p>
              </w:tc>
              <w:tc>
                <w:tcPr>
                  <w:tcW w:w="1871" w:type="dxa"/>
                  <w:vAlign w:val="top"/>
                </w:tcPr>
                <w:p w14:paraId="6F019C4C">
                  <w:pPr>
                    <w:pStyle w:val="6"/>
                    <w:spacing w:before="96" w:line="274" w:lineRule="exact"/>
                    <w:ind w:left="115"/>
                    <w:rPr>
                      <w:rFonts w:ascii="Times New Roman" w:hAnsi="Times New Roman" w:eastAsia="Times New Roman" w:cs="Times New Roman"/>
                      <w:sz w:val="20"/>
                      <w:szCs w:val="20"/>
                    </w:rPr>
                  </w:pPr>
                  <w:r>
                    <w:rPr>
                      <w:spacing w:val="6"/>
                      <w:position w:val="2"/>
                      <w:sz w:val="20"/>
                      <w:szCs w:val="20"/>
                    </w:rPr>
                    <w:t>总余氯</w:t>
                  </w:r>
                  <w:r>
                    <w:rPr>
                      <w:spacing w:val="-42"/>
                      <w:position w:val="2"/>
                      <w:sz w:val="20"/>
                      <w:szCs w:val="20"/>
                    </w:rPr>
                    <w:t xml:space="preserve">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/L</w:t>
                  </w:r>
                </w:p>
              </w:tc>
              <w:tc>
                <w:tcPr>
                  <w:tcW w:w="1032" w:type="dxa"/>
                  <w:vAlign w:val="top"/>
                </w:tcPr>
                <w:p w14:paraId="3566206D">
                  <w:pPr>
                    <w:spacing w:before="96"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3.11</w:t>
                  </w:r>
                </w:p>
              </w:tc>
              <w:tc>
                <w:tcPr>
                  <w:tcW w:w="1286" w:type="dxa"/>
                  <w:vAlign w:val="top"/>
                </w:tcPr>
                <w:p w14:paraId="01D358C5">
                  <w:pPr>
                    <w:spacing w:before="86" w:line="290" w:lineRule="exact"/>
                    <w:ind w:left="609"/>
                    <w:rPr>
                      <w:rFonts w:ascii="Times New Roman" w:hAnsi="Times New Roman" w:eastAsia="Times New Roman" w:cs="Times New Roman"/>
                      <w:sz w:val="22"/>
                      <w:szCs w:val="22"/>
                    </w:rPr>
                  </w:pPr>
                  <w:r>
                    <w:rPr>
                      <w:rFonts w:ascii="Times New Roman" w:hAnsi="Times New Roman" w:eastAsia="Times New Roman" w:cs="Times New Roman"/>
                      <w:position w:val="1"/>
                      <w:sz w:val="22"/>
                      <w:szCs w:val="22"/>
                    </w:rPr>
                    <w:t>/</w:t>
                  </w:r>
                </w:p>
              </w:tc>
              <w:tc>
                <w:tcPr>
                  <w:tcW w:w="915" w:type="dxa"/>
                  <w:vAlign w:val="top"/>
                </w:tcPr>
                <w:p w14:paraId="4B0CCF7A">
                  <w:pPr>
                    <w:spacing w:before="96" w:line="274" w:lineRule="exact"/>
                    <w:ind w:left="2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0.42</w:t>
                  </w:r>
                </w:p>
              </w:tc>
              <w:tc>
                <w:tcPr>
                  <w:tcW w:w="1321" w:type="dxa"/>
                  <w:vAlign w:val="top"/>
                </w:tcPr>
                <w:p w14:paraId="10E1ABA3">
                  <w:pPr>
                    <w:spacing w:before="86" w:line="290" w:lineRule="exact"/>
                    <w:ind w:left="628"/>
                    <w:rPr>
                      <w:rFonts w:ascii="Times New Roman" w:hAnsi="Times New Roman" w:eastAsia="Times New Roman" w:cs="Times New Roman"/>
                      <w:sz w:val="22"/>
                      <w:szCs w:val="22"/>
                    </w:rPr>
                  </w:pPr>
                  <w:r>
                    <w:rPr>
                      <w:rFonts w:ascii="Times New Roman" w:hAnsi="Times New Roman" w:eastAsia="Times New Roman" w:cs="Times New Roman"/>
                      <w:position w:val="1"/>
                      <w:sz w:val="22"/>
                      <w:szCs w:val="22"/>
                    </w:rPr>
                    <w:t>/</w:t>
                  </w:r>
                </w:p>
              </w:tc>
              <w:tc>
                <w:tcPr>
                  <w:tcW w:w="786" w:type="dxa"/>
                  <w:vMerge w:val="continue"/>
                  <w:tcBorders>
                    <w:top w:val="nil"/>
                  </w:tcBorders>
                  <w:vAlign w:val="top"/>
                </w:tcPr>
                <w:p w14:paraId="6D969AF5">
                  <w:pPr>
                    <w:rPr>
                      <w:rFonts w:ascii="Arial"/>
                      <w:sz w:val="21"/>
                    </w:rPr>
                  </w:pPr>
                </w:p>
              </w:tc>
            </w:tr>
          </w:tbl>
          <w:p w14:paraId="49CD4709">
            <w:pPr>
              <w:spacing w:before="29" w:line="229" w:lineRule="auto"/>
              <w:ind w:left="224"/>
              <w:rPr>
                <w:rFonts w:ascii="楷体" w:hAnsi="楷体" w:eastAsia="楷体" w:cs="楷体"/>
                <w:sz w:val="20"/>
                <w:szCs w:val="20"/>
              </w:rPr>
            </w:pPr>
            <w:r>
              <w:rPr>
                <w:rFonts w:ascii="楷体" w:hAnsi="楷体" w:eastAsia="楷体" w:cs="楷体"/>
                <w:spacing w:val="9"/>
                <w:sz w:val="20"/>
                <w:szCs w:val="20"/>
              </w:rPr>
              <w:t>注：①根据监测报告，选取进水和出水浓的度最大值作为污染物核算浓度；</w:t>
            </w:r>
          </w:p>
          <w:p w14:paraId="4055D8C9">
            <w:pPr>
              <w:spacing w:before="162" w:line="229" w:lineRule="auto"/>
              <w:ind w:left="633"/>
              <w:rPr>
                <w:rFonts w:ascii="楷体" w:hAnsi="楷体" w:eastAsia="楷体" w:cs="楷体"/>
                <w:sz w:val="20"/>
                <w:szCs w:val="20"/>
              </w:rPr>
            </w:pPr>
            <w:r>
              <w:rPr>
                <w:rFonts w:ascii="楷体" w:hAnsi="楷体" w:eastAsia="楷体" w:cs="楷体"/>
                <w:spacing w:val="9"/>
                <w:sz w:val="20"/>
                <w:szCs w:val="20"/>
              </w:rPr>
              <w:t>②总氰化物低于检出限，检出限为0.004</w:t>
            </w:r>
            <w:r>
              <w:rPr>
                <w:rFonts w:ascii="楷体" w:hAnsi="楷体" w:eastAsia="楷体" w:cs="楷体"/>
                <w:sz w:val="20"/>
                <w:szCs w:val="20"/>
              </w:rPr>
              <w:t>mg</w:t>
            </w:r>
            <w:r>
              <w:rPr>
                <w:rFonts w:ascii="楷体" w:hAnsi="楷体" w:eastAsia="楷体" w:cs="楷体"/>
                <w:spacing w:val="9"/>
                <w:sz w:val="20"/>
                <w:szCs w:val="20"/>
              </w:rPr>
              <w:t>/L</w:t>
            </w:r>
            <w:r>
              <w:rPr>
                <w:rFonts w:ascii="楷体" w:hAnsi="楷体" w:eastAsia="楷体" w:cs="楷体"/>
                <w:spacing w:val="8"/>
                <w:sz w:val="20"/>
                <w:szCs w:val="20"/>
              </w:rPr>
              <w:t>，总量以检出限浓度核算。</w:t>
            </w:r>
          </w:p>
          <w:p w14:paraId="23B3B41E">
            <w:pPr>
              <w:spacing w:line="324" w:lineRule="auto"/>
              <w:rPr>
                <w:rFonts w:ascii="Arial"/>
                <w:sz w:val="21"/>
              </w:rPr>
            </w:pPr>
          </w:p>
          <w:p w14:paraId="1E4D5C81">
            <w:pPr>
              <w:pStyle w:val="6"/>
              <w:spacing w:before="79" w:line="359" w:lineRule="auto"/>
              <w:ind w:left="111" w:right="101" w:firstLine="482"/>
            </w:pPr>
            <w:r>
              <w:rPr>
                <w:spacing w:val="1"/>
              </w:rPr>
              <w:t>原项目委托由纺溯源环保设备有限公司进行设计和建设污水处理站，处</w:t>
            </w:r>
            <w:r>
              <w:rPr>
                <w:spacing w:val="-2"/>
              </w:rPr>
              <w:t>理能力为</w:t>
            </w:r>
            <w:r>
              <w:rPr>
                <w:rFonts w:ascii="Times New Roman" w:hAnsi="Times New Roman" w:eastAsia="Times New Roman" w:cs="Times New Roman"/>
                <w:spacing w:val="-2"/>
              </w:rPr>
              <w:t>12m</w:t>
            </w:r>
            <w:r>
              <w:rPr>
                <w:spacing w:val="-2"/>
              </w:rPr>
              <w:t>³</w:t>
            </w:r>
            <w:r>
              <w:rPr>
                <w:rFonts w:ascii="Times New Roman" w:hAnsi="Times New Roman" w:eastAsia="Times New Roman" w:cs="Times New Roman"/>
                <w:spacing w:val="-2"/>
              </w:rPr>
              <w:t>/d</w:t>
            </w:r>
            <w:r>
              <w:rPr>
                <w:rFonts w:ascii="Times New Roman" w:hAnsi="Times New Roman" w:eastAsia="Times New Roman" w:cs="Times New Roman"/>
                <w:spacing w:val="-21"/>
              </w:rPr>
              <w:t xml:space="preserve"> </w:t>
            </w:r>
            <w:r>
              <w:rPr>
                <w:spacing w:val="-2"/>
              </w:rPr>
              <w:t>，可完全处理原项目产生的综合废水。</w:t>
            </w:r>
          </w:p>
          <w:p w14:paraId="248FA37A">
            <w:pPr>
              <w:pStyle w:val="6"/>
              <w:spacing w:line="359" w:lineRule="auto"/>
              <w:ind w:left="108" w:right="101" w:firstLine="480"/>
              <w:jc w:val="both"/>
            </w:pPr>
            <w:r>
              <w:rPr>
                <w:spacing w:val="1"/>
              </w:rPr>
              <w:t>废水经过三级化粪池处理</w:t>
            </w:r>
            <w:r>
              <w:rPr>
                <w:rFonts w:ascii="Times New Roman" w:hAnsi="Times New Roman" w:eastAsia="Times New Roman" w:cs="Times New Roman"/>
                <w:spacing w:val="1"/>
              </w:rPr>
              <w:t>+</w:t>
            </w:r>
            <w:r>
              <w:rPr>
                <w:spacing w:val="1"/>
              </w:rPr>
              <w:t>厌氧/好氧+沉淀+消毒工艺处理，医疗废水经严格治理。根据《广东农垦梅陇农场有限公司；职工医院综合住院楼改扩建项目竣工环境保护验收监测报告表》，原项目污水处理站运行稳定，出水达</w:t>
            </w:r>
            <w:r>
              <w:rPr>
                <w:spacing w:val="-1"/>
              </w:rPr>
              <w:t>到《医疗机构水污染物排放标准》</w:t>
            </w:r>
            <w:r>
              <w:rPr>
                <w:rFonts w:ascii="Times New Roman" w:hAnsi="Times New Roman" w:eastAsia="Times New Roman" w:cs="Times New Roman"/>
                <w:spacing w:val="-1"/>
              </w:rPr>
              <w:t>(GB18466-2005)</w:t>
            </w:r>
            <w:r>
              <w:rPr>
                <w:spacing w:val="-1"/>
              </w:rPr>
              <w:t>表</w:t>
            </w:r>
            <w:r>
              <w:rPr>
                <w:rFonts w:ascii="Times New Roman" w:hAnsi="Times New Roman" w:eastAsia="Times New Roman" w:cs="Times New Roman"/>
                <w:spacing w:val="-1"/>
              </w:rPr>
              <w:t>2</w:t>
            </w:r>
            <w:r>
              <w:rPr>
                <w:spacing w:val="-1"/>
              </w:rPr>
              <w:t>综合医疗机构</w:t>
            </w:r>
            <w:r>
              <w:rPr>
                <w:spacing w:val="-2"/>
              </w:rPr>
              <w:t>和其他医</w:t>
            </w:r>
            <w:r>
              <w:rPr>
                <w:spacing w:val="1"/>
              </w:rPr>
              <w:t>疗机构水污染物排放限值中的排放标准和广东省地方标准《水污染物排放限</w:t>
            </w:r>
            <w:r>
              <w:t>值》</w:t>
            </w:r>
            <w:r>
              <w:rPr>
                <w:rFonts w:ascii="Times New Roman" w:hAnsi="Times New Roman" w:eastAsia="Times New Roman" w:cs="Times New Roman"/>
              </w:rPr>
              <w:t>(DB44/26-2001)</w:t>
            </w:r>
            <w:r>
              <w:t>第二时段一级标准的要</w:t>
            </w:r>
            <w:r>
              <w:rPr>
                <w:spacing w:val="-1"/>
              </w:rPr>
              <w:t>求后排入市政污水管网。</w:t>
            </w:r>
          </w:p>
          <w:p w14:paraId="4F1CCD07">
            <w:pPr>
              <w:pStyle w:val="6"/>
              <w:spacing w:before="2" w:line="217" w:lineRule="auto"/>
              <w:ind w:left="587"/>
            </w:pPr>
            <w:r>
              <w:rPr>
                <w:spacing w:val="-2"/>
              </w:rPr>
              <w:t>②废气：</w:t>
            </w:r>
          </w:p>
        </w:tc>
      </w:tr>
    </w:tbl>
    <w:p w14:paraId="25ECB1DD">
      <w:pPr>
        <w:pStyle w:val="2"/>
      </w:pPr>
    </w:p>
    <w:p w14:paraId="3B0D7530">
      <w:pPr>
        <w:sectPr>
          <w:footerReference r:id="rId27" w:type="default"/>
          <w:pgSz w:w="11906" w:h="16839"/>
          <w:pgMar w:top="1431" w:right="1435" w:bottom="1298" w:left="1435" w:header="0" w:footer="1061" w:gutter="0"/>
          <w:cols w:space="720" w:num="1"/>
        </w:sectPr>
      </w:pPr>
    </w:p>
    <w:p w14:paraId="092B0771">
      <w:pPr>
        <w:spacing w:before="28"/>
      </w:pPr>
      <w:r>
        <w:pict>
          <v:shape id="_x0000_s1026" o:spid="_x0000_s1026" style="position:absolute;left:0pt;margin-left:119.6pt;margin-top:742.45pt;height:0.5pt;width:397.2pt;mso-position-horizontal-relative:page;mso-position-vertical-relative:page;z-index:-251657216;mso-width-relative:page;mso-height-relative:page;" filled="f" stroked="t" coordsize="7944,10" o:allowincell="f" path="m0,4l7943,4e">
            <v:fill on="f" focussize="0,0"/>
            <v:stroke weight="0.48pt" color="#000000" miterlimit="2" joinstyle="bevel"/>
            <v:imagedata o:title=""/>
            <o:lock v:ext="edit"/>
          </v:shape>
        </w:pict>
      </w:r>
    </w:p>
    <w:tbl>
      <w:tblPr>
        <w:tblStyle w:val="5"/>
        <w:tblW w:w="90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29"/>
        <w:gridCol w:w="1009"/>
        <w:gridCol w:w="1207"/>
        <w:gridCol w:w="811"/>
        <w:gridCol w:w="811"/>
        <w:gridCol w:w="811"/>
        <w:gridCol w:w="811"/>
        <w:gridCol w:w="811"/>
        <w:gridCol w:w="811"/>
        <w:gridCol w:w="839"/>
        <w:gridCol w:w="139"/>
      </w:tblGrid>
      <w:tr w14:paraId="6D8FD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6" w:hRule="atLeast"/>
        </w:trPr>
        <w:tc>
          <w:tcPr>
            <w:tcW w:w="831" w:type="dxa"/>
            <w:vMerge w:val="restart"/>
            <w:tcBorders>
              <w:top w:val="single" w:color="000000" w:sz="6" w:space="0"/>
              <w:left w:val="single" w:color="000000" w:sz="6" w:space="0"/>
              <w:bottom w:val="nil"/>
            </w:tcBorders>
            <w:vAlign w:val="top"/>
          </w:tcPr>
          <w:p w14:paraId="2D081E8B">
            <w:pPr>
              <w:rPr>
                <w:rFonts w:ascii="Arial"/>
                <w:sz w:val="21"/>
              </w:rPr>
            </w:pPr>
          </w:p>
        </w:tc>
        <w:tc>
          <w:tcPr>
            <w:tcW w:w="8189" w:type="dxa"/>
            <w:gridSpan w:val="11"/>
            <w:tcBorders>
              <w:top w:val="single" w:color="000000" w:sz="6" w:space="0"/>
              <w:right w:val="single" w:color="000000" w:sz="6" w:space="0"/>
            </w:tcBorders>
            <w:vAlign w:val="top"/>
          </w:tcPr>
          <w:p w14:paraId="77F2FB0B">
            <w:pPr>
              <w:pStyle w:val="6"/>
              <w:spacing w:before="151" w:line="359" w:lineRule="auto"/>
              <w:ind w:left="108" w:right="101" w:firstLine="486"/>
              <w:jc w:val="both"/>
            </w:pPr>
            <w:r>
              <w:rPr>
                <w:spacing w:val="1"/>
              </w:rPr>
              <w:t>原项目营运过程中产生的油烟废气，通过油烟净化处理达到《饮食业油</w:t>
            </w:r>
            <w:r>
              <w:rPr>
                <w:spacing w:val="-2"/>
              </w:rPr>
              <w:t>烟排放标准</w:t>
            </w:r>
            <w:r>
              <w:rPr>
                <w:rFonts w:ascii="Times New Roman" w:hAnsi="Times New Roman" w:eastAsia="Times New Roman" w:cs="Times New Roman"/>
                <w:spacing w:val="-2"/>
              </w:rPr>
              <w:t>(</w:t>
            </w:r>
            <w:r>
              <w:rPr>
                <w:spacing w:val="-2"/>
              </w:rPr>
              <w:t>试行</w:t>
            </w:r>
            <w:r>
              <w:rPr>
                <w:rFonts w:ascii="Times New Roman" w:hAnsi="Times New Roman" w:eastAsia="Times New Roman" w:cs="Times New Roman"/>
                <w:spacing w:val="-2"/>
              </w:rPr>
              <w:t>)</w:t>
            </w:r>
            <w:r>
              <w:rPr>
                <w:spacing w:val="-2"/>
              </w:rPr>
              <w:t>》</w:t>
            </w:r>
            <w:r>
              <w:rPr>
                <w:rFonts w:ascii="Times New Roman" w:hAnsi="Times New Roman" w:eastAsia="Times New Roman" w:cs="Times New Roman"/>
                <w:spacing w:val="-2"/>
              </w:rPr>
              <w:t>(GB18483-2001)</w:t>
            </w:r>
            <w:r>
              <w:rPr>
                <w:spacing w:val="-2"/>
              </w:rPr>
              <w:t>标准限值后，引至楼顶排放；备用发电机</w:t>
            </w:r>
            <w:r>
              <w:rPr>
                <w:spacing w:val="1"/>
              </w:rPr>
              <w:t>使用频率较小，且在采用低硫燃油的情况下，烟气黑度一般能达到林格曼黑度一级，尾气由烟囱引楼顶高空排放，环境可以接受；进去院区的车辆尾气的，排放废气浓度较低，且在人群不密集的地方行驶和停放，一般自然排放</w:t>
            </w:r>
            <w:r>
              <w:rPr>
                <w:spacing w:val="9"/>
              </w:rPr>
              <w:t>后对环境影响不大，基本能满足广东省地方标准《</w:t>
            </w:r>
            <w:r>
              <w:rPr>
                <w:spacing w:val="8"/>
              </w:rPr>
              <w:t>大气污染物排放限值》</w:t>
            </w:r>
            <w:r>
              <w:t xml:space="preserve"> </w:t>
            </w:r>
            <w:r>
              <w:rPr>
                <w:rFonts w:ascii="Times New Roman" w:hAnsi="Times New Roman" w:eastAsia="Times New Roman" w:cs="Times New Roman"/>
                <w:spacing w:val="-1"/>
              </w:rPr>
              <w:t>(DB44/27-2001)</w:t>
            </w:r>
            <w:r>
              <w:rPr>
                <w:spacing w:val="-1"/>
              </w:rPr>
              <w:t>二时段二级标准，环境可以接受。</w:t>
            </w:r>
          </w:p>
          <w:p w14:paraId="5EF0001D">
            <w:pPr>
              <w:pStyle w:val="6"/>
              <w:spacing w:before="4" w:line="359" w:lineRule="auto"/>
              <w:ind w:left="108" w:right="101" w:firstLine="480"/>
              <w:jc w:val="both"/>
            </w:pPr>
            <w:r>
              <w:rPr>
                <w:spacing w:val="1"/>
              </w:rPr>
              <w:t>根据《广东农垦梅陇农场有限公司职工医院综合住院楼改扩建项目竣工环境保护验收监测报告表》（详见附件七</w:t>
            </w:r>
            <w:r>
              <w:rPr>
                <w:spacing w:val="10"/>
              </w:rPr>
              <w:t>），</w:t>
            </w:r>
            <w:r>
              <w:rPr>
                <w:spacing w:val="1"/>
              </w:rPr>
              <w:t>原项目周边的无组织废</w:t>
            </w:r>
            <w:r>
              <w:t>气浓度</w:t>
            </w:r>
            <w:r>
              <w:rPr>
                <w:spacing w:val="-2"/>
              </w:rPr>
              <w:t>达到《恶臭污染物排放标准》(GB14554-1993表1恶臭污染物厂界标准值(二级新改扩建</w:t>
            </w:r>
            <w:r>
              <w:rPr>
                <w:spacing w:val="7"/>
              </w:rPr>
              <w:t>），</w:t>
            </w:r>
            <w:r>
              <w:rPr>
                <w:spacing w:val="-2"/>
              </w:rPr>
              <w:t>监测值详见下表：</w:t>
            </w:r>
          </w:p>
          <w:p w14:paraId="3175B704">
            <w:pPr>
              <w:pStyle w:val="6"/>
              <w:spacing w:before="116" w:line="220" w:lineRule="auto"/>
              <w:ind w:left="1836"/>
            </w:pPr>
            <w:r>
              <w:rPr>
                <w:b/>
                <w:bCs/>
                <w:spacing w:val="-2"/>
              </w:rPr>
              <w:t>表</w:t>
            </w:r>
            <w:r>
              <w:rPr>
                <w:rFonts w:ascii="Times New Roman" w:hAnsi="Times New Roman" w:eastAsia="Times New Roman" w:cs="Times New Roman"/>
                <w:b/>
                <w:bCs/>
                <w:spacing w:val="-2"/>
              </w:rPr>
              <w:t xml:space="preserve">2-11    </w:t>
            </w:r>
            <w:r>
              <w:rPr>
                <w:b/>
                <w:bCs/>
                <w:spacing w:val="-2"/>
              </w:rPr>
              <w:t>原改扩建项目无组织废气检</w:t>
            </w:r>
            <w:r>
              <w:rPr>
                <w:b/>
                <w:bCs/>
                <w:spacing w:val="-3"/>
              </w:rPr>
              <w:t>测结果</w:t>
            </w:r>
          </w:p>
        </w:tc>
      </w:tr>
      <w:tr w14:paraId="0D9B6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31" w:type="dxa"/>
            <w:vMerge w:val="continue"/>
            <w:tcBorders>
              <w:top w:val="nil"/>
              <w:left w:val="single" w:color="000000" w:sz="6" w:space="0"/>
              <w:bottom w:val="nil"/>
            </w:tcBorders>
            <w:vAlign w:val="top"/>
          </w:tcPr>
          <w:p w14:paraId="259F9783">
            <w:pPr>
              <w:rPr>
                <w:rFonts w:ascii="Arial"/>
                <w:sz w:val="21"/>
              </w:rPr>
            </w:pPr>
          </w:p>
        </w:tc>
        <w:tc>
          <w:tcPr>
            <w:tcW w:w="129" w:type="dxa"/>
            <w:tcBorders>
              <w:top w:val="nil"/>
              <w:bottom w:val="nil"/>
            </w:tcBorders>
            <w:vAlign w:val="top"/>
          </w:tcPr>
          <w:p w14:paraId="60249ABB">
            <w:pPr>
              <w:rPr>
                <w:rFonts w:ascii="Arial"/>
                <w:sz w:val="21"/>
              </w:rPr>
            </w:pPr>
          </w:p>
        </w:tc>
        <w:tc>
          <w:tcPr>
            <w:tcW w:w="1009" w:type="dxa"/>
            <w:vMerge w:val="restart"/>
            <w:tcBorders>
              <w:bottom w:val="nil"/>
            </w:tcBorders>
            <w:vAlign w:val="top"/>
          </w:tcPr>
          <w:p w14:paraId="1DD8C5C9">
            <w:pPr>
              <w:pStyle w:val="6"/>
              <w:spacing w:before="286" w:line="252" w:lineRule="auto"/>
              <w:ind w:left="287" w:right="303"/>
              <w:rPr>
                <w:sz w:val="20"/>
                <w:szCs w:val="20"/>
              </w:rPr>
            </w:pPr>
            <w:r>
              <w:rPr>
                <w:b/>
                <w:bCs/>
                <w:spacing w:val="4"/>
                <w:sz w:val="20"/>
                <w:szCs w:val="20"/>
              </w:rPr>
              <w:t>采样</w:t>
            </w:r>
            <w:r>
              <w:rPr>
                <w:b/>
                <w:bCs/>
                <w:spacing w:val="3"/>
                <w:sz w:val="20"/>
                <w:szCs w:val="20"/>
              </w:rPr>
              <w:t>位置</w:t>
            </w:r>
          </w:p>
        </w:tc>
        <w:tc>
          <w:tcPr>
            <w:tcW w:w="1207" w:type="dxa"/>
            <w:vMerge w:val="restart"/>
            <w:tcBorders>
              <w:bottom w:val="nil"/>
            </w:tcBorders>
            <w:vAlign w:val="top"/>
          </w:tcPr>
          <w:p w14:paraId="19E34A54">
            <w:pPr>
              <w:spacing w:line="352" w:lineRule="auto"/>
              <w:rPr>
                <w:rFonts w:ascii="Arial"/>
                <w:sz w:val="21"/>
              </w:rPr>
            </w:pPr>
          </w:p>
          <w:p w14:paraId="7D0195DE">
            <w:pPr>
              <w:pStyle w:val="6"/>
              <w:spacing w:before="65" w:line="228" w:lineRule="auto"/>
              <w:ind w:left="179"/>
              <w:rPr>
                <w:sz w:val="20"/>
                <w:szCs w:val="20"/>
              </w:rPr>
            </w:pPr>
            <w:r>
              <w:rPr>
                <w:b/>
                <w:bCs/>
                <w:spacing w:val="6"/>
                <w:sz w:val="20"/>
                <w:szCs w:val="20"/>
              </w:rPr>
              <w:t>检测项目</w:t>
            </w:r>
          </w:p>
        </w:tc>
        <w:tc>
          <w:tcPr>
            <w:tcW w:w="4866" w:type="dxa"/>
            <w:gridSpan w:val="6"/>
            <w:vAlign w:val="top"/>
          </w:tcPr>
          <w:p w14:paraId="7C532843">
            <w:pPr>
              <w:pStyle w:val="6"/>
              <w:spacing w:before="69" w:line="228" w:lineRule="auto"/>
              <w:ind w:left="2119"/>
              <w:rPr>
                <w:sz w:val="20"/>
                <w:szCs w:val="20"/>
              </w:rPr>
            </w:pPr>
            <w:r>
              <w:rPr>
                <w:b/>
                <w:bCs/>
                <w:spacing w:val="5"/>
                <w:sz w:val="20"/>
                <w:szCs w:val="20"/>
              </w:rPr>
              <w:t>监测值</w:t>
            </w:r>
          </w:p>
        </w:tc>
        <w:tc>
          <w:tcPr>
            <w:tcW w:w="839" w:type="dxa"/>
            <w:vMerge w:val="restart"/>
            <w:tcBorders>
              <w:bottom w:val="nil"/>
            </w:tcBorders>
            <w:vAlign w:val="top"/>
          </w:tcPr>
          <w:p w14:paraId="29585B0F">
            <w:pPr>
              <w:pStyle w:val="6"/>
              <w:spacing w:before="284" w:line="252" w:lineRule="auto"/>
              <w:ind w:left="228" w:right="207" w:hanging="13"/>
              <w:rPr>
                <w:sz w:val="20"/>
                <w:szCs w:val="20"/>
              </w:rPr>
            </w:pPr>
            <w:r>
              <w:rPr>
                <w:b/>
                <w:bCs/>
                <w:spacing w:val="3"/>
                <w:sz w:val="20"/>
                <w:szCs w:val="20"/>
              </w:rPr>
              <w:t>标准</w:t>
            </w:r>
            <w:r>
              <w:rPr>
                <w:b/>
                <w:bCs/>
                <w:spacing w:val="-4"/>
                <w:sz w:val="20"/>
                <w:szCs w:val="20"/>
              </w:rPr>
              <w:t>限值</w:t>
            </w:r>
          </w:p>
        </w:tc>
        <w:tc>
          <w:tcPr>
            <w:tcW w:w="139" w:type="dxa"/>
            <w:tcBorders>
              <w:top w:val="nil"/>
              <w:bottom w:val="nil"/>
              <w:right w:val="single" w:color="000000" w:sz="6" w:space="0"/>
            </w:tcBorders>
            <w:vAlign w:val="top"/>
          </w:tcPr>
          <w:p w14:paraId="248BD2DA">
            <w:pPr>
              <w:rPr>
                <w:rFonts w:ascii="Arial"/>
                <w:sz w:val="21"/>
              </w:rPr>
            </w:pPr>
          </w:p>
        </w:tc>
      </w:tr>
      <w:tr w14:paraId="58119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31" w:type="dxa"/>
            <w:vMerge w:val="continue"/>
            <w:tcBorders>
              <w:top w:val="nil"/>
              <w:left w:val="single" w:color="000000" w:sz="6" w:space="0"/>
              <w:bottom w:val="nil"/>
            </w:tcBorders>
            <w:vAlign w:val="top"/>
          </w:tcPr>
          <w:p w14:paraId="5F6E6285">
            <w:pPr>
              <w:rPr>
                <w:rFonts w:ascii="Arial"/>
                <w:sz w:val="21"/>
              </w:rPr>
            </w:pPr>
          </w:p>
        </w:tc>
        <w:tc>
          <w:tcPr>
            <w:tcW w:w="129" w:type="dxa"/>
            <w:tcBorders>
              <w:top w:val="nil"/>
              <w:bottom w:val="nil"/>
            </w:tcBorders>
            <w:vAlign w:val="top"/>
          </w:tcPr>
          <w:p w14:paraId="2F747793">
            <w:pPr>
              <w:rPr>
                <w:rFonts w:ascii="Arial"/>
                <w:sz w:val="21"/>
              </w:rPr>
            </w:pPr>
          </w:p>
        </w:tc>
        <w:tc>
          <w:tcPr>
            <w:tcW w:w="1009" w:type="dxa"/>
            <w:vMerge w:val="continue"/>
            <w:tcBorders>
              <w:top w:val="nil"/>
              <w:bottom w:val="nil"/>
            </w:tcBorders>
            <w:vAlign w:val="top"/>
          </w:tcPr>
          <w:p w14:paraId="49DD9335">
            <w:pPr>
              <w:rPr>
                <w:rFonts w:ascii="Arial"/>
                <w:sz w:val="21"/>
              </w:rPr>
            </w:pPr>
          </w:p>
        </w:tc>
        <w:tc>
          <w:tcPr>
            <w:tcW w:w="1207" w:type="dxa"/>
            <w:vMerge w:val="continue"/>
            <w:tcBorders>
              <w:top w:val="nil"/>
              <w:bottom w:val="nil"/>
            </w:tcBorders>
            <w:vAlign w:val="top"/>
          </w:tcPr>
          <w:p w14:paraId="32D828A4">
            <w:pPr>
              <w:rPr>
                <w:rFonts w:ascii="Arial"/>
                <w:sz w:val="21"/>
              </w:rPr>
            </w:pPr>
          </w:p>
        </w:tc>
        <w:tc>
          <w:tcPr>
            <w:tcW w:w="2433" w:type="dxa"/>
            <w:gridSpan w:val="3"/>
            <w:vAlign w:val="top"/>
          </w:tcPr>
          <w:p w14:paraId="501CC531">
            <w:pPr>
              <w:pStyle w:val="6"/>
              <w:spacing w:before="72" w:line="228" w:lineRule="auto"/>
              <w:ind w:left="344"/>
              <w:rPr>
                <w:sz w:val="20"/>
                <w:szCs w:val="20"/>
              </w:rPr>
            </w:pPr>
            <w:r>
              <w:rPr>
                <w:rFonts w:ascii="Times New Roman" w:hAnsi="Times New Roman" w:eastAsia="Times New Roman" w:cs="Times New Roman"/>
                <w:b/>
                <w:bCs/>
                <w:sz w:val="20"/>
                <w:szCs w:val="20"/>
              </w:rPr>
              <w:t xml:space="preserve">2021 </w:t>
            </w:r>
            <w:r>
              <w:rPr>
                <w:b/>
                <w:bCs/>
                <w:sz w:val="20"/>
                <w:szCs w:val="20"/>
              </w:rPr>
              <w:t>年</w:t>
            </w:r>
            <w:r>
              <w:rPr>
                <w:spacing w:val="-28"/>
                <w:sz w:val="20"/>
                <w:szCs w:val="20"/>
              </w:rPr>
              <w:t xml:space="preserve"> </w:t>
            </w:r>
            <w:r>
              <w:rPr>
                <w:rFonts w:ascii="Times New Roman" w:hAnsi="Times New Roman" w:eastAsia="Times New Roman" w:cs="Times New Roman"/>
                <w:b/>
                <w:bCs/>
                <w:sz w:val="20"/>
                <w:szCs w:val="20"/>
              </w:rPr>
              <w:t>10</w:t>
            </w:r>
            <w:r>
              <w:rPr>
                <w:rFonts w:ascii="Times New Roman" w:hAnsi="Times New Roman" w:eastAsia="Times New Roman" w:cs="Times New Roman"/>
                <w:b/>
                <w:bCs/>
                <w:spacing w:val="14"/>
                <w:w w:val="101"/>
                <w:sz w:val="20"/>
                <w:szCs w:val="20"/>
              </w:rPr>
              <w:t xml:space="preserve"> </w:t>
            </w:r>
            <w:r>
              <w:rPr>
                <w:b/>
                <w:bCs/>
                <w:sz w:val="20"/>
                <w:szCs w:val="20"/>
              </w:rPr>
              <w:t>月</w:t>
            </w:r>
            <w:r>
              <w:rPr>
                <w:spacing w:val="-31"/>
                <w:sz w:val="20"/>
                <w:szCs w:val="20"/>
              </w:rPr>
              <w:t xml:space="preserve"> </w:t>
            </w:r>
            <w:r>
              <w:rPr>
                <w:rFonts w:ascii="Times New Roman" w:hAnsi="Times New Roman" w:eastAsia="Times New Roman" w:cs="Times New Roman"/>
                <w:b/>
                <w:bCs/>
                <w:sz w:val="20"/>
                <w:szCs w:val="20"/>
              </w:rPr>
              <w:t xml:space="preserve">15  </w:t>
            </w:r>
            <w:r>
              <w:rPr>
                <w:b/>
                <w:bCs/>
                <w:sz w:val="20"/>
                <w:szCs w:val="20"/>
              </w:rPr>
              <w:t>日</w:t>
            </w:r>
          </w:p>
        </w:tc>
        <w:tc>
          <w:tcPr>
            <w:tcW w:w="2433" w:type="dxa"/>
            <w:gridSpan w:val="3"/>
            <w:vAlign w:val="top"/>
          </w:tcPr>
          <w:p w14:paraId="303E53F1">
            <w:pPr>
              <w:pStyle w:val="6"/>
              <w:spacing w:before="72" w:line="228" w:lineRule="auto"/>
              <w:ind w:left="354"/>
              <w:rPr>
                <w:sz w:val="20"/>
                <w:szCs w:val="20"/>
              </w:rPr>
            </w:pPr>
            <w:r>
              <w:rPr>
                <w:rFonts w:ascii="Times New Roman" w:hAnsi="Times New Roman" w:eastAsia="Times New Roman" w:cs="Times New Roman"/>
                <w:b/>
                <w:bCs/>
                <w:sz w:val="20"/>
                <w:szCs w:val="20"/>
              </w:rPr>
              <w:t xml:space="preserve">2021 </w:t>
            </w:r>
            <w:r>
              <w:rPr>
                <w:b/>
                <w:bCs/>
                <w:sz w:val="20"/>
                <w:szCs w:val="20"/>
              </w:rPr>
              <w:t>年</w:t>
            </w:r>
            <w:r>
              <w:rPr>
                <w:spacing w:val="-28"/>
                <w:sz w:val="20"/>
                <w:szCs w:val="20"/>
              </w:rPr>
              <w:t xml:space="preserve"> </w:t>
            </w:r>
            <w:r>
              <w:rPr>
                <w:rFonts w:ascii="Times New Roman" w:hAnsi="Times New Roman" w:eastAsia="Times New Roman" w:cs="Times New Roman"/>
                <w:b/>
                <w:bCs/>
                <w:sz w:val="20"/>
                <w:szCs w:val="20"/>
              </w:rPr>
              <w:t>10</w:t>
            </w:r>
            <w:r>
              <w:rPr>
                <w:rFonts w:ascii="Times New Roman" w:hAnsi="Times New Roman" w:eastAsia="Times New Roman" w:cs="Times New Roman"/>
                <w:b/>
                <w:bCs/>
                <w:spacing w:val="17"/>
                <w:sz w:val="20"/>
                <w:szCs w:val="20"/>
              </w:rPr>
              <w:t xml:space="preserve"> </w:t>
            </w:r>
            <w:r>
              <w:rPr>
                <w:b/>
                <w:bCs/>
                <w:sz w:val="20"/>
                <w:szCs w:val="20"/>
              </w:rPr>
              <w:t>月</w:t>
            </w:r>
            <w:r>
              <w:rPr>
                <w:spacing w:val="-34"/>
                <w:sz w:val="20"/>
                <w:szCs w:val="20"/>
              </w:rPr>
              <w:t xml:space="preserve"> </w:t>
            </w:r>
            <w:r>
              <w:rPr>
                <w:rFonts w:ascii="Times New Roman" w:hAnsi="Times New Roman" w:eastAsia="Times New Roman" w:cs="Times New Roman"/>
                <w:b/>
                <w:bCs/>
                <w:sz w:val="20"/>
                <w:szCs w:val="20"/>
              </w:rPr>
              <w:t xml:space="preserve">16  </w:t>
            </w:r>
            <w:r>
              <w:rPr>
                <w:b/>
                <w:bCs/>
                <w:sz w:val="20"/>
                <w:szCs w:val="20"/>
              </w:rPr>
              <w:t>日</w:t>
            </w:r>
          </w:p>
        </w:tc>
        <w:tc>
          <w:tcPr>
            <w:tcW w:w="839" w:type="dxa"/>
            <w:vMerge w:val="continue"/>
            <w:tcBorders>
              <w:top w:val="nil"/>
              <w:bottom w:val="nil"/>
            </w:tcBorders>
            <w:vAlign w:val="top"/>
          </w:tcPr>
          <w:p w14:paraId="6BF89056">
            <w:pPr>
              <w:rPr>
                <w:rFonts w:ascii="Arial"/>
                <w:sz w:val="21"/>
              </w:rPr>
            </w:pPr>
          </w:p>
        </w:tc>
        <w:tc>
          <w:tcPr>
            <w:tcW w:w="139" w:type="dxa"/>
            <w:tcBorders>
              <w:top w:val="nil"/>
              <w:bottom w:val="nil"/>
              <w:right w:val="single" w:color="000000" w:sz="6" w:space="0"/>
            </w:tcBorders>
            <w:vAlign w:val="top"/>
          </w:tcPr>
          <w:p w14:paraId="1BDA489A">
            <w:pPr>
              <w:rPr>
                <w:rFonts w:ascii="Arial"/>
                <w:sz w:val="21"/>
              </w:rPr>
            </w:pPr>
          </w:p>
        </w:tc>
      </w:tr>
      <w:tr w14:paraId="16D53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831" w:type="dxa"/>
            <w:vMerge w:val="continue"/>
            <w:tcBorders>
              <w:top w:val="nil"/>
              <w:left w:val="single" w:color="000000" w:sz="6" w:space="0"/>
              <w:bottom w:val="nil"/>
            </w:tcBorders>
            <w:vAlign w:val="top"/>
          </w:tcPr>
          <w:p w14:paraId="27294780">
            <w:pPr>
              <w:rPr>
                <w:rFonts w:ascii="Arial"/>
                <w:sz w:val="21"/>
              </w:rPr>
            </w:pPr>
          </w:p>
        </w:tc>
        <w:tc>
          <w:tcPr>
            <w:tcW w:w="129" w:type="dxa"/>
            <w:tcBorders>
              <w:top w:val="nil"/>
              <w:bottom w:val="nil"/>
            </w:tcBorders>
            <w:vAlign w:val="top"/>
          </w:tcPr>
          <w:p w14:paraId="7D3236C2">
            <w:pPr>
              <w:rPr>
                <w:rFonts w:ascii="Arial"/>
                <w:sz w:val="21"/>
              </w:rPr>
            </w:pPr>
          </w:p>
        </w:tc>
        <w:tc>
          <w:tcPr>
            <w:tcW w:w="1009" w:type="dxa"/>
            <w:vMerge w:val="continue"/>
            <w:tcBorders>
              <w:top w:val="nil"/>
            </w:tcBorders>
            <w:vAlign w:val="top"/>
          </w:tcPr>
          <w:p w14:paraId="0C47B5D8">
            <w:pPr>
              <w:rPr>
                <w:rFonts w:ascii="Arial"/>
                <w:sz w:val="21"/>
              </w:rPr>
            </w:pPr>
          </w:p>
        </w:tc>
        <w:tc>
          <w:tcPr>
            <w:tcW w:w="1207" w:type="dxa"/>
            <w:vMerge w:val="continue"/>
            <w:tcBorders>
              <w:top w:val="nil"/>
            </w:tcBorders>
            <w:vAlign w:val="top"/>
          </w:tcPr>
          <w:p w14:paraId="65801A2C">
            <w:pPr>
              <w:rPr>
                <w:rFonts w:ascii="Arial"/>
                <w:sz w:val="21"/>
              </w:rPr>
            </w:pPr>
          </w:p>
        </w:tc>
        <w:tc>
          <w:tcPr>
            <w:tcW w:w="811" w:type="dxa"/>
            <w:vAlign w:val="top"/>
          </w:tcPr>
          <w:p w14:paraId="4548096D">
            <w:pPr>
              <w:pStyle w:val="6"/>
              <w:spacing w:before="77" w:line="228" w:lineRule="auto"/>
              <w:ind w:left="100"/>
              <w:rPr>
                <w:sz w:val="20"/>
                <w:szCs w:val="20"/>
              </w:rPr>
            </w:pPr>
            <w:r>
              <w:rPr>
                <w:b/>
                <w:bCs/>
                <w:spacing w:val="-3"/>
                <w:sz w:val="20"/>
                <w:szCs w:val="20"/>
              </w:rPr>
              <w:t>第</w:t>
            </w:r>
            <w:r>
              <w:rPr>
                <w:spacing w:val="-42"/>
                <w:sz w:val="20"/>
                <w:szCs w:val="20"/>
              </w:rPr>
              <w:t xml:space="preserve"> </w:t>
            </w:r>
            <w:r>
              <w:rPr>
                <w:rFonts w:ascii="Times New Roman" w:hAnsi="Times New Roman" w:eastAsia="Times New Roman" w:cs="Times New Roman"/>
                <w:b/>
                <w:bCs/>
                <w:spacing w:val="-3"/>
                <w:sz w:val="20"/>
                <w:szCs w:val="20"/>
              </w:rPr>
              <w:t xml:space="preserve">1 </w:t>
            </w:r>
            <w:r>
              <w:rPr>
                <w:b/>
                <w:bCs/>
                <w:spacing w:val="-3"/>
                <w:sz w:val="20"/>
                <w:szCs w:val="20"/>
              </w:rPr>
              <w:t>次</w:t>
            </w:r>
          </w:p>
        </w:tc>
        <w:tc>
          <w:tcPr>
            <w:tcW w:w="811" w:type="dxa"/>
            <w:vAlign w:val="top"/>
          </w:tcPr>
          <w:p w14:paraId="14902DD2">
            <w:pPr>
              <w:pStyle w:val="6"/>
              <w:spacing w:before="77" w:line="228" w:lineRule="auto"/>
              <w:ind w:left="100"/>
              <w:rPr>
                <w:sz w:val="20"/>
                <w:szCs w:val="20"/>
              </w:rPr>
            </w:pPr>
            <w:r>
              <w:rPr>
                <w:b/>
                <w:bCs/>
                <w:spacing w:val="-1"/>
                <w:sz w:val="20"/>
                <w:szCs w:val="20"/>
              </w:rPr>
              <w:t>第</w:t>
            </w:r>
            <w:r>
              <w:rPr>
                <w:spacing w:val="-50"/>
                <w:sz w:val="20"/>
                <w:szCs w:val="20"/>
              </w:rPr>
              <w:t xml:space="preserve"> </w:t>
            </w:r>
            <w:r>
              <w:rPr>
                <w:rFonts w:ascii="Times New Roman" w:hAnsi="Times New Roman" w:eastAsia="Times New Roman" w:cs="Times New Roman"/>
                <w:b/>
                <w:bCs/>
                <w:spacing w:val="-1"/>
                <w:sz w:val="20"/>
                <w:szCs w:val="20"/>
              </w:rPr>
              <w:t xml:space="preserve">2 </w:t>
            </w:r>
            <w:r>
              <w:rPr>
                <w:b/>
                <w:bCs/>
                <w:spacing w:val="-1"/>
                <w:sz w:val="20"/>
                <w:szCs w:val="20"/>
              </w:rPr>
              <w:t>次</w:t>
            </w:r>
          </w:p>
        </w:tc>
        <w:tc>
          <w:tcPr>
            <w:tcW w:w="811" w:type="dxa"/>
            <w:vAlign w:val="top"/>
          </w:tcPr>
          <w:p w14:paraId="560FAABB">
            <w:pPr>
              <w:pStyle w:val="6"/>
              <w:spacing w:before="77" w:line="228" w:lineRule="auto"/>
              <w:ind w:left="103"/>
              <w:rPr>
                <w:sz w:val="20"/>
                <w:szCs w:val="20"/>
              </w:rPr>
            </w:pPr>
            <w:r>
              <w:rPr>
                <w:b/>
                <w:bCs/>
                <w:spacing w:val="-1"/>
                <w:sz w:val="20"/>
                <w:szCs w:val="20"/>
              </w:rPr>
              <w:t>第</w:t>
            </w:r>
            <w:r>
              <w:rPr>
                <w:spacing w:val="-57"/>
                <w:sz w:val="20"/>
                <w:szCs w:val="20"/>
              </w:rPr>
              <w:t xml:space="preserve"> </w:t>
            </w:r>
            <w:r>
              <w:rPr>
                <w:rFonts w:ascii="Times New Roman" w:hAnsi="Times New Roman" w:eastAsia="Times New Roman" w:cs="Times New Roman"/>
                <w:b/>
                <w:bCs/>
                <w:spacing w:val="-1"/>
                <w:sz w:val="20"/>
                <w:szCs w:val="20"/>
              </w:rPr>
              <w:t>3</w:t>
            </w:r>
            <w:r>
              <w:rPr>
                <w:rFonts w:ascii="Times New Roman" w:hAnsi="Times New Roman" w:eastAsia="Times New Roman" w:cs="Times New Roman"/>
                <w:b/>
                <w:bCs/>
                <w:spacing w:val="6"/>
                <w:sz w:val="20"/>
                <w:szCs w:val="20"/>
              </w:rPr>
              <w:t xml:space="preserve"> </w:t>
            </w:r>
            <w:r>
              <w:rPr>
                <w:b/>
                <w:bCs/>
                <w:spacing w:val="-1"/>
                <w:sz w:val="20"/>
                <w:szCs w:val="20"/>
              </w:rPr>
              <w:t>次</w:t>
            </w:r>
          </w:p>
        </w:tc>
        <w:tc>
          <w:tcPr>
            <w:tcW w:w="811" w:type="dxa"/>
            <w:vAlign w:val="top"/>
          </w:tcPr>
          <w:p w14:paraId="64547CA0">
            <w:pPr>
              <w:pStyle w:val="6"/>
              <w:spacing w:before="77" w:line="228" w:lineRule="auto"/>
              <w:ind w:left="103"/>
              <w:rPr>
                <w:sz w:val="20"/>
                <w:szCs w:val="20"/>
              </w:rPr>
            </w:pPr>
            <w:r>
              <w:rPr>
                <w:b/>
                <w:bCs/>
                <w:spacing w:val="-3"/>
                <w:sz w:val="20"/>
                <w:szCs w:val="20"/>
              </w:rPr>
              <w:t>第</w:t>
            </w:r>
            <w:r>
              <w:rPr>
                <w:spacing w:val="-42"/>
                <w:sz w:val="20"/>
                <w:szCs w:val="20"/>
              </w:rPr>
              <w:t xml:space="preserve"> </w:t>
            </w:r>
            <w:r>
              <w:rPr>
                <w:rFonts w:ascii="Times New Roman" w:hAnsi="Times New Roman" w:eastAsia="Times New Roman" w:cs="Times New Roman"/>
                <w:b/>
                <w:bCs/>
                <w:spacing w:val="-3"/>
                <w:sz w:val="20"/>
                <w:szCs w:val="20"/>
              </w:rPr>
              <w:t xml:space="preserve">1 </w:t>
            </w:r>
            <w:r>
              <w:rPr>
                <w:b/>
                <w:bCs/>
                <w:spacing w:val="-3"/>
                <w:sz w:val="20"/>
                <w:szCs w:val="20"/>
              </w:rPr>
              <w:t>次</w:t>
            </w:r>
          </w:p>
        </w:tc>
        <w:tc>
          <w:tcPr>
            <w:tcW w:w="811" w:type="dxa"/>
            <w:vAlign w:val="top"/>
          </w:tcPr>
          <w:p w14:paraId="360A005E">
            <w:pPr>
              <w:pStyle w:val="6"/>
              <w:spacing w:before="77" w:line="228" w:lineRule="auto"/>
              <w:ind w:left="103"/>
              <w:rPr>
                <w:sz w:val="20"/>
                <w:szCs w:val="20"/>
              </w:rPr>
            </w:pPr>
            <w:r>
              <w:rPr>
                <w:b/>
                <w:bCs/>
                <w:spacing w:val="-1"/>
                <w:sz w:val="20"/>
                <w:szCs w:val="20"/>
              </w:rPr>
              <w:t>第</w:t>
            </w:r>
            <w:r>
              <w:rPr>
                <w:spacing w:val="-50"/>
                <w:sz w:val="20"/>
                <w:szCs w:val="20"/>
              </w:rPr>
              <w:t xml:space="preserve"> </w:t>
            </w:r>
            <w:r>
              <w:rPr>
                <w:rFonts w:ascii="Times New Roman" w:hAnsi="Times New Roman" w:eastAsia="Times New Roman" w:cs="Times New Roman"/>
                <w:b/>
                <w:bCs/>
                <w:spacing w:val="-1"/>
                <w:sz w:val="20"/>
                <w:szCs w:val="20"/>
              </w:rPr>
              <w:t xml:space="preserve">2 </w:t>
            </w:r>
            <w:r>
              <w:rPr>
                <w:b/>
                <w:bCs/>
                <w:spacing w:val="-1"/>
                <w:sz w:val="20"/>
                <w:szCs w:val="20"/>
              </w:rPr>
              <w:t>次</w:t>
            </w:r>
          </w:p>
        </w:tc>
        <w:tc>
          <w:tcPr>
            <w:tcW w:w="811" w:type="dxa"/>
            <w:vAlign w:val="top"/>
          </w:tcPr>
          <w:p w14:paraId="72CE27A3">
            <w:pPr>
              <w:pStyle w:val="6"/>
              <w:spacing w:before="77" w:line="228" w:lineRule="auto"/>
              <w:ind w:left="106"/>
              <w:rPr>
                <w:sz w:val="20"/>
                <w:szCs w:val="20"/>
              </w:rPr>
            </w:pPr>
            <w:r>
              <w:rPr>
                <w:b/>
                <w:bCs/>
                <w:spacing w:val="-1"/>
                <w:sz w:val="20"/>
                <w:szCs w:val="20"/>
              </w:rPr>
              <w:t>第</w:t>
            </w:r>
            <w:r>
              <w:rPr>
                <w:spacing w:val="-57"/>
                <w:sz w:val="20"/>
                <w:szCs w:val="20"/>
              </w:rPr>
              <w:t xml:space="preserve"> </w:t>
            </w:r>
            <w:r>
              <w:rPr>
                <w:rFonts w:ascii="Times New Roman" w:hAnsi="Times New Roman" w:eastAsia="Times New Roman" w:cs="Times New Roman"/>
                <w:b/>
                <w:bCs/>
                <w:spacing w:val="-1"/>
                <w:sz w:val="20"/>
                <w:szCs w:val="20"/>
              </w:rPr>
              <w:t>3</w:t>
            </w:r>
            <w:r>
              <w:rPr>
                <w:rFonts w:ascii="Times New Roman" w:hAnsi="Times New Roman" w:eastAsia="Times New Roman" w:cs="Times New Roman"/>
                <w:b/>
                <w:bCs/>
                <w:spacing w:val="6"/>
                <w:sz w:val="20"/>
                <w:szCs w:val="20"/>
              </w:rPr>
              <w:t xml:space="preserve"> </w:t>
            </w:r>
            <w:r>
              <w:rPr>
                <w:b/>
                <w:bCs/>
                <w:spacing w:val="-1"/>
                <w:sz w:val="20"/>
                <w:szCs w:val="20"/>
              </w:rPr>
              <w:t>次</w:t>
            </w:r>
          </w:p>
        </w:tc>
        <w:tc>
          <w:tcPr>
            <w:tcW w:w="839" w:type="dxa"/>
            <w:vMerge w:val="continue"/>
            <w:tcBorders>
              <w:top w:val="nil"/>
            </w:tcBorders>
            <w:vAlign w:val="top"/>
          </w:tcPr>
          <w:p w14:paraId="698026B4">
            <w:pPr>
              <w:rPr>
                <w:rFonts w:ascii="Arial"/>
                <w:sz w:val="21"/>
              </w:rPr>
            </w:pPr>
          </w:p>
        </w:tc>
        <w:tc>
          <w:tcPr>
            <w:tcW w:w="139" w:type="dxa"/>
            <w:tcBorders>
              <w:top w:val="nil"/>
              <w:bottom w:val="nil"/>
              <w:right w:val="single" w:color="000000" w:sz="6" w:space="0"/>
            </w:tcBorders>
            <w:vAlign w:val="top"/>
          </w:tcPr>
          <w:p w14:paraId="06DCC48F">
            <w:pPr>
              <w:rPr>
                <w:rFonts w:ascii="Arial"/>
                <w:sz w:val="21"/>
              </w:rPr>
            </w:pPr>
          </w:p>
        </w:tc>
      </w:tr>
      <w:tr w14:paraId="0521A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31" w:type="dxa"/>
            <w:vMerge w:val="continue"/>
            <w:tcBorders>
              <w:top w:val="nil"/>
              <w:left w:val="single" w:color="000000" w:sz="6" w:space="0"/>
              <w:bottom w:val="nil"/>
            </w:tcBorders>
            <w:vAlign w:val="top"/>
          </w:tcPr>
          <w:p w14:paraId="3A3177D9">
            <w:pPr>
              <w:rPr>
                <w:rFonts w:ascii="Arial"/>
                <w:sz w:val="21"/>
              </w:rPr>
            </w:pPr>
          </w:p>
        </w:tc>
        <w:tc>
          <w:tcPr>
            <w:tcW w:w="129" w:type="dxa"/>
            <w:tcBorders>
              <w:top w:val="nil"/>
              <w:bottom w:val="nil"/>
            </w:tcBorders>
            <w:vAlign w:val="top"/>
          </w:tcPr>
          <w:p w14:paraId="326F4D86">
            <w:pPr>
              <w:rPr>
                <w:rFonts w:ascii="Arial"/>
                <w:sz w:val="21"/>
              </w:rPr>
            </w:pPr>
          </w:p>
        </w:tc>
        <w:tc>
          <w:tcPr>
            <w:tcW w:w="1009" w:type="dxa"/>
            <w:vMerge w:val="restart"/>
            <w:tcBorders>
              <w:bottom w:val="nil"/>
            </w:tcBorders>
            <w:vAlign w:val="top"/>
          </w:tcPr>
          <w:p w14:paraId="61273DDE">
            <w:pPr>
              <w:pStyle w:val="6"/>
              <w:spacing w:before="119" w:line="229" w:lineRule="auto"/>
              <w:ind w:left="191"/>
              <w:rPr>
                <w:sz w:val="20"/>
                <w:szCs w:val="20"/>
              </w:rPr>
            </w:pPr>
            <w:r>
              <w:rPr>
                <w:spacing w:val="6"/>
                <w:sz w:val="20"/>
                <w:szCs w:val="20"/>
              </w:rPr>
              <w:t>上风向</w:t>
            </w:r>
          </w:p>
          <w:p w14:paraId="09D0E76F">
            <w:pPr>
              <w:pStyle w:val="6"/>
              <w:spacing w:before="25" w:line="265" w:lineRule="auto"/>
              <w:ind w:left="414" w:right="193" w:hanging="223"/>
              <w:rPr>
                <w:rFonts w:ascii="Times New Roman" w:hAnsi="Times New Roman" w:eastAsia="Times New Roman" w:cs="Times New Roman"/>
                <w:sz w:val="20"/>
                <w:szCs w:val="20"/>
              </w:rPr>
            </w:pPr>
            <w:r>
              <w:rPr>
                <w:spacing w:val="6"/>
                <w:sz w:val="20"/>
                <w:szCs w:val="20"/>
              </w:rPr>
              <w:t>参照点</w:t>
            </w:r>
            <w:r>
              <w:rPr>
                <w:rFonts w:ascii="Times New Roman" w:hAnsi="Times New Roman" w:eastAsia="Times New Roman" w:cs="Times New Roman"/>
                <w:spacing w:val="-8"/>
                <w:sz w:val="20"/>
                <w:szCs w:val="20"/>
              </w:rPr>
              <w:t>1#</w:t>
            </w:r>
          </w:p>
        </w:tc>
        <w:tc>
          <w:tcPr>
            <w:tcW w:w="1207" w:type="dxa"/>
            <w:vAlign w:val="top"/>
          </w:tcPr>
          <w:p w14:paraId="6F6B89FD">
            <w:pPr>
              <w:pStyle w:val="6"/>
              <w:spacing w:before="69" w:line="274" w:lineRule="exact"/>
              <w:ind w:left="109"/>
              <w:rPr>
                <w:sz w:val="20"/>
                <w:szCs w:val="20"/>
              </w:rPr>
            </w:pPr>
            <w:r>
              <w:rPr>
                <w:spacing w:val="-6"/>
                <w:position w:val="2"/>
                <w:sz w:val="20"/>
                <w:szCs w:val="20"/>
              </w:rPr>
              <w:t>氨（</w:t>
            </w:r>
            <w:r>
              <w:rPr>
                <w:rFonts w:ascii="Times New Roman" w:hAnsi="Times New Roman" w:eastAsia="Times New Roman" w:cs="Times New Roman"/>
                <w:spacing w:val="-6"/>
                <w:position w:val="2"/>
                <w:sz w:val="20"/>
                <w:szCs w:val="20"/>
              </w:rPr>
              <w:t>mg/m³</w:t>
            </w:r>
            <w:r>
              <w:rPr>
                <w:spacing w:val="-6"/>
                <w:position w:val="2"/>
                <w:sz w:val="20"/>
                <w:szCs w:val="20"/>
              </w:rPr>
              <w:t>)</w:t>
            </w:r>
          </w:p>
        </w:tc>
        <w:tc>
          <w:tcPr>
            <w:tcW w:w="811" w:type="dxa"/>
            <w:vAlign w:val="top"/>
          </w:tcPr>
          <w:p w14:paraId="71CCCC60">
            <w:pPr>
              <w:spacing w:before="69"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811" w:type="dxa"/>
            <w:vAlign w:val="top"/>
          </w:tcPr>
          <w:p w14:paraId="1A60078B">
            <w:pPr>
              <w:spacing w:before="69"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811" w:type="dxa"/>
            <w:vAlign w:val="top"/>
          </w:tcPr>
          <w:p w14:paraId="255E9D7C">
            <w:pPr>
              <w:spacing w:before="69"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811" w:type="dxa"/>
            <w:vAlign w:val="top"/>
          </w:tcPr>
          <w:p w14:paraId="1F85A8F7">
            <w:pPr>
              <w:spacing w:before="69"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811" w:type="dxa"/>
            <w:vAlign w:val="top"/>
          </w:tcPr>
          <w:p w14:paraId="4D24DFDF">
            <w:pPr>
              <w:spacing w:before="69"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811" w:type="dxa"/>
            <w:vAlign w:val="top"/>
          </w:tcPr>
          <w:p w14:paraId="39605B8A">
            <w:pPr>
              <w:spacing w:before="69"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839" w:type="dxa"/>
            <w:vAlign w:val="top"/>
          </w:tcPr>
          <w:p w14:paraId="3BEC7304">
            <w:pPr>
              <w:spacing w:before="69" w:line="274"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139" w:type="dxa"/>
            <w:tcBorders>
              <w:top w:val="nil"/>
              <w:bottom w:val="nil"/>
              <w:right w:val="single" w:color="000000" w:sz="6" w:space="0"/>
            </w:tcBorders>
            <w:vAlign w:val="top"/>
          </w:tcPr>
          <w:p w14:paraId="05E54229">
            <w:pPr>
              <w:rPr>
                <w:rFonts w:ascii="Arial"/>
                <w:sz w:val="21"/>
              </w:rPr>
            </w:pPr>
          </w:p>
        </w:tc>
      </w:tr>
      <w:tr w14:paraId="4F094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54BA3278">
            <w:pPr>
              <w:rPr>
                <w:rFonts w:ascii="Arial"/>
                <w:sz w:val="21"/>
              </w:rPr>
            </w:pPr>
          </w:p>
        </w:tc>
        <w:tc>
          <w:tcPr>
            <w:tcW w:w="129" w:type="dxa"/>
            <w:tcBorders>
              <w:top w:val="nil"/>
              <w:bottom w:val="nil"/>
            </w:tcBorders>
            <w:vAlign w:val="top"/>
          </w:tcPr>
          <w:p w14:paraId="53AC5E7C">
            <w:pPr>
              <w:rPr>
                <w:rFonts w:ascii="Arial"/>
                <w:sz w:val="21"/>
              </w:rPr>
            </w:pPr>
          </w:p>
        </w:tc>
        <w:tc>
          <w:tcPr>
            <w:tcW w:w="1009" w:type="dxa"/>
            <w:vMerge w:val="continue"/>
            <w:tcBorders>
              <w:top w:val="nil"/>
            </w:tcBorders>
            <w:vAlign w:val="top"/>
          </w:tcPr>
          <w:p w14:paraId="30DE1539">
            <w:pPr>
              <w:rPr>
                <w:rFonts w:ascii="Arial"/>
                <w:sz w:val="21"/>
              </w:rPr>
            </w:pPr>
          </w:p>
        </w:tc>
        <w:tc>
          <w:tcPr>
            <w:tcW w:w="1207" w:type="dxa"/>
            <w:vAlign w:val="top"/>
          </w:tcPr>
          <w:p w14:paraId="4EDE884C">
            <w:pPr>
              <w:pStyle w:val="6"/>
              <w:spacing w:before="40" w:line="230" w:lineRule="auto"/>
              <w:ind w:left="119" w:right="69" w:firstLine="66"/>
              <w:rPr>
                <w:sz w:val="20"/>
                <w:szCs w:val="20"/>
              </w:rPr>
            </w:pPr>
            <w:r>
              <w:rPr>
                <w:spacing w:val="7"/>
                <w:sz w:val="20"/>
                <w:szCs w:val="20"/>
              </w:rPr>
              <w:t>臭气浓度</w:t>
            </w:r>
            <w:r>
              <w:rPr>
                <w:spacing w:val="2"/>
                <w:sz w:val="20"/>
                <w:szCs w:val="20"/>
              </w:rPr>
              <w:t>（无量纲）</w:t>
            </w:r>
          </w:p>
        </w:tc>
        <w:tc>
          <w:tcPr>
            <w:tcW w:w="811" w:type="dxa"/>
            <w:vAlign w:val="top"/>
          </w:tcPr>
          <w:p w14:paraId="1602849F">
            <w:pPr>
              <w:pStyle w:val="6"/>
              <w:spacing w:before="143" w:line="274" w:lineRule="exact"/>
              <w:ind w:left="214"/>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11" w:type="dxa"/>
            <w:vAlign w:val="top"/>
          </w:tcPr>
          <w:p w14:paraId="04520F14">
            <w:pPr>
              <w:pStyle w:val="6"/>
              <w:spacing w:before="143" w:line="274" w:lineRule="exact"/>
              <w:ind w:left="216"/>
              <w:rPr>
                <w:rFonts w:ascii="Times New Roman" w:hAnsi="Times New Roman" w:eastAsia="Times New Roman" w:cs="Times New Roman"/>
                <w:sz w:val="20"/>
                <w:szCs w:val="20"/>
              </w:rPr>
            </w:pPr>
            <w:r>
              <w:rPr>
                <w:spacing w:val="28"/>
                <w:w w:val="103"/>
                <w:position w:val="1"/>
                <w:sz w:val="20"/>
                <w:szCs w:val="20"/>
              </w:rPr>
              <w:t>&lt;</w:t>
            </w:r>
            <w:r>
              <w:rPr>
                <w:rFonts w:ascii="Times New Roman" w:hAnsi="Times New Roman" w:eastAsia="Times New Roman" w:cs="Times New Roman"/>
                <w:spacing w:val="28"/>
                <w:w w:val="103"/>
                <w:position w:val="1"/>
                <w:sz w:val="20"/>
                <w:szCs w:val="20"/>
              </w:rPr>
              <w:t>10</w:t>
            </w:r>
          </w:p>
        </w:tc>
        <w:tc>
          <w:tcPr>
            <w:tcW w:w="811" w:type="dxa"/>
            <w:vAlign w:val="top"/>
          </w:tcPr>
          <w:p w14:paraId="775AB6C7">
            <w:pPr>
              <w:pStyle w:val="6"/>
              <w:spacing w:before="143" w:line="274" w:lineRule="exact"/>
              <w:ind w:left="21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11" w:type="dxa"/>
            <w:vAlign w:val="top"/>
          </w:tcPr>
          <w:p w14:paraId="3CB722C0">
            <w:pPr>
              <w:pStyle w:val="6"/>
              <w:spacing w:before="143" w:line="274" w:lineRule="exact"/>
              <w:ind w:left="21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11" w:type="dxa"/>
            <w:vAlign w:val="top"/>
          </w:tcPr>
          <w:p w14:paraId="60F70D85">
            <w:pPr>
              <w:pStyle w:val="6"/>
              <w:spacing w:before="143" w:line="274" w:lineRule="exact"/>
              <w:ind w:left="219"/>
              <w:rPr>
                <w:rFonts w:ascii="Times New Roman" w:hAnsi="Times New Roman" w:eastAsia="Times New Roman" w:cs="Times New Roman"/>
                <w:sz w:val="20"/>
                <w:szCs w:val="20"/>
              </w:rPr>
            </w:pPr>
            <w:r>
              <w:rPr>
                <w:spacing w:val="28"/>
                <w:w w:val="103"/>
                <w:position w:val="1"/>
                <w:sz w:val="20"/>
                <w:szCs w:val="20"/>
              </w:rPr>
              <w:t>&lt;</w:t>
            </w:r>
            <w:r>
              <w:rPr>
                <w:rFonts w:ascii="Times New Roman" w:hAnsi="Times New Roman" w:eastAsia="Times New Roman" w:cs="Times New Roman"/>
                <w:spacing w:val="28"/>
                <w:w w:val="103"/>
                <w:position w:val="1"/>
                <w:sz w:val="20"/>
                <w:szCs w:val="20"/>
              </w:rPr>
              <w:t>10</w:t>
            </w:r>
          </w:p>
        </w:tc>
        <w:tc>
          <w:tcPr>
            <w:tcW w:w="811" w:type="dxa"/>
            <w:vAlign w:val="top"/>
          </w:tcPr>
          <w:p w14:paraId="3AA33FD3">
            <w:pPr>
              <w:pStyle w:val="6"/>
              <w:spacing w:before="143" w:line="274" w:lineRule="exact"/>
              <w:ind w:left="220"/>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39" w:type="dxa"/>
            <w:vAlign w:val="top"/>
          </w:tcPr>
          <w:p w14:paraId="1E1447D9">
            <w:pPr>
              <w:spacing w:before="143"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39" w:type="dxa"/>
            <w:tcBorders>
              <w:top w:val="nil"/>
              <w:bottom w:val="nil"/>
              <w:right w:val="single" w:color="000000" w:sz="6" w:space="0"/>
            </w:tcBorders>
            <w:vAlign w:val="top"/>
          </w:tcPr>
          <w:p w14:paraId="21745552">
            <w:pPr>
              <w:rPr>
                <w:rFonts w:ascii="Arial"/>
                <w:sz w:val="21"/>
              </w:rPr>
            </w:pPr>
          </w:p>
        </w:tc>
      </w:tr>
      <w:tr w14:paraId="6ECAB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831" w:type="dxa"/>
            <w:vMerge w:val="continue"/>
            <w:tcBorders>
              <w:top w:val="nil"/>
              <w:left w:val="single" w:color="000000" w:sz="6" w:space="0"/>
              <w:bottom w:val="nil"/>
            </w:tcBorders>
            <w:vAlign w:val="top"/>
          </w:tcPr>
          <w:p w14:paraId="693DE5D9">
            <w:pPr>
              <w:rPr>
                <w:rFonts w:ascii="Arial"/>
                <w:sz w:val="21"/>
              </w:rPr>
            </w:pPr>
          </w:p>
        </w:tc>
        <w:tc>
          <w:tcPr>
            <w:tcW w:w="129" w:type="dxa"/>
            <w:tcBorders>
              <w:top w:val="nil"/>
              <w:bottom w:val="nil"/>
            </w:tcBorders>
            <w:vAlign w:val="top"/>
          </w:tcPr>
          <w:p w14:paraId="17DA769F">
            <w:pPr>
              <w:rPr>
                <w:rFonts w:ascii="Arial"/>
                <w:sz w:val="21"/>
              </w:rPr>
            </w:pPr>
          </w:p>
        </w:tc>
        <w:tc>
          <w:tcPr>
            <w:tcW w:w="1009" w:type="dxa"/>
            <w:vMerge w:val="restart"/>
            <w:tcBorders>
              <w:bottom w:val="nil"/>
            </w:tcBorders>
            <w:vAlign w:val="top"/>
          </w:tcPr>
          <w:p w14:paraId="70A3AB03">
            <w:pPr>
              <w:pStyle w:val="6"/>
              <w:spacing w:before="121" w:line="229" w:lineRule="auto"/>
              <w:ind w:left="196"/>
              <w:rPr>
                <w:sz w:val="20"/>
                <w:szCs w:val="20"/>
              </w:rPr>
            </w:pPr>
            <w:r>
              <w:rPr>
                <w:spacing w:val="4"/>
                <w:sz w:val="20"/>
                <w:szCs w:val="20"/>
              </w:rPr>
              <w:t>下风向</w:t>
            </w:r>
          </w:p>
          <w:p w14:paraId="4DC58770">
            <w:pPr>
              <w:pStyle w:val="6"/>
              <w:spacing w:before="25" w:line="265" w:lineRule="auto"/>
              <w:ind w:left="394" w:right="193" w:hanging="204"/>
              <w:rPr>
                <w:rFonts w:ascii="Times New Roman" w:hAnsi="Times New Roman" w:eastAsia="Times New Roman" w:cs="Times New Roman"/>
                <w:sz w:val="20"/>
                <w:szCs w:val="20"/>
              </w:rPr>
            </w:pPr>
            <w:r>
              <w:rPr>
                <w:spacing w:val="6"/>
                <w:sz w:val="20"/>
                <w:szCs w:val="20"/>
              </w:rPr>
              <w:t>监控点</w:t>
            </w:r>
            <w:r>
              <w:rPr>
                <w:rFonts w:ascii="Times New Roman" w:hAnsi="Times New Roman" w:eastAsia="Times New Roman" w:cs="Times New Roman"/>
                <w:spacing w:val="2"/>
                <w:sz w:val="20"/>
                <w:szCs w:val="20"/>
              </w:rPr>
              <w:t>2#</w:t>
            </w:r>
          </w:p>
        </w:tc>
        <w:tc>
          <w:tcPr>
            <w:tcW w:w="1207" w:type="dxa"/>
            <w:vAlign w:val="top"/>
          </w:tcPr>
          <w:p w14:paraId="24CBA3AF">
            <w:pPr>
              <w:pStyle w:val="6"/>
              <w:spacing w:before="71" w:line="275" w:lineRule="exact"/>
              <w:ind w:left="109"/>
              <w:rPr>
                <w:sz w:val="20"/>
                <w:szCs w:val="20"/>
              </w:rPr>
            </w:pPr>
            <w:r>
              <w:rPr>
                <w:spacing w:val="-6"/>
                <w:position w:val="2"/>
                <w:sz w:val="20"/>
                <w:szCs w:val="20"/>
              </w:rPr>
              <w:t>氨（</w:t>
            </w:r>
            <w:r>
              <w:rPr>
                <w:rFonts w:ascii="Times New Roman" w:hAnsi="Times New Roman" w:eastAsia="Times New Roman" w:cs="Times New Roman"/>
                <w:spacing w:val="-6"/>
                <w:position w:val="2"/>
                <w:sz w:val="20"/>
                <w:szCs w:val="20"/>
              </w:rPr>
              <w:t>mg/m³</w:t>
            </w:r>
            <w:r>
              <w:rPr>
                <w:spacing w:val="-6"/>
                <w:position w:val="2"/>
                <w:sz w:val="20"/>
                <w:szCs w:val="20"/>
              </w:rPr>
              <w:t>)</w:t>
            </w:r>
          </w:p>
        </w:tc>
        <w:tc>
          <w:tcPr>
            <w:tcW w:w="811" w:type="dxa"/>
            <w:vAlign w:val="top"/>
          </w:tcPr>
          <w:p w14:paraId="6DF3D8BE">
            <w:pPr>
              <w:spacing w:before="71"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w:t>
            </w:r>
          </w:p>
        </w:tc>
        <w:tc>
          <w:tcPr>
            <w:tcW w:w="811" w:type="dxa"/>
            <w:vAlign w:val="top"/>
          </w:tcPr>
          <w:p w14:paraId="68F7B8DA">
            <w:pPr>
              <w:spacing w:before="71" w:line="275"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0.11</w:t>
            </w:r>
          </w:p>
        </w:tc>
        <w:tc>
          <w:tcPr>
            <w:tcW w:w="811" w:type="dxa"/>
            <w:vAlign w:val="top"/>
          </w:tcPr>
          <w:p w14:paraId="64F3D757">
            <w:pPr>
              <w:spacing w:before="71" w:line="275" w:lineRule="exact"/>
              <w:ind w:left="23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0.11</w:t>
            </w:r>
          </w:p>
        </w:tc>
        <w:tc>
          <w:tcPr>
            <w:tcW w:w="811" w:type="dxa"/>
            <w:vAlign w:val="top"/>
          </w:tcPr>
          <w:p w14:paraId="17DBBD01">
            <w:pPr>
              <w:spacing w:before="71" w:line="275"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w:t>
            </w:r>
          </w:p>
        </w:tc>
        <w:tc>
          <w:tcPr>
            <w:tcW w:w="811" w:type="dxa"/>
            <w:vAlign w:val="top"/>
          </w:tcPr>
          <w:p w14:paraId="4222236A">
            <w:pPr>
              <w:spacing w:before="71" w:line="275"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w:t>
            </w:r>
          </w:p>
        </w:tc>
        <w:tc>
          <w:tcPr>
            <w:tcW w:w="811" w:type="dxa"/>
            <w:vAlign w:val="top"/>
          </w:tcPr>
          <w:p w14:paraId="6D3CA229">
            <w:pPr>
              <w:spacing w:before="71" w:line="275"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w:t>
            </w:r>
          </w:p>
        </w:tc>
        <w:tc>
          <w:tcPr>
            <w:tcW w:w="839" w:type="dxa"/>
            <w:vAlign w:val="top"/>
          </w:tcPr>
          <w:p w14:paraId="21BEC4B4">
            <w:pPr>
              <w:spacing w:before="71" w:line="275"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139" w:type="dxa"/>
            <w:tcBorders>
              <w:top w:val="nil"/>
              <w:bottom w:val="nil"/>
              <w:right w:val="single" w:color="000000" w:sz="6" w:space="0"/>
            </w:tcBorders>
            <w:vAlign w:val="top"/>
          </w:tcPr>
          <w:p w14:paraId="341EA2EB">
            <w:pPr>
              <w:rPr>
                <w:rFonts w:ascii="Arial"/>
                <w:sz w:val="21"/>
              </w:rPr>
            </w:pPr>
          </w:p>
        </w:tc>
      </w:tr>
      <w:tr w14:paraId="42970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831" w:type="dxa"/>
            <w:vMerge w:val="continue"/>
            <w:tcBorders>
              <w:top w:val="nil"/>
              <w:left w:val="single" w:color="000000" w:sz="6" w:space="0"/>
              <w:bottom w:val="nil"/>
            </w:tcBorders>
            <w:vAlign w:val="top"/>
          </w:tcPr>
          <w:p w14:paraId="59EE6B47">
            <w:pPr>
              <w:rPr>
                <w:rFonts w:ascii="Arial"/>
                <w:sz w:val="21"/>
              </w:rPr>
            </w:pPr>
          </w:p>
        </w:tc>
        <w:tc>
          <w:tcPr>
            <w:tcW w:w="129" w:type="dxa"/>
            <w:tcBorders>
              <w:top w:val="nil"/>
              <w:bottom w:val="nil"/>
            </w:tcBorders>
            <w:vAlign w:val="top"/>
          </w:tcPr>
          <w:p w14:paraId="5FCDAE0F">
            <w:pPr>
              <w:rPr>
                <w:rFonts w:ascii="Arial"/>
                <w:sz w:val="21"/>
              </w:rPr>
            </w:pPr>
          </w:p>
        </w:tc>
        <w:tc>
          <w:tcPr>
            <w:tcW w:w="1009" w:type="dxa"/>
            <w:vMerge w:val="continue"/>
            <w:tcBorders>
              <w:top w:val="nil"/>
            </w:tcBorders>
            <w:vAlign w:val="top"/>
          </w:tcPr>
          <w:p w14:paraId="1D897FC3">
            <w:pPr>
              <w:rPr>
                <w:rFonts w:ascii="Arial"/>
                <w:sz w:val="21"/>
              </w:rPr>
            </w:pPr>
          </w:p>
        </w:tc>
        <w:tc>
          <w:tcPr>
            <w:tcW w:w="1207" w:type="dxa"/>
            <w:vAlign w:val="top"/>
          </w:tcPr>
          <w:p w14:paraId="54E8C50D">
            <w:pPr>
              <w:pStyle w:val="6"/>
              <w:spacing w:before="48" w:line="230" w:lineRule="auto"/>
              <w:ind w:left="119" w:right="69" w:firstLine="66"/>
              <w:rPr>
                <w:sz w:val="20"/>
                <w:szCs w:val="20"/>
              </w:rPr>
            </w:pPr>
            <w:r>
              <w:rPr>
                <w:spacing w:val="7"/>
                <w:sz w:val="20"/>
                <w:szCs w:val="20"/>
              </w:rPr>
              <w:t>臭气浓度</w:t>
            </w:r>
            <w:r>
              <w:rPr>
                <w:spacing w:val="2"/>
                <w:sz w:val="20"/>
                <w:szCs w:val="20"/>
              </w:rPr>
              <w:t>（无量纲）</w:t>
            </w:r>
          </w:p>
        </w:tc>
        <w:tc>
          <w:tcPr>
            <w:tcW w:w="811" w:type="dxa"/>
            <w:vAlign w:val="top"/>
          </w:tcPr>
          <w:p w14:paraId="77283ED7">
            <w:pPr>
              <w:pStyle w:val="6"/>
              <w:spacing w:before="152" w:line="275" w:lineRule="exact"/>
              <w:ind w:left="214"/>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11" w:type="dxa"/>
            <w:vAlign w:val="top"/>
          </w:tcPr>
          <w:p w14:paraId="66943D1E">
            <w:pPr>
              <w:pStyle w:val="6"/>
              <w:spacing w:before="152" w:line="275" w:lineRule="exact"/>
              <w:ind w:left="216"/>
              <w:rPr>
                <w:rFonts w:ascii="Times New Roman" w:hAnsi="Times New Roman" w:eastAsia="Times New Roman" w:cs="Times New Roman"/>
                <w:sz w:val="20"/>
                <w:szCs w:val="20"/>
              </w:rPr>
            </w:pPr>
            <w:r>
              <w:rPr>
                <w:spacing w:val="28"/>
                <w:w w:val="103"/>
                <w:position w:val="1"/>
                <w:sz w:val="20"/>
                <w:szCs w:val="20"/>
              </w:rPr>
              <w:t>&lt;</w:t>
            </w:r>
            <w:r>
              <w:rPr>
                <w:rFonts w:ascii="Times New Roman" w:hAnsi="Times New Roman" w:eastAsia="Times New Roman" w:cs="Times New Roman"/>
                <w:spacing w:val="28"/>
                <w:w w:val="103"/>
                <w:position w:val="1"/>
                <w:sz w:val="20"/>
                <w:szCs w:val="20"/>
              </w:rPr>
              <w:t>10</w:t>
            </w:r>
          </w:p>
        </w:tc>
        <w:tc>
          <w:tcPr>
            <w:tcW w:w="811" w:type="dxa"/>
            <w:vAlign w:val="top"/>
          </w:tcPr>
          <w:p w14:paraId="63BE1058">
            <w:pPr>
              <w:pStyle w:val="6"/>
              <w:spacing w:before="152" w:line="275" w:lineRule="exact"/>
              <w:ind w:left="21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11" w:type="dxa"/>
            <w:vAlign w:val="top"/>
          </w:tcPr>
          <w:p w14:paraId="103E50E0">
            <w:pPr>
              <w:pStyle w:val="6"/>
              <w:spacing w:before="152" w:line="275" w:lineRule="exact"/>
              <w:ind w:left="21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11" w:type="dxa"/>
            <w:vAlign w:val="top"/>
          </w:tcPr>
          <w:p w14:paraId="311C33AC">
            <w:pPr>
              <w:pStyle w:val="6"/>
              <w:spacing w:before="152" w:line="275" w:lineRule="exact"/>
              <w:ind w:left="219"/>
              <w:rPr>
                <w:rFonts w:ascii="Times New Roman" w:hAnsi="Times New Roman" w:eastAsia="Times New Roman" w:cs="Times New Roman"/>
                <w:sz w:val="20"/>
                <w:szCs w:val="20"/>
              </w:rPr>
            </w:pPr>
            <w:r>
              <w:rPr>
                <w:spacing w:val="28"/>
                <w:w w:val="103"/>
                <w:position w:val="1"/>
                <w:sz w:val="20"/>
                <w:szCs w:val="20"/>
              </w:rPr>
              <w:t>&lt;</w:t>
            </w:r>
            <w:r>
              <w:rPr>
                <w:rFonts w:ascii="Times New Roman" w:hAnsi="Times New Roman" w:eastAsia="Times New Roman" w:cs="Times New Roman"/>
                <w:spacing w:val="28"/>
                <w:w w:val="103"/>
                <w:position w:val="1"/>
                <w:sz w:val="20"/>
                <w:szCs w:val="20"/>
              </w:rPr>
              <w:t>10</w:t>
            </w:r>
          </w:p>
        </w:tc>
        <w:tc>
          <w:tcPr>
            <w:tcW w:w="811" w:type="dxa"/>
            <w:vAlign w:val="top"/>
          </w:tcPr>
          <w:p w14:paraId="5E1AA19A">
            <w:pPr>
              <w:pStyle w:val="6"/>
              <w:spacing w:before="152" w:line="275" w:lineRule="exact"/>
              <w:ind w:left="220"/>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39" w:type="dxa"/>
            <w:vAlign w:val="top"/>
          </w:tcPr>
          <w:p w14:paraId="72773980">
            <w:pPr>
              <w:spacing w:before="152" w:line="275"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39" w:type="dxa"/>
            <w:tcBorders>
              <w:top w:val="nil"/>
              <w:bottom w:val="nil"/>
              <w:right w:val="single" w:color="000000" w:sz="6" w:space="0"/>
            </w:tcBorders>
            <w:vAlign w:val="top"/>
          </w:tcPr>
          <w:p w14:paraId="718A6EF4">
            <w:pPr>
              <w:rPr>
                <w:rFonts w:ascii="Arial"/>
                <w:sz w:val="21"/>
              </w:rPr>
            </w:pPr>
          </w:p>
        </w:tc>
      </w:tr>
      <w:tr w14:paraId="73DD6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31" w:type="dxa"/>
            <w:vMerge w:val="continue"/>
            <w:tcBorders>
              <w:top w:val="nil"/>
              <w:left w:val="single" w:color="000000" w:sz="6" w:space="0"/>
              <w:bottom w:val="nil"/>
            </w:tcBorders>
            <w:vAlign w:val="top"/>
          </w:tcPr>
          <w:p w14:paraId="7BEFB380">
            <w:pPr>
              <w:rPr>
                <w:rFonts w:ascii="Arial"/>
                <w:sz w:val="21"/>
              </w:rPr>
            </w:pPr>
          </w:p>
        </w:tc>
        <w:tc>
          <w:tcPr>
            <w:tcW w:w="129" w:type="dxa"/>
            <w:tcBorders>
              <w:top w:val="nil"/>
              <w:bottom w:val="nil"/>
            </w:tcBorders>
            <w:vAlign w:val="top"/>
          </w:tcPr>
          <w:p w14:paraId="21F85379">
            <w:pPr>
              <w:rPr>
                <w:rFonts w:ascii="Arial"/>
                <w:sz w:val="21"/>
              </w:rPr>
            </w:pPr>
          </w:p>
        </w:tc>
        <w:tc>
          <w:tcPr>
            <w:tcW w:w="1009" w:type="dxa"/>
            <w:vMerge w:val="restart"/>
            <w:tcBorders>
              <w:bottom w:val="nil"/>
            </w:tcBorders>
            <w:vAlign w:val="top"/>
          </w:tcPr>
          <w:p w14:paraId="725656AA">
            <w:pPr>
              <w:pStyle w:val="6"/>
              <w:spacing w:before="123" w:line="229" w:lineRule="auto"/>
              <w:ind w:left="196"/>
              <w:rPr>
                <w:sz w:val="20"/>
                <w:szCs w:val="20"/>
              </w:rPr>
            </w:pPr>
            <w:r>
              <w:rPr>
                <w:spacing w:val="4"/>
                <w:sz w:val="20"/>
                <w:szCs w:val="20"/>
              </w:rPr>
              <w:t>下风向</w:t>
            </w:r>
          </w:p>
          <w:p w14:paraId="239916E9">
            <w:pPr>
              <w:pStyle w:val="6"/>
              <w:spacing w:before="22" w:line="265" w:lineRule="auto"/>
              <w:ind w:left="398" w:right="193" w:hanging="208"/>
              <w:rPr>
                <w:rFonts w:ascii="Times New Roman" w:hAnsi="Times New Roman" w:eastAsia="Times New Roman" w:cs="Times New Roman"/>
                <w:sz w:val="20"/>
                <w:szCs w:val="20"/>
              </w:rPr>
            </w:pPr>
            <w:r>
              <w:rPr>
                <w:spacing w:val="6"/>
                <w:sz w:val="20"/>
                <w:szCs w:val="20"/>
              </w:rPr>
              <w:t>监控点</w:t>
            </w:r>
            <w:r>
              <w:rPr>
                <w:rFonts w:ascii="Times New Roman" w:hAnsi="Times New Roman" w:eastAsia="Times New Roman" w:cs="Times New Roman"/>
                <w:sz w:val="20"/>
                <w:szCs w:val="20"/>
              </w:rPr>
              <w:t>3#</w:t>
            </w:r>
          </w:p>
        </w:tc>
        <w:tc>
          <w:tcPr>
            <w:tcW w:w="1207" w:type="dxa"/>
            <w:vAlign w:val="top"/>
          </w:tcPr>
          <w:p w14:paraId="662A95E5">
            <w:pPr>
              <w:pStyle w:val="6"/>
              <w:spacing w:before="70" w:line="275" w:lineRule="exact"/>
              <w:ind w:left="109"/>
              <w:rPr>
                <w:sz w:val="20"/>
                <w:szCs w:val="20"/>
              </w:rPr>
            </w:pPr>
            <w:r>
              <w:rPr>
                <w:spacing w:val="-6"/>
                <w:position w:val="2"/>
                <w:sz w:val="20"/>
                <w:szCs w:val="20"/>
              </w:rPr>
              <w:t>氨（</w:t>
            </w:r>
            <w:r>
              <w:rPr>
                <w:rFonts w:ascii="Times New Roman" w:hAnsi="Times New Roman" w:eastAsia="Times New Roman" w:cs="Times New Roman"/>
                <w:spacing w:val="-6"/>
                <w:position w:val="2"/>
                <w:sz w:val="20"/>
                <w:szCs w:val="20"/>
              </w:rPr>
              <w:t>mg/m³</w:t>
            </w:r>
            <w:r>
              <w:rPr>
                <w:spacing w:val="-6"/>
                <w:position w:val="2"/>
                <w:sz w:val="20"/>
                <w:szCs w:val="20"/>
              </w:rPr>
              <w:t>)</w:t>
            </w:r>
          </w:p>
        </w:tc>
        <w:tc>
          <w:tcPr>
            <w:tcW w:w="811" w:type="dxa"/>
            <w:vAlign w:val="top"/>
          </w:tcPr>
          <w:p w14:paraId="4D4DA377">
            <w:pPr>
              <w:spacing w:before="70" w:line="275"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0.13</w:t>
            </w:r>
          </w:p>
        </w:tc>
        <w:tc>
          <w:tcPr>
            <w:tcW w:w="811" w:type="dxa"/>
            <w:vAlign w:val="top"/>
          </w:tcPr>
          <w:p w14:paraId="0F8FDD62">
            <w:pPr>
              <w:spacing w:before="70" w:line="275"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0.13</w:t>
            </w:r>
          </w:p>
        </w:tc>
        <w:tc>
          <w:tcPr>
            <w:tcW w:w="811" w:type="dxa"/>
            <w:vAlign w:val="top"/>
          </w:tcPr>
          <w:p w14:paraId="78F5D816">
            <w:pPr>
              <w:spacing w:before="70" w:line="275"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w:t>
            </w:r>
          </w:p>
        </w:tc>
        <w:tc>
          <w:tcPr>
            <w:tcW w:w="811" w:type="dxa"/>
            <w:vAlign w:val="top"/>
          </w:tcPr>
          <w:p w14:paraId="50AE481E">
            <w:pPr>
              <w:spacing w:before="70" w:line="275"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0.13</w:t>
            </w:r>
          </w:p>
        </w:tc>
        <w:tc>
          <w:tcPr>
            <w:tcW w:w="811" w:type="dxa"/>
            <w:vAlign w:val="top"/>
          </w:tcPr>
          <w:p w14:paraId="3160F9E1">
            <w:pPr>
              <w:spacing w:before="70" w:line="275"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w:t>
            </w:r>
          </w:p>
        </w:tc>
        <w:tc>
          <w:tcPr>
            <w:tcW w:w="811" w:type="dxa"/>
            <w:vAlign w:val="top"/>
          </w:tcPr>
          <w:p w14:paraId="5533A25E">
            <w:pPr>
              <w:spacing w:before="70" w:line="275"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w:t>
            </w:r>
          </w:p>
        </w:tc>
        <w:tc>
          <w:tcPr>
            <w:tcW w:w="839" w:type="dxa"/>
            <w:vAlign w:val="top"/>
          </w:tcPr>
          <w:p w14:paraId="5D65FC20">
            <w:pPr>
              <w:spacing w:before="70" w:line="275"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139" w:type="dxa"/>
            <w:tcBorders>
              <w:top w:val="nil"/>
              <w:bottom w:val="nil"/>
              <w:right w:val="single" w:color="000000" w:sz="6" w:space="0"/>
            </w:tcBorders>
            <w:vAlign w:val="top"/>
          </w:tcPr>
          <w:p w14:paraId="5DA12E53">
            <w:pPr>
              <w:rPr>
                <w:rFonts w:ascii="Arial"/>
                <w:sz w:val="21"/>
              </w:rPr>
            </w:pPr>
          </w:p>
        </w:tc>
      </w:tr>
      <w:tr w14:paraId="1BD33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31" w:type="dxa"/>
            <w:vMerge w:val="continue"/>
            <w:tcBorders>
              <w:top w:val="nil"/>
              <w:left w:val="single" w:color="000000" w:sz="6" w:space="0"/>
              <w:bottom w:val="nil"/>
            </w:tcBorders>
            <w:vAlign w:val="top"/>
          </w:tcPr>
          <w:p w14:paraId="65A451A1">
            <w:pPr>
              <w:rPr>
                <w:rFonts w:ascii="Arial"/>
                <w:sz w:val="21"/>
              </w:rPr>
            </w:pPr>
          </w:p>
        </w:tc>
        <w:tc>
          <w:tcPr>
            <w:tcW w:w="129" w:type="dxa"/>
            <w:tcBorders>
              <w:top w:val="nil"/>
              <w:bottom w:val="nil"/>
            </w:tcBorders>
            <w:vAlign w:val="top"/>
          </w:tcPr>
          <w:p w14:paraId="27C39398">
            <w:pPr>
              <w:rPr>
                <w:rFonts w:ascii="Arial"/>
                <w:sz w:val="21"/>
              </w:rPr>
            </w:pPr>
          </w:p>
        </w:tc>
        <w:tc>
          <w:tcPr>
            <w:tcW w:w="1009" w:type="dxa"/>
            <w:vMerge w:val="continue"/>
            <w:tcBorders>
              <w:top w:val="nil"/>
            </w:tcBorders>
            <w:vAlign w:val="top"/>
          </w:tcPr>
          <w:p w14:paraId="453BCCBD">
            <w:pPr>
              <w:rPr>
                <w:rFonts w:ascii="Arial"/>
                <w:sz w:val="21"/>
              </w:rPr>
            </w:pPr>
          </w:p>
        </w:tc>
        <w:tc>
          <w:tcPr>
            <w:tcW w:w="1207" w:type="dxa"/>
            <w:vAlign w:val="top"/>
          </w:tcPr>
          <w:p w14:paraId="6D5F910F">
            <w:pPr>
              <w:pStyle w:val="6"/>
              <w:spacing w:before="45" w:line="230" w:lineRule="auto"/>
              <w:ind w:left="119" w:right="69" w:firstLine="66"/>
              <w:rPr>
                <w:sz w:val="20"/>
                <w:szCs w:val="20"/>
              </w:rPr>
            </w:pPr>
            <w:r>
              <w:rPr>
                <w:spacing w:val="7"/>
                <w:sz w:val="20"/>
                <w:szCs w:val="20"/>
              </w:rPr>
              <w:t>臭气浓度</w:t>
            </w:r>
            <w:r>
              <w:rPr>
                <w:spacing w:val="2"/>
                <w:sz w:val="20"/>
                <w:szCs w:val="20"/>
              </w:rPr>
              <w:t>（无量纲）</w:t>
            </w:r>
          </w:p>
        </w:tc>
        <w:tc>
          <w:tcPr>
            <w:tcW w:w="811" w:type="dxa"/>
            <w:vAlign w:val="top"/>
          </w:tcPr>
          <w:p w14:paraId="7A73A5AA">
            <w:pPr>
              <w:pStyle w:val="6"/>
              <w:spacing w:before="148" w:line="275" w:lineRule="exact"/>
              <w:ind w:left="214"/>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11" w:type="dxa"/>
            <w:vAlign w:val="top"/>
          </w:tcPr>
          <w:p w14:paraId="182C60B7">
            <w:pPr>
              <w:pStyle w:val="6"/>
              <w:spacing w:before="148" w:line="275" w:lineRule="exact"/>
              <w:ind w:left="216"/>
              <w:rPr>
                <w:rFonts w:ascii="Times New Roman" w:hAnsi="Times New Roman" w:eastAsia="Times New Roman" w:cs="Times New Roman"/>
                <w:sz w:val="20"/>
                <w:szCs w:val="20"/>
              </w:rPr>
            </w:pPr>
            <w:r>
              <w:rPr>
                <w:spacing w:val="28"/>
                <w:w w:val="103"/>
                <w:position w:val="1"/>
                <w:sz w:val="20"/>
                <w:szCs w:val="20"/>
              </w:rPr>
              <w:t>&lt;</w:t>
            </w:r>
            <w:r>
              <w:rPr>
                <w:rFonts w:ascii="Times New Roman" w:hAnsi="Times New Roman" w:eastAsia="Times New Roman" w:cs="Times New Roman"/>
                <w:spacing w:val="28"/>
                <w:w w:val="103"/>
                <w:position w:val="1"/>
                <w:sz w:val="20"/>
                <w:szCs w:val="20"/>
              </w:rPr>
              <w:t>10</w:t>
            </w:r>
          </w:p>
        </w:tc>
        <w:tc>
          <w:tcPr>
            <w:tcW w:w="811" w:type="dxa"/>
            <w:vAlign w:val="top"/>
          </w:tcPr>
          <w:p w14:paraId="6A0A4E1C">
            <w:pPr>
              <w:pStyle w:val="6"/>
              <w:spacing w:before="148" w:line="275" w:lineRule="exact"/>
              <w:ind w:left="21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11" w:type="dxa"/>
            <w:vAlign w:val="top"/>
          </w:tcPr>
          <w:p w14:paraId="4F361EAC">
            <w:pPr>
              <w:pStyle w:val="6"/>
              <w:spacing w:before="148" w:line="275" w:lineRule="exact"/>
              <w:ind w:left="21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11" w:type="dxa"/>
            <w:vAlign w:val="top"/>
          </w:tcPr>
          <w:p w14:paraId="08317084">
            <w:pPr>
              <w:pStyle w:val="6"/>
              <w:spacing w:before="148" w:line="275" w:lineRule="exact"/>
              <w:ind w:left="219"/>
              <w:rPr>
                <w:rFonts w:ascii="Times New Roman" w:hAnsi="Times New Roman" w:eastAsia="Times New Roman" w:cs="Times New Roman"/>
                <w:sz w:val="20"/>
                <w:szCs w:val="20"/>
              </w:rPr>
            </w:pPr>
            <w:r>
              <w:rPr>
                <w:spacing w:val="28"/>
                <w:w w:val="103"/>
                <w:position w:val="1"/>
                <w:sz w:val="20"/>
                <w:szCs w:val="20"/>
              </w:rPr>
              <w:t>&lt;</w:t>
            </w:r>
            <w:r>
              <w:rPr>
                <w:rFonts w:ascii="Times New Roman" w:hAnsi="Times New Roman" w:eastAsia="Times New Roman" w:cs="Times New Roman"/>
                <w:spacing w:val="28"/>
                <w:w w:val="103"/>
                <w:position w:val="1"/>
                <w:sz w:val="20"/>
                <w:szCs w:val="20"/>
              </w:rPr>
              <w:t>10</w:t>
            </w:r>
          </w:p>
        </w:tc>
        <w:tc>
          <w:tcPr>
            <w:tcW w:w="811" w:type="dxa"/>
            <w:vAlign w:val="top"/>
          </w:tcPr>
          <w:p w14:paraId="075FC292">
            <w:pPr>
              <w:pStyle w:val="6"/>
              <w:spacing w:before="148" w:line="275" w:lineRule="exact"/>
              <w:ind w:left="220"/>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39" w:type="dxa"/>
            <w:vAlign w:val="top"/>
          </w:tcPr>
          <w:p w14:paraId="71138D25">
            <w:pPr>
              <w:spacing w:before="151"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39" w:type="dxa"/>
            <w:tcBorders>
              <w:top w:val="nil"/>
              <w:bottom w:val="nil"/>
              <w:right w:val="single" w:color="000000" w:sz="6" w:space="0"/>
            </w:tcBorders>
            <w:vAlign w:val="top"/>
          </w:tcPr>
          <w:p w14:paraId="64E07B71">
            <w:pPr>
              <w:rPr>
                <w:rFonts w:ascii="Arial"/>
                <w:sz w:val="21"/>
              </w:rPr>
            </w:pPr>
          </w:p>
        </w:tc>
      </w:tr>
      <w:tr w14:paraId="20D76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31" w:type="dxa"/>
            <w:vMerge w:val="continue"/>
            <w:tcBorders>
              <w:top w:val="nil"/>
              <w:left w:val="single" w:color="000000" w:sz="6" w:space="0"/>
              <w:bottom w:val="nil"/>
            </w:tcBorders>
            <w:vAlign w:val="top"/>
          </w:tcPr>
          <w:p w14:paraId="3C497BEC">
            <w:pPr>
              <w:rPr>
                <w:rFonts w:ascii="Arial"/>
                <w:sz w:val="21"/>
              </w:rPr>
            </w:pPr>
          </w:p>
        </w:tc>
        <w:tc>
          <w:tcPr>
            <w:tcW w:w="129" w:type="dxa"/>
            <w:tcBorders>
              <w:top w:val="nil"/>
              <w:bottom w:val="nil"/>
            </w:tcBorders>
            <w:vAlign w:val="top"/>
          </w:tcPr>
          <w:p w14:paraId="0622D261">
            <w:pPr>
              <w:rPr>
                <w:rFonts w:ascii="Arial"/>
                <w:sz w:val="21"/>
              </w:rPr>
            </w:pPr>
          </w:p>
        </w:tc>
        <w:tc>
          <w:tcPr>
            <w:tcW w:w="1009" w:type="dxa"/>
            <w:vMerge w:val="restart"/>
            <w:tcBorders>
              <w:bottom w:val="nil"/>
            </w:tcBorders>
            <w:vAlign w:val="top"/>
          </w:tcPr>
          <w:p w14:paraId="562656A3">
            <w:pPr>
              <w:pStyle w:val="6"/>
              <w:spacing w:before="122" w:line="229" w:lineRule="auto"/>
              <w:ind w:left="196"/>
              <w:rPr>
                <w:sz w:val="20"/>
                <w:szCs w:val="20"/>
              </w:rPr>
            </w:pPr>
            <w:r>
              <w:rPr>
                <w:spacing w:val="4"/>
                <w:sz w:val="20"/>
                <w:szCs w:val="20"/>
              </w:rPr>
              <w:t>下风向</w:t>
            </w:r>
          </w:p>
          <w:p w14:paraId="5A949B6B">
            <w:pPr>
              <w:pStyle w:val="6"/>
              <w:spacing w:before="25" w:line="265" w:lineRule="auto"/>
              <w:ind w:left="393" w:right="193" w:hanging="203"/>
              <w:rPr>
                <w:rFonts w:ascii="Times New Roman" w:hAnsi="Times New Roman" w:eastAsia="Times New Roman" w:cs="Times New Roman"/>
                <w:sz w:val="20"/>
                <w:szCs w:val="20"/>
              </w:rPr>
            </w:pPr>
            <w:r>
              <w:rPr>
                <w:spacing w:val="6"/>
                <w:sz w:val="20"/>
                <w:szCs w:val="20"/>
              </w:rPr>
              <w:t>监控点</w:t>
            </w:r>
            <w:r>
              <w:rPr>
                <w:rFonts w:ascii="Times New Roman" w:hAnsi="Times New Roman" w:eastAsia="Times New Roman" w:cs="Times New Roman"/>
                <w:spacing w:val="3"/>
                <w:sz w:val="20"/>
                <w:szCs w:val="20"/>
              </w:rPr>
              <w:t>4#</w:t>
            </w:r>
          </w:p>
        </w:tc>
        <w:tc>
          <w:tcPr>
            <w:tcW w:w="1207" w:type="dxa"/>
            <w:vAlign w:val="top"/>
          </w:tcPr>
          <w:p w14:paraId="1CBBB246">
            <w:pPr>
              <w:pStyle w:val="6"/>
              <w:spacing w:before="72" w:line="274" w:lineRule="exact"/>
              <w:ind w:left="109"/>
              <w:rPr>
                <w:sz w:val="20"/>
                <w:szCs w:val="20"/>
              </w:rPr>
            </w:pPr>
            <w:r>
              <w:rPr>
                <w:spacing w:val="-6"/>
                <w:position w:val="2"/>
                <w:sz w:val="20"/>
                <w:szCs w:val="20"/>
              </w:rPr>
              <w:t>氨（</w:t>
            </w:r>
            <w:r>
              <w:rPr>
                <w:rFonts w:ascii="Times New Roman" w:hAnsi="Times New Roman" w:eastAsia="Times New Roman" w:cs="Times New Roman"/>
                <w:spacing w:val="-6"/>
                <w:position w:val="2"/>
                <w:sz w:val="20"/>
                <w:szCs w:val="20"/>
              </w:rPr>
              <w:t>mg/m³</w:t>
            </w:r>
            <w:r>
              <w:rPr>
                <w:spacing w:val="-6"/>
                <w:position w:val="2"/>
                <w:sz w:val="20"/>
                <w:szCs w:val="20"/>
              </w:rPr>
              <w:t>)</w:t>
            </w:r>
          </w:p>
        </w:tc>
        <w:tc>
          <w:tcPr>
            <w:tcW w:w="811" w:type="dxa"/>
            <w:vAlign w:val="top"/>
          </w:tcPr>
          <w:p w14:paraId="5BEEA7F2">
            <w:pPr>
              <w:spacing w:before="72" w:line="274"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0.16</w:t>
            </w:r>
          </w:p>
        </w:tc>
        <w:tc>
          <w:tcPr>
            <w:tcW w:w="811" w:type="dxa"/>
            <w:vAlign w:val="top"/>
          </w:tcPr>
          <w:p w14:paraId="6F4130EF">
            <w:pPr>
              <w:spacing w:before="72"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0.16</w:t>
            </w:r>
          </w:p>
        </w:tc>
        <w:tc>
          <w:tcPr>
            <w:tcW w:w="811" w:type="dxa"/>
            <w:vAlign w:val="top"/>
          </w:tcPr>
          <w:p w14:paraId="3650426C">
            <w:pPr>
              <w:spacing w:before="72"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0.15</w:t>
            </w:r>
          </w:p>
        </w:tc>
        <w:tc>
          <w:tcPr>
            <w:tcW w:w="811" w:type="dxa"/>
            <w:vAlign w:val="top"/>
          </w:tcPr>
          <w:p w14:paraId="22846A3F">
            <w:pPr>
              <w:spacing w:before="72" w:line="274" w:lineRule="exact"/>
              <w:ind w:left="22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w:t>
            </w:r>
          </w:p>
        </w:tc>
        <w:tc>
          <w:tcPr>
            <w:tcW w:w="811" w:type="dxa"/>
            <w:vAlign w:val="top"/>
          </w:tcPr>
          <w:p w14:paraId="0D8933E2">
            <w:pPr>
              <w:spacing w:before="72"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w:t>
            </w:r>
          </w:p>
        </w:tc>
        <w:tc>
          <w:tcPr>
            <w:tcW w:w="811" w:type="dxa"/>
            <w:vAlign w:val="top"/>
          </w:tcPr>
          <w:p w14:paraId="2592BCFB">
            <w:pPr>
              <w:spacing w:before="72"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0.15</w:t>
            </w:r>
          </w:p>
        </w:tc>
        <w:tc>
          <w:tcPr>
            <w:tcW w:w="839" w:type="dxa"/>
            <w:vAlign w:val="top"/>
          </w:tcPr>
          <w:p w14:paraId="63FEE3B3">
            <w:pPr>
              <w:spacing w:before="72" w:line="274"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139" w:type="dxa"/>
            <w:tcBorders>
              <w:top w:val="nil"/>
              <w:bottom w:val="nil"/>
              <w:right w:val="single" w:color="000000" w:sz="6" w:space="0"/>
            </w:tcBorders>
            <w:vAlign w:val="top"/>
          </w:tcPr>
          <w:p w14:paraId="3C3D8BA1">
            <w:pPr>
              <w:rPr>
                <w:rFonts w:ascii="Arial"/>
                <w:sz w:val="21"/>
              </w:rPr>
            </w:pPr>
          </w:p>
        </w:tc>
      </w:tr>
      <w:tr w14:paraId="38894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00DE59F7">
            <w:pPr>
              <w:rPr>
                <w:rFonts w:ascii="Arial"/>
                <w:sz w:val="21"/>
              </w:rPr>
            </w:pPr>
          </w:p>
        </w:tc>
        <w:tc>
          <w:tcPr>
            <w:tcW w:w="129" w:type="dxa"/>
            <w:tcBorders>
              <w:top w:val="nil"/>
              <w:bottom w:val="nil"/>
            </w:tcBorders>
            <w:vAlign w:val="top"/>
          </w:tcPr>
          <w:p w14:paraId="3F4D0DA5">
            <w:pPr>
              <w:rPr>
                <w:rFonts w:ascii="Arial"/>
                <w:sz w:val="21"/>
              </w:rPr>
            </w:pPr>
          </w:p>
        </w:tc>
        <w:tc>
          <w:tcPr>
            <w:tcW w:w="1009" w:type="dxa"/>
            <w:vMerge w:val="continue"/>
            <w:tcBorders>
              <w:top w:val="nil"/>
            </w:tcBorders>
            <w:vAlign w:val="top"/>
          </w:tcPr>
          <w:p w14:paraId="4B973160">
            <w:pPr>
              <w:rPr>
                <w:rFonts w:ascii="Arial"/>
                <w:sz w:val="21"/>
              </w:rPr>
            </w:pPr>
          </w:p>
        </w:tc>
        <w:tc>
          <w:tcPr>
            <w:tcW w:w="1207" w:type="dxa"/>
            <w:vAlign w:val="top"/>
          </w:tcPr>
          <w:p w14:paraId="3B5C9EE9">
            <w:pPr>
              <w:pStyle w:val="6"/>
              <w:spacing w:before="42" w:line="229" w:lineRule="auto"/>
              <w:ind w:left="119" w:right="69" w:firstLine="66"/>
              <w:rPr>
                <w:sz w:val="20"/>
                <w:szCs w:val="20"/>
              </w:rPr>
            </w:pPr>
            <w:r>
              <w:rPr>
                <w:spacing w:val="7"/>
                <w:sz w:val="20"/>
                <w:szCs w:val="20"/>
              </w:rPr>
              <w:t>臭气浓度</w:t>
            </w:r>
            <w:r>
              <w:rPr>
                <w:spacing w:val="2"/>
                <w:sz w:val="20"/>
                <w:szCs w:val="20"/>
              </w:rPr>
              <w:t>（无量纲）</w:t>
            </w:r>
          </w:p>
        </w:tc>
        <w:tc>
          <w:tcPr>
            <w:tcW w:w="811" w:type="dxa"/>
            <w:vAlign w:val="top"/>
          </w:tcPr>
          <w:p w14:paraId="6B2710EE">
            <w:pPr>
              <w:pStyle w:val="6"/>
              <w:spacing w:before="147" w:line="274" w:lineRule="exact"/>
              <w:ind w:left="214"/>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11" w:type="dxa"/>
            <w:vAlign w:val="top"/>
          </w:tcPr>
          <w:p w14:paraId="476E4023">
            <w:pPr>
              <w:pStyle w:val="6"/>
              <w:spacing w:before="147" w:line="274" w:lineRule="exact"/>
              <w:ind w:left="216"/>
              <w:rPr>
                <w:rFonts w:ascii="Times New Roman" w:hAnsi="Times New Roman" w:eastAsia="Times New Roman" w:cs="Times New Roman"/>
                <w:sz w:val="20"/>
                <w:szCs w:val="20"/>
              </w:rPr>
            </w:pPr>
            <w:r>
              <w:rPr>
                <w:spacing w:val="28"/>
                <w:w w:val="103"/>
                <w:position w:val="1"/>
                <w:sz w:val="20"/>
                <w:szCs w:val="20"/>
              </w:rPr>
              <w:t>&lt;</w:t>
            </w:r>
            <w:r>
              <w:rPr>
                <w:rFonts w:ascii="Times New Roman" w:hAnsi="Times New Roman" w:eastAsia="Times New Roman" w:cs="Times New Roman"/>
                <w:spacing w:val="28"/>
                <w:w w:val="103"/>
                <w:position w:val="1"/>
                <w:sz w:val="20"/>
                <w:szCs w:val="20"/>
              </w:rPr>
              <w:t>10</w:t>
            </w:r>
          </w:p>
        </w:tc>
        <w:tc>
          <w:tcPr>
            <w:tcW w:w="811" w:type="dxa"/>
            <w:vAlign w:val="top"/>
          </w:tcPr>
          <w:p w14:paraId="1D433D0A">
            <w:pPr>
              <w:pStyle w:val="6"/>
              <w:spacing w:before="147" w:line="274" w:lineRule="exact"/>
              <w:ind w:left="21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11" w:type="dxa"/>
            <w:vAlign w:val="top"/>
          </w:tcPr>
          <w:p w14:paraId="33B35647">
            <w:pPr>
              <w:pStyle w:val="6"/>
              <w:spacing w:before="147" w:line="274" w:lineRule="exact"/>
              <w:ind w:left="21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11" w:type="dxa"/>
            <w:vAlign w:val="top"/>
          </w:tcPr>
          <w:p w14:paraId="1FB60CC4">
            <w:pPr>
              <w:pStyle w:val="6"/>
              <w:spacing w:before="147" w:line="274" w:lineRule="exact"/>
              <w:ind w:left="219"/>
              <w:rPr>
                <w:rFonts w:ascii="Times New Roman" w:hAnsi="Times New Roman" w:eastAsia="Times New Roman" w:cs="Times New Roman"/>
                <w:sz w:val="20"/>
                <w:szCs w:val="20"/>
              </w:rPr>
            </w:pPr>
            <w:r>
              <w:rPr>
                <w:spacing w:val="28"/>
                <w:w w:val="103"/>
                <w:position w:val="1"/>
                <w:sz w:val="20"/>
                <w:szCs w:val="20"/>
              </w:rPr>
              <w:t>&lt;</w:t>
            </w:r>
            <w:r>
              <w:rPr>
                <w:rFonts w:ascii="Times New Roman" w:hAnsi="Times New Roman" w:eastAsia="Times New Roman" w:cs="Times New Roman"/>
                <w:spacing w:val="28"/>
                <w:w w:val="103"/>
                <w:position w:val="1"/>
                <w:sz w:val="20"/>
                <w:szCs w:val="20"/>
              </w:rPr>
              <w:t>10</w:t>
            </w:r>
          </w:p>
        </w:tc>
        <w:tc>
          <w:tcPr>
            <w:tcW w:w="811" w:type="dxa"/>
            <w:vAlign w:val="top"/>
          </w:tcPr>
          <w:p w14:paraId="76ABA25A">
            <w:pPr>
              <w:pStyle w:val="6"/>
              <w:spacing w:before="147" w:line="274" w:lineRule="exact"/>
              <w:ind w:left="220"/>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c>
          <w:tcPr>
            <w:tcW w:w="839" w:type="dxa"/>
            <w:vAlign w:val="top"/>
          </w:tcPr>
          <w:p w14:paraId="1AC471F4">
            <w:pPr>
              <w:spacing w:before="149"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39" w:type="dxa"/>
            <w:tcBorders>
              <w:top w:val="nil"/>
              <w:bottom w:val="nil"/>
              <w:right w:val="single" w:color="000000" w:sz="6" w:space="0"/>
            </w:tcBorders>
            <w:vAlign w:val="top"/>
          </w:tcPr>
          <w:p w14:paraId="1BD973D7">
            <w:pPr>
              <w:rPr>
                <w:rFonts w:ascii="Arial"/>
                <w:sz w:val="21"/>
              </w:rPr>
            </w:pPr>
          </w:p>
        </w:tc>
      </w:tr>
      <w:tr w14:paraId="3CF45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31" w:type="dxa"/>
            <w:vMerge w:val="continue"/>
            <w:tcBorders>
              <w:top w:val="nil"/>
              <w:left w:val="single" w:color="000000" w:sz="6" w:space="0"/>
              <w:bottom w:val="nil"/>
            </w:tcBorders>
            <w:vAlign w:val="top"/>
          </w:tcPr>
          <w:p w14:paraId="2DA953DB">
            <w:pPr>
              <w:rPr>
                <w:rFonts w:ascii="Arial"/>
                <w:sz w:val="21"/>
              </w:rPr>
            </w:pPr>
          </w:p>
        </w:tc>
        <w:tc>
          <w:tcPr>
            <w:tcW w:w="129" w:type="dxa"/>
            <w:tcBorders>
              <w:top w:val="nil"/>
              <w:bottom w:val="nil"/>
            </w:tcBorders>
            <w:vAlign w:val="top"/>
          </w:tcPr>
          <w:p w14:paraId="56BC1F9B">
            <w:pPr>
              <w:rPr>
                <w:rFonts w:ascii="Arial"/>
                <w:sz w:val="21"/>
              </w:rPr>
            </w:pPr>
          </w:p>
        </w:tc>
        <w:tc>
          <w:tcPr>
            <w:tcW w:w="1009" w:type="dxa"/>
            <w:vAlign w:val="top"/>
          </w:tcPr>
          <w:p w14:paraId="620DD1C6">
            <w:pPr>
              <w:pStyle w:val="6"/>
              <w:spacing w:before="133" w:line="228" w:lineRule="auto"/>
              <w:ind w:left="294"/>
              <w:rPr>
                <w:sz w:val="20"/>
                <w:szCs w:val="20"/>
              </w:rPr>
            </w:pPr>
            <w:r>
              <w:rPr>
                <w:spacing w:val="5"/>
                <w:sz w:val="20"/>
                <w:szCs w:val="20"/>
              </w:rPr>
              <w:t>样品</w:t>
            </w:r>
          </w:p>
          <w:p w14:paraId="006B51BE">
            <w:pPr>
              <w:pStyle w:val="6"/>
              <w:spacing w:before="112" w:line="204" w:lineRule="auto"/>
              <w:ind w:left="295"/>
              <w:rPr>
                <w:sz w:val="20"/>
                <w:szCs w:val="20"/>
              </w:rPr>
            </w:pPr>
            <w:r>
              <w:rPr>
                <w:spacing w:val="4"/>
                <w:sz w:val="20"/>
                <w:szCs w:val="20"/>
              </w:rPr>
              <w:t>状态</w:t>
            </w:r>
          </w:p>
        </w:tc>
        <w:tc>
          <w:tcPr>
            <w:tcW w:w="6912" w:type="dxa"/>
            <w:gridSpan w:val="8"/>
            <w:vAlign w:val="top"/>
          </w:tcPr>
          <w:p w14:paraId="5323AABE">
            <w:pPr>
              <w:spacing w:line="246" w:lineRule="auto"/>
              <w:rPr>
                <w:rFonts w:ascii="Arial"/>
                <w:sz w:val="21"/>
              </w:rPr>
            </w:pPr>
          </w:p>
          <w:p w14:paraId="2A7875F9">
            <w:pPr>
              <w:pStyle w:val="6"/>
              <w:spacing w:before="65" w:line="228" w:lineRule="auto"/>
              <w:ind w:left="111"/>
              <w:rPr>
                <w:sz w:val="20"/>
                <w:szCs w:val="20"/>
              </w:rPr>
            </w:pPr>
            <w:r>
              <w:rPr>
                <w:spacing w:val="5"/>
                <w:sz w:val="20"/>
                <w:szCs w:val="20"/>
              </w:rPr>
              <w:t>完好无损。</w:t>
            </w:r>
          </w:p>
        </w:tc>
        <w:tc>
          <w:tcPr>
            <w:tcW w:w="139" w:type="dxa"/>
            <w:tcBorders>
              <w:top w:val="nil"/>
              <w:bottom w:val="nil"/>
              <w:right w:val="single" w:color="000000" w:sz="6" w:space="0"/>
            </w:tcBorders>
            <w:vAlign w:val="top"/>
          </w:tcPr>
          <w:p w14:paraId="37863F11">
            <w:pPr>
              <w:rPr>
                <w:rFonts w:ascii="Arial"/>
                <w:sz w:val="21"/>
              </w:rPr>
            </w:pPr>
          </w:p>
        </w:tc>
      </w:tr>
      <w:tr w14:paraId="3D298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831" w:type="dxa"/>
            <w:vMerge w:val="continue"/>
            <w:tcBorders>
              <w:top w:val="nil"/>
              <w:left w:val="single" w:color="000000" w:sz="6" w:space="0"/>
              <w:bottom w:val="nil"/>
            </w:tcBorders>
            <w:vAlign w:val="top"/>
          </w:tcPr>
          <w:p w14:paraId="417B6A44">
            <w:pPr>
              <w:rPr>
                <w:rFonts w:ascii="Arial"/>
                <w:sz w:val="21"/>
              </w:rPr>
            </w:pPr>
          </w:p>
        </w:tc>
        <w:tc>
          <w:tcPr>
            <w:tcW w:w="129" w:type="dxa"/>
            <w:tcBorders>
              <w:top w:val="nil"/>
              <w:bottom w:val="nil"/>
            </w:tcBorders>
            <w:vAlign w:val="top"/>
          </w:tcPr>
          <w:p w14:paraId="0424692E">
            <w:pPr>
              <w:rPr>
                <w:rFonts w:ascii="Arial"/>
                <w:sz w:val="21"/>
              </w:rPr>
            </w:pPr>
          </w:p>
        </w:tc>
        <w:tc>
          <w:tcPr>
            <w:tcW w:w="1009" w:type="dxa"/>
            <w:vAlign w:val="top"/>
          </w:tcPr>
          <w:p w14:paraId="308062E1">
            <w:pPr>
              <w:spacing w:line="342" w:lineRule="auto"/>
              <w:rPr>
                <w:rFonts w:ascii="Arial"/>
                <w:sz w:val="21"/>
              </w:rPr>
            </w:pPr>
          </w:p>
          <w:p w14:paraId="2182334C">
            <w:pPr>
              <w:pStyle w:val="6"/>
              <w:spacing w:before="65" w:line="230" w:lineRule="auto"/>
              <w:ind w:left="298"/>
              <w:rPr>
                <w:sz w:val="20"/>
                <w:szCs w:val="20"/>
              </w:rPr>
            </w:pPr>
            <w:r>
              <w:rPr>
                <w:spacing w:val="3"/>
                <w:sz w:val="20"/>
                <w:szCs w:val="20"/>
              </w:rPr>
              <w:t>备注</w:t>
            </w:r>
          </w:p>
        </w:tc>
        <w:tc>
          <w:tcPr>
            <w:tcW w:w="6912" w:type="dxa"/>
            <w:gridSpan w:val="8"/>
            <w:vAlign w:val="top"/>
          </w:tcPr>
          <w:p w14:paraId="5CC135E7">
            <w:pPr>
              <w:pStyle w:val="6"/>
              <w:spacing w:before="61" w:line="252" w:lineRule="auto"/>
              <w:ind w:left="109" w:right="99" w:firstLine="16"/>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4"/>
                <w:sz w:val="20"/>
                <w:szCs w:val="20"/>
              </w:rPr>
              <w:t xml:space="preserve"> </w:t>
            </w:r>
            <w:r>
              <w:rPr>
                <w:spacing w:val="4"/>
                <w:sz w:val="20"/>
                <w:szCs w:val="20"/>
              </w:rPr>
              <w:t>、标准限值执行《《恶臭污染物排放标准》</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 xml:space="preserve">14554-1993 </w:t>
            </w:r>
            <w:r>
              <w:rPr>
                <w:spacing w:val="4"/>
                <w:sz w:val="20"/>
                <w:szCs w:val="20"/>
              </w:rPr>
              <w:t>表</w:t>
            </w:r>
            <w:r>
              <w:rPr>
                <w:spacing w:val="-23"/>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恶臭污染</w:t>
            </w:r>
            <w:r>
              <w:rPr>
                <w:spacing w:val="8"/>
                <w:sz w:val="20"/>
                <w:szCs w:val="20"/>
              </w:rPr>
              <w:t>物厂界标准值</w:t>
            </w:r>
            <w:r>
              <w:rPr>
                <w:rFonts w:ascii="Times New Roman" w:hAnsi="Times New Roman" w:eastAsia="Times New Roman" w:cs="Times New Roman"/>
                <w:spacing w:val="8"/>
                <w:sz w:val="20"/>
                <w:szCs w:val="20"/>
              </w:rPr>
              <w:t>(</w:t>
            </w:r>
            <w:r>
              <w:rPr>
                <w:spacing w:val="8"/>
                <w:sz w:val="20"/>
                <w:szCs w:val="20"/>
              </w:rPr>
              <w:t>二级新改扩建</w:t>
            </w:r>
            <w:r>
              <w:rPr>
                <w:spacing w:val="3"/>
                <w:sz w:val="20"/>
                <w:szCs w:val="20"/>
              </w:rPr>
              <w:t>）；</w:t>
            </w:r>
          </w:p>
          <w:p w14:paraId="099D2024">
            <w:pPr>
              <w:pStyle w:val="6"/>
              <w:spacing w:line="273" w:lineRule="exact"/>
              <w:ind w:left="105"/>
              <w:rPr>
                <w:sz w:val="20"/>
                <w:szCs w:val="20"/>
              </w:rPr>
            </w:pPr>
            <w:r>
              <w:rPr>
                <w:rFonts w:ascii="Times New Roman" w:hAnsi="Times New Roman" w:eastAsia="Times New Roman" w:cs="Times New Roman"/>
                <w:spacing w:val="6"/>
                <w:position w:val="1"/>
                <w:sz w:val="20"/>
                <w:szCs w:val="20"/>
              </w:rPr>
              <w:t>2</w:t>
            </w:r>
            <w:r>
              <w:rPr>
                <w:rFonts w:ascii="Times New Roman" w:hAnsi="Times New Roman" w:eastAsia="Times New Roman" w:cs="Times New Roman"/>
                <w:spacing w:val="-27"/>
                <w:position w:val="1"/>
                <w:sz w:val="20"/>
                <w:szCs w:val="20"/>
              </w:rPr>
              <w:t xml:space="preserve"> </w:t>
            </w:r>
            <w:r>
              <w:rPr>
                <w:spacing w:val="6"/>
                <w:position w:val="1"/>
                <w:sz w:val="20"/>
                <w:szCs w:val="20"/>
              </w:rPr>
              <w:t>、检测布点图见附图。</w:t>
            </w:r>
          </w:p>
        </w:tc>
        <w:tc>
          <w:tcPr>
            <w:tcW w:w="139" w:type="dxa"/>
            <w:tcBorders>
              <w:top w:val="nil"/>
              <w:bottom w:val="nil"/>
              <w:right w:val="single" w:color="000000" w:sz="6" w:space="0"/>
            </w:tcBorders>
            <w:vAlign w:val="top"/>
          </w:tcPr>
          <w:p w14:paraId="3E485000">
            <w:pPr>
              <w:rPr>
                <w:rFonts w:ascii="Arial"/>
                <w:sz w:val="21"/>
              </w:rPr>
            </w:pPr>
          </w:p>
        </w:tc>
      </w:tr>
      <w:tr w14:paraId="5EDB0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831" w:type="dxa"/>
            <w:vMerge w:val="continue"/>
            <w:tcBorders>
              <w:top w:val="nil"/>
              <w:left w:val="single" w:color="000000" w:sz="6" w:space="0"/>
              <w:bottom w:val="single" w:color="000000" w:sz="6" w:space="0"/>
            </w:tcBorders>
            <w:vAlign w:val="top"/>
          </w:tcPr>
          <w:p w14:paraId="26368E4B">
            <w:pPr>
              <w:rPr>
                <w:rFonts w:ascii="Arial"/>
                <w:sz w:val="21"/>
              </w:rPr>
            </w:pPr>
          </w:p>
        </w:tc>
        <w:tc>
          <w:tcPr>
            <w:tcW w:w="129" w:type="dxa"/>
            <w:tcBorders>
              <w:top w:val="nil"/>
              <w:bottom w:val="single" w:color="000000" w:sz="6" w:space="0"/>
            </w:tcBorders>
            <w:vAlign w:val="top"/>
          </w:tcPr>
          <w:p w14:paraId="7A8F0BCD">
            <w:pPr>
              <w:rPr>
                <w:rFonts w:ascii="Arial"/>
                <w:sz w:val="21"/>
              </w:rPr>
            </w:pPr>
          </w:p>
        </w:tc>
        <w:tc>
          <w:tcPr>
            <w:tcW w:w="1009" w:type="dxa"/>
            <w:tcBorders>
              <w:bottom w:val="single" w:color="000000" w:sz="6" w:space="0"/>
            </w:tcBorders>
            <w:vAlign w:val="top"/>
          </w:tcPr>
          <w:p w14:paraId="4124E9D2">
            <w:pPr>
              <w:spacing w:line="254" w:lineRule="auto"/>
              <w:rPr>
                <w:rFonts w:ascii="Arial"/>
                <w:sz w:val="21"/>
              </w:rPr>
            </w:pPr>
          </w:p>
          <w:p w14:paraId="70155193">
            <w:pPr>
              <w:pStyle w:val="6"/>
              <w:spacing w:before="65" w:line="230" w:lineRule="auto"/>
              <w:ind w:left="300"/>
              <w:rPr>
                <w:sz w:val="20"/>
                <w:szCs w:val="20"/>
              </w:rPr>
            </w:pPr>
            <w:r>
              <w:rPr>
                <w:spacing w:val="2"/>
                <w:sz w:val="20"/>
                <w:szCs w:val="20"/>
              </w:rPr>
              <w:t>结论</w:t>
            </w:r>
          </w:p>
        </w:tc>
        <w:tc>
          <w:tcPr>
            <w:tcW w:w="6912" w:type="dxa"/>
            <w:gridSpan w:val="8"/>
            <w:tcBorders>
              <w:bottom w:val="single" w:color="000000" w:sz="6" w:space="0"/>
            </w:tcBorders>
            <w:vAlign w:val="top"/>
          </w:tcPr>
          <w:p w14:paraId="373C1A7C">
            <w:pPr>
              <w:pStyle w:val="6"/>
              <w:spacing w:before="140" w:line="246" w:lineRule="auto"/>
              <w:ind w:left="110" w:right="100"/>
              <w:rPr>
                <w:sz w:val="20"/>
                <w:szCs w:val="20"/>
              </w:rPr>
            </w:pPr>
            <w:r>
              <w:rPr>
                <w:spacing w:val="9"/>
                <w:sz w:val="20"/>
                <w:szCs w:val="20"/>
              </w:rPr>
              <w:t>监测期间，无组织废气、臭气浓度监测结果符合《恶臭污染物排放标准》</w:t>
            </w:r>
            <w:r>
              <w:rPr>
                <w:spacing w:val="7"/>
                <w:sz w:val="20"/>
                <w:szCs w:val="20"/>
              </w:rPr>
              <w:t xml:space="preserve"> </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 xml:space="preserve">14554-1993 </w:t>
            </w:r>
            <w:r>
              <w:rPr>
                <w:spacing w:val="7"/>
                <w:sz w:val="20"/>
                <w:szCs w:val="20"/>
              </w:rPr>
              <w:t>表</w:t>
            </w:r>
            <w:r>
              <w:rPr>
                <w:spacing w:val="-21"/>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恶臭污染物厂界标准值</w:t>
            </w:r>
            <w:r>
              <w:rPr>
                <w:rFonts w:ascii="Times New Roman" w:hAnsi="Times New Roman" w:eastAsia="Times New Roman" w:cs="Times New Roman"/>
                <w:spacing w:val="7"/>
                <w:sz w:val="20"/>
                <w:szCs w:val="20"/>
              </w:rPr>
              <w:t>(</w:t>
            </w:r>
            <w:r>
              <w:rPr>
                <w:spacing w:val="6"/>
                <w:sz w:val="20"/>
                <w:szCs w:val="20"/>
              </w:rPr>
              <w:t>二级新改扩建）要求。</w:t>
            </w:r>
          </w:p>
        </w:tc>
        <w:tc>
          <w:tcPr>
            <w:tcW w:w="139" w:type="dxa"/>
            <w:tcBorders>
              <w:top w:val="nil"/>
              <w:bottom w:val="single" w:color="000000" w:sz="6" w:space="0"/>
              <w:right w:val="single" w:color="000000" w:sz="6" w:space="0"/>
            </w:tcBorders>
            <w:vAlign w:val="top"/>
          </w:tcPr>
          <w:p w14:paraId="2F4921ED">
            <w:pPr>
              <w:rPr>
                <w:rFonts w:ascii="Arial"/>
                <w:sz w:val="21"/>
              </w:rPr>
            </w:pPr>
          </w:p>
        </w:tc>
      </w:tr>
    </w:tbl>
    <w:p w14:paraId="6BAB895C">
      <w:pPr>
        <w:pStyle w:val="2"/>
      </w:pPr>
    </w:p>
    <w:p w14:paraId="09F4D59F">
      <w:pPr>
        <w:sectPr>
          <w:footerReference r:id="rId28" w:type="default"/>
          <w:pgSz w:w="11906" w:h="16839"/>
          <w:pgMar w:top="1431" w:right="1435" w:bottom="1298" w:left="1435" w:header="0" w:footer="1061" w:gutter="0"/>
          <w:cols w:space="720" w:num="1"/>
        </w:sectPr>
      </w:pPr>
    </w:p>
    <w:p w14:paraId="53D9B25C">
      <w:pPr>
        <w:spacing w:before="28"/>
      </w:pPr>
    </w:p>
    <w:tbl>
      <w:tblPr>
        <w:tblStyle w:val="5"/>
        <w:tblW w:w="90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29"/>
        <w:gridCol w:w="669"/>
        <w:gridCol w:w="1513"/>
        <w:gridCol w:w="1064"/>
        <w:gridCol w:w="943"/>
        <w:gridCol w:w="1060"/>
        <w:gridCol w:w="923"/>
        <w:gridCol w:w="895"/>
        <w:gridCol w:w="854"/>
        <w:gridCol w:w="139"/>
      </w:tblGrid>
      <w:tr w14:paraId="104C1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0" w:hRule="atLeast"/>
        </w:trPr>
        <w:tc>
          <w:tcPr>
            <w:tcW w:w="831" w:type="dxa"/>
            <w:vMerge w:val="restart"/>
            <w:tcBorders>
              <w:top w:val="single" w:color="000000" w:sz="6" w:space="0"/>
              <w:left w:val="single" w:color="000000" w:sz="6" w:space="0"/>
              <w:bottom w:val="nil"/>
            </w:tcBorders>
            <w:vAlign w:val="top"/>
          </w:tcPr>
          <w:p w14:paraId="7535E9C2">
            <w:pPr>
              <w:rPr>
                <w:rFonts w:ascii="Arial"/>
                <w:sz w:val="21"/>
              </w:rPr>
            </w:pPr>
          </w:p>
        </w:tc>
        <w:tc>
          <w:tcPr>
            <w:tcW w:w="8189" w:type="dxa"/>
            <w:gridSpan w:val="10"/>
            <w:tcBorders>
              <w:top w:val="single" w:color="000000" w:sz="6" w:space="0"/>
              <w:right w:val="single" w:color="000000" w:sz="6" w:space="0"/>
            </w:tcBorders>
            <w:vAlign w:val="top"/>
          </w:tcPr>
          <w:p w14:paraId="47B227B8">
            <w:pPr>
              <w:pStyle w:val="6"/>
              <w:spacing w:before="148" w:line="330" w:lineRule="auto"/>
              <w:ind w:left="104" w:right="101" w:firstLine="503"/>
              <w:jc w:val="both"/>
            </w:pPr>
            <w:r>
              <w:rPr>
                <w:spacing w:val="1"/>
              </w:rPr>
              <w:t>因《广东农垦梅陇农场有限公司职工医院综合住院楼改扩建项目</w:t>
            </w:r>
            <w:r>
              <w:t>竣工环</w:t>
            </w:r>
            <w:r>
              <w:rPr>
                <w:spacing w:val="1"/>
              </w:rPr>
              <w:t>境保护验收监测报告表》未对硫化氢进行监测，但根据《医院污水处理工程</w:t>
            </w:r>
            <w:r>
              <w:rPr>
                <w:spacing w:val="-1"/>
              </w:rPr>
              <w:t>技术规范》（</w:t>
            </w:r>
            <w:r>
              <w:rPr>
                <w:rFonts w:ascii="Times New Roman" w:hAnsi="Times New Roman" w:eastAsia="Times New Roman" w:cs="Times New Roman"/>
                <w:spacing w:val="-1"/>
              </w:rPr>
              <w:t>HJ2029-2013</w:t>
            </w:r>
            <w:r>
              <w:rPr>
                <w:spacing w:val="-8"/>
              </w:rPr>
              <w:t>），</w:t>
            </w:r>
            <w:r>
              <w:rPr>
                <w:spacing w:val="-1"/>
              </w:rPr>
              <w:t>废水处理过程产生臭气污染源源强可参</w:t>
            </w:r>
            <w:r>
              <w:rPr>
                <w:spacing w:val="-2"/>
              </w:rPr>
              <w:t>照美国</w:t>
            </w:r>
            <w:r>
              <w:rPr>
                <w:rFonts w:ascii="Times New Roman" w:hAnsi="Times New Roman" w:eastAsia="Times New Roman" w:cs="Times New Roman"/>
                <w:spacing w:val="-1"/>
              </w:rPr>
              <w:t>EPA</w:t>
            </w:r>
            <w:r>
              <w:rPr>
                <w:spacing w:val="-1"/>
              </w:rPr>
              <w:t>对城市污水处理厂恶臭污染物产生情况的研究</w:t>
            </w:r>
            <w:r>
              <w:rPr>
                <w:spacing w:val="-2"/>
              </w:rPr>
              <w:t>，每处理</w:t>
            </w:r>
            <w:r>
              <w:rPr>
                <w:rFonts w:ascii="Times New Roman" w:hAnsi="Times New Roman" w:eastAsia="Times New Roman" w:cs="Times New Roman"/>
                <w:spacing w:val="-2"/>
              </w:rPr>
              <w:t>1g</w:t>
            </w:r>
            <w:r>
              <w:rPr>
                <w:spacing w:val="-2"/>
              </w:rPr>
              <w:t>的</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11"/>
                <w:position w:val="-1"/>
                <w:sz w:val="15"/>
                <w:szCs w:val="15"/>
              </w:rPr>
              <w:t xml:space="preserve"> </w:t>
            </w:r>
            <w:r>
              <w:rPr>
                <w:spacing w:val="-2"/>
              </w:rPr>
              <w:t>，可产</w:t>
            </w:r>
            <w:r>
              <w:rPr>
                <w:spacing w:val="8"/>
              </w:rPr>
              <w:t>生</w:t>
            </w:r>
            <w:r>
              <w:rPr>
                <w:rFonts w:ascii="Times New Roman" w:hAnsi="Times New Roman" w:eastAsia="Times New Roman" w:cs="Times New Roman"/>
                <w:spacing w:val="8"/>
              </w:rPr>
              <w:t xml:space="preserve">0.0031g </w:t>
            </w:r>
            <w:r>
              <w:rPr>
                <w:spacing w:val="8"/>
              </w:rPr>
              <w:t>的</w:t>
            </w:r>
            <w:r>
              <w:rPr>
                <w:rFonts w:ascii="Times New Roman" w:hAnsi="Times New Roman" w:eastAsia="Times New Roman" w:cs="Times New Roman"/>
              </w:rPr>
              <w:t>NH</w:t>
            </w:r>
            <w:r>
              <w:rPr>
                <w:rFonts w:ascii="Times New Roman" w:hAnsi="Times New Roman" w:eastAsia="Times New Roman" w:cs="Times New Roman"/>
                <w:spacing w:val="8"/>
                <w:position w:val="-1"/>
                <w:sz w:val="15"/>
                <w:szCs w:val="15"/>
              </w:rPr>
              <w:t xml:space="preserve">3 </w:t>
            </w:r>
            <w:r>
              <w:rPr>
                <w:spacing w:val="8"/>
              </w:rPr>
              <w:t>和</w:t>
            </w:r>
            <w:r>
              <w:rPr>
                <w:rFonts w:ascii="Times New Roman" w:hAnsi="Times New Roman" w:eastAsia="Times New Roman" w:cs="Times New Roman"/>
                <w:spacing w:val="8"/>
              </w:rPr>
              <w:t xml:space="preserve">0.00012g </w:t>
            </w:r>
            <w:r>
              <w:rPr>
                <w:spacing w:val="8"/>
              </w:rPr>
              <w:t>的</w:t>
            </w:r>
            <w:r>
              <w:rPr>
                <w:rFonts w:ascii="Times New Roman" w:hAnsi="Times New Roman" w:eastAsia="Times New Roman" w:cs="Times New Roman"/>
                <w:spacing w:val="8"/>
              </w:rPr>
              <w:t>H</w:t>
            </w:r>
            <w:r>
              <w:rPr>
                <w:rFonts w:ascii="Times New Roman" w:hAnsi="Times New Roman" w:eastAsia="Times New Roman" w:cs="Times New Roman"/>
                <w:spacing w:val="8"/>
                <w:position w:val="-1"/>
                <w:sz w:val="15"/>
                <w:szCs w:val="15"/>
              </w:rPr>
              <w:t>2</w:t>
            </w:r>
            <w:r>
              <w:rPr>
                <w:rFonts w:ascii="Times New Roman" w:hAnsi="Times New Roman" w:eastAsia="Times New Roman" w:cs="Times New Roman"/>
                <w:spacing w:val="8"/>
              </w:rPr>
              <w:t xml:space="preserve">S </w:t>
            </w:r>
            <w:r>
              <w:rPr>
                <w:spacing w:val="8"/>
              </w:rPr>
              <w:t>。根据监测结果</w:t>
            </w:r>
            <w:r>
              <w:rPr>
                <w:spacing w:val="-54"/>
              </w:rPr>
              <w:t xml:space="preserve"> </w:t>
            </w:r>
            <w:r>
              <w:rPr>
                <w:spacing w:val="8"/>
              </w:rPr>
              <w:t>，氨气</w:t>
            </w:r>
            <w:r>
              <w:rPr>
                <w:spacing w:val="-60"/>
              </w:rPr>
              <w:t xml:space="preserve"> </w:t>
            </w:r>
            <w:r>
              <w:rPr>
                <w:spacing w:val="8"/>
              </w:rPr>
              <w:t>的最大浓度为</w:t>
            </w:r>
            <w:r>
              <w:rPr>
                <w:rFonts w:ascii="Times New Roman" w:hAnsi="Times New Roman" w:eastAsia="Times New Roman" w:cs="Times New Roman"/>
                <w:spacing w:val="-4"/>
              </w:rPr>
              <w:t>0.16mg/m</w:t>
            </w:r>
            <w:r>
              <w:rPr>
                <w:spacing w:val="-4"/>
              </w:rPr>
              <w:t>³</w:t>
            </w:r>
            <w:r>
              <w:rPr>
                <w:spacing w:val="-81"/>
              </w:rPr>
              <w:t xml:space="preserve"> </w:t>
            </w:r>
            <w:r>
              <w:rPr>
                <w:spacing w:val="-4"/>
              </w:rPr>
              <w:t>,</w:t>
            </w:r>
            <w:r>
              <w:rPr>
                <w:spacing w:val="44"/>
              </w:rPr>
              <w:t xml:space="preserve"> </w:t>
            </w:r>
            <w:r>
              <w:rPr>
                <w:spacing w:val="-4"/>
              </w:rPr>
              <w:t>可大概推算出硫化氢的浓度为</w:t>
            </w:r>
            <w:r>
              <w:rPr>
                <w:rFonts w:ascii="Times New Roman" w:hAnsi="Times New Roman" w:eastAsia="Times New Roman" w:cs="Times New Roman"/>
                <w:spacing w:val="-4"/>
              </w:rPr>
              <w:t>0.006mg/m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3"/>
                <w:position w:val="7"/>
                <w:sz w:val="15"/>
                <w:szCs w:val="15"/>
              </w:rPr>
              <w:t xml:space="preserve"> </w:t>
            </w:r>
            <w:r>
              <w:rPr>
                <w:spacing w:val="-4"/>
              </w:rPr>
              <w:t>，符合《恶臭污染物排</w:t>
            </w:r>
            <w:r>
              <w:t>放标准》</w:t>
            </w:r>
            <w:r>
              <w:rPr>
                <w:rFonts w:ascii="Times New Roman" w:hAnsi="Times New Roman" w:eastAsia="Times New Roman" w:cs="Times New Roman"/>
              </w:rPr>
              <w:t>(GB14554-1993</w:t>
            </w:r>
            <w:r>
              <w:t>表</w:t>
            </w:r>
            <w:r>
              <w:rPr>
                <w:rFonts w:ascii="Times New Roman" w:hAnsi="Times New Roman" w:eastAsia="Times New Roman" w:cs="Times New Roman"/>
              </w:rPr>
              <w:t>1</w:t>
            </w:r>
            <w:r>
              <w:t>恶臭污染物厂界标准值</w:t>
            </w:r>
            <w:r>
              <w:rPr>
                <w:rFonts w:ascii="Times New Roman" w:hAnsi="Times New Roman" w:eastAsia="Times New Roman" w:cs="Times New Roman"/>
              </w:rPr>
              <w:t>(</w:t>
            </w:r>
            <w:r>
              <w:t>二级新改</w:t>
            </w:r>
            <w:r>
              <w:rPr>
                <w:spacing w:val="-1"/>
              </w:rPr>
              <w:t>扩建）要求。</w:t>
            </w:r>
          </w:p>
          <w:p w14:paraId="62CADE0A">
            <w:pPr>
              <w:pStyle w:val="6"/>
              <w:spacing w:before="48" w:line="218" w:lineRule="auto"/>
              <w:ind w:left="587"/>
            </w:pPr>
            <w:r>
              <w:rPr>
                <w:spacing w:val="-2"/>
              </w:rPr>
              <w:t>③噪声：</w:t>
            </w:r>
          </w:p>
          <w:p w14:paraId="36A79D1D">
            <w:pPr>
              <w:pStyle w:val="6"/>
              <w:spacing w:before="154" w:line="331" w:lineRule="auto"/>
              <w:ind w:left="108" w:right="21" w:firstLine="485"/>
              <w:jc w:val="both"/>
            </w:pPr>
            <w:r>
              <w:rPr>
                <w:spacing w:val="-4"/>
              </w:rPr>
              <w:t>原项目备用发电机放置在西面的单独发电机房内，作全封闭消声、隔声、</w:t>
            </w:r>
            <w:r>
              <w:rPr>
                <w:spacing w:val="-3"/>
              </w:rPr>
              <w:t>减振措施；水泵进行隔声处理、采取减振措施，放置</w:t>
            </w:r>
            <w:r>
              <w:rPr>
                <w:spacing w:val="-4"/>
              </w:rPr>
              <w:t>在西北角。经过处理后，</w:t>
            </w:r>
            <w:r>
              <w:rPr>
                <w:spacing w:val="1"/>
              </w:rPr>
              <w:t>发电机及水泵产生的传至项目边界的噪声能够符合《工业企业厂界环境噪声</w:t>
            </w:r>
            <w:r>
              <w:rPr>
                <w:spacing w:val="-1"/>
              </w:rPr>
              <w:t>排放标准》</w:t>
            </w:r>
            <w:r>
              <w:rPr>
                <w:rFonts w:ascii="Times New Roman" w:hAnsi="Times New Roman" w:eastAsia="Times New Roman" w:cs="Times New Roman"/>
                <w:spacing w:val="-1"/>
              </w:rPr>
              <w:t>(GB12348-2008)2</w:t>
            </w:r>
            <w:r>
              <w:rPr>
                <w:spacing w:val="-1"/>
              </w:rPr>
              <w:t>类标准。对于通过医院门前大路的汽</w:t>
            </w:r>
            <w:r>
              <w:rPr>
                <w:spacing w:val="-2"/>
              </w:rPr>
              <w:t>车，通过树</w:t>
            </w:r>
            <w:r>
              <w:t>立告示牌禁止通过的汽车鸣笛，外环境对医院</w:t>
            </w:r>
            <w:r>
              <w:rPr>
                <w:spacing w:val="-1"/>
              </w:rPr>
              <w:t>的噪声影响可降至最低。</w:t>
            </w:r>
          </w:p>
          <w:p w14:paraId="46F14A81">
            <w:pPr>
              <w:pStyle w:val="6"/>
              <w:spacing w:before="25" w:line="347" w:lineRule="auto"/>
              <w:ind w:left="108" w:right="101" w:firstLine="480"/>
              <w:jc w:val="both"/>
            </w:pPr>
            <w:r>
              <w:rPr>
                <w:spacing w:val="1"/>
              </w:rPr>
              <w:t>根据《广东农垦梅陇农场有限公司职工医院综合住院楼改扩建项目竣工环境保护验收监测报告表》（详见附件七</w:t>
            </w:r>
            <w:r>
              <w:rPr>
                <w:spacing w:val="10"/>
              </w:rPr>
              <w:t>），</w:t>
            </w:r>
            <w:r>
              <w:rPr>
                <w:spacing w:val="1"/>
              </w:rPr>
              <w:t>原项目周边的</w:t>
            </w:r>
            <w:r>
              <w:t>昼间和夜间噪声</w:t>
            </w:r>
            <w:r>
              <w:rPr>
                <w:spacing w:val="-1"/>
              </w:rPr>
              <w:t>实测值均符合</w:t>
            </w:r>
            <w:r>
              <w:rPr>
                <w:rFonts w:ascii="Times New Roman" w:hAnsi="Times New Roman" w:eastAsia="Times New Roman" w:cs="Times New Roman"/>
                <w:spacing w:val="-1"/>
              </w:rPr>
              <w:t>2</w:t>
            </w:r>
            <w:r>
              <w:rPr>
                <w:spacing w:val="-1"/>
              </w:rPr>
              <w:t>类，监测值详见下表：</w:t>
            </w:r>
          </w:p>
          <w:p w14:paraId="46F8D1CA">
            <w:pPr>
              <w:pStyle w:val="6"/>
              <w:spacing w:before="73" w:line="220" w:lineRule="auto"/>
              <w:ind w:left="2040"/>
            </w:pPr>
            <w:r>
              <w:rPr>
                <w:b/>
                <w:bCs/>
                <w:spacing w:val="-2"/>
              </w:rPr>
              <w:t>表</w:t>
            </w:r>
            <w:r>
              <w:rPr>
                <w:spacing w:val="-50"/>
              </w:rPr>
              <w:t xml:space="preserve"> </w:t>
            </w:r>
            <w:r>
              <w:rPr>
                <w:rFonts w:ascii="Times New Roman" w:hAnsi="Times New Roman" w:eastAsia="Times New Roman" w:cs="Times New Roman"/>
                <w:b/>
                <w:bCs/>
                <w:spacing w:val="-2"/>
              </w:rPr>
              <w:t xml:space="preserve">2-12    </w:t>
            </w:r>
            <w:r>
              <w:rPr>
                <w:b/>
                <w:bCs/>
                <w:spacing w:val="-2"/>
              </w:rPr>
              <w:t>原改扩建项目厂界噪声实测值</w:t>
            </w:r>
          </w:p>
        </w:tc>
      </w:tr>
      <w:tr w14:paraId="6A9FD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831" w:type="dxa"/>
            <w:vMerge w:val="continue"/>
            <w:tcBorders>
              <w:top w:val="nil"/>
              <w:left w:val="single" w:color="000000" w:sz="6" w:space="0"/>
              <w:bottom w:val="nil"/>
            </w:tcBorders>
            <w:vAlign w:val="top"/>
          </w:tcPr>
          <w:p w14:paraId="17979F29">
            <w:pPr>
              <w:rPr>
                <w:rFonts w:ascii="Arial"/>
                <w:sz w:val="21"/>
              </w:rPr>
            </w:pPr>
          </w:p>
        </w:tc>
        <w:tc>
          <w:tcPr>
            <w:tcW w:w="129" w:type="dxa"/>
            <w:tcBorders>
              <w:top w:val="nil"/>
              <w:bottom w:val="nil"/>
            </w:tcBorders>
            <w:vAlign w:val="top"/>
          </w:tcPr>
          <w:p w14:paraId="513D6852">
            <w:pPr>
              <w:rPr>
                <w:rFonts w:ascii="Arial"/>
                <w:sz w:val="21"/>
              </w:rPr>
            </w:pPr>
          </w:p>
        </w:tc>
        <w:tc>
          <w:tcPr>
            <w:tcW w:w="669" w:type="dxa"/>
            <w:vMerge w:val="restart"/>
            <w:tcBorders>
              <w:bottom w:val="nil"/>
            </w:tcBorders>
            <w:vAlign w:val="top"/>
          </w:tcPr>
          <w:p w14:paraId="551B9C36">
            <w:pPr>
              <w:spacing w:line="296" w:lineRule="auto"/>
              <w:rPr>
                <w:rFonts w:ascii="Arial"/>
                <w:sz w:val="21"/>
              </w:rPr>
            </w:pPr>
          </w:p>
          <w:p w14:paraId="058BA94C">
            <w:pPr>
              <w:pStyle w:val="6"/>
              <w:spacing w:before="65" w:line="252" w:lineRule="auto"/>
              <w:ind w:left="123" w:right="129" w:hanging="5"/>
              <w:rPr>
                <w:sz w:val="20"/>
                <w:szCs w:val="20"/>
              </w:rPr>
            </w:pPr>
            <w:r>
              <w:rPr>
                <w:b/>
                <w:bCs/>
                <w:spacing w:val="3"/>
                <w:sz w:val="20"/>
                <w:szCs w:val="20"/>
              </w:rPr>
              <w:t>测点编号</w:t>
            </w:r>
          </w:p>
        </w:tc>
        <w:tc>
          <w:tcPr>
            <w:tcW w:w="1513" w:type="dxa"/>
            <w:vMerge w:val="restart"/>
            <w:tcBorders>
              <w:bottom w:val="nil"/>
            </w:tcBorders>
            <w:vAlign w:val="top"/>
          </w:tcPr>
          <w:p w14:paraId="0993FBD6">
            <w:pPr>
              <w:spacing w:line="433" w:lineRule="auto"/>
              <w:rPr>
                <w:rFonts w:ascii="Arial"/>
                <w:sz w:val="21"/>
              </w:rPr>
            </w:pPr>
          </w:p>
          <w:p w14:paraId="31FB20E0">
            <w:pPr>
              <w:pStyle w:val="6"/>
              <w:spacing w:before="65" w:line="228" w:lineRule="auto"/>
              <w:ind w:left="329"/>
              <w:rPr>
                <w:sz w:val="20"/>
                <w:szCs w:val="20"/>
              </w:rPr>
            </w:pPr>
            <w:r>
              <w:rPr>
                <w:b/>
                <w:bCs/>
                <w:spacing w:val="6"/>
                <w:sz w:val="20"/>
                <w:szCs w:val="20"/>
              </w:rPr>
              <w:t>检测位置</w:t>
            </w:r>
          </w:p>
        </w:tc>
        <w:tc>
          <w:tcPr>
            <w:tcW w:w="3990" w:type="dxa"/>
            <w:gridSpan w:val="4"/>
            <w:vAlign w:val="top"/>
          </w:tcPr>
          <w:p w14:paraId="11FB6579">
            <w:pPr>
              <w:pStyle w:val="6"/>
              <w:spacing w:before="88" w:line="228" w:lineRule="auto"/>
              <w:ind w:left="1680"/>
              <w:rPr>
                <w:sz w:val="20"/>
                <w:szCs w:val="20"/>
              </w:rPr>
            </w:pPr>
            <w:r>
              <w:rPr>
                <w:b/>
                <w:bCs/>
                <w:spacing w:val="5"/>
                <w:sz w:val="20"/>
                <w:szCs w:val="20"/>
              </w:rPr>
              <w:t>监测值</w:t>
            </w:r>
          </w:p>
        </w:tc>
        <w:tc>
          <w:tcPr>
            <w:tcW w:w="1749" w:type="dxa"/>
            <w:gridSpan w:val="2"/>
            <w:vMerge w:val="restart"/>
            <w:tcBorders>
              <w:bottom w:val="nil"/>
            </w:tcBorders>
            <w:vAlign w:val="top"/>
          </w:tcPr>
          <w:p w14:paraId="5F98E7CD">
            <w:pPr>
              <w:pStyle w:val="6"/>
              <w:spacing w:before="40" w:line="250" w:lineRule="auto"/>
              <w:ind w:left="677" w:right="135" w:hanging="529"/>
              <w:rPr>
                <w:sz w:val="20"/>
                <w:szCs w:val="20"/>
              </w:rPr>
            </w:pPr>
            <w:r>
              <w:rPr>
                <w:b/>
                <w:bCs/>
                <w:spacing w:val="6"/>
                <w:sz w:val="20"/>
                <w:szCs w:val="20"/>
              </w:rPr>
              <w:t>《声环境质量标</w:t>
            </w:r>
            <w:r>
              <w:rPr>
                <w:b/>
                <w:bCs/>
                <w:spacing w:val="-3"/>
                <w:sz w:val="20"/>
                <w:szCs w:val="20"/>
              </w:rPr>
              <w:t>准》</w:t>
            </w:r>
          </w:p>
          <w:p w14:paraId="20829FFC">
            <w:pPr>
              <w:pStyle w:val="6"/>
              <w:spacing w:line="200" w:lineRule="auto"/>
              <w:ind w:left="128"/>
              <w:rPr>
                <w:sz w:val="20"/>
                <w:szCs w:val="20"/>
              </w:rPr>
            </w:pPr>
            <w:r>
              <w:rPr>
                <w:b/>
                <w:bCs/>
                <w:spacing w:val="2"/>
                <w:sz w:val="20"/>
                <w:szCs w:val="20"/>
              </w:rPr>
              <w:t>（</w:t>
            </w:r>
            <w:r>
              <w:rPr>
                <w:b/>
                <w:bCs/>
                <w:sz w:val="20"/>
                <w:szCs w:val="20"/>
              </w:rPr>
              <w:t>GB</w:t>
            </w:r>
            <w:r>
              <w:rPr>
                <w:b/>
                <w:bCs/>
                <w:spacing w:val="2"/>
                <w:sz w:val="20"/>
                <w:szCs w:val="20"/>
              </w:rPr>
              <w:t>3096-2008）</w:t>
            </w:r>
          </w:p>
        </w:tc>
        <w:tc>
          <w:tcPr>
            <w:tcW w:w="139" w:type="dxa"/>
            <w:vMerge w:val="restart"/>
            <w:tcBorders>
              <w:top w:val="nil"/>
              <w:bottom w:val="nil"/>
              <w:right w:val="single" w:color="000000" w:sz="6" w:space="0"/>
            </w:tcBorders>
            <w:vAlign w:val="top"/>
          </w:tcPr>
          <w:p w14:paraId="38BCEFC7">
            <w:pPr>
              <w:rPr>
                <w:rFonts w:ascii="Arial"/>
                <w:sz w:val="21"/>
              </w:rPr>
            </w:pPr>
          </w:p>
        </w:tc>
      </w:tr>
      <w:tr w14:paraId="1992E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31" w:type="dxa"/>
            <w:vMerge w:val="continue"/>
            <w:tcBorders>
              <w:top w:val="nil"/>
              <w:left w:val="single" w:color="000000" w:sz="6" w:space="0"/>
              <w:bottom w:val="nil"/>
            </w:tcBorders>
            <w:vAlign w:val="top"/>
          </w:tcPr>
          <w:p w14:paraId="1D3D6518">
            <w:pPr>
              <w:rPr>
                <w:rFonts w:ascii="Arial"/>
                <w:sz w:val="21"/>
              </w:rPr>
            </w:pPr>
          </w:p>
        </w:tc>
        <w:tc>
          <w:tcPr>
            <w:tcW w:w="129" w:type="dxa"/>
            <w:tcBorders>
              <w:top w:val="nil"/>
              <w:bottom w:val="nil"/>
            </w:tcBorders>
            <w:vAlign w:val="top"/>
          </w:tcPr>
          <w:p w14:paraId="68F47E6A">
            <w:pPr>
              <w:rPr>
                <w:rFonts w:ascii="Arial"/>
                <w:sz w:val="21"/>
              </w:rPr>
            </w:pPr>
          </w:p>
        </w:tc>
        <w:tc>
          <w:tcPr>
            <w:tcW w:w="669" w:type="dxa"/>
            <w:vMerge w:val="continue"/>
            <w:tcBorders>
              <w:top w:val="nil"/>
              <w:bottom w:val="nil"/>
            </w:tcBorders>
            <w:vAlign w:val="top"/>
          </w:tcPr>
          <w:p w14:paraId="06A84D20">
            <w:pPr>
              <w:rPr>
                <w:rFonts w:ascii="Arial"/>
                <w:sz w:val="21"/>
              </w:rPr>
            </w:pPr>
          </w:p>
        </w:tc>
        <w:tc>
          <w:tcPr>
            <w:tcW w:w="1513" w:type="dxa"/>
            <w:vMerge w:val="continue"/>
            <w:tcBorders>
              <w:top w:val="nil"/>
              <w:bottom w:val="nil"/>
            </w:tcBorders>
            <w:vAlign w:val="top"/>
          </w:tcPr>
          <w:p w14:paraId="42340832">
            <w:pPr>
              <w:rPr>
                <w:rFonts w:ascii="Arial"/>
                <w:sz w:val="21"/>
              </w:rPr>
            </w:pPr>
          </w:p>
        </w:tc>
        <w:tc>
          <w:tcPr>
            <w:tcW w:w="2007" w:type="dxa"/>
            <w:gridSpan w:val="2"/>
            <w:vAlign w:val="top"/>
          </w:tcPr>
          <w:p w14:paraId="580FD7B0">
            <w:pPr>
              <w:pStyle w:val="6"/>
              <w:spacing w:before="140" w:line="228" w:lineRule="auto"/>
              <w:ind w:left="134"/>
              <w:rPr>
                <w:sz w:val="20"/>
                <w:szCs w:val="20"/>
              </w:rPr>
            </w:pPr>
            <w:r>
              <w:rPr>
                <w:b/>
                <w:bCs/>
                <w:spacing w:val="-4"/>
                <w:sz w:val="20"/>
                <w:szCs w:val="20"/>
              </w:rPr>
              <w:t>2021</w:t>
            </w:r>
            <w:r>
              <w:rPr>
                <w:spacing w:val="-36"/>
                <w:sz w:val="20"/>
                <w:szCs w:val="20"/>
              </w:rPr>
              <w:t xml:space="preserve"> </w:t>
            </w:r>
            <w:r>
              <w:rPr>
                <w:b/>
                <w:bCs/>
                <w:spacing w:val="-4"/>
                <w:sz w:val="20"/>
                <w:szCs w:val="20"/>
              </w:rPr>
              <w:t>年</w:t>
            </w:r>
            <w:r>
              <w:rPr>
                <w:spacing w:val="-22"/>
                <w:sz w:val="20"/>
                <w:szCs w:val="20"/>
              </w:rPr>
              <w:t xml:space="preserve"> </w:t>
            </w:r>
            <w:r>
              <w:rPr>
                <w:b/>
                <w:bCs/>
                <w:spacing w:val="-4"/>
                <w:sz w:val="20"/>
                <w:szCs w:val="20"/>
              </w:rPr>
              <w:t>10</w:t>
            </w:r>
            <w:r>
              <w:rPr>
                <w:spacing w:val="-33"/>
                <w:sz w:val="20"/>
                <w:szCs w:val="20"/>
              </w:rPr>
              <w:t xml:space="preserve"> </w:t>
            </w:r>
            <w:r>
              <w:rPr>
                <w:b/>
                <w:bCs/>
                <w:spacing w:val="-4"/>
                <w:sz w:val="20"/>
                <w:szCs w:val="20"/>
              </w:rPr>
              <w:t>月</w:t>
            </w:r>
            <w:r>
              <w:rPr>
                <w:spacing w:val="-23"/>
                <w:sz w:val="20"/>
                <w:szCs w:val="20"/>
              </w:rPr>
              <w:t xml:space="preserve"> </w:t>
            </w:r>
            <w:r>
              <w:rPr>
                <w:b/>
                <w:bCs/>
                <w:spacing w:val="-4"/>
                <w:sz w:val="20"/>
                <w:szCs w:val="20"/>
              </w:rPr>
              <w:t>15</w:t>
            </w:r>
            <w:r>
              <w:rPr>
                <w:spacing w:val="-4"/>
                <w:sz w:val="20"/>
                <w:szCs w:val="20"/>
              </w:rPr>
              <w:t xml:space="preserve"> </w:t>
            </w:r>
            <w:r>
              <w:rPr>
                <w:b/>
                <w:bCs/>
                <w:spacing w:val="-4"/>
                <w:sz w:val="20"/>
                <w:szCs w:val="20"/>
              </w:rPr>
              <w:t>日</w:t>
            </w:r>
          </w:p>
        </w:tc>
        <w:tc>
          <w:tcPr>
            <w:tcW w:w="1983" w:type="dxa"/>
            <w:gridSpan w:val="2"/>
            <w:vAlign w:val="top"/>
          </w:tcPr>
          <w:p w14:paraId="20555835">
            <w:pPr>
              <w:pStyle w:val="6"/>
              <w:spacing w:before="140" w:line="228" w:lineRule="auto"/>
              <w:ind w:left="126"/>
              <w:rPr>
                <w:sz w:val="20"/>
                <w:szCs w:val="20"/>
              </w:rPr>
            </w:pPr>
            <w:r>
              <w:rPr>
                <w:b/>
                <w:bCs/>
                <w:spacing w:val="-4"/>
                <w:sz w:val="20"/>
                <w:szCs w:val="20"/>
              </w:rPr>
              <w:t>2021</w:t>
            </w:r>
            <w:r>
              <w:rPr>
                <w:spacing w:val="-36"/>
                <w:sz w:val="20"/>
                <w:szCs w:val="20"/>
              </w:rPr>
              <w:t xml:space="preserve"> </w:t>
            </w:r>
            <w:r>
              <w:rPr>
                <w:b/>
                <w:bCs/>
                <w:spacing w:val="-4"/>
                <w:sz w:val="20"/>
                <w:szCs w:val="20"/>
              </w:rPr>
              <w:t>年</w:t>
            </w:r>
            <w:r>
              <w:rPr>
                <w:spacing w:val="-22"/>
                <w:sz w:val="20"/>
                <w:szCs w:val="20"/>
              </w:rPr>
              <w:t xml:space="preserve"> </w:t>
            </w:r>
            <w:r>
              <w:rPr>
                <w:b/>
                <w:bCs/>
                <w:spacing w:val="-4"/>
                <w:sz w:val="20"/>
                <w:szCs w:val="20"/>
              </w:rPr>
              <w:t>10</w:t>
            </w:r>
            <w:r>
              <w:rPr>
                <w:spacing w:val="-33"/>
                <w:sz w:val="20"/>
                <w:szCs w:val="20"/>
              </w:rPr>
              <w:t xml:space="preserve"> </w:t>
            </w:r>
            <w:r>
              <w:rPr>
                <w:b/>
                <w:bCs/>
                <w:spacing w:val="-4"/>
                <w:sz w:val="20"/>
                <w:szCs w:val="20"/>
              </w:rPr>
              <w:t>月</w:t>
            </w:r>
            <w:r>
              <w:rPr>
                <w:spacing w:val="-23"/>
                <w:sz w:val="20"/>
                <w:szCs w:val="20"/>
              </w:rPr>
              <w:t xml:space="preserve"> </w:t>
            </w:r>
            <w:r>
              <w:rPr>
                <w:b/>
                <w:bCs/>
                <w:spacing w:val="-4"/>
                <w:sz w:val="20"/>
                <w:szCs w:val="20"/>
              </w:rPr>
              <w:t>16</w:t>
            </w:r>
            <w:r>
              <w:rPr>
                <w:spacing w:val="-4"/>
                <w:sz w:val="20"/>
                <w:szCs w:val="20"/>
              </w:rPr>
              <w:t xml:space="preserve"> </w:t>
            </w:r>
            <w:r>
              <w:rPr>
                <w:b/>
                <w:bCs/>
                <w:spacing w:val="-4"/>
                <w:sz w:val="20"/>
                <w:szCs w:val="20"/>
              </w:rPr>
              <w:t>日</w:t>
            </w:r>
          </w:p>
        </w:tc>
        <w:tc>
          <w:tcPr>
            <w:tcW w:w="1749" w:type="dxa"/>
            <w:gridSpan w:val="2"/>
            <w:vMerge w:val="continue"/>
            <w:tcBorders>
              <w:top w:val="nil"/>
            </w:tcBorders>
            <w:vAlign w:val="top"/>
          </w:tcPr>
          <w:p w14:paraId="780024E9">
            <w:pPr>
              <w:rPr>
                <w:rFonts w:ascii="Arial"/>
                <w:sz w:val="21"/>
              </w:rPr>
            </w:pPr>
          </w:p>
        </w:tc>
        <w:tc>
          <w:tcPr>
            <w:tcW w:w="139" w:type="dxa"/>
            <w:vMerge w:val="continue"/>
            <w:tcBorders>
              <w:top w:val="nil"/>
              <w:bottom w:val="nil"/>
              <w:right w:val="single" w:color="000000" w:sz="6" w:space="0"/>
            </w:tcBorders>
            <w:vAlign w:val="top"/>
          </w:tcPr>
          <w:p w14:paraId="2B20E3A0">
            <w:pPr>
              <w:rPr>
                <w:rFonts w:ascii="Arial"/>
                <w:sz w:val="21"/>
              </w:rPr>
            </w:pPr>
          </w:p>
        </w:tc>
      </w:tr>
      <w:tr w14:paraId="4300F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31" w:type="dxa"/>
            <w:vMerge w:val="continue"/>
            <w:tcBorders>
              <w:top w:val="nil"/>
              <w:left w:val="single" w:color="000000" w:sz="6" w:space="0"/>
              <w:bottom w:val="nil"/>
            </w:tcBorders>
            <w:vAlign w:val="top"/>
          </w:tcPr>
          <w:p w14:paraId="7DE4CC54">
            <w:pPr>
              <w:rPr>
                <w:rFonts w:ascii="Arial"/>
                <w:sz w:val="21"/>
              </w:rPr>
            </w:pPr>
          </w:p>
        </w:tc>
        <w:tc>
          <w:tcPr>
            <w:tcW w:w="129" w:type="dxa"/>
            <w:tcBorders>
              <w:top w:val="nil"/>
              <w:bottom w:val="nil"/>
            </w:tcBorders>
            <w:vAlign w:val="top"/>
          </w:tcPr>
          <w:p w14:paraId="0A815EB4">
            <w:pPr>
              <w:rPr>
                <w:rFonts w:ascii="Arial"/>
                <w:sz w:val="21"/>
              </w:rPr>
            </w:pPr>
          </w:p>
        </w:tc>
        <w:tc>
          <w:tcPr>
            <w:tcW w:w="669" w:type="dxa"/>
            <w:vMerge w:val="continue"/>
            <w:tcBorders>
              <w:top w:val="nil"/>
            </w:tcBorders>
            <w:vAlign w:val="top"/>
          </w:tcPr>
          <w:p w14:paraId="5BAEB4D7">
            <w:pPr>
              <w:rPr>
                <w:rFonts w:ascii="Arial"/>
                <w:sz w:val="21"/>
              </w:rPr>
            </w:pPr>
          </w:p>
        </w:tc>
        <w:tc>
          <w:tcPr>
            <w:tcW w:w="1513" w:type="dxa"/>
            <w:vMerge w:val="continue"/>
            <w:tcBorders>
              <w:top w:val="nil"/>
            </w:tcBorders>
            <w:vAlign w:val="top"/>
          </w:tcPr>
          <w:p w14:paraId="70B2004E">
            <w:pPr>
              <w:rPr>
                <w:rFonts w:ascii="Arial"/>
                <w:sz w:val="21"/>
              </w:rPr>
            </w:pPr>
          </w:p>
        </w:tc>
        <w:tc>
          <w:tcPr>
            <w:tcW w:w="1064" w:type="dxa"/>
            <w:vAlign w:val="top"/>
          </w:tcPr>
          <w:p w14:paraId="34BDCE22">
            <w:pPr>
              <w:pStyle w:val="6"/>
              <w:spacing w:before="98" w:line="231" w:lineRule="auto"/>
              <w:ind w:left="318"/>
              <w:rPr>
                <w:sz w:val="20"/>
                <w:szCs w:val="20"/>
              </w:rPr>
            </w:pPr>
            <w:r>
              <w:rPr>
                <w:b/>
                <w:bCs/>
                <w:spacing w:val="4"/>
                <w:sz w:val="20"/>
                <w:szCs w:val="20"/>
              </w:rPr>
              <w:t>昼间</w:t>
            </w:r>
          </w:p>
        </w:tc>
        <w:tc>
          <w:tcPr>
            <w:tcW w:w="943" w:type="dxa"/>
            <w:vAlign w:val="top"/>
          </w:tcPr>
          <w:p w14:paraId="6FD456EF">
            <w:pPr>
              <w:pStyle w:val="6"/>
              <w:spacing w:before="99" w:line="228" w:lineRule="auto"/>
              <w:ind w:left="264"/>
              <w:rPr>
                <w:sz w:val="20"/>
                <w:szCs w:val="20"/>
              </w:rPr>
            </w:pPr>
            <w:r>
              <w:rPr>
                <w:b/>
                <w:bCs/>
                <w:spacing w:val="2"/>
                <w:sz w:val="20"/>
                <w:szCs w:val="20"/>
              </w:rPr>
              <w:t>夜间</w:t>
            </w:r>
          </w:p>
        </w:tc>
        <w:tc>
          <w:tcPr>
            <w:tcW w:w="1060" w:type="dxa"/>
            <w:vAlign w:val="top"/>
          </w:tcPr>
          <w:p w14:paraId="064E6081">
            <w:pPr>
              <w:pStyle w:val="6"/>
              <w:spacing w:before="98" w:line="231" w:lineRule="auto"/>
              <w:ind w:left="320"/>
              <w:rPr>
                <w:sz w:val="20"/>
                <w:szCs w:val="20"/>
              </w:rPr>
            </w:pPr>
            <w:r>
              <w:rPr>
                <w:b/>
                <w:bCs/>
                <w:spacing w:val="4"/>
                <w:sz w:val="20"/>
                <w:szCs w:val="20"/>
              </w:rPr>
              <w:t>昼间</w:t>
            </w:r>
          </w:p>
        </w:tc>
        <w:tc>
          <w:tcPr>
            <w:tcW w:w="923" w:type="dxa"/>
            <w:vAlign w:val="top"/>
          </w:tcPr>
          <w:p w14:paraId="3829EC96">
            <w:pPr>
              <w:pStyle w:val="6"/>
              <w:spacing w:before="99" w:line="228" w:lineRule="auto"/>
              <w:ind w:left="257"/>
              <w:rPr>
                <w:sz w:val="20"/>
                <w:szCs w:val="20"/>
              </w:rPr>
            </w:pPr>
            <w:r>
              <w:rPr>
                <w:b/>
                <w:bCs/>
                <w:spacing w:val="2"/>
                <w:sz w:val="20"/>
                <w:szCs w:val="20"/>
              </w:rPr>
              <w:t>夜间</w:t>
            </w:r>
          </w:p>
        </w:tc>
        <w:tc>
          <w:tcPr>
            <w:tcW w:w="895" w:type="dxa"/>
            <w:vAlign w:val="top"/>
          </w:tcPr>
          <w:p w14:paraId="4E4C4A0B">
            <w:pPr>
              <w:pStyle w:val="6"/>
              <w:spacing w:before="98" w:line="231" w:lineRule="auto"/>
              <w:ind w:left="247"/>
              <w:rPr>
                <w:sz w:val="20"/>
                <w:szCs w:val="20"/>
              </w:rPr>
            </w:pPr>
            <w:r>
              <w:rPr>
                <w:b/>
                <w:bCs/>
                <w:spacing w:val="4"/>
                <w:sz w:val="20"/>
                <w:szCs w:val="20"/>
              </w:rPr>
              <w:t>昼间</w:t>
            </w:r>
          </w:p>
        </w:tc>
        <w:tc>
          <w:tcPr>
            <w:tcW w:w="854" w:type="dxa"/>
            <w:vAlign w:val="top"/>
          </w:tcPr>
          <w:p w14:paraId="6B09F0E2">
            <w:pPr>
              <w:pStyle w:val="6"/>
              <w:spacing w:before="99" w:line="228" w:lineRule="auto"/>
              <w:ind w:left="230"/>
              <w:rPr>
                <w:sz w:val="20"/>
                <w:szCs w:val="20"/>
              </w:rPr>
            </w:pPr>
            <w:r>
              <w:rPr>
                <w:b/>
                <w:bCs/>
                <w:spacing w:val="2"/>
                <w:sz w:val="20"/>
                <w:szCs w:val="20"/>
              </w:rPr>
              <w:t>夜间</w:t>
            </w:r>
          </w:p>
        </w:tc>
        <w:tc>
          <w:tcPr>
            <w:tcW w:w="139" w:type="dxa"/>
            <w:vMerge w:val="continue"/>
            <w:tcBorders>
              <w:top w:val="nil"/>
              <w:bottom w:val="nil"/>
              <w:right w:val="single" w:color="000000" w:sz="6" w:space="0"/>
            </w:tcBorders>
            <w:vAlign w:val="top"/>
          </w:tcPr>
          <w:p w14:paraId="3B6FDFE5">
            <w:pPr>
              <w:rPr>
                <w:rFonts w:ascii="Arial"/>
                <w:sz w:val="21"/>
              </w:rPr>
            </w:pPr>
          </w:p>
        </w:tc>
      </w:tr>
      <w:tr w14:paraId="3AB3B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6ADCC770">
            <w:pPr>
              <w:rPr>
                <w:rFonts w:ascii="Arial"/>
                <w:sz w:val="21"/>
              </w:rPr>
            </w:pPr>
          </w:p>
        </w:tc>
        <w:tc>
          <w:tcPr>
            <w:tcW w:w="129" w:type="dxa"/>
            <w:tcBorders>
              <w:top w:val="nil"/>
              <w:bottom w:val="nil"/>
            </w:tcBorders>
            <w:vAlign w:val="top"/>
          </w:tcPr>
          <w:p w14:paraId="26BC20D9">
            <w:pPr>
              <w:rPr>
                <w:rFonts w:ascii="Arial"/>
                <w:sz w:val="21"/>
              </w:rPr>
            </w:pPr>
          </w:p>
        </w:tc>
        <w:tc>
          <w:tcPr>
            <w:tcW w:w="669" w:type="dxa"/>
            <w:vAlign w:val="top"/>
          </w:tcPr>
          <w:p w14:paraId="43BC527E">
            <w:pPr>
              <w:pStyle w:val="6"/>
              <w:spacing w:before="174" w:line="269" w:lineRule="exact"/>
              <w:ind w:left="246"/>
              <w:rPr>
                <w:sz w:val="20"/>
                <w:szCs w:val="20"/>
              </w:rPr>
            </w:pPr>
            <w:r>
              <w:rPr>
                <w:spacing w:val="-7"/>
                <w:position w:val="1"/>
                <w:sz w:val="20"/>
                <w:szCs w:val="20"/>
              </w:rPr>
              <w:t>1#</w:t>
            </w:r>
          </w:p>
        </w:tc>
        <w:tc>
          <w:tcPr>
            <w:tcW w:w="1513" w:type="dxa"/>
            <w:vAlign w:val="top"/>
          </w:tcPr>
          <w:p w14:paraId="27B36728">
            <w:pPr>
              <w:pStyle w:val="6"/>
              <w:spacing w:before="8" w:line="245" w:lineRule="auto"/>
              <w:ind w:left="548" w:right="155" w:hanging="391"/>
              <w:rPr>
                <w:sz w:val="20"/>
                <w:szCs w:val="20"/>
              </w:rPr>
            </w:pPr>
            <w:r>
              <w:rPr>
                <w:spacing w:val="2"/>
                <w:sz w:val="20"/>
                <w:szCs w:val="20"/>
              </w:rPr>
              <w:t>厂界东侧外</w:t>
            </w:r>
            <w:r>
              <w:rPr>
                <w:spacing w:val="-18"/>
                <w:sz w:val="20"/>
                <w:szCs w:val="20"/>
              </w:rPr>
              <w:t xml:space="preserve"> </w:t>
            </w:r>
            <w:r>
              <w:rPr>
                <w:rFonts w:ascii="Times New Roman" w:hAnsi="Times New Roman" w:eastAsia="Times New Roman" w:cs="Times New Roman"/>
                <w:spacing w:val="2"/>
                <w:sz w:val="20"/>
                <w:szCs w:val="20"/>
              </w:rPr>
              <w:t>1</w:t>
            </w:r>
            <w:r>
              <w:rPr>
                <w:spacing w:val="4"/>
                <w:sz w:val="20"/>
                <w:szCs w:val="20"/>
              </w:rPr>
              <w:t>米处</w:t>
            </w:r>
          </w:p>
        </w:tc>
        <w:tc>
          <w:tcPr>
            <w:tcW w:w="1064" w:type="dxa"/>
            <w:vAlign w:val="top"/>
          </w:tcPr>
          <w:p w14:paraId="6DCDE17B">
            <w:pPr>
              <w:pStyle w:val="6"/>
              <w:spacing w:before="174" w:line="268" w:lineRule="exact"/>
              <w:ind w:left="325"/>
              <w:rPr>
                <w:sz w:val="20"/>
                <w:szCs w:val="20"/>
              </w:rPr>
            </w:pPr>
            <w:r>
              <w:rPr>
                <w:spacing w:val="2"/>
                <w:position w:val="1"/>
                <w:sz w:val="20"/>
                <w:szCs w:val="20"/>
              </w:rPr>
              <w:t>47.7</w:t>
            </w:r>
          </w:p>
        </w:tc>
        <w:tc>
          <w:tcPr>
            <w:tcW w:w="943" w:type="dxa"/>
            <w:vAlign w:val="top"/>
          </w:tcPr>
          <w:p w14:paraId="40FC4179">
            <w:pPr>
              <w:pStyle w:val="6"/>
              <w:spacing w:before="174" w:line="268" w:lineRule="exact"/>
              <w:ind w:left="264"/>
              <w:rPr>
                <w:sz w:val="20"/>
                <w:szCs w:val="20"/>
              </w:rPr>
            </w:pPr>
            <w:r>
              <w:rPr>
                <w:spacing w:val="3"/>
                <w:position w:val="1"/>
                <w:sz w:val="20"/>
                <w:szCs w:val="20"/>
              </w:rPr>
              <w:t>42.5</w:t>
            </w:r>
          </w:p>
        </w:tc>
        <w:tc>
          <w:tcPr>
            <w:tcW w:w="1060" w:type="dxa"/>
            <w:vAlign w:val="top"/>
          </w:tcPr>
          <w:p w14:paraId="38504517">
            <w:pPr>
              <w:spacing w:before="145" w:line="275" w:lineRule="exact"/>
              <w:ind w:left="3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46.3</w:t>
            </w:r>
          </w:p>
        </w:tc>
        <w:tc>
          <w:tcPr>
            <w:tcW w:w="923" w:type="dxa"/>
            <w:vAlign w:val="top"/>
          </w:tcPr>
          <w:p w14:paraId="70FD3AF3">
            <w:pPr>
              <w:spacing w:before="145" w:line="275" w:lineRule="exact"/>
              <w:ind w:left="2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41.5</w:t>
            </w:r>
          </w:p>
        </w:tc>
        <w:tc>
          <w:tcPr>
            <w:tcW w:w="895" w:type="dxa"/>
            <w:vMerge w:val="restart"/>
            <w:tcBorders>
              <w:bottom w:val="nil"/>
            </w:tcBorders>
            <w:vAlign w:val="top"/>
          </w:tcPr>
          <w:p w14:paraId="40FD698B">
            <w:pPr>
              <w:spacing w:line="305" w:lineRule="auto"/>
              <w:rPr>
                <w:rFonts w:ascii="Arial"/>
                <w:sz w:val="21"/>
              </w:rPr>
            </w:pPr>
          </w:p>
          <w:p w14:paraId="736DE349">
            <w:pPr>
              <w:spacing w:line="305" w:lineRule="auto"/>
              <w:rPr>
                <w:rFonts w:ascii="Arial"/>
                <w:sz w:val="21"/>
              </w:rPr>
            </w:pPr>
          </w:p>
          <w:p w14:paraId="1A89AD3C">
            <w:pPr>
              <w:spacing w:line="305" w:lineRule="auto"/>
              <w:rPr>
                <w:rFonts w:ascii="Arial"/>
                <w:sz w:val="21"/>
              </w:rPr>
            </w:pPr>
          </w:p>
          <w:p w14:paraId="4FEFFC47">
            <w:pPr>
              <w:spacing w:before="58" w:line="274" w:lineRule="exact"/>
              <w:ind w:left="35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854" w:type="dxa"/>
            <w:vMerge w:val="restart"/>
            <w:tcBorders>
              <w:bottom w:val="nil"/>
            </w:tcBorders>
            <w:vAlign w:val="top"/>
          </w:tcPr>
          <w:p w14:paraId="2570320A">
            <w:pPr>
              <w:spacing w:line="305" w:lineRule="auto"/>
              <w:rPr>
                <w:rFonts w:ascii="Arial"/>
                <w:sz w:val="21"/>
              </w:rPr>
            </w:pPr>
          </w:p>
          <w:p w14:paraId="1E496C38">
            <w:pPr>
              <w:spacing w:line="305" w:lineRule="auto"/>
              <w:rPr>
                <w:rFonts w:ascii="Arial"/>
                <w:sz w:val="21"/>
              </w:rPr>
            </w:pPr>
          </w:p>
          <w:p w14:paraId="19FD3977">
            <w:pPr>
              <w:spacing w:line="305" w:lineRule="auto"/>
              <w:rPr>
                <w:rFonts w:ascii="Arial"/>
                <w:sz w:val="21"/>
              </w:rPr>
            </w:pPr>
          </w:p>
          <w:p w14:paraId="4007E498">
            <w:pPr>
              <w:spacing w:before="58" w:line="274" w:lineRule="exact"/>
              <w:ind w:left="3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39" w:type="dxa"/>
            <w:vMerge w:val="continue"/>
            <w:tcBorders>
              <w:top w:val="nil"/>
              <w:bottom w:val="nil"/>
              <w:right w:val="single" w:color="000000" w:sz="6" w:space="0"/>
            </w:tcBorders>
            <w:vAlign w:val="top"/>
          </w:tcPr>
          <w:p w14:paraId="479F1A55">
            <w:pPr>
              <w:rPr>
                <w:rFonts w:ascii="Arial"/>
                <w:sz w:val="21"/>
              </w:rPr>
            </w:pPr>
          </w:p>
        </w:tc>
      </w:tr>
      <w:tr w14:paraId="5B29E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25C6ED81">
            <w:pPr>
              <w:rPr>
                <w:rFonts w:ascii="Arial"/>
                <w:sz w:val="21"/>
              </w:rPr>
            </w:pPr>
          </w:p>
        </w:tc>
        <w:tc>
          <w:tcPr>
            <w:tcW w:w="129" w:type="dxa"/>
            <w:tcBorders>
              <w:top w:val="nil"/>
              <w:bottom w:val="nil"/>
            </w:tcBorders>
            <w:vAlign w:val="top"/>
          </w:tcPr>
          <w:p w14:paraId="34F62CCE">
            <w:pPr>
              <w:rPr>
                <w:rFonts w:ascii="Arial"/>
                <w:sz w:val="21"/>
              </w:rPr>
            </w:pPr>
          </w:p>
        </w:tc>
        <w:tc>
          <w:tcPr>
            <w:tcW w:w="669" w:type="dxa"/>
            <w:vAlign w:val="top"/>
          </w:tcPr>
          <w:p w14:paraId="1C9D4707">
            <w:pPr>
              <w:pStyle w:val="6"/>
              <w:spacing w:before="177" w:line="269" w:lineRule="exact"/>
              <w:ind w:left="233"/>
              <w:rPr>
                <w:sz w:val="20"/>
                <w:szCs w:val="20"/>
              </w:rPr>
            </w:pPr>
            <w:r>
              <w:rPr>
                <w:spacing w:val="-1"/>
                <w:position w:val="1"/>
                <w:sz w:val="20"/>
                <w:szCs w:val="20"/>
              </w:rPr>
              <w:t>2#</w:t>
            </w:r>
          </w:p>
        </w:tc>
        <w:tc>
          <w:tcPr>
            <w:tcW w:w="1513" w:type="dxa"/>
            <w:vAlign w:val="top"/>
          </w:tcPr>
          <w:p w14:paraId="2C3EC708">
            <w:pPr>
              <w:pStyle w:val="6"/>
              <w:spacing w:before="10" w:line="244" w:lineRule="auto"/>
              <w:ind w:left="548" w:right="155" w:hanging="391"/>
              <w:rPr>
                <w:sz w:val="20"/>
                <w:szCs w:val="20"/>
              </w:rPr>
            </w:pPr>
            <w:r>
              <w:rPr>
                <w:spacing w:val="2"/>
                <w:sz w:val="20"/>
                <w:szCs w:val="20"/>
              </w:rPr>
              <w:t>厂界南侧外</w:t>
            </w:r>
            <w:r>
              <w:rPr>
                <w:spacing w:val="-18"/>
                <w:sz w:val="20"/>
                <w:szCs w:val="20"/>
              </w:rPr>
              <w:t xml:space="preserve"> </w:t>
            </w:r>
            <w:r>
              <w:rPr>
                <w:rFonts w:ascii="Times New Roman" w:hAnsi="Times New Roman" w:eastAsia="Times New Roman" w:cs="Times New Roman"/>
                <w:spacing w:val="2"/>
                <w:sz w:val="20"/>
                <w:szCs w:val="20"/>
              </w:rPr>
              <w:t>1</w:t>
            </w:r>
            <w:r>
              <w:rPr>
                <w:spacing w:val="4"/>
                <w:sz w:val="20"/>
                <w:szCs w:val="20"/>
              </w:rPr>
              <w:t>米处</w:t>
            </w:r>
          </w:p>
        </w:tc>
        <w:tc>
          <w:tcPr>
            <w:tcW w:w="1064" w:type="dxa"/>
            <w:vAlign w:val="top"/>
          </w:tcPr>
          <w:p w14:paraId="3C8ED8CE">
            <w:pPr>
              <w:pStyle w:val="6"/>
              <w:spacing w:before="177" w:line="268" w:lineRule="exact"/>
              <w:ind w:left="330"/>
              <w:rPr>
                <w:sz w:val="20"/>
                <w:szCs w:val="20"/>
              </w:rPr>
            </w:pPr>
            <w:r>
              <w:rPr>
                <w:spacing w:val="1"/>
                <w:position w:val="1"/>
                <w:sz w:val="20"/>
                <w:szCs w:val="20"/>
              </w:rPr>
              <w:t>50.3</w:t>
            </w:r>
          </w:p>
        </w:tc>
        <w:tc>
          <w:tcPr>
            <w:tcW w:w="943" w:type="dxa"/>
            <w:vAlign w:val="top"/>
          </w:tcPr>
          <w:p w14:paraId="0C33DC92">
            <w:pPr>
              <w:pStyle w:val="6"/>
              <w:spacing w:before="177" w:line="268" w:lineRule="exact"/>
              <w:ind w:left="264"/>
              <w:rPr>
                <w:sz w:val="20"/>
                <w:szCs w:val="20"/>
              </w:rPr>
            </w:pPr>
            <w:r>
              <w:rPr>
                <w:spacing w:val="3"/>
                <w:position w:val="1"/>
                <w:sz w:val="20"/>
                <w:szCs w:val="20"/>
              </w:rPr>
              <w:t>43.6</w:t>
            </w:r>
          </w:p>
        </w:tc>
        <w:tc>
          <w:tcPr>
            <w:tcW w:w="1060" w:type="dxa"/>
            <w:vAlign w:val="top"/>
          </w:tcPr>
          <w:p w14:paraId="4AE8095D">
            <w:pPr>
              <w:spacing w:before="146"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51.9</w:t>
            </w:r>
          </w:p>
        </w:tc>
        <w:tc>
          <w:tcPr>
            <w:tcW w:w="923" w:type="dxa"/>
            <w:vAlign w:val="top"/>
          </w:tcPr>
          <w:p w14:paraId="1F64C201">
            <w:pPr>
              <w:spacing w:before="146" w:line="274" w:lineRule="exact"/>
              <w:ind w:left="2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43.6</w:t>
            </w:r>
          </w:p>
        </w:tc>
        <w:tc>
          <w:tcPr>
            <w:tcW w:w="895" w:type="dxa"/>
            <w:vMerge w:val="continue"/>
            <w:tcBorders>
              <w:top w:val="nil"/>
              <w:bottom w:val="nil"/>
            </w:tcBorders>
            <w:vAlign w:val="top"/>
          </w:tcPr>
          <w:p w14:paraId="119263F5">
            <w:pPr>
              <w:rPr>
                <w:rFonts w:ascii="Arial"/>
                <w:sz w:val="21"/>
              </w:rPr>
            </w:pPr>
          </w:p>
        </w:tc>
        <w:tc>
          <w:tcPr>
            <w:tcW w:w="854" w:type="dxa"/>
            <w:vMerge w:val="continue"/>
            <w:tcBorders>
              <w:top w:val="nil"/>
              <w:bottom w:val="nil"/>
            </w:tcBorders>
            <w:vAlign w:val="top"/>
          </w:tcPr>
          <w:p w14:paraId="4DD0AFC7">
            <w:pPr>
              <w:rPr>
                <w:rFonts w:ascii="Arial"/>
                <w:sz w:val="21"/>
              </w:rPr>
            </w:pPr>
          </w:p>
        </w:tc>
        <w:tc>
          <w:tcPr>
            <w:tcW w:w="139" w:type="dxa"/>
            <w:vMerge w:val="continue"/>
            <w:tcBorders>
              <w:top w:val="nil"/>
              <w:bottom w:val="nil"/>
              <w:right w:val="single" w:color="000000" w:sz="6" w:space="0"/>
            </w:tcBorders>
            <w:vAlign w:val="top"/>
          </w:tcPr>
          <w:p w14:paraId="1D3C5D5B">
            <w:pPr>
              <w:rPr>
                <w:rFonts w:ascii="Arial"/>
                <w:sz w:val="21"/>
              </w:rPr>
            </w:pPr>
          </w:p>
        </w:tc>
      </w:tr>
      <w:tr w14:paraId="6531B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48190DE8">
            <w:pPr>
              <w:rPr>
                <w:rFonts w:ascii="Arial"/>
                <w:sz w:val="21"/>
              </w:rPr>
            </w:pPr>
          </w:p>
        </w:tc>
        <w:tc>
          <w:tcPr>
            <w:tcW w:w="129" w:type="dxa"/>
            <w:tcBorders>
              <w:top w:val="nil"/>
              <w:bottom w:val="nil"/>
            </w:tcBorders>
            <w:vAlign w:val="top"/>
          </w:tcPr>
          <w:p w14:paraId="056E7D1E">
            <w:pPr>
              <w:rPr>
                <w:rFonts w:ascii="Arial"/>
                <w:sz w:val="21"/>
              </w:rPr>
            </w:pPr>
          </w:p>
        </w:tc>
        <w:tc>
          <w:tcPr>
            <w:tcW w:w="669" w:type="dxa"/>
            <w:vAlign w:val="top"/>
          </w:tcPr>
          <w:p w14:paraId="0EC87C0B">
            <w:pPr>
              <w:pStyle w:val="6"/>
              <w:spacing w:before="177" w:line="269" w:lineRule="exact"/>
              <w:ind w:left="234"/>
              <w:rPr>
                <w:sz w:val="20"/>
                <w:szCs w:val="20"/>
              </w:rPr>
            </w:pPr>
            <w:r>
              <w:rPr>
                <w:spacing w:val="-2"/>
                <w:position w:val="1"/>
                <w:sz w:val="20"/>
                <w:szCs w:val="20"/>
              </w:rPr>
              <w:t>3#</w:t>
            </w:r>
          </w:p>
        </w:tc>
        <w:tc>
          <w:tcPr>
            <w:tcW w:w="1513" w:type="dxa"/>
            <w:vAlign w:val="top"/>
          </w:tcPr>
          <w:p w14:paraId="4C3A2880">
            <w:pPr>
              <w:pStyle w:val="6"/>
              <w:spacing w:before="12" w:line="243" w:lineRule="auto"/>
              <w:ind w:left="548" w:right="155" w:hanging="391"/>
              <w:rPr>
                <w:sz w:val="20"/>
                <w:szCs w:val="20"/>
              </w:rPr>
            </w:pPr>
            <w:r>
              <w:rPr>
                <w:spacing w:val="2"/>
                <w:sz w:val="20"/>
                <w:szCs w:val="20"/>
              </w:rPr>
              <w:t>厂界西侧外</w:t>
            </w:r>
            <w:r>
              <w:rPr>
                <w:spacing w:val="-18"/>
                <w:sz w:val="20"/>
                <w:szCs w:val="20"/>
              </w:rPr>
              <w:t xml:space="preserve"> </w:t>
            </w:r>
            <w:r>
              <w:rPr>
                <w:rFonts w:ascii="Times New Roman" w:hAnsi="Times New Roman" w:eastAsia="Times New Roman" w:cs="Times New Roman"/>
                <w:spacing w:val="2"/>
                <w:sz w:val="20"/>
                <w:szCs w:val="20"/>
              </w:rPr>
              <w:t>1</w:t>
            </w:r>
            <w:r>
              <w:rPr>
                <w:spacing w:val="4"/>
                <w:sz w:val="20"/>
                <w:szCs w:val="20"/>
              </w:rPr>
              <w:t>米处</w:t>
            </w:r>
          </w:p>
        </w:tc>
        <w:tc>
          <w:tcPr>
            <w:tcW w:w="1064" w:type="dxa"/>
            <w:vAlign w:val="top"/>
          </w:tcPr>
          <w:p w14:paraId="01B72B71">
            <w:pPr>
              <w:pStyle w:val="6"/>
              <w:spacing w:before="177" w:line="269" w:lineRule="exact"/>
              <w:ind w:left="330"/>
              <w:rPr>
                <w:sz w:val="20"/>
                <w:szCs w:val="20"/>
              </w:rPr>
            </w:pPr>
            <w:r>
              <w:rPr>
                <w:spacing w:val="1"/>
                <w:position w:val="1"/>
                <w:sz w:val="20"/>
                <w:szCs w:val="20"/>
              </w:rPr>
              <w:t>53.6</w:t>
            </w:r>
          </w:p>
        </w:tc>
        <w:tc>
          <w:tcPr>
            <w:tcW w:w="943" w:type="dxa"/>
            <w:vAlign w:val="top"/>
          </w:tcPr>
          <w:p w14:paraId="1685E501">
            <w:pPr>
              <w:pStyle w:val="6"/>
              <w:spacing w:before="177" w:line="269" w:lineRule="exact"/>
              <w:ind w:left="264"/>
              <w:rPr>
                <w:sz w:val="20"/>
                <w:szCs w:val="20"/>
              </w:rPr>
            </w:pPr>
            <w:r>
              <w:rPr>
                <w:spacing w:val="3"/>
                <w:position w:val="1"/>
                <w:sz w:val="20"/>
                <w:szCs w:val="20"/>
              </w:rPr>
              <w:t>42.7</w:t>
            </w:r>
          </w:p>
        </w:tc>
        <w:tc>
          <w:tcPr>
            <w:tcW w:w="1060" w:type="dxa"/>
            <w:vAlign w:val="top"/>
          </w:tcPr>
          <w:p w14:paraId="4D390A32">
            <w:pPr>
              <w:spacing w:before="146" w:line="274"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53.5</w:t>
            </w:r>
          </w:p>
        </w:tc>
        <w:tc>
          <w:tcPr>
            <w:tcW w:w="923" w:type="dxa"/>
            <w:vAlign w:val="top"/>
          </w:tcPr>
          <w:p w14:paraId="33EF1DF9">
            <w:pPr>
              <w:spacing w:before="146" w:line="274" w:lineRule="exact"/>
              <w:ind w:left="2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42.8</w:t>
            </w:r>
          </w:p>
        </w:tc>
        <w:tc>
          <w:tcPr>
            <w:tcW w:w="895" w:type="dxa"/>
            <w:vMerge w:val="continue"/>
            <w:tcBorders>
              <w:top w:val="nil"/>
              <w:bottom w:val="nil"/>
            </w:tcBorders>
            <w:vAlign w:val="top"/>
          </w:tcPr>
          <w:p w14:paraId="21DD556B">
            <w:pPr>
              <w:rPr>
                <w:rFonts w:ascii="Arial"/>
                <w:sz w:val="21"/>
              </w:rPr>
            </w:pPr>
          </w:p>
        </w:tc>
        <w:tc>
          <w:tcPr>
            <w:tcW w:w="854" w:type="dxa"/>
            <w:vMerge w:val="continue"/>
            <w:tcBorders>
              <w:top w:val="nil"/>
              <w:bottom w:val="nil"/>
            </w:tcBorders>
            <w:vAlign w:val="top"/>
          </w:tcPr>
          <w:p w14:paraId="3DC1D484">
            <w:pPr>
              <w:rPr>
                <w:rFonts w:ascii="Arial"/>
                <w:sz w:val="21"/>
              </w:rPr>
            </w:pPr>
          </w:p>
        </w:tc>
        <w:tc>
          <w:tcPr>
            <w:tcW w:w="139" w:type="dxa"/>
            <w:vMerge w:val="continue"/>
            <w:tcBorders>
              <w:top w:val="nil"/>
              <w:bottom w:val="nil"/>
              <w:right w:val="single" w:color="000000" w:sz="6" w:space="0"/>
            </w:tcBorders>
            <w:vAlign w:val="top"/>
          </w:tcPr>
          <w:p w14:paraId="6F4E2E6B">
            <w:pPr>
              <w:rPr>
                <w:rFonts w:ascii="Arial"/>
                <w:sz w:val="21"/>
              </w:rPr>
            </w:pPr>
          </w:p>
        </w:tc>
      </w:tr>
      <w:tr w14:paraId="5653B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31" w:type="dxa"/>
            <w:vMerge w:val="continue"/>
            <w:tcBorders>
              <w:top w:val="nil"/>
              <w:left w:val="single" w:color="000000" w:sz="6" w:space="0"/>
              <w:bottom w:val="nil"/>
            </w:tcBorders>
            <w:vAlign w:val="top"/>
          </w:tcPr>
          <w:p w14:paraId="2747F3D0">
            <w:pPr>
              <w:rPr>
                <w:rFonts w:ascii="Arial"/>
                <w:sz w:val="21"/>
              </w:rPr>
            </w:pPr>
          </w:p>
        </w:tc>
        <w:tc>
          <w:tcPr>
            <w:tcW w:w="129" w:type="dxa"/>
            <w:tcBorders>
              <w:top w:val="nil"/>
              <w:bottom w:val="nil"/>
            </w:tcBorders>
            <w:vAlign w:val="top"/>
          </w:tcPr>
          <w:p w14:paraId="48CACDFF">
            <w:pPr>
              <w:rPr>
                <w:rFonts w:ascii="Arial"/>
                <w:sz w:val="21"/>
              </w:rPr>
            </w:pPr>
          </w:p>
        </w:tc>
        <w:tc>
          <w:tcPr>
            <w:tcW w:w="669" w:type="dxa"/>
            <w:vAlign w:val="top"/>
          </w:tcPr>
          <w:p w14:paraId="646B5D40">
            <w:pPr>
              <w:pStyle w:val="6"/>
              <w:spacing w:before="177" w:line="270" w:lineRule="exact"/>
              <w:ind w:left="229"/>
              <w:rPr>
                <w:sz w:val="20"/>
                <w:szCs w:val="20"/>
              </w:rPr>
            </w:pPr>
            <w:r>
              <w:rPr>
                <w:spacing w:val="1"/>
                <w:position w:val="1"/>
                <w:sz w:val="20"/>
                <w:szCs w:val="20"/>
              </w:rPr>
              <w:t>4#</w:t>
            </w:r>
          </w:p>
        </w:tc>
        <w:tc>
          <w:tcPr>
            <w:tcW w:w="1513" w:type="dxa"/>
            <w:vAlign w:val="top"/>
          </w:tcPr>
          <w:p w14:paraId="375BCA9B">
            <w:pPr>
              <w:pStyle w:val="6"/>
              <w:spacing w:before="12" w:line="243" w:lineRule="auto"/>
              <w:ind w:left="548" w:right="155" w:hanging="391"/>
              <w:rPr>
                <w:sz w:val="20"/>
                <w:szCs w:val="20"/>
              </w:rPr>
            </w:pPr>
            <w:r>
              <w:rPr>
                <w:spacing w:val="2"/>
                <w:sz w:val="20"/>
                <w:szCs w:val="20"/>
              </w:rPr>
              <w:t>厂界北侧外</w:t>
            </w:r>
            <w:r>
              <w:rPr>
                <w:spacing w:val="-18"/>
                <w:sz w:val="20"/>
                <w:szCs w:val="20"/>
              </w:rPr>
              <w:t xml:space="preserve"> </w:t>
            </w:r>
            <w:r>
              <w:rPr>
                <w:rFonts w:ascii="Times New Roman" w:hAnsi="Times New Roman" w:eastAsia="Times New Roman" w:cs="Times New Roman"/>
                <w:spacing w:val="2"/>
                <w:sz w:val="20"/>
                <w:szCs w:val="20"/>
              </w:rPr>
              <w:t>1</w:t>
            </w:r>
            <w:r>
              <w:rPr>
                <w:spacing w:val="4"/>
                <w:sz w:val="20"/>
                <w:szCs w:val="20"/>
              </w:rPr>
              <w:t>米处</w:t>
            </w:r>
          </w:p>
        </w:tc>
        <w:tc>
          <w:tcPr>
            <w:tcW w:w="1064" w:type="dxa"/>
            <w:vAlign w:val="top"/>
          </w:tcPr>
          <w:p w14:paraId="31DC4D75">
            <w:pPr>
              <w:pStyle w:val="6"/>
              <w:spacing w:before="177" w:line="269" w:lineRule="exact"/>
              <w:ind w:left="325"/>
              <w:rPr>
                <w:sz w:val="20"/>
                <w:szCs w:val="20"/>
              </w:rPr>
            </w:pPr>
            <w:r>
              <w:rPr>
                <w:spacing w:val="2"/>
                <w:position w:val="1"/>
                <w:sz w:val="20"/>
                <w:szCs w:val="20"/>
              </w:rPr>
              <w:t>45.8</w:t>
            </w:r>
          </w:p>
        </w:tc>
        <w:tc>
          <w:tcPr>
            <w:tcW w:w="943" w:type="dxa"/>
            <w:vAlign w:val="top"/>
          </w:tcPr>
          <w:p w14:paraId="107491BD">
            <w:pPr>
              <w:spacing w:before="147" w:line="274"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41.6</w:t>
            </w:r>
          </w:p>
        </w:tc>
        <w:tc>
          <w:tcPr>
            <w:tcW w:w="1060" w:type="dxa"/>
            <w:vAlign w:val="top"/>
          </w:tcPr>
          <w:p w14:paraId="6300CDDD">
            <w:pPr>
              <w:spacing w:before="147" w:line="274" w:lineRule="exact"/>
              <w:ind w:left="3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45.7</w:t>
            </w:r>
          </w:p>
        </w:tc>
        <w:tc>
          <w:tcPr>
            <w:tcW w:w="923" w:type="dxa"/>
            <w:vAlign w:val="top"/>
          </w:tcPr>
          <w:p w14:paraId="1D5CFFBF">
            <w:pPr>
              <w:spacing w:before="147" w:line="274" w:lineRule="exact"/>
              <w:ind w:left="2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41.5</w:t>
            </w:r>
          </w:p>
        </w:tc>
        <w:tc>
          <w:tcPr>
            <w:tcW w:w="895" w:type="dxa"/>
            <w:vMerge w:val="continue"/>
            <w:tcBorders>
              <w:top w:val="nil"/>
            </w:tcBorders>
            <w:vAlign w:val="top"/>
          </w:tcPr>
          <w:p w14:paraId="008741AB">
            <w:pPr>
              <w:rPr>
                <w:rFonts w:ascii="Arial"/>
                <w:sz w:val="21"/>
              </w:rPr>
            </w:pPr>
          </w:p>
        </w:tc>
        <w:tc>
          <w:tcPr>
            <w:tcW w:w="854" w:type="dxa"/>
            <w:vMerge w:val="continue"/>
            <w:tcBorders>
              <w:top w:val="nil"/>
            </w:tcBorders>
            <w:vAlign w:val="top"/>
          </w:tcPr>
          <w:p w14:paraId="602AF22C">
            <w:pPr>
              <w:rPr>
                <w:rFonts w:ascii="Arial"/>
                <w:sz w:val="21"/>
              </w:rPr>
            </w:pPr>
          </w:p>
        </w:tc>
        <w:tc>
          <w:tcPr>
            <w:tcW w:w="139" w:type="dxa"/>
            <w:vMerge w:val="continue"/>
            <w:tcBorders>
              <w:top w:val="nil"/>
              <w:bottom w:val="nil"/>
              <w:right w:val="single" w:color="000000" w:sz="6" w:space="0"/>
            </w:tcBorders>
            <w:vAlign w:val="top"/>
          </w:tcPr>
          <w:p w14:paraId="220E9186">
            <w:pPr>
              <w:rPr>
                <w:rFonts w:ascii="Arial"/>
                <w:sz w:val="21"/>
              </w:rPr>
            </w:pPr>
          </w:p>
        </w:tc>
      </w:tr>
      <w:tr w14:paraId="33DA5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31" w:type="dxa"/>
            <w:vMerge w:val="continue"/>
            <w:tcBorders>
              <w:top w:val="nil"/>
              <w:left w:val="single" w:color="000000" w:sz="6" w:space="0"/>
              <w:bottom w:val="nil"/>
            </w:tcBorders>
            <w:vAlign w:val="top"/>
          </w:tcPr>
          <w:p w14:paraId="44766A21">
            <w:pPr>
              <w:rPr>
                <w:rFonts w:ascii="Arial"/>
                <w:sz w:val="21"/>
              </w:rPr>
            </w:pPr>
          </w:p>
        </w:tc>
        <w:tc>
          <w:tcPr>
            <w:tcW w:w="129" w:type="dxa"/>
            <w:tcBorders>
              <w:top w:val="nil"/>
              <w:bottom w:val="nil"/>
            </w:tcBorders>
            <w:vAlign w:val="top"/>
          </w:tcPr>
          <w:p w14:paraId="561F24FD">
            <w:pPr>
              <w:rPr>
                <w:rFonts w:ascii="Arial"/>
                <w:sz w:val="21"/>
              </w:rPr>
            </w:pPr>
          </w:p>
        </w:tc>
        <w:tc>
          <w:tcPr>
            <w:tcW w:w="669" w:type="dxa"/>
            <w:vAlign w:val="top"/>
          </w:tcPr>
          <w:p w14:paraId="39E19676">
            <w:pPr>
              <w:pStyle w:val="6"/>
              <w:spacing w:before="44" w:line="228" w:lineRule="auto"/>
              <w:ind w:left="125"/>
              <w:rPr>
                <w:sz w:val="20"/>
                <w:szCs w:val="20"/>
              </w:rPr>
            </w:pPr>
            <w:r>
              <w:rPr>
                <w:spacing w:val="4"/>
                <w:sz w:val="20"/>
                <w:szCs w:val="20"/>
              </w:rPr>
              <w:t>气象</w:t>
            </w:r>
          </w:p>
          <w:p w14:paraId="48B5B9D5">
            <w:pPr>
              <w:pStyle w:val="6"/>
              <w:spacing w:before="23" w:line="206" w:lineRule="auto"/>
              <w:ind w:left="126"/>
              <w:rPr>
                <w:sz w:val="20"/>
                <w:szCs w:val="20"/>
              </w:rPr>
            </w:pPr>
            <w:r>
              <w:rPr>
                <w:spacing w:val="3"/>
                <w:sz w:val="20"/>
                <w:szCs w:val="20"/>
              </w:rPr>
              <w:t>条件</w:t>
            </w:r>
          </w:p>
        </w:tc>
        <w:tc>
          <w:tcPr>
            <w:tcW w:w="7252" w:type="dxa"/>
            <w:gridSpan w:val="7"/>
            <w:vAlign w:val="top"/>
          </w:tcPr>
          <w:p w14:paraId="47BFD4AD">
            <w:pPr>
              <w:pStyle w:val="6"/>
              <w:spacing w:before="13" w:line="272"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28"/>
                <w:position w:val="1"/>
                <w:sz w:val="20"/>
                <w:szCs w:val="20"/>
              </w:rPr>
              <w:t xml:space="preserve"> </w:t>
            </w:r>
            <w:r>
              <w:rPr>
                <w:spacing w:val="3"/>
                <w:position w:val="1"/>
                <w:sz w:val="20"/>
                <w:szCs w:val="20"/>
              </w:rPr>
              <w:t>月</w:t>
            </w:r>
            <w:r>
              <w:rPr>
                <w:spacing w:val="-21"/>
                <w:position w:val="1"/>
                <w:sz w:val="20"/>
                <w:szCs w:val="20"/>
              </w:rPr>
              <w:t xml:space="preserve"> </w:t>
            </w:r>
            <w:r>
              <w:rPr>
                <w:rFonts w:ascii="Times New Roman" w:hAnsi="Times New Roman" w:eastAsia="Times New Roman" w:cs="Times New Roman"/>
                <w:spacing w:val="3"/>
                <w:position w:val="1"/>
                <w:sz w:val="20"/>
                <w:szCs w:val="20"/>
              </w:rPr>
              <w:t>15</w:t>
            </w:r>
            <w:r>
              <w:rPr>
                <w:rFonts w:ascii="Times New Roman" w:hAnsi="Times New Roman" w:eastAsia="Times New Roman" w:cs="Times New Roman"/>
                <w:spacing w:val="46"/>
                <w:position w:val="1"/>
                <w:sz w:val="20"/>
                <w:szCs w:val="20"/>
              </w:rPr>
              <w:t xml:space="preserve"> </w:t>
            </w:r>
            <w:r>
              <w:rPr>
                <w:spacing w:val="3"/>
                <w:position w:val="1"/>
                <w:sz w:val="20"/>
                <w:szCs w:val="20"/>
              </w:rPr>
              <w:t>日  天气状况：晴  气温：</w:t>
            </w:r>
            <w:r>
              <w:rPr>
                <w:rFonts w:ascii="Times New Roman" w:hAnsi="Times New Roman" w:eastAsia="Times New Roman" w:cs="Times New Roman"/>
                <w:spacing w:val="3"/>
                <w:position w:val="1"/>
                <w:sz w:val="20"/>
                <w:szCs w:val="20"/>
              </w:rPr>
              <w:t xml:space="preserve">24.8~26.6C    </w:t>
            </w:r>
            <w:r>
              <w:rPr>
                <w:spacing w:val="3"/>
                <w:position w:val="1"/>
                <w:sz w:val="20"/>
                <w:szCs w:val="20"/>
              </w:rPr>
              <w:t>风向：北</w:t>
            </w:r>
            <w:r>
              <w:rPr>
                <w:spacing w:val="10"/>
                <w:position w:val="1"/>
                <w:sz w:val="20"/>
                <w:szCs w:val="20"/>
              </w:rPr>
              <w:t xml:space="preserve">  </w:t>
            </w:r>
            <w:r>
              <w:rPr>
                <w:spacing w:val="3"/>
                <w:position w:val="1"/>
                <w:sz w:val="20"/>
                <w:szCs w:val="20"/>
              </w:rPr>
              <w:t>风速：</w:t>
            </w:r>
            <w:r>
              <w:rPr>
                <w:rFonts w:ascii="Times New Roman" w:hAnsi="Times New Roman" w:eastAsia="Times New Roman" w:cs="Times New Roman"/>
                <w:spacing w:val="3"/>
                <w:position w:val="1"/>
                <w:sz w:val="20"/>
                <w:szCs w:val="20"/>
              </w:rPr>
              <w:t>1.4-1.7m/s</w:t>
            </w:r>
          </w:p>
          <w:p w14:paraId="217E63C7">
            <w:pPr>
              <w:pStyle w:val="6"/>
              <w:spacing w:line="232"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r>
              <w:rPr>
                <w:rFonts w:ascii="Times New Roman" w:hAnsi="Times New Roman" w:eastAsia="Times New Roman" w:cs="Times New Roman"/>
                <w:spacing w:val="26"/>
                <w:sz w:val="20"/>
                <w:szCs w:val="20"/>
              </w:rPr>
              <w:t xml:space="preserve"> </w:t>
            </w:r>
            <w:r>
              <w:rPr>
                <w:spacing w:val="3"/>
                <w:sz w:val="20"/>
                <w:szCs w:val="20"/>
              </w:rPr>
              <w:t>月</w:t>
            </w:r>
            <w:r>
              <w:rPr>
                <w:spacing w:val="-21"/>
                <w:sz w:val="20"/>
                <w:szCs w:val="20"/>
              </w:rPr>
              <w:t xml:space="preserve"> </w:t>
            </w:r>
            <w:r>
              <w:rPr>
                <w:rFonts w:ascii="Times New Roman" w:hAnsi="Times New Roman" w:eastAsia="Times New Roman" w:cs="Times New Roman"/>
                <w:spacing w:val="3"/>
                <w:sz w:val="20"/>
                <w:szCs w:val="20"/>
              </w:rPr>
              <w:t>16</w:t>
            </w:r>
            <w:r>
              <w:rPr>
                <w:rFonts w:ascii="Times New Roman" w:hAnsi="Times New Roman" w:eastAsia="Times New Roman" w:cs="Times New Roman"/>
                <w:spacing w:val="48"/>
                <w:sz w:val="20"/>
                <w:szCs w:val="20"/>
              </w:rPr>
              <w:t xml:space="preserve"> </w:t>
            </w:r>
            <w:r>
              <w:rPr>
                <w:spacing w:val="3"/>
                <w:sz w:val="20"/>
                <w:szCs w:val="20"/>
              </w:rPr>
              <w:t>日  天气状况：晴  气温：</w:t>
            </w:r>
            <w:r>
              <w:rPr>
                <w:rFonts w:ascii="Times New Roman" w:hAnsi="Times New Roman" w:eastAsia="Times New Roman" w:cs="Times New Roman"/>
                <w:spacing w:val="3"/>
                <w:sz w:val="20"/>
                <w:szCs w:val="20"/>
              </w:rPr>
              <w:t xml:space="preserve">22.1~25.4C    </w:t>
            </w:r>
            <w:r>
              <w:rPr>
                <w:spacing w:val="3"/>
                <w:sz w:val="20"/>
                <w:szCs w:val="20"/>
              </w:rPr>
              <w:t>风向：北</w:t>
            </w:r>
            <w:r>
              <w:rPr>
                <w:spacing w:val="10"/>
                <w:sz w:val="20"/>
                <w:szCs w:val="20"/>
              </w:rPr>
              <w:t xml:space="preserve">  </w:t>
            </w:r>
            <w:r>
              <w:rPr>
                <w:spacing w:val="3"/>
                <w:sz w:val="20"/>
                <w:szCs w:val="20"/>
              </w:rPr>
              <w:t>风速：</w:t>
            </w:r>
            <w:r>
              <w:rPr>
                <w:rFonts w:ascii="Times New Roman" w:hAnsi="Times New Roman" w:eastAsia="Times New Roman" w:cs="Times New Roman"/>
                <w:spacing w:val="3"/>
                <w:sz w:val="20"/>
                <w:szCs w:val="20"/>
              </w:rPr>
              <w:t>1.4-2.5m/s</w:t>
            </w:r>
          </w:p>
        </w:tc>
        <w:tc>
          <w:tcPr>
            <w:tcW w:w="139" w:type="dxa"/>
            <w:vMerge w:val="continue"/>
            <w:tcBorders>
              <w:top w:val="nil"/>
              <w:bottom w:val="nil"/>
              <w:right w:val="single" w:color="000000" w:sz="6" w:space="0"/>
            </w:tcBorders>
            <w:vAlign w:val="top"/>
          </w:tcPr>
          <w:p w14:paraId="780C2490">
            <w:pPr>
              <w:rPr>
                <w:rFonts w:ascii="Arial"/>
                <w:sz w:val="21"/>
              </w:rPr>
            </w:pPr>
          </w:p>
        </w:tc>
      </w:tr>
      <w:tr w14:paraId="75093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31" w:type="dxa"/>
            <w:vMerge w:val="continue"/>
            <w:tcBorders>
              <w:top w:val="nil"/>
              <w:left w:val="single" w:color="000000" w:sz="6" w:space="0"/>
              <w:bottom w:val="nil"/>
            </w:tcBorders>
            <w:vAlign w:val="top"/>
          </w:tcPr>
          <w:p w14:paraId="04DDDEF2">
            <w:pPr>
              <w:rPr>
                <w:rFonts w:ascii="Arial"/>
                <w:sz w:val="21"/>
              </w:rPr>
            </w:pPr>
          </w:p>
        </w:tc>
        <w:tc>
          <w:tcPr>
            <w:tcW w:w="129" w:type="dxa"/>
            <w:tcBorders>
              <w:top w:val="nil"/>
              <w:bottom w:val="nil"/>
            </w:tcBorders>
            <w:vAlign w:val="top"/>
          </w:tcPr>
          <w:p w14:paraId="66F54FC1">
            <w:pPr>
              <w:rPr>
                <w:rFonts w:ascii="Arial"/>
                <w:sz w:val="21"/>
              </w:rPr>
            </w:pPr>
          </w:p>
        </w:tc>
        <w:tc>
          <w:tcPr>
            <w:tcW w:w="669" w:type="dxa"/>
            <w:vAlign w:val="top"/>
          </w:tcPr>
          <w:p w14:paraId="4EA7CD09">
            <w:pPr>
              <w:spacing w:line="249" w:lineRule="auto"/>
              <w:rPr>
                <w:rFonts w:ascii="Arial"/>
                <w:sz w:val="21"/>
              </w:rPr>
            </w:pPr>
          </w:p>
          <w:p w14:paraId="46EBC5BE">
            <w:pPr>
              <w:pStyle w:val="6"/>
              <w:spacing w:before="65" w:line="230" w:lineRule="auto"/>
              <w:ind w:left="127"/>
              <w:rPr>
                <w:sz w:val="20"/>
                <w:szCs w:val="20"/>
              </w:rPr>
            </w:pPr>
            <w:r>
              <w:rPr>
                <w:spacing w:val="3"/>
                <w:sz w:val="20"/>
                <w:szCs w:val="20"/>
              </w:rPr>
              <w:t>备注</w:t>
            </w:r>
          </w:p>
        </w:tc>
        <w:tc>
          <w:tcPr>
            <w:tcW w:w="7252" w:type="dxa"/>
            <w:gridSpan w:val="7"/>
            <w:vAlign w:val="top"/>
          </w:tcPr>
          <w:p w14:paraId="5F2E3729">
            <w:pPr>
              <w:pStyle w:val="6"/>
              <w:spacing w:before="46" w:line="251" w:lineRule="auto"/>
              <w:ind w:left="109" w:right="164" w:firstLine="14"/>
              <w:rPr>
                <w:sz w:val="20"/>
                <w:szCs w:val="20"/>
              </w:rPr>
            </w:pPr>
            <w:r>
              <w:rPr>
                <w:spacing w:val="6"/>
                <w:sz w:val="20"/>
                <w:szCs w:val="20"/>
              </w:rPr>
              <w:t>1、标准限值执行《工业企业厂界环境噪声排放标准》</w:t>
            </w:r>
            <w:r>
              <w:rPr>
                <w:spacing w:val="-44"/>
                <w:sz w:val="20"/>
                <w:szCs w:val="20"/>
              </w:rPr>
              <w:t xml:space="preserve"> </w:t>
            </w:r>
            <w:r>
              <w:rPr>
                <w:spacing w:val="6"/>
                <w:sz w:val="20"/>
                <w:szCs w:val="20"/>
              </w:rPr>
              <w:t>(</w:t>
            </w:r>
            <w:r>
              <w:rPr>
                <w:sz w:val="20"/>
                <w:szCs w:val="20"/>
              </w:rPr>
              <w:t>GB</w:t>
            </w:r>
            <w:r>
              <w:rPr>
                <w:spacing w:val="6"/>
                <w:sz w:val="20"/>
                <w:szCs w:val="20"/>
              </w:rPr>
              <w:t xml:space="preserve"> 12348-2008) 2</w:t>
            </w:r>
            <w:r>
              <w:rPr>
                <w:spacing w:val="-38"/>
                <w:sz w:val="20"/>
                <w:szCs w:val="20"/>
              </w:rPr>
              <w:t xml:space="preserve"> </w:t>
            </w:r>
            <w:r>
              <w:rPr>
                <w:spacing w:val="6"/>
                <w:sz w:val="20"/>
                <w:szCs w:val="20"/>
              </w:rPr>
              <w:t>类</w:t>
            </w:r>
            <w:r>
              <w:rPr>
                <w:spacing w:val="5"/>
                <w:sz w:val="20"/>
                <w:szCs w:val="20"/>
              </w:rPr>
              <w:t>标准限值；</w:t>
            </w:r>
          </w:p>
          <w:p w14:paraId="5451298A">
            <w:pPr>
              <w:pStyle w:val="6"/>
              <w:spacing w:before="1" w:line="203" w:lineRule="auto"/>
              <w:ind w:left="111"/>
              <w:rPr>
                <w:sz w:val="20"/>
                <w:szCs w:val="20"/>
              </w:rPr>
            </w:pPr>
            <w:r>
              <w:rPr>
                <w:spacing w:val="7"/>
                <w:sz w:val="20"/>
                <w:szCs w:val="20"/>
              </w:rPr>
              <w:t>2、检测布点图见附图。</w:t>
            </w:r>
          </w:p>
        </w:tc>
        <w:tc>
          <w:tcPr>
            <w:tcW w:w="139" w:type="dxa"/>
            <w:vMerge w:val="continue"/>
            <w:tcBorders>
              <w:top w:val="nil"/>
              <w:bottom w:val="nil"/>
              <w:right w:val="single" w:color="000000" w:sz="6" w:space="0"/>
            </w:tcBorders>
            <w:vAlign w:val="top"/>
          </w:tcPr>
          <w:p w14:paraId="0EF00282">
            <w:pPr>
              <w:rPr>
                <w:rFonts w:ascii="Arial"/>
                <w:sz w:val="21"/>
              </w:rPr>
            </w:pPr>
          </w:p>
        </w:tc>
      </w:tr>
      <w:tr w14:paraId="66B44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831" w:type="dxa"/>
            <w:vMerge w:val="continue"/>
            <w:tcBorders>
              <w:top w:val="nil"/>
              <w:left w:val="single" w:color="000000" w:sz="6" w:space="0"/>
              <w:bottom w:val="single" w:color="000000" w:sz="6" w:space="0"/>
            </w:tcBorders>
            <w:vAlign w:val="top"/>
          </w:tcPr>
          <w:p w14:paraId="45CE8FF0">
            <w:pPr>
              <w:rPr>
                <w:rFonts w:ascii="Arial"/>
                <w:sz w:val="21"/>
              </w:rPr>
            </w:pPr>
          </w:p>
        </w:tc>
        <w:tc>
          <w:tcPr>
            <w:tcW w:w="129" w:type="dxa"/>
            <w:tcBorders>
              <w:top w:val="nil"/>
              <w:bottom w:val="single" w:color="000000" w:sz="6" w:space="0"/>
            </w:tcBorders>
            <w:vAlign w:val="top"/>
          </w:tcPr>
          <w:p w14:paraId="6E4EF527">
            <w:pPr>
              <w:rPr>
                <w:rFonts w:ascii="Arial"/>
                <w:sz w:val="21"/>
              </w:rPr>
            </w:pPr>
          </w:p>
        </w:tc>
        <w:tc>
          <w:tcPr>
            <w:tcW w:w="669" w:type="dxa"/>
            <w:tcBorders>
              <w:bottom w:val="single" w:color="000000" w:sz="6" w:space="0"/>
            </w:tcBorders>
            <w:vAlign w:val="top"/>
          </w:tcPr>
          <w:p w14:paraId="196D29F0">
            <w:pPr>
              <w:pStyle w:val="6"/>
              <w:spacing w:before="181" w:line="230" w:lineRule="auto"/>
              <w:ind w:left="130"/>
              <w:rPr>
                <w:sz w:val="20"/>
                <w:szCs w:val="20"/>
              </w:rPr>
            </w:pPr>
            <w:r>
              <w:rPr>
                <w:spacing w:val="2"/>
                <w:sz w:val="20"/>
                <w:szCs w:val="20"/>
              </w:rPr>
              <w:t>结论</w:t>
            </w:r>
          </w:p>
        </w:tc>
        <w:tc>
          <w:tcPr>
            <w:tcW w:w="7252" w:type="dxa"/>
            <w:gridSpan w:val="7"/>
            <w:tcBorders>
              <w:bottom w:val="single" w:color="000000" w:sz="6" w:space="0"/>
            </w:tcBorders>
            <w:vAlign w:val="top"/>
          </w:tcPr>
          <w:p w14:paraId="1353481A">
            <w:pPr>
              <w:pStyle w:val="6"/>
              <w:spacing w:before="46" w:line="247" w:lineRule="auto"/>
              <w:ind w:left="145" w:right="21" w:firstLine="384"/>
              <w:rPr>
                <w:sz w:val="20"/>
                <w:szCs w:val="20"/>
              </w:rPr>
            </w:pPr>
            <w:r>
              <w:rPr>
                <w:spacing w:val="9"/>
                <w:sz w:val="20"/>
                <w:szCs w:val="20"/>
              </w:rPr>
              <w:t>监测期间，项口四周厂界噪声均符合《工业企业厂界环境噪声排放标准》</w:t>
            </w:r>
            <w:r>
              <w:rPr>
                <w:spacing w:val="7"/>
                <w:sz w:val="20"/>
                <w:szCs w:val="20"/>
              </w:rPr>
              <w:t xml:space="preserve"> </w:t>
            </w:r>
            <w:r>
              <w:rPr>
                <w:spacing w:val="4"/>
                <w:sz w:val="20"/>
                <w:szCs w:val="20"/>
              </w:rPr>
              <w:t>(</w:t>
            </w:r>
            <w:r>
              <w:rPr>
                <w:sz w:val="20"/>
                <w:szCs w:val="20"/>
              </w:rPr>
              <w:t>GiB</w:t>
            </w:r>
            <w:r>
              <w:rPr>
                <w:spacing w:val="4"/>
                <w:sz w:val="20"/>
                <w:szCs w:val="20"/>
              </w:rPr>
              <w:t>3 12348-2008)2</w:t>
            </w:r>
            <w:r>
              <w:rPr>
                <w:spacing w:val="-28"/>
                <w:sz w:val="20"/>
                <w:szCs w:val="20"/>
              </w:rPr>
              <w:t xml:space="preserve"> </w:t>
            </w:r>
            <w:r>
              <w:rPr>
                <w:spacing w:val="4"/>
                <w:sz w:val="20"/>
                <w:szCs w:val="20"/>
              </w:rPr>
              <w:t>类标准限值要求。</w:t>
            </w:r>
          </w:p>
        </w:tc>
        <w:tc>
          <w:tcPr>
            <w:tcW w:w="139" w:type="dxa"/>
            <w:vMerge w:val="continue"/>
            <w:tcBorders>
              <w:top w:val="nil"/>
              <w:bottom w:val="single" w:color="000000" w:sz="6" w:space="0"/>
              <w:right w:val="single" w:color="000000" w:sz="6" w:space="0"/>
            </w:tcBorders>
            <w:vAlign w:val="top"/>
          </w:tcPr>
          <w:p w14:paraId="4153650A">
            <w:pPr>
              <w:rPr>
                <w:rFonts w:ascii="Arial"/>
                <w:sz w:val="21"/>
              </w:rPr>
            </w:pPr>
          </w:p>
        </w:tc>
      </w:tr>
    </w:tbl>
    <w:p w14:paraId="12B49810">
      <w:pPr>
        <w:pStyle w:val="2"/>
      </w:pPr>
    </w:p>
    <w:p w14:paraId="2C290EBF">
      <w:pPr>
        <w:sectPr>
          <w:footerReference r:id="rId29" w:type="default"/>
          <w:pgSz w:w="11906" w:h="16839"/>
          <w:pgMar w:top="1431" w:right="1435" w:bottom="1298" w:left="1435" w:header="0" w:footer="1061" w:gutter="0"/>
          <w:cols w:space="720" w:num="1"/>
        </w:sectPr>
      </w:pPr>
    </w:p>
    <w:p w14:paraId="5C109FBF">
      <w:pPr>
        <w:spacing w:before="28"/>
      </w:pPr>
    </w:p>
    <w:tbl>
      <w:tblPr>
        <w:tblStyle w:val="5"/>
        <w:tblW w:w="90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189"/>
      </w:tblGrid>
      <w:tr w14:paraId="4C225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02" w:hRule="atLeast"/>
        </w:trPr>
        <w:tc>
          <w:tcPr>
            <w:tcW w:w="831" w:type="dxa"/>
            <w:tcBorders>
              <w:right w:val="single" w:color="000000" w:sz="2" w:space="0"/>
            </w:tcBorders>
            <w:vAlign w:val="top"/>
          </w:tcPr>
          <w:p w14:paraId="0C02BF82">
            <w:pPr>
              <w:rPr>
                <w:rFonts w:ascii="Arial"/>
                <w:sz w:val="21"/>
              </w:rPr>
            </w:pPr>
          </w:p>
        </w:tc>
        <w:tc>
          <w:tcPr>
            <w:tcW w:w="8189" w:type="dxa"/>
            <w:tcBorders>
              <w:left w:val="single" w:color="000000" w:sz="2" w:space="0"/>
            </w:tcBorders>
            <w:vAlign w:val="top"/>
          </w:tcPr>
          <w:p w14:paraId="68C4CDE1">
            <w:pPr>
              <w:pStyle w:val="6"/>
              <w:spacing w:before="149" w:line="218" w:lineRule="auto"/>
              <w:ind w:left="587"/>
            </w:pPr>
            <w:r>
              <w:rPr>
                <w:spacing w:val="-3"/>
              </w:rPr>
              <w:t>④固废</w:t>
            </w:r>
          </w:p>
          <w:p w14:paraId="007972BF">
            <w:pPr>
              <w:pStyle w:val="6"/>
              <w:spacing w:before="182" w:line="360" w:lineRule="auto"/>
              <w:ind w:left="118" w:right="102" w:firstLine="476"/>
            </w:pPr>
            <w:r>
              <w:rPr>
                <w:spacing w:val="1"/>
              </w:rPr>
              <w:t>原项目产生的固体废物为医疗废物、废紫外线灯管、污水处理污泥、人</w:t>
            </w:r>
            <w:r>
              <w:rPr>
                <w:spacing w:val="-4"/>
              </w:rPr>
              <w:t>员生活垃圾。</w:t>
            </w:r>
          </w:p>
          <w:p w14:paraId="26D95A6E">
            <w:pPr>
              <w:pStyle w:val="6"/>
              <w:spacing w:before="1" w:line="359" w:lineRule="auto"/>
              <w:ind w:left="103" w:right="101" w:firstLine="485"/>
              <w:jc w:val="both"/>
            </w:pPr>
            <w:r>
              <w:rPr>
                <w:spacing w:val="1"/>
              </w:rPr>
              <w:t>根据《广东农垦梅陇农场有限公司职工医院综合住院楼改扩建项目竣工环境保护验收监测报告表》的统计，原项目的危险废物（医疗废物、废紫外</w:t>
            </w:r>
            <w:r>
              <w:rPr>
                <w:spacing w:val="-1"/>
              </w:rPr>
              <w:t>线灯管和污水处理污泥）产生量为</w:t>
            </w:r>
            <w:r>
              <w:rPr>
                <w:rFonts w:ascii="Times New Roman" w:hAnsi="Times New Roman" w:eastAsia="Times New Roman" w:cs="Times New Roman"/>
                <w:spacing w:val="-1"/>
              </w:rPr>
              <w:t>1.5t/a</w:t>
            </w:r>
            <w:r>
              <w:rPr>
                <w:rFonts w:ascii="Times New Roman" w:hAnsi="Times New Roman" w:eastAsia="Times New Roman" w:cs="Times New Roman"/>
                <w:spacing w:val="-31"/>
              </w:rPr>
              <w:t xml:space="preserve"> </w:t>
            </w:r>
            <w:r>
              <w:rPr>
                <w:spacing w:val="-1"/>
              </w:rPr>
              <w:t>，交由汕尾市广物环保科技有限公司</w:t>
            </w:r>
            <w:r>
              <w:rPr>
                <w:spacing w:val="1"/>
              </w:rPr>
              <w:t>进行医疗废物专项技术处理（详见附件十二</w:t>
            </w:r>
            <w:r>
              <w:rPr>
                <w:spacing w:val="10"/>
              </w:rPr>
              <w:t>）；</w:t>
            </w:r>
            <w:r>
              <w:rPr>
                <w:spacing w:val="1"/>
              </w:rPr>
              <w:t>原项目的生活垃圾产生量为</w:t>
            </w:r>
            <w:r>
              <w:rPr>
                <w:rFonts w:ascii="Times New Roman" w:hAnsi="Times New Roman" w:eastAsia="Times New Roman" w:cs="Times New Roman"/>
                <w:spacing w:val="-2"/>
              </w:rPr>
              <w:t>4.5t/a</w:t>
            </w:r>
            <w:r>
              <w:rPr>
                <w:rFonts w:ascii="Times New Roman" w:hAnsi="Times New Roman" w:eastAsia="Times New Roman" w:cs="Times New Roman"/>
                <w:spacing w:val="-29"/>
              </w:rPr>
              <w:t xml:space="preserve"> </w:t>
            </w:r>
            <w:r>
              <w:rPr>
                <w:spacing w:val="-2"/>
              </w:rPr>
              <w:t>，交由环卫部门统一清理。</w:t>
            </w:r>
          </w:p>
          <w:p w14:paraId="58C4D32D">
            <w:pPr>
              <w:pStyle w:val="6"/>
              <w:spacing w:before="1" w:line="217" w:lineRule="auto"/>
              <w:ind w:left="587"/>
            </w:pPr>
            <w:r>
              <w:rPr>
                <w:spacing w:val="-1"/>
              </w:rPr>
              <w:t>⑤投诉情况及整改要求</w:t>
            </w:r>
          </w:p>
          <w:p w14:paraId="1592651F">
            <w:pPr>
              <w:pStyle w:val="6"/>
              <w:spacing w:before="182" w:line="359" w:lineRule="auto"/>
              <w:ind w:left="109" w:right="101" w:firstLine="478"/>
            </w:pPr>
            <w:r>
              <w:rPr>
                <w:spacing w:val="1"/>
              </w:rPr>
              <w:t>据勘查可知，广东省梅陇农场职工医院自建成运营以来，汕尾市生态环</w:t>
            </w:r>
            <w:r>
              <w:rPr>
                <w:spacing w:val="-1"/>
              </w:rPr>
              <w:t>境局海丰分局未收到有关该项目的环境纠纷或环境投诉情况。</w:t>
            </w:r>
          </w:p>
          <w:p w14:paraId="493C6B31">
            <w:pPr>
              <w:pStyle w:val="6"/>
              <w:spacing w:before="1" w:line="360" w:lineRule="auto"/>
              <w:ind w:left="118" w:right="102" w:firstLine="470"/>
            </w:pPr>
            <w:r>
              <w:rPr>
                <w:spacing w:val="1"/>
              </w:rPr>
              <w:t>根据监测可知，广东省梅陇农场职工医院经营过程产生的各类污染物均</w:t>
            </w:r>
            <w:r>
              <w:rPr>
                <w:spacing w:val="-2"/>
              </w:rPr>
              <w:t>能达标排放，不需进行整改。</w:t>
            </w:r>
          </w:p>
        </w:tc>
      </w:tr>
    </w:tbl>
    <w:p w14:paraId="2E445B48">
      <w:pPr>
        <w:pStyle w:val="2"/>
      </w:pPr>
    </w:p>
    <w:p w14:paraId="58EC9834">
      <w:pPr>
        <w:sectPr>
          <w:footerReference r:id="rId30" w:type="default"/>
          <w:pgSz w:w="11906" w:h="16839"/>
          <w:pgMar w:top="1431" w:right="1435" w:bottom="1298" w:left="1435" w:header="0" w:footer="1061" w:gutter="0"/>
          <w:cols w:space="720" w:num="1"/>
        </w:sectPr>
      </w:pPr>
    </w:p>
    <w:p w14:paraId="73DEA378">
      <w:pPr>
        <w:pStyle w:val="2"/>
        <w:spacing w:line="357" w:lineRule="auto"/>
      </w:pPr>
    </w:p>
    <w:p w14:paraId="37F3D1ED">
      <w:pPr>
        <w:spacing w:before="97" w:line="222" w:lineRule="auto"/>
        <w:ind w:left="1221"/>
        <w:outlineLvl w:val="0"/>
        <w:rPr>
          <w:rFonts w:ascii="黑体" w:hAnsi="黑体" w:eastAsia="黑体" w:cs="黑体"/>
          <w:sz w:val="30"/>
          <w:szCs w:val="30"/>
        </w:rPr>
      </w:pPr>
      <w:r>
        <w:pict>
          <v:group id="_x0000_s1027" o:spid="_x0000_s1027" o:spt="203" style="position:absolute;left:0pt;margin-left:8.9pt;margin-top:318.65pt;height:236.4pt;width:435.3pt;z-index:251660288;mso-width-relative:page;mso-height-relative:page;" coordsize="8705,4727">
            <o:lock v:ext="edit"/>
            <v:shape id="_x0000_s1028" o:spid="_x0000_s1028" o:spt="75" type="#_x0000_t75" style="position:absolute;left:746;top:0;height:4727;width:7959;" filled="f" stroked="f" coordsize="21600,21600">
              <v:path/>
              <v:fill on="f" focussize="0,0"/>
              <v:stroke on="f"/>
              <v:imagedata r:id="rId121" o:title=""/>
              <o:lock v:ext="edit" aspectratio="t"/>
            </v:shape>
            <v:shape id="_x0000_s1029" o:spid="_x0000_s1029" o:spt="202" type="#_x0000_t202" style="position:absolute;left:-20;top:166;height:1868;width:8499;" filled="f" stroked="f" coordsize="21600,21600">
              <v:path/>
              <v:fill on="f" focussize="0,0"/>
              <v:stroke on="f"/>
              <v:imagedata o:title=""/>
              <o:lock v:ext="edit" aspectratio="f"/>
              <v:textbox inset="0mm,0mm,0mm,0mm">
                <w:txbxContent>
                  <w:p w14:paraId="6FB0334F">
                    <w:pPr>
                      <w:spacing w:before="19" w:line="221" w:lineRule="auto"/>
                      <w:ind w:left="20"/>
                      <w:rPr>
                        <w:rFonts w:ascii="宋体" w:hAnsi="宋体" w:eastAsia="宋体" w:cs="宋体"/>
                        <w:sz w:val="24"/>
                        <w:szCs w:val="24"/>
                      </w:rPr>
                    </w:pPr>
                    <w:r>
                      <w:rPr>
                        <w:rFonts w:ascii="宋体" w:hAnsi="宋体" w:eastAsia="宋体" w:cs="宋体"/>
                        <w:spacing w:val="-5"/>
                        <w:sz w:val="24"/>
                        <w:szCs w:val="24"/>
                      </w:rPr>
                      <w:t>环境</w:t>
                    </w:r>
                  </w:p>
                  <w:p w14:paraId="48BEB13F">
                    <w:pPr>
                      <w:spacing w:before="22" w:line="221" w:lineRule="auto"/>
                      <w:ind w:left="20"/>
                      <w:rPr>
                        <w:rFonts w:ascii="宋体" w:hAnsi="宋体" w:eastAsia="宋体" w:cs="宋体"/>
                        <w:sz w:val="24"/>
                        <w:szCs w:val="24"/>
                      </w:rPr>
                    </w:pPr>
                    <w:r>
                      <w:rPr>
                        <w:rFonts w:ascii="宋体" w:hAnsi="宋体" w:eastAsia="宋体" w:cs="宋体"/>
                        <w:spacing w:val="-6"/>
                        <w:sz w:val="24"/>
                        <w:szCs w:val="24"/>
                      </w:rPr>
                      <w:t>质量</w:t>
                    </w:r>
                  </w:p>
                  <w:p w14:paraId="71FC49BA">
                    <w:pPr>
                      <w:spacing w:before="25" w:line="220" w:lineRule="auto"/>
                      <w:ind w:left="21"/>
                      <w:rPr>
                        <w:rFonts w:ascii="宋体" w:hAnsi="宋体" w:eastAsia="宋体" w:cs="宋体"/>
                        <w:sz w:val="24"/>
                        <w:szCs w:val="24"/>
                      </w:rPr>
                    </w:pPr>
                    <w:r>
                      <w:rPr>
                        <w:rFonts w:ascii="宋体" w:hAnsi="宋体" w:eastAsia="宋体" w:cs="宋体"/>
                        <w:spacing w:val="-6"/>
                        <w:sz w:val="24"/>
                        <w:szCs w:val="24"/>
                      </w:rPr>
                      <w:t>现状</w:t>
                    </w:r>
                  </w:p>
                  <w:p w14:paraId="143B84F3">
                    <w:pPr>
                      <w:spacing w:before="33" w:line="229" w:lineRule="auto"/>
                      <w:ind w:right="20"/>
                      <w:jc w:val="right"/>
                      <w:rPr>
                        <w:rFonts w:ascii="宋体" w:hAnsi="宋体" w:eastAsia="宋体" w:cs="宋体"/>
                        <w:sz w:val="20"/>
                        <w:szCs w:val="20"/>
                      </w:rPr>
                    </w:pPr>
                    <w:r>
                      <w:rPr>
                        <w:rFonts w:ascii="宋体" w:hAnsi="宋体" w:eastAsia="宋体" w:cs="宋体"/>
                        <w:b/>
                        <w:bCs/>
                        <w:spacing w:val="5"/>
                        <w:sz w:val="20"/>
                        <w:szCs w:val="20"/>
                      </w:rPr>
                      <w:t>项目位置</w:t>
                    </w:r>
                  </w:p>
                  <w:p w14:paraId="670C3857">
                    <w:pPr>
                      <w:pStyle w:val="2"/>
                      <w:spacing w:line="359" w:lineRule="auto"/>
                    </w:pPr>
                  </w:p>
                  <w:p w14:paraId="4896A2AD">
                    <w:pPr>
                      <w:spacing w:before="58" w:line="225" w:lineRule="auto"/>
                      <w:ind w:left="6108"/>
                      <w:rPr>
                        <w:rFonts w:ascii="Times New Roman" w:hAnsi="Times New Roman" w:eastAsia="Times New Roman" w:cs="Times New Roman"/>
                        <w:sz w:val="18"/>
                        <w:szCs w:val="18"/>
                      </w:rPr>
                    </w:pPr>
                    <w:r>
                      <w:rPr>
                        <w:rFonts w:ascii="宋体" w:hAnsi="宋体" w:eastAsia="宋体" w:cs="宋体"/>
                        <w:b/>
                        <w:bCs/>
                        <w:color w:val="FF0000"/>
                        <w:spacing w:val="-4"/>
                        <w:sz w:val="18"/>
                        <w:szCs w:val="18"/>
                      </w:rPr>
                      <w:t>约</w:t>
                    </w:r>
                    <w:r>
                      <w:rPr>
                        <w:rFonts w:ascii="宋体" w:hAnsi="宋体" w:eastAsia="宋体" w:cs="宋体"/>
                        <w:color w:val="FF0000"/>
                        <w:spacing w:val="-38"/>
                        <w:sz w:val="18"/>
                        <w:szCs w:val="18"/>
                      </w:rPr>
                      <w:t xml:space="preserve"> </w:t>
                    </w:r>
                    <w:r>
                      <w:rPr>
                        <w:rFonts w:ascii="Times New Roman" w:hAnsi="Times New Roman" w:eastAsia="Times New Roman" w:cs="Times New Roman"/>
                        <w:b/>
                        <w:bCs/>
                        <w:color w:val="FF0000"/>
                        <w:spacing w:val="-4"/>
                        <w:sz w:val="18"/>
                        <w:szCs w:val="18"/>
                      </w:rPr>
                      <w:t>88km</w:t>
                    </w:r>
                  </w:p>
                </w:txbxContent>
              </v:textbox>
            </v:shape>
          </v:group>
        </w:pict>
      </w:r>
      <w:bookmarkStart w:id="2" w:name="bookmark3"/>
      <w:bookmarkEnd w:id="2"/>
      <w:r>
        <w:rPr>
          <w:rFonts w:ascii="黑体" w:hAnsi="黑体" w:eastAsia="黑体" w:cs="黑体"/>
          <w:spacing w:val="-1"/>
          <w:sz w:val="30"/>
          <w:szCs w:val="30"/>
        </w:rPr>
        <w:t>三、区域环境质量现状、环境保护目标及评价标准</w:t>
      </w:r>
    </w:p>
    <w:p w14:paraId="08F42B87">
      <w:pPr>
        <w:spacing w:line="175" w:lineRule="exact"/>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42D87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73" w:hRule="atLeast"/>
        </w:trPr>
        <w:tc>
          <w:tcPr>
            <w:tcW w:w="808" w:type="dxa"/>
            <w:tcBorders>
              <w:right w:val="single" w:color="000000" w:sz="2" w:space="0"/>
            </w:tcBorders>
            <w:vAlign w:val="top"/>
          </w:tcPr>
          <w:p w14:paraId="3C541FFE">
            <w:pPr>
              <w:spacing w:line="249" w:lineRule="auto"/>
              <w:rPr>
                <w:rFonts w:ascii="Arial"/>
                <w:sz w:val="21"/>
              </w:rPr>
            </w:pPr>
          </w:p>
          <w:p w14:paraId="695E237A">
            <w:pPr>
              <w:spacing w:line="249" w:lineRule="auto"/>
              <w:rPr>
                <w:rFonts w:ascii="Arial"/>
                <w:sz w:val="21"/>
              </w:rPr>
            </w:pPr>
          </w:p>
          <w:p w14:paraId="6A4465DF">
            <w:pPr>
              <w:spacing w:line="249" w:lineRule="auto"/>
              <w:rPr>
                <w:rFonts w:ascii="Arial"/>
                <w:sz w:val="21"/>
              </w:rPr>
            </w:pPr>
          </w:p>
          <w:p w14:paraId="472270B1">
            <w:pPr>
              <w:spacing w:line="249" w:lineRule="auto"/>
              <w:rPr>
                <w:rFonts w:ascii="Arial"/>
                <w:sz w:val="21"/>
              </w:rPr>
            </w:pPr>
          </w:p>
          <w:p w14:paraId="67272E9C">
            <w:pPr>
              <w:spacing w:line="249" w:lineRule="auto"/>
              <w:rPr>
                <w:rFonts w:ascii="Arial"/>
                <w:sz w:val="21"/>
              </w:rPr>
            </w:pPr>
          </w:p>
          <w:p w14:paraId="609606F3">
            <w:pPr>
              <w:spacing w:line="249" w:lineRule="auto"/>
              <w:rPr>
                <w:rFonts w:ascii="Arial"/>
                <w:sz w:val="21"/>
              </w:rPr>
            </w:pPr>
          </w:p>
          <w:p w14:paraId="08676CDB">
            <w:pPr>
              <w:spacing w:line="249" w:lineRule="auto"/>
              <w:rPr>
                <w:rFonts w:ascii="Arial"/>
                <w:sz w:val="21"/>
              </w:rPr>
            </w:pPr>
          </w:p>
          <w:p w14:paraId="3BDB1E27">
            <w:pPr>
              <w:spacing w:line="249" w:lineRule="auto"/>
              <w:rPr>
                <w:rFonts w:ascii="Arial"/>
                <w:sz w:val="21"/>
              </w:rPr>
            </w:pPr>
          </w:p>
          <w:p w14:paraId="6D9AF1BC">
            <w:pPr>
              <w:spacing w:line="249" w:lineRule="auto"/>
              <w:rPr>
                <w:rFonts w:ascii="Arial"/>
                <w:sz w:val="21"/>
              </w:rPr>
            </w:pPr>
          </w:p>
          <w:p w14:paraId="4E5703A4">
            <w:pPr>
              <w:spacing w:line="249" w:lineRule="auto"/>
              <w:rPr>
                <w:rFonts w:ascii="Arial"/>
                <w:sz w:val="21"/>
              </w:rPr>
            </w:pPr>
          </w:p>
          <w:p w14:paraId="639C4D7E">
            <w:pPr>
              <w:spacing w:line="249" w:lineRule="auto"/>
              <w:rPr>
                <w:rFonts w:ascii="Arial"/>
                <w:sz w:val="21"/>
              </w:rPr>
            </w:pPr>
          </w:p>
          <w:p w14:paraId="32D6375C">
            <w:pPr>
              <w:spacing w:line="249" w:lineRule="auto"/>
              <w:rPr>
                <w:rFonts w:ascii="Arial"/>
                <w:sz w:val="21"/>
              </w:rPr>
            </w:pPr>
          </w:p>
          <w:p w14:paraId="085BA385">
            <w:pPr>
              <w:spacing w:line="249" w:lineRule="auto"/>
              <w:rPr>
                <w:rFonts w:ascii="Arial"/>
                <w:sz w:val="21"/>
              </w:rPr>
            </w:pPr>
          </w:p>
          <w:p w14:paraId="4BBF30FF">
            <w:pPr>
              <w:spacing w:line="250" w:lineRule="auto"/>
              <w:rPr>
                <w:rFonts w:ascii="Arial"/>
                <w:sz w:val="21"/>
              </w:rPr>
            </w:pPr>
          </w:p>
          <w:p w14:paraId="2877AF69">
            <w:pPr>
              <w:spacing w:line="250" w:lineRule="auto"/>
              <w:rPr>
                <w:rFonts w:ascii="Arial"/>
                <w:sz w:val="21"/>
              </w:rPr>
            </w:pPr>
          </w:p>
          <w:p w14:paraId="711F838E">
            <w:pPr>
              <w:spacing w:line="250" w:lineRule="auto"/>
              <w:rPr>
                <w:rFonts w:ascii="Arial"/>
                <w:sz w:val="21"/>
              </w:rPr>
            </w:pPr>
          </w:p>
          <w:p w14:paraId="1E926B92">
            <w:pPr>
              <w:spacing w:line="250" w:lineRule="auto"/>
              <w:rPr>
                <w:rFonts w:ascii="Arial"/>
                <w:sz w:val="21"/>
              </w:rPr>
            </w:pPr>
          </w:p>
          <w:p w14:paraId="076B5085">
            <w:pPr>
              <w:spacing w:line="250" w:lineRule="auto"/>
              <w:rPr>
                <w:rFonts w:ascii="Arial"/>
                <w:sz w:val="21"/>
              </w:rPr>
            </w:pPr>
          </w:p>
          <w:p w14:paraId="6543C378">
            <w:pPr>
              <w:spacing w:line="250" w:lineRule="auto"/>
              <w:rPr>
                <w:rFonts w:ascii="Arial"/>
                <w:sz w:val="21"/>
              </w:rPr>
            </w:pPr>
          </w:p>
          <w:p w14:paraId="13B308BD">
            <w:pPr>
              <w:spacing w:line="250" w:lineRule="auto"/>
              <w:rPr>
                <w:rFonts w:ascii="Arial"/>
                <w:sz w:val="21"/>
              </w:rPr>
            </w:pPr>
          </w:p>
          <w:p w14:paraId="11FB65E5">
            <w:pPr>
              <w:spacing w:line="250" w:lineRule="auto"/>
              <w:rPr>
                <w:rFonts w:ascii="Arial"/>
                <w:sz w:val="21"/>
              </w:rPr>
            </w:pPr>
          </w:p>
          <w:p w14:paraId="67865560">
            <w:pPr>
              <w:spacing w:line="250" w:lineRule="auto"/>
              <w:rPr>
                <w:rFonts w:ascii="Arial"/>
                <w:sz w:val="21"/>
              </w:rPr>
            </w:pPr>
          </w:p>
          <w:p w14:paraId="69E6EC85">
            <w:pPr>
              <w:pStyle w:val="6"/>
              <w:spacing w:before="78" w:line="221" w:lineRule="auto"/>
              <w:ind w:left="181"/>
            </w:pPr>
            <w:r>
              <w:rPr>
                <w:spacing w:val="-14"/>
              </w:rPr>
              <w:t>区域</w:t>
            </w:r>
          </w:p>
        </w:tc>
        <w:tc>
          <w:tcPr>
            <w:tcW w:w="8186" w:type="dxa"/>
            <w:tcBorders>
              <w:left w:val="single" w:color="000000" w:sz="2" w:space="0"/>
            </w:tcBorders>
            <w:vAlign w:val="top"/>
          </w:tcPr>
          <w:p w14:paraId="3CD19777">
            <w:pPr>
              <w:pStyle w:val="6"/>
              <w:spacing w:before="159" w:line="220" w:lineRule="auto"/>
              <w:ind w:left="115"/>
            </w:pPr>
            <w:r>
              <w:rPr>
                <w:rFonts w:ascii="Times New Roman" w:hAnsi="Times New Roman" w:eastAsia="Times New Roman" w:cs="Times New Roman"/>
                <w:b/>
                <w:bCs/>
                <w:spacing w:val="-6"/>
              </w:rPr>
              <w:t>1</w:t>
            </w:r>
            <w:r>
              <w:rPr>
                <w:rFonts w:ascii="Times New Roman" w:hAnsi="Times New Roman" w:eastAsia="Times New Roman" w:cs="Times New Roman"/>
                <w:b/>
                <w:bCs/>
                <w:spacing w:val="-29"/>
              </w:rPr>
              <w:t xml:space="preserve"> </w:t>
            </w:r>
            <w:r>
              <w:rPr>
                <w:b/>
                <w:bCs/>
                <w:spacing w:val="-6"/>
              </w:rPr>
              <w:t>、环境空气质量现状：</w:t>
            </w:r>
          </w:p>
          <w:p w14:paraId="0D8A9EF1">
            <w:pPr>
              <w:pStyle w:val="6"/>
              <w:spacing w:before="181" w:line="359" w:lineRule="auto"/>
              <w:ind w:left="109" w:right="103" w:firstLine="480"/>
              <w:jc w:val="both"/>
            </w:pPr>
            <w:r>
              <w:rPr>
                <w:spacing w:val="2"/>
              </w:rPr>
              <w:t>根据《汕尾市环境保护规划纲要（2018-2020</w:t>
            </w:r>
            <w:r>
              <w:rPr>
                <w:spacing w:val="-28"/>
              </w:rPr>
              <w:t xml:space="preserve"> </w:t>
            </w:r>
            <w:r>
              <w:rPr>
                <w:spacing w:val="2"/>
              </w:rPr>
              <w:t>年）》，项目所在地区的</w:t>
            </w:r>
            <w:r>
              <w:rPr>
                <w:spacing w:val="-4"/>
              </w:rPr>
              <w:t>环境属于一类功能区，执行《环境空气质量标准》（GB3095-2012）及其</w:t>
            </w:r>
            <w:r>
              <w:rPr>
                <w:spacing w:val="-34"/>
              </w:rPr>
              <w:t xml:space="preserve"> </w:t>
            </w:r>
            <w:r>
              <w:rPr>
                <w:spacing w:val="-4"/>
              </w:rPr>
              <w:t>2018</w:t>
            </w:r>
            <w:r>
              <w:rPr>
                <w:spacing w:val="-1"/>
              </w:rPr>
              <w:t>修改单中的一级标准。</w:t>
            </w:r>
          </w:p>
          <w:p w14:paraId="5F98586C">
            <w:pPr>
              <w:pStyle w:val="6"/>
              <w:spacing w:before="2" w:line="351" w:lineRule="auto"/>
              <w:ind w:left="109" w:right="103" w:firstLine="483"/>
              <w:jc w:val="both"/>
            </w:pPr>
            <w:r>
              <w:rPr>
                <w:spacing w:val="1"/>
              </w:rPr>
              <w:t>项目评价范围内没有环境空气质量监测网数据或公开发布的环境空气质</w:t>
            </w:r>
            <w:r>
              <w:rPr>
                <w:spacing w:val="2"/>
              </w:rPr>
              <w:t>量现状数据，根据《环境影响评价技术导则 大气环境》（</w:t>
            </w:r>
            <w:r>
              <w:rPr>
                <w:rFonts w:ascii="Times New Roman" w:hAnsi="Times New Roman" w:eastAsia="Times New Roman" w:cs="Times New Roman"/>
              </w:rPr>
              <w:t>HJ</w:t>
            </w:r>
            <w:r>
              <w:rPr>
                <w:rFonts w:ascii="Times New Roman" w:hAnsi="Times New Roman" w:eastAsia="Times New Roman" w:cs="Times New Roman"/>
                <w:spacing w:val="2"/>
              </w:rPr>
              <w:t>2.2—2018</w:t>
            </w:r>
            <w:r>
              <w:rPr>
                <w:spacing w:val="3"/>
              </w:rPr>
              <w:t>），</w:t>
            </w:r>
            <w:r>
              <w:rPr>
                <w:spacing w:val="-1"/>
              </w:rPr>
              <w:t>可选择符合《环境空气质量监测点位布设技术规范</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HJ664—2013</w:t>
            </w:r>
            <w:r>
              <w:rPr>
                <w:spacing w:val="-1"/>
              </w:rPr>
              <w:t>）</w:t>
            </w:r>
            <w:r>
              <w:rPr>
                <w:spacing w:val="1"/>
              </w:rPr>
              <w:t>规定，并且与评价范围地理位置邻近，地形、气候条件相近的环境空气质量</w:t>
            </w:r>
            <w:r>
              <w:rPr>
                <w:spacing w:val="-1"/>
              </w:rPr>
              <w:t>城市点或区域点监测数据。</w:t>
            </w:r>
          </w:p>
          <w:p w14:paraId="4D08DDDA">
            <w:pPr>
              <w:pStyle w:val="6"/>
              <w:spacing w:before="13" w:line="364" w:lineRule="auto"/>
              <w:ind w:left="113" w:right="103" w:firstLine="479"/>
              <w:jc w:val="both"/>
            </w:pPr>
            <w:r>
              <w:rPr>
                <w:spacing w:val="1"/>
              </w:rPr>
              <w:t>查阅《粤港澳珠江三角洲区域空气监测网络</w:t>
            </w:r>
            <w:r>
              <w:rPr>
                <w:rFonts w:ascii="Times New Roman" w:hAnsi="Times New Roman" w:eastAsia="Times New Roman" w:cs="Times New Roman"/>
                <w:spacing w:val="1"/>
              </w:rPr>
              <w:t>2021</w:t>
            </w:r>
            <w:r>
              <w:rPr>
                <w:spacing w:val="1"/>
              </w:rPr>
              <w:t>年监测结果报告》，与项目评价范围地理位置邻近，地形、气候条件相近的区域监测点为惠州市金</w:t>
            </w:r>
            <w:r>
              <w:rPr>
                <w:spacing w:val="-1"/>
              </w:rPr>
              <w:t>果湾生态农庄监测子站，地理位置详见下图：</w:t>
            </w:r>
          </w:p>
          <w:p w14:paraId="092168C3">
            <w:pPr>
              <w:spacing w:line="247" w:lineRule="auto"/>
              <w:rPr>
                <w:rFonts w:ascii="Arial"/>
                <w:sz w:val="21"/>
              </w:rPr>
            </w:pPr>
          </w:p>
          <w:p w14:paraId="071562FA">
            <w:pPr>
              <w:spacing w:line="247" w:lineRule="auto"/>
              <w:rPr>
                <w:rFonts w:ascii="Arial"/>
                <w:sz w:val="21"/>
              </w:rPr>
            </w:pPr>
          </w:p>
          <w:p w14:paraId="0132F297">
            <w:pPr>
              <w:spacing w:line="248" w:lineRule="auto"/>
              <w:rPr>
                <w:rFonts w:ascii="Arial"/>
                <w:sz w:val="21"/>
              </w:rPr>
            </w:pPr>
          </w:p>
          <w:p w14:paraId="793B6B0E">
            <w:pPr>
              <w:spacing w:line="248" w:lineRule="auto"/>
              <w:rPr>
                <w:rFonts w:ascii="Arial"/>
                <w:sz w:val="21"/>
              </w:rPr>
            </w:pPr>
          </w:p>
          <w:p w14:paraId="524AA92B">
            <w:pPr>
              <w:spacing w:line="248" w:lineRule="auto"/>
              <w:rPr>
                <w:rFonts w:ascii="Arial"/>
                <w:sz w:val="21"/>
              </w:rPr>
            </w:pPr>
          </w:p>
          <w:p w14:paraId="5E708C3E">
            <w:pPr>
              <w:spacing w:line="248" w:lineRule="auto"/>
              <w:rPr>
                <w:rFonts w:ascii="Arial"/>
                <w:sz w:val="21"/>
              </w:rPr>
            </w:pPr>
          </w:p>
          <w:p w14:paraId="7E161522">
            <w:pPr>
              <w:spacing w:line="248" w:lineRule="auto"/>
              <w:rPr>
                <w:rFonts w:ascii="Arial"/>
                <w:sz w:val="21"/>
              </w:rPr>
            </w:pPr>
          </w:p>
          <w:p w14:paraId="784342E2">
            <w:pPr>
              <w:spacing w:line="248" w:lineRule="auto"/>
              <w:rPr>
                <w:rFonts w:ascii="Arial"/>
                <w:sz w:val="21"/>
              </w:rPr>
            </w:pPr>
          </w:p>
          <w:p w14:paraId="2FEE2661">
            <w:pPr>
              <w:spacing w:line="248" w:lineRule="auto"/>
              <w:rPr>
                <w:rFonts w:ascii="Arial"/>
                <w:sz w:val="21"/>
              </w:rPr>
            </w:pPr>
          </w:p>
          <w:p w14:paraId="142AE71B">
            <w:pPr>
              <w:spacing w:line="248" w:lineRule="auto"/>
              <w:rPr>
                <w:rFonts w:ascii="Arial"/>
                <w:sz w:val="21"/>
              </w:rPr>
            </w:pPr>
          </w:p>
          <w:p w14:paraId="5A058950">
            <w:pPr>
              <w:spacing w:line="248" w:lineRule="auto"/>
              <w:rPr>
                <w:rFonts w:ascii="Arial"/>
                <w:sz w:val="21"/>
              </w:rPr>
            </w:pPr>
          </w:p>
          <w:p w14:paraId="7D1EF4E2">
            <w:pPr>
              <w:spacing w:line="248" w:lineRule="auto"/>
              <w:rPr>
                <w:rFonts w:ascii="Arial"/>
                <w:sz w:val="21"/>
              </w:rPr>
            </w:pPr>
          </w:p>
          <w:p w14:paraId="7B124E2D">
            <w:pPr>
              <w:spacing w:line="248" w:lineRule="auto"/>
              <w:rPr>
                <w:rFonts w:ascii="Arial"/>
                <w:sz w:val="21"/>
              </w:rPr>
            </w:pPr>
          </w:p>
          <w:p w14:paraId="2C872B92">
            <w:pPr>
              <w:spacing w:line="248" w:lineRule="auto"/>
              <w:rPr>
                <w:rFonts w:ascii="Arial"/>
                <w:sz w:val="21"/>
              </w:rPr>
            </w:pPr>
          </w:p>
          <w:p w14:paraId="6C435FCC">
            <w:pPr>
              <w:spacing w:line="248" w:lineRule="auto"/>
              <w:rPr>
                <w:rFonts w:ascii="Arial"/>
                <w:sz w:val="21"/>
              </w:rPr>
            </w:pPr>
          </w:p>
          <w:p w14:paraId="52685703">
            <w:pPr>
              <w:spacing w:line="248" w:lineRule="auto"/>
              <w:rPr>
                <w:rFonts w:ascii="Arial"/>
                <w:sz w:val="21"/>
              </w:rPr>
            </w:pPr>
          </w:p>
          <w:p w14:paraId="7EFF9D0D">
            <w:pPr>
              <w:spacing w:line="248" w:lineRule="auto"/>
              <w:rPr>
                <w:rFonts w:ascii="Arial"/>
                <w:sz w:val="21"/>
              </w:rPr>
            </w:pPr>
          </w:p>
          <w:p w14:paraId="555F8CB0">
            <w:pPr>
              <w:spacing w:line="248" w:lineRule="auto"/>
              <w:rPr>
                <w:rFonts w:ascii="Arial"/>
                <w:sz w:val="21"/>
              </w:rPr>
            </w:pPr>
          </w:p>
          <w:p w14:paraId="2D5E2965">
            <w:pPr>
              <w:spacing w:line="248" w:lineRule="auto"/>
              <w:rPr>
                <w:rFonts w:ascii="Arial"/>
                <w:sz w:val="21"/>
              </w:rPr>
            </w:pPr>
          </w:p>
          <w:p w14:paraId="55A2C3D6">
            <w:pPr>
              <w:spacing w:line="248" w:lineRule="auto"/>
              <w:rPr>
                <w:rFonts w:ascii="Arial"/>
                <w:sz w:val="21"/>
              </w:rPr>
            </w:pPr>
          </w:p>
          <w:p w14:paraId="2150F3EC">
            <w:pPr>
              <w:spacing w:line="248" w:lineRule="auto"/>
              <w:rPr>
                <w:rFonts w:ascii="Arial"/>
                <w:sz w:val="21"/>
              </w:rPr>
            </w:pPr>
          </w:p>
          <w:p w14:paraId="33F6BDE6">
            <w:pPr>
              <w:pStyle w:val="6"/>
              <w:spacing w:before="78" w:line="219" w:lineRule="auto"/>
              <w:ind w:left="948"/>
            </w:pPr>
            <w:r>
              <w:rPr>
                <w:b/>
                <w:bCs/>
                <w:spacing w:val="-2"/>
              </w:rPr>
              <w:t>图</w:t>
            </w:r>
            <w:r>
              <w:rPr>
                <w:rFonts w:ascii="Times New Roman" w:hAnsi="Times New Roman" w:eastAsia="Times New Roman" w:cs="Times New Roman"/>
                <w:b/>
                <w:bCs/>
                <w:spacing w:val="-2"/>
              </w:rPr>
              <w:t xml:space="preserve">3-1    </w:t>
            </w:r>
            <w:r>
              <w:rPr>
                <w:b/>
                <w:bCs/>
                <w:spacing w:val="-2"/>
              </w:rPr>
              <w:t>粤港澳珠江三角洲区域空</w:t>
            </w:r>
            <w:r>
              <w:rPr>
                <w:b/>
                <w:bCs/>
                <w:spacing w:val="-3"/>
              </w:rPr>
              <w:t>气监测网络子站空间分布图</w:t>
            </w:r>
          </w:p>
          <w:p w14:paraId="750F1268">
            <w:pPr>
              <w:pStyle w:val="6"/>
              <w:spacing w:before="180" w:line="210" w:lineRule="auto"/>
              <w:ind w:left="3234"/>
              <w:rPr>
                <w:rFonts w:ascii="Times New Roman" w:hAnsi="Times New Roman" w:eastAsia="Times New Roman" w:cs="Times New Roman"/>
              </w:rPr>
            </w:pPr>
            <w:r>
              <w:rPr>
                <w:rFonts w:ascii="Times New Roman" w:hAnsi="Times New Roman" w:eastAsia="Times New Roman" w:cs="Times New Roman"/>
                <w:b/>
                <w:bCs/>
                <w:spacing w:val="-2"/>
              </w:rPr>
              <w:t>(</w:t>
            </w:r>
            <w:r>
              <w:rPr>
                <w:b/>
                <w:bCs/>
                <w:spacing w:val="-2"/>
              </w:rPr>
              <w:t>由</w:t>
            </w:r>
            <w:r>
              <w:rPr>
                <w:rFonts w:ascii="Times New Roman" w:hAnsi="Times New Roman" w:eastAsia="Times New Roman" w:cs="Times New Roman"/>
                <w:b/>
                <w:bCs/>
                <w:spacing w:val="-2"/>
              </w:rPr>
              <w:t>2021</w:t>
            </w:r>
            <w:r>
              <w:rPr>
                <w:b/>
                <w:bCs/>
                <w:spacing w:val="-2"/>
              </w:rPr>
              <w:t>年</w:t>
            </w:r>
            <w:r>
              <w:rPr>
                <w:rFonts w:ascii="Times New Roman" w:hAnsi="Times New Roman" w:eastAsia="Times New Roman" w:cs="Times New Roman"/>
                <w:b/>
                <w:bCs/>
                <w:spacing w:val="-2"/>
              </w:rPr>
              <w:t>1</w:t>
            </w:r>
            <w:r>
              <w:rPr>
                <w:b/>
                <w:bCs/>
                <w:spacing w:val="-2"/>
              </w:rPr>
              <w:t>月起</w:t>
            </w:r>
            <w:r>
              <w:rPr>
                <w:rFonts w:ascii="Times New Roman" w:hAnsi="Times New Roman" w:eastAsia="Times New Roman" w:cs="Times New Roman"/>
                <w:b/>
                <w:bCs/>
                <w:spacing w:val="-2"/>
              </w:rPr>
              <w:t>)</w:t>
            </w:r>
          </w:p>
        </w:tc>
      </w:tr>
    </w:tbl>
    <w:p w14:paraId="17D669F7">
      <w:pPr>
        <w:pStyle w:val="2"/>
      </w:pPr>
    </w:p>
    <w:p w14:paraId="47CEBF34">
      <w:pPr>
        <w:sectPr>
          <w:footerReference r:id="rId31" w:type="default"/>
          <w:pgSz w:w="11907" w:h="16840"/>
          <w:pgMar w:top="1431" w:right="1449" w:bottom="1297" w:left="1448" w:header="0" w:footer="1061" w:gutter="0"/>
          <w:cols w:space="720" w:num="1"/>
        </w:sectPr>
      </w:pPr>
    </w:p>
    <w:p w14:paraId="4B1B1029">
      <w:pPr>
        <w:spacing w:before="2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12A2B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8" w:hRule="atLeast"/>
        </w:trPr>
        <w:tc>
          <w:tcPr>
            <w:tcW w:w="808" w:type="dxa"/>
            <w:tcBorders>
              <w:right w:val="single" w:color="000000" w:sz="2" w:space="0"/>
            </w:tcBorders>
            <w:vAlign w:val="top"/>
          </w:tcPr>
          <w:p w14:paraId="611D03EE">
            <w:pPr>
              <w:rPr>
                <w:rFonts w:ascii="Arial"/>
                <w:sz w:val="21"/>
              </w:rPr>
            </w:pPr>
          </w:p>
        </w:tc>
        <w:tc>
          <w:tcPr>
            <w:tcW w:w="8186" w:type="dxa"/>
            <w:tcBorders>
              <w:left w:val="single" w:color="000000" w:sz="2" w:space="0"/>
            </w:tcBorders>
            <w:vAlign w:val="top"/>
          </w:tcPr>
          <w:p w14:paraId="262D71D7">
            <w:pPr>
              <w:pStyle w:val="6"/>
              <w:spacing w:before="39" w:line="220" w:lineRule="auto"/>
              <w:ind w:left="594"/>
            </w:pPr>
            <w:r>
              <w:rPr>
                <w:spacing w:val="-1"/>
              </w:rPr>
              <w:t>具体监测数据及达标情况分析如下：</w:t>
            </w:r>
          </w:p>
          <w:p w14:paraId="201FBA09">
            <w:pPr>
              <w:pStyle w:val="6"/>
              <w:spacing w:before="301" w:line="219" w:lineRule="auto"/>
              <w:ind w:left="2369"/>
            </w:pPr>
            <w:r>
              <w:rPr>
                <w:b/>
                <w:bCs/>
                <w:spacing w:val="-2"/>
              </w:rPr>
              <w:t>表</w:t>
            </w:r>
            <w:r>
              <w:rPr>
                <w:rFonts w:ascii="Times New Roman" w:hAnsi="Times New Roman" w:eastAsia="Times New Roman" w:cs="Times New Roman"/>
                <w:b/>
                <w:bCs/>
                <w:spacing w:val="-2"/>
              </w:rPr>
              <w:t xml:space="preserve">3-1    </w:t>
            </w:r>
            <w:r>
              <w:rPr>
                <w:b/>
                <w:bCs/>
                <w:spacing w:val="-2"/>
              </w:rPr>
              <w:t>区域空气质量现状评价表</w:t>
            </w:r>
          </w:p>
          <w:p w14:paraId="1CF96C15">
            <w:pPr>
              <w:spacing w:line="147" w:lineRule="exact"/>
            </w:pPr>
          </w:p>
          <w:tbl>
            <w:tblPr>
              <w:tblStyle w:val="5"/>
              <w:tblW w:w="8070" w:type="dxa"/>
              <w:tblInd w:w="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6"/>
              <w:gridCol w:w="1856"/>
              <w:gridCol w:w="1574"/>
              <w:gridCol w:w="1504"/>
              <w:gridCol w:w="1057"/>
              <w:gridCol w:w="1183"/>
            </w:tblGrid>
            <w:tr w14:paraId="6BE08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96" w:type="dxa"/>
                  <w:vAlign w:val="top"/>
                </w:tcPr>
                <w:p w14:paraId="2B6C016B">
                  <w:pPr>
                    <w:pStyle w:val="6"/>
                    <w:spacing w:before="171" w:line="229" w:lineRule="auto"/>
                    <w:ind w:left="140"/>
                    <w:rPr>
                      <w:sz w:val="20"/>
                      <w:szCs w:val="20"/>
                    </w:rPr>
                  </w:pPr>
                  <w:r>
                    <w:rPr>
                      <w:b/>
                      <w:bCs/>
                      <w:spacing w:val="5"/>
                      <w:sz w:val="20"/>
                      <w:szCs w:val="20"/>
                    </w:rPr>
                    <w:t>污染物</w:t>
                  </w:r>
                </w:p>
              </w:tc>
              <w:tc>
                <w:tcPr>
                  <w:tcW w:w="1856" w:type="dxa"/>
                  <w:vAlign w:val="top"/>
                </w:tcPr>
                <w:p w14:paraId="765A83E7">
                  <w:pPr>
                    <w:pStyle w:val="6"/>
                    <w:spacing w:before="171" w:line="227" w:lineRule="auto"/>
                    <w:ind w:left="404"/>
                    <w:rPr>
                      <w:sz w:val="20"/>
                      <w:szCs w:val="20"/>
                    </w:rPr>
                  </w:pPr>
                  <w:r>
                    <w:rPr>
                      <w:b/>
                      <w:bCs/>
                      <w:spacing w:val="6"/>
                      <w:sz w:val="20"/>
                      <w:szCs w:val="20"/>
                    </w:rPr>
                    <w:t>年评价指标</w:t>
                  </w:r>
                </w:p>
              </w:tc>
              <w:tc>
                <w:tcPr>
                  <w:tcW w:w="1574" w:type="dxa"/>
                  <w:vAlign w:val="top"/>
                </w:tcPr>
                <w:p w14:paraId="08B27B59">
                  <w:pPr>
                    <w:pStyle w:val="6"/>
                    <w:spacing w:before="33" w:line="235" w:lineRule="auto"/>
                    <w:ind w:left="331" w:right="362" w:firstLine="41"/>
                    <w:rPr>
                      <w:sz w:val="20"/>
                      <w:szCs w:val="20"/>
                    </w:rPr>
                  </w:pPr>
                  <w:r>
                    <w:rPr>
                      <w:b/>
                      <w:bCs/>
                      <w:spacing w:val="6"/>
                      <w:sz w:val="20"/>
                      <w:szCs w:val="20"/>
                    </w:rPr>
                    <w:t>现状浓度</w:t>
                  </w:r>
                  <w:r>
                    <w:rPr>
                      <w:b/>
                      <w:bCs/>
                      <w:spacing w:val="2"/>
                      <w:sz w:val="20"/>
                      <w:szCs w:val="20"/>
                    </w:rPr>
                    <w:t>（</w:t>
                  </w:r>
                  <w:r>
                    <w:rPr>
                      <w:rFonts w:ascii="Times New Roman" w:hAnsi="Times New Roman" w:eastAsia="Times New Roman" w:cs="Times New Roman"/>
                      <w:b/>
                      <w:bCs/>
                      <w:sz w:val="20"/>
                      <w:szCs w:val="20"/>
                    </w:rPr>
                    <w:t>ug</w:t>
                  </w:r>
                  <w:r>
                    <w:rPr>
                      <w:rFonts w:ascii="Times New Roman" w:hAnsi="Times New Roman" w:eastAsia="Times New Roman" w:cs="Times New Roman"/>
                      <w:b/>
                      <w:bCs/>
                      <w:spacing w:val="2"/>
                      <w:sz w:val="20"/>
                      <w:szCs w:val="20"/>
                    </w:rPr>
                    <w:t>/m³</w:t>
                  </w:r>
                  <w:r>
                    <w:rPr>
                      <w:b/>
                      <w:bCs/>
                      <w:spacing w:val="2"/>
                      <w:sz w:val="20"/>
                      <w:szCs w:val="20"/>
                    </w:rPr>
                    <w:t>)</w:t>
                  </w:r>
                </w:p>
              </w:tc>
              <w:tc>
                <w:tcPr>
                  <w:tcW w:w="1504" w:type="dxa"/>
                  <w:vAlign w:val="top"/>
                </w:tcPr>
                <w:p w14:paraId="36728C48">
                  <w:pPr>
                    <w:pStyle w:val="6"/>
                    <w:spacing w:before="33" w:line="235" w:lineRule="auto"/>
                    <w:ind w:left="298" w:right="225" w:hanging="64"/>
                    <w:rPr>
                      <w:sz w:val="20"/>
                      <w:szCs w:val="20"/>
                    </w:rPr>
                  </w:pPr>
                  <w:r>
                    <w:rPr>
                      <w:b/>
                      <w:bCs/>
                      <w:spacing w:val="5"/>
                      <w:sz w:val="20"/>
                      <w:szCs w:val="20"/>
                    </w:rPr>
                    <w:t>一级标准值</w:t>
                  </w:r>
                  <w:r>
                    <w:rPr>
                      <w:b/>
                      <w:bCs/>
                      <w:spacing w:val="2"/>
                      <w:sz w:val="20"/>
                      <w:szCs w:val="20"/>
                    </w:rPr>
                    <w:t>（</w:t>
                  </w:r>
                  <w:r>
                    <w:rPr>
                      <w:rFonts w:ascii="Times New Roman" w:hAnsi="Times New Roman" w:eastAsia="Times New Roman" w:cs="Times New Roman"/>
                      <w:b/>
                      <w:bCs/>
                      <w:sz w:val="20"/>
                      <w:szCs w:val="20"/>
                    </w:rPr>
                    <w:t>ug</w:t>
                  </w:r>
                  <w:r>
                    <w:rPr>
                      <w:rFonts w:ascii="Times New Roman" w:hAnsi="Times New Roman" w:eastAsia="Times New Roman" w:cs="Times New Roman"/>
                      <w:b/>
                      <w:bCs/>
                      <w:spacing w:val="2"/>
                      <w:sz w:val="20"/>
                      <w:szCs w:val="20"/>
                    </w:rPr>
                    <w:t>/m³</w:t>
                  </w:r>
                  <w:r>
                    <w:rPr>
                      <w:b/>
                      <w:bCs/>
                      <w:spacing w:val="2"/>
                      <w:sz w:val="20"/>
                      <w:szCs w:val="20"/>
                    </w:rPr>
                    <w:t>)</w:t>
                  </w:r>
                </w:p>
              </w:tc>
              <w:tc>
                <w:tcPr>
                  <w:tcW w:w="1057" w:type="dxa"/>
                  <w:vAlign w:val="top"/>
                </w:tcPr>
                <w:p w14:paraId="1DDD0B65">
                  <w:pPr>
                    <w:pStyle w:val="6"/>
                    <w:spacing w:before="50" w:line="241" w:lineRule="auto"/>
                    <w:ind w:left="393" w:right="209" w:hanging="140"/>
                    <w:rPr>
                      <w:rFonts w:ascii="Times New Roman" w:hAnsi="Times New Roman" w:eastAsia="Times New Roman" w:cs="Times New Roman"/>
                      <w:sz w:val="20"/>
                      <w:szCs w:val="20"/>
                    </w:rPr>
                  </w:pPr>
                  <w:r>
                    <w:rPr>
                      <w:b/>
                      <w:bCs/>
                      <w:spacing w:val="-6"/>
                      <w:sz w:val="20"/>
                      <w:szCs w:val="20"/>
                    </w:rPr>
                    <w:t>占标率</w:t>
                  </w:r>
                  <w:r>
                    <w:rPr>
                      <w:rFonts w:ascii="Times New Roman" w:hAnsi="Times New Roman" w:eastAsia="Times New Roman" w:cs="Times New Roman"/>
                      <w:b/>
                      <w:bCs/>
                      <w:spacing w:val="5"/>
                      <w:sz w:val="20"/>
                      <w:szCs w:val="20"/>
                    </w:rPr>
                    <w:t>/%</w:t>
                  </w:r>
                </w:p>
              </w:tc>
              <w:tc>
                <w:tcPr>
                  <w:tcW w:w="1183" w:type="dxa"/>
                  <w:vAlign w:val="top"/>
                </w:tcPr>
                <w:p w14:paraId="1562A293">
                  <w:pPr>
                    <w:pStyle w:val="6"/>
                    <w:spacing w:before="171" w:line="229" w:lineRule="auto"/>
                    <w:ind w:left="174"/>
                    <w:rPr>
                      <w:sz w:val="20"/>
                      <w:szCs w:val="20"/>
                    </w:rPr>
                  </w:pPr>
                  <w:r>
                    <w:rPr>
                      <w:b/>
                      <w:bCs/>
                      <w:spacing w:val="6"/>
                      <w:sz w:val="20"/>
                      <w:szCs w:val="20"/>
                    </w:rPr>
                    <w:t>达标情况</w:t>
                  </w:r>
                </w:p>
              </w:tc>
            </w:tr>
            <w:tr w14:paraId="6FA8D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96" w:type="dxa"/>
                  <w:vAlign w:val="top"/>
                </w:tcPr>
                <w:p w14:paraId="7D9196F0">
                  <w:pPr>
                    <w:spacing w:before="160" w:line="242" w:lineRule="exact"/>
                    <w:ind w:left="289"/>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3"/>
                      <w:position w:val="1"/>
                      <w:sz w:val="13"/>
                      <w:szCs w:val="13"/>
                    </w:rPr>
                    <w:t>2</w:t>
                  </w:r>
                </w:p>
              </w:tc>
              <w:tc>
                <w:tcPr>
                  <w:tcW w:w="1856" w:type="dxa"/>
                  <w:vAlign w:val="top"/>
                </w:tcPr>
                <w:p w14:paraId="14D861BD">
                  <w:pPr>
                    <w:pStyle w:val="6"/>
                    <w:spacing w:before="122" w:line="228" w:lineRule="auto"/>
                    <w:ind w:left="198"/>
                    <w:rPr>
                      <w:sz w:val="20"/>
                      <w:szCs w:val="20"/>
                    </w:rPr>
                  </w:pPr>
                  <w:r>
                    <w:rPr>
                      <w:spacing w:val="8"/>
                      <w:sz w:val="20"/>
                      <w:szCs w:val="20"/>
                    </w:rPr>
                    <w:t>年平均质量浓度</w:t>
                  </w:r>
                </w:p>
              </w:tc>
              <w:tc>
                <w:tcPr>
                  <w:tcW w:w="1574" w:type="dxa"/>
                  <w:vAlign w:val="top"/>
                </w:tcPr>
                <w:p w14:paraId="13BB8390">
                  <w:pPr>
                    <w:spacing w:before="163" w:line="192" w:lineRule="auto"/>
                    <w:ind w:left="74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04" w:type="dxa"/>
                  <w:vAlign w:val="top"/>
                </w:tcPr>
                <w:p w14:paraId="5180C524">
                  <w:pPr>
                    <w:spacing w:before="93" w:line="274" w:lineRule="exact"/>
                    <w:ind w:left="64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057" w:type="dxa"/>
                  <w:vAlign w:val="top"/>
                </w:tcPr>
                <w:p w14:paraId="05B0D013">
                  <w:pPr>
                    <w:spacing w:before="93" w:line="274" w:lineRule="exact"/>
                    <w:ind w:left="4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1183" w:type="dxa"/>
                  <w:vAlign w:val="top"/>
                </w:tcPr>
                <w:p w14:paraId="769E856B">
                  <w:pPr>
                    <w:pStyle w:val="6"/>
                    <w:spacing w:before="122" w:line="229" w:lineRule="auto"/>
                    <w:ind w:left="385"/>
                    <w:rPr>
                      <w:sz w:val="20"/>
                      <w:szCs w:val="20"/>
                    </w:rPr>
                  </w:pPr>
                  <w:r>
                    <w:rPr>
                      <w:spacing w:val="5"/>
                      <w:sz w:val="20"/>
                      <w:szCs w:val="20"/>
                    </w:rPr>
                    <w:t>达标</w:t>
                  </w:r>
                </w:p>
              </w:tc>
            </w:tr>
            <w:tr w14:paraId="0718F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96" w:type="dxa"/>
                  <w:vAlign w:val="top"/>
                </w:tcPr>
                <w:p w14:paraId="2267A877">
                  <w:pPr>
                    <w:spacing w:before="160" w:line="242" w:lineRule="exact"/>
                    <w:ind w:left="257"/>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NO</w:t>
                  </w:r>
                  <w:r>
                    <w:rPr>
                      <w:rFonts w:ascii="Times New Roman" w:hAnsi="Times New Roman" w:eastAsia="Times New Roman" w:cs="Times New Roman"/>
                      <w:spacing w:val="6"/>
                      <w:position w:val="1"/>
                      <w:sz w:val="13"/>
                      <w:szCs w:val="13"/>
                    </w:rPr>
                    <w:t>2</w:t>
                  </w:r>
                </w:p>
              </w:tc>
              <w:tc>
                <w:tcPr>
                  <w:tcW w:w="1856" w:type="dxa"/>
                  <w:vAlign w:val="top"/>
                </w:tcPr>
                <w:p w14:paraId="2C940905">
                  <w:pPr>
                    <w:pStyle w:val="6"/>
                    <w:spacing w:before="124" w:line="228" w:lineRule="auto"/>
                    <w:ind w:left="198"/>
                    <w:rPr>
                      <w:sz w:val="20"/>
                      <w:szCs w:val="20"/>
                    </w:rPr>
                  </w:pPr>
                  <w:r>
                    <w:rPr>
                      <w:spacing w:val="8"/>
                      <w:sz w:val="20"/>
                      <w:szCs w:val="20"/>
                    </w:rPr>
                    <w:t>年平均质量浓度</w:t>
                  </w:r>
                </w:p>
              </w:tc>
              <w:tc>
                <w:tcPr>
                  <w:tcW w:w="1574" w:type="dxa"/>
                  <w:vAlign w:val="top"/>
                </w:tcPr>
                <w:p w14:paraId="07D2B4FA">
                  <w:pPr>
                    <w:spacing w:before="93" w:line="274" w:lineRule="exact"/>
                    <w:ind w:left="702"/>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1504" w:type="dxa"/>
                  <w:vAlign w:val="top"/>
                </w:tcPr>
                <w:p w14:paraId="053EC96C">
                  <w:pPr>
                    <w:spacing w:before="93" w:line="274" w:lineRule="exact"/>
                    <w:ind w:left="6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1057" w:type="dxa"/>
                  <w:vAlign w:val="top"/>
                </w:tcPr>
                <w:p w14:paraId="7579C6F1">
                  <w:pPr>
                    <w:spacing w:before="93" w:line="274" w:lineRule="exact"/>
                    <w:ind w:left="43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1183" w:type="dxa"/>
                  <w:vAlign w:val="top"/>
                </w:tcPr>
                <w:p w14:paraId="0AE6F3BE">
                  <w:pPr>
                    <w:pStyle w:val="6"/>
                    <w:spacing w:before="124" w:line="229" w:lineRule="auto"/>
                    <w:ind w:left="385"/>
                    <w:rPr>
                      <w:sz w:val="20"/>
                      <w:szCs w:val="20"/>
                    </w:rPr>
                  </w:pPr>
                  <w:r>
                    <w:rPr>
                      <w:spacing w:val="5"/>
                      <w:sz w:val="20"/>
                      <w:szCs w:val="20"/>
                    </w:rPr>
                    <w:t>达标</w:t>
                  </w:r>
                </w:p>
              </w:tc>
            </w:tr>
            <w:tr w14:paraId="3C38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96" w:type="dxa"/>
                  <w:vAlign w:val="top"/>
                </w:tcPr>
                <w:p w14:paraId="6186C45D">
                  <w:pPr>
                    <w:spacing w:before="163" w:line="241" w:lineRule="exact"/>
                    <w:ind w:left="212"/>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6"/>
                      <w:position w:val="1"/>
                      <w:sz w:val="13"/>
                      <w:szCs w:val="13"/>
                    </w:rPr>
                    <w:t>2.5</w:t>
                  </w:r>
                </w:p>
              </w:tc>
              <w:tc>
                <w:tcPr>
                  <w:tcW w:w="1856" w:type="dxa"/>
                  <w:vAlign w:val="top"/>
                </w:tcPr>
                <w:p w14:paraId="678AE68C">
                  <w:pPr>
                    <w:pStyle w:val="6"/>
                    <w:spacing w:before="125" w:line="228" w:lineRule="auto"/>
                    <w:ind w:left="198"/>
                    <w:rPr>
                      <w:sz w:val="20"/>
                      <w:szCs w:val="20"/>
                    </w:rPr>
                  </w:pPr>
                  <w:r>
                    <w:rPr>
                      <w:spacing w:val="8"/>
                      <w:sz w:val="20"/>
                      <w:szCs w:val="20"/>
                    </w:rPr>
                    <w:t>年平均质量浓度</w:t>
                  </w:r>
                </w:p>
              </w:tc>
              <w:tc>
                <w:tcPr>
                  <w:tcW w:w="1574" w:type="dxa"/>
                  <w:vAlign w:val="top"/>
                </w:tcPr>
                <w:p w14:paraId="5C663E19">
                  <w:pPr>
                    <w:spacing w:before="93" w:line="275" w:lineRule="exact"/>
                    <w:ind w:left="68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504" w:type="dxa"/>
                  <w:vAlign w:val="top"/>
                </w:tcPr>
                <w:p w14:paraId="0D1D6DA1">
                  <w:pPr>
                    <w:spacing w:before="93" w:line="275"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057" w:type="dxa"/>
                  <w:vAlign w:val="top"/>
                </w:tcPr>
                <w:p w14:paraId="049DEC8A">
                  <w:pPr>
                    <w:spacing w:before="93" w:line="275"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133</w:t>
                  </w:r>
                </w:p>
              </w:tc>
              <w:tc>
                <w:tcPr>
                  <w:tcW w:w="1183" w:type="dxa"/>
                  <w:vAlign w:val="top"/>
                </w:tcPr>
                <w:p w14:paraId="346E0AE3">
                  <w:pPr>
                    <w:pStyle w:val="6"/>
                    <w:spacing w:before="124" w:line="229" w:lineRule="auto"/>
                    <w:ind w:left="284"/>
                    <w:rPr>
                      <w:sz w:val="20"/>
                      <w:szCs w:val="20"/>
                    </w:rPr>
                  </w:pPr>
                  <w:r>
                    <w:rPr>
                      <w:spacing w:val="5"/>
                      <w:sz w:val="20"/>
                      <w:szCs w:val="20"/>
                    </w:rPr>
                    <w:t>未达标</w:t>
                  </w:r>
                </w:p>
              </w:tc>
            </w:tr>
            <w:tr w14:paraId="7A78C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96" w:type="dxa"/>
                  <w:vAlign w:val="top"/>
                </w:tcPr>
                <w:p w14:paraId="3F19D305">
                  <w:pPr>
                    <w:spacing w:before="165" w:line="241" w:lineRule="auto"/>
                    <w:ind w:left="229"/>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sz w:val="13"/>
                      <w:szCs w:val="13"/>
                    </w:rPr>
                    <w:t>10</w:t>
                  </w:r>
                </w:p>
              </w:tc>
              <w:tc>
                <w:tcPr>
                  <w:tcW w:w="1856" w:type="dxa"/>
                  <w:vAlign w:val="top"/>
                </w:tcPr>
                <w:p w14:paraId="1BC5E8C6">
                  <w:pPr>
                    <w:pStyle w:val="6"/>
                    <w:spacing w:before="124" w:line="228" w:lineRule="auto"/>
                    <w:ind w:left="198"/>
                    <w:rPr>
                      <w:sz w:val="20"/>
                      <w:szCs w:val="20"/>
                    </w:rPr>
                  </w:pPr>
                  <w:r>
                    <w:rPr>
                      <w:spacing w:val="8"/>
                      <w:sz w:val="20"/>
                      <w:szCs w:val="20"/>
                    </w:rPr>
                    <w:t>年平均质量浓度</w:t>
                  </w:r>
                </w:p>
              </w:tc>
              <w:tc>
                <w:tcPr>
                  <w:tcW w:w="1574" w:type="dxa"/>
                  <w:vAlign w:val="top"/>
                </w:tcPr>
                <w:p w14:paraId="6E07F115">
                  <w:pPr>
                    <w:spacing w:before="95" w:line="274" w:lineRule="exact"/>
                    <w:ind w:left="6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34</w:t>
                  </w:r>
                </w:p>
              </w:tc>
              <w:tc>
                <w:tcPr>
                  <w:tcW w:w="1504" w:type="dxa"/>
                  <w:vAlign w:val="top"/>
                </w:tcPr>
                <w:p w14:paraId="656515EF">
                  <w:pPr>
                    <w:spacing w:before="95" w:line="274" w:lineRule="exact"/>
                    <w:ind w:left="6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1057" w:type="dxa"/>
                  <w:vAlign w:val="top"/>
                </w:tcPr>
                <w:p w14:paraId="796680A7">
                  <w:pPr>
                    <w:spacing w:before="95" w:line="274" w:lineRule="exact"/>
                    <w:ind w:left="4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85</w:t>
                  </w:r>
                </w:p>
              </w:tc>
              <w:tc>
                <w:tcPr>
                  <w:tcW w:w="1183" w:type="dxa"/>
                  <w:vAlign w:val="top"/>
                </w:tcPr>
                <w:p w14:paraId="2C5CE2BD">
                  <w:pPr>
                    <w:pStyle w:val="6"/>
                    <w:spacing w:before="124" w:line="229" w:lineRule="auto"/>
                    <w:ind w:left="385"/>
                    <w:rPr>
                      <w:sz w:val="20"/>
                      <w:szCs w:val="20"/>
                    </w:rPr>
                  </w:pPr>
                  <w:r>
                    <w:rPr>
                      <w:spacing w:val="5"/>
                      <w:sz w:val="20"/>
                      <w:szCs w:val="20"/>
                    </w:rPr>
                    <w:t>达标</w:t>
                  </w:r>
                </w:p>
              </w:tc>
            </w:tr>
            <w:tr w14:paraId="0BFF8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96" w:type="dxa"/>
                  <w:vAlign w:val="top"/>
                </w:tcPr>
                <w:p w14:paraId="357B0EA6">
                  <w:pPr>
                    <w:spacing w:before="162"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856" w:type="dxa"/>
                  <w:vAlign w:val="top"/>
                </w:tcPr>
                <w:p w14:paraId="35B60F10">
                  <w:pPr>
                    <w:pStyle w:val="6"/>
                    <w:spacing w:before="126" w:line="228" w:lineRule="auto"/>
                    <w:ind w:left="204"/>
                    <w:rPr>
                      <w:sz w:val="20"/>
                      <w:szCs w:val="20"/>
                    </w:rPr>
                  </w:pPr>
                  <w:r>
                    <w:rPr>
                      <w:spacing w:val="7"/>
                      <w:sz w:val="20"/>
                      <w:szCs w:val="20"/>
                    </w:rPr>
                    <w:t>百分位数日平均</w:t>
                  </w:r>
                </w:p>
              </w:tc>
              <w:tc>
                <w:tcPr>
                  <w:tcW w:w="1574" w:type="dxa"/>
                  <w:vAlign w:val="top"/>
                </w:tcPr>
                <w:p w14:paraId="75D556B9">
                  <w:pPr>
                    <w:spacing w:before="95" w:line="274" w:lineRule="exact"/>
                    <w:ind w:left="6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900</w:t>
                  </w:r>
                </w:p>
              </w:tc>
              <w:tc>
                <w:tcPr>
                  <w:tcW w:w="1504" w:type="dxa"/>
                  <w:vAlign w:val="top"/>
                </w:tcPr>
                <w:p w14:paraId="09C9C0FB">
                  <w:pPr>
                    <w:spacing w:before="95"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4000</w:t>
                  </w:r>
                </w:p>
              </w:tc>
              <w:tc>
                <w:tcPr>
                  <w:tcW w:w="1057" w:type="dxa"/>
                  <w:vAlign w:val="top"/>
                </w:tcPr>
                <w:p w14:paraId="6F6B98D4">
                  <w:pPr>
                    <w:spacing w:before="95"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22.5</w:t>
                  </w:r>
                </w:p>
              </w:tc>
              <w:tc>
                <w:tcPr>
                  <w:tcW w:w="1183" w:type="dxa"/>
                  <w:vAlign w:val="top"/>
                </w:tcPr>
                <w:p w14:paraId="1FE2D72A">
                  <w:pPr>
                    <w:pStyle w:val="6"/>
                    <w:spacing w:before="126" w:line="229" w:lineRule="auto"/>
                    <w:ind w:left="385"/>
                    <w:rPr>
                      <w:sz w:val="20"/>
                      <w:szCs w:val="20"/>
                    </w:rPr>
                  </w:pPr>
                  <w:r>
                    <w:rPr>
                      <w:spacing w:val="5"/>
                      <w:sz w:val="20"/>
                      <w:szCs w:val="20"/>
                    </w:rPr>
                    <w:t>达标</w:t>
                  </w:r>
                </w:p>
              </w:tc>
            </w:tr>
            <w:tr w14:paraId="7F3B4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96" w:type="dxa"/>
                  <w:vAlign w:val="top"/>
                </w:tcPr>
                <w:p w14:paraId="6613BD6A">
                  <w:pPr>
                    <w:spacing w:before="208" w:line="234" w:lineRule="exact"/>
                    <w:ind w:left="343"/>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O</w:t>
                  </w:r>
                  <w:r>
                    <w:rPr>
                      <w:rFonts w:ascii="Times New Roman" w:hAnsi="Times New Roman" w:eastAsia="Times New Roman" w:cs="Times New Roman"/>
                      <w:spacing w:val="1"/>
                      <w:sz w:val="13"/>
                      <w:szCs w:val="13"/>
                    </w:rPr>
                    <w:t>3</w:t>
                  </w:r>
                </w:p>
              </w:tc>
              <w:tc>
                <w:tcPr>
                  <w:tcW w:w="1856" w:type="dxa"/>
                  <w:vAlign w:val="top"/>
                </w:tcPr>
                <w:p w14:paraId="045DCC3D">
                  <w:pPr>
                    <w:pStyle w:val="6"/>
                    <w:spacing w:before="4" w:line="249" w:lineRule="auto"/>
                    <w:ind w:left="299" w:right="191" w:hanging="95"/>
                    <w:rPr>
                      <w:sz w:val="20"/>
                      <w:szCs w:val="20"/>
                    </w:rPr>
                  </w:pPr>
                  <w:r>
                    <w:rPr>
                      <w:spacing w:val="6"/>
                      <w:sz w:val="20"/>
                      <w:szCs w:val="20"/>
                    </w:rPr>
                    <w:t>百分位数最大</w:t>
                  </w:r>
                  <w:r>
                    <w:rPr>
                      <w:rFonts w:ascii="Times New Roman" w:hAnsi="Times New Roman" w:eastAsia="Times New Roman" w:cs="Times New Roman"/>
                      <w:spacing w:val="6"/>
                      <w:sz w:val="20"/>
                      <w:szCs w:val="20"/>
                    </w:rPr>
                    <w:t>8h</w:t>
                  </w:r>
                  <w:r>
                    <w:rPr>
                      <w:spacing w:val="8"/>
                      <w:sz w:val="20"/>
                      <w:szCs w:val="20"/>
                    </w:rPr>
                    <w:t>平均质量浓度</w:t>
                  </w:r>
                </w:p>
              </w:tc>
              <w:tc>
                <w:tcPr>
                  <w:tcW w:w="1574" w:type="dxa"/>
                  <w:vAlign w:val="top"/>
                </w:tcPr>
                <w:p w14:paraId="653F15CB">
                  <w:pPr>
                    <w:spacing w:before="141" w:line="274" w:lineRule="exact"/>
                    <w:ind w:left="65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141</w:t>
                  </w:r>
                </w:p>
              </w:tc>
              <w:tc>
                <w:tcPr>
                  <w:tcW w:w="1504" w:type="dxa"/>
                  <w:vAlign w:val="top"/>
                </w:tcPr>
                <w:p w14:paraId="1D58FE74">
                  <w:pPr>
                    <w:spacing w:before="141" w:line="274" w:lineRule="exact"/>
                    <w:ind w:left="61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c>
                <w:tcPr>
                  <w:tcW w:w="1057" w:type="dxa"/>
                  <w:vAlign w:val="top"/>
                </w:tcPr>
                <w:p w14:paraId="0B2DCD55">
                  <w:pPr>
                    <w:spacing w:before="141"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141</w:t>
                  </w:r>
                </w:p>
              </w:tc>
              <w:tc>
                <w:tcPr>
                  <w:tcW w:w="1183" w:type="dxa"/>
                  <w:vAlign w:val="top"/>
                </w:tcPr>
                <w:p w14:paraId="74296DC0">
                  <w:pPr>
                    <w:pStyle w:val="6"/>
                    <w:spacing w:before="172" w:line="228" w:lineRule="auto"/>
                    <w:ind w:left="176"/>
                    <w:rPr>
                      <w:sz w:val="20"/>
                      <w:szCs w:val="20"/>
                    </w:rPr>
                  </w:pPr>
                  <w:r>
                    <w:rPr>
                      <w:spacing w:val="7"/>
                      <w:sz w:val="20"/>
                      <w:szCs w:val="20"/>
                    </w:rPr>
                    <w:t>仅作参考</w:t>
                  </w:r>
                </w:p>
              </w:tc>
            </w:tr>
          </w:tbl>
          <w:p w14:paraId="025E18F4">
            <w:pPr>
              <w:pStyle w:val="6"/>
              <w:spacing w:before="29" w:line="219" w:lineRule="auto"/>
              <w:ind w:left="467"/>
              <w:rPr>
                <w:sz w:val="18"/>
                <w:szCs w:val="18"/>
              </w:rPr>
            </w:pPr>
            <w:r>
              <w:rPr>
                <w:b/>
                <w:bCs/>
                <w:spacing w:val="1"/>
                <w:sz w:val="18"/>
                <w:szCs w:val="18"/>
              </w:rPr>
              <w:t>注：金果湾子站臭氧在2021年的有效日数据获取率不足，故其数据只作参考。</w:t>
            </w:r>
          </w:p>
          <w:p w14:paraId="4296A2A6">
            <w:pPr>
              <w:pStyle w:val="6"/>
              <w:spacing w:before="141" w:line="357" w:lineRule="auto"/>
              <w:ind w:left="109" w:right="39" w:firstLine="480"/>
              <w:jc w:val="both"/>
            </w:pPr>
            <w:r>
              <w:rPr>
                <w:spacing w:val="1"/>
              </w:rPr>
              <w:t>通过上述分析，项目环境空气质量区域点惠州市金果湾生态农庄监测子</w:t>
            </w:r>
            <w:r>
              <w:rPr>
                <w:spacing w:val="-3"/>
              </w:rPr>
              <w:t>站的环境现状未能满足《环境空气质量标准》（</w:t>
            </w:r>
            <w:r>
              <w:rPr>
                <w:rFonts w:ascii="Times New Roman" w:hAnsi="Times New Roman" w:eastAsia="Times New Roman" w:cs="Times New Roman"/>
                <w:spacing w:val="-3"/>
              </w:rPr>
              <w:t>GB3095-2012</w:t>
            </w:r>
            <w:r>
              <w:rPr>
                <w:spacing w:val="-3"/>
              </w:rPr>
              <w:t>）</w:t>
            </w:r>
            <w:r>
              <w:rPr>
                <w:spacing w:val="-4"/>
              </w:rPr>
              <w:t>及其</w:t>
            </w:r>
            <w:r>
              <w:rPr>
                <w:rFonts w:ascii="Times New Roman" w:hAnsi="Times New Roman" w:eastAsia="Times New Roman" w:cs="Times New Roman"/>
                <w:spacing w:val="-4"/>
              </w:rPr>
              <w:t>2018</w:t>
            </w:r>
            <w:r>
              <w:rPr>
                <w:spacing w:val="-4"/>
              </w:rPr>
              <w:t>修改</w:t>
            </w:r>
            <w:r>
              <w:rPr>
                <w:spacing w:val="-5"/>
              </w:rPr>
              <w:t>单中的一级标准要求，主要超标因子为</w:t>
            </w:r>
            <w:r>
              <w:rPr>
                <w:rFonts w:ascii="Times New Roman" w:hAnsi="Times New Roman" w:eastAsia="Times New Roman" w:cs="Times New Roman"/>
                <w:spacing w:val="-5"/>
              </w:rPr>
              <w:t>PM</w:t>
            </w:r>
            <w:r>
              <w:rPr>
                <w:rFonts w:ascii="Times New Roman" w:hAnsi="Times New Roman" w:eastAsia="Times New Roman" w:cs="Times New Roman"/>
                <w:spacing w:val="-5"/>
                <w:position w:val="-1"/>
                <w:sz w:val="15"/>
                <w:szCs w:val="15"/>
              </w:rPr>
              <w:t>2.5</w:t>
            </w:r>
            <w:r>
              <w:rPr>
                <w:spacing w:val="-5"/>
              </w:rPr>
              <w:t>。项目为服务性质</w:t>
            </w:r>
            <w:r>
              <w:rPr>
                <w:rFonts w:hint="eastAsia"/>
                <w:spacing w:val="-5"/>
                <w:lang w:eastAsia="zh-CN"/>
              </w:rPr>
              <w:t>的</w:t>
            </w:r>
            <w:r>
              <w:rPr>
                <w:spacing w:val="-5"/>
              </w:rPr>
              <w:t>医</w:t>
            </w:r>
            <w:r>
              <w:rPr>
                <w:spacing w:val="-6"/>
              </w:rPr>
              <w:t>疗行业，</w:t>
            </w:r>
            <w:r>
              <w:rPr>
                <w:spacing w:val="-2"/>
              </w:rPr>
              <w:t>运营过程中不会产生</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2.5</w:t>
            </w:r>
            <w:r>
              <w:rPr>
                <w:rFonts w:ascii="Times New Roman" w:hAnsi="Times New Roman" w:eastAsia="Times New Roman" w:cs="Times New Roman"/>
                <w:spacing w:val="5"/>
                <w:position w:val="-1"/>
                <w:sz w:val="15"/>
                <w:szCs w:val="15"/>
              </w:rPr>
              <w:t xml:space="preserve"> </w:t>
            </w:r>
            <w:r>
              <w:rPr>
                <w:spacing w:val="-2"/>
              </w:rPr>
              <w:t>，不会加剧环境影响。</w:t>
            </w:r>
          </w:p>
          <w:p w14:paraId="605F551A">
            <w:pPr>
              <w:pStyle w:val="6"/>
              <w:spacing w:before="11" w:line="344" w:lineRule="auto"/>
              <w:ind w:left="110" w:right="103" w:firstLine="480"/>
              <w:jc w:val="both"/>
            </w:pPr>
            <w:r>
              <w:rPr>
                <w:spacing w:val="-3"/>
              </w:rPr>
              <w:t>本项目特征因子为</w:t>
            </w:r>
            <w:r>
              <w:rPr>
                <w:rFonts w:ascii="Times New Roman" w:hAnsi="Times New Roman" w:eastAsia="Times New Roman" w:cs="Times New Roman"/>
                <w:spacing w:val="-3"/>
              </w:rPr>
              <w:t>NH</w:t>
            </w:r>
            <w:r>
              <w:rPr>
                <w:rFonts w:ascii="Times New Roman" w:hAnsi="Times New Roman" w:eastAsia="Times New Roman" w:cs="Times New Roman"/>
                <w:spacing w:val="-3"/>
                <w:position w:val="-1"/>
                <w:sz w:val="15"/>
                <w:szCs w:val="15"/>
              </w:rPr>
              <w:t xml:space="preserve">3 </w:t>
            </w:r>
            <w:r>
              <w:rPr>
                <w:spacing w:val="-3"/>
              </w:rPr>
              <w:t>、</w:t>
            </w:r>
            <w:r>
              <w:rPr>
                <w:rFonts w:ascii="Times New Roman" w:hAnsi="Times New Roman" w:eastAsia="Times New Roman" w:cs="Times New Roman"/>
                <w:spacing w:val="-3"/>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rPr>
              <w:t>S</w:t>
            </w:r>
            <w:r>
              <w:rPr>
                <w:rFonts w:ascii="Times New Roman" w:hAnsi="Times New Roman" w:eastAsia="Times New Roman" w:cs="Times New Roman"/>
                <w:spacing w:val="-35"/>
              </w:rPr>
              <w:t xml:space="preserve"> </w:t>
            </w:r>
            <w:r>
              <w:rPr>
                <w:spacing w:val="-3"/>
              </w:rPr>
              <w:t>、臭气浓度，为了解本项目评价范围内的环</w:t>
            </w:r>
            <w:r>
              <w:rPr>
                <w:spacing w:val="3"/>
              </w:rPr>
              <w:t>境空气质量现状，引用建设项目周边</w:t>
            </w:r>
            <w:r>
              <w:rPr>
                <w:rFonts w:ascii="Times New Roman" w:hAnsi="Times New Roman" w:eastAsia="Times New Roman" w:cs="Times New Roman"/>
                <w:spacing w:val="3"/>
              </w:rPr>
              <w:t>5</w:t>
            </w:r>
            <w:r>
              <w:rPr>
                <w:spacing w:val="3"/>
              </w:rPr>
              <w:t>公里范围内（约</w:t>
            </w:r>
            <w:r>
              <w:rPr>
                <w:rFonts w:ascii="Times New Roman" w:hAnsi="Times New Roman" w:eastAsia="Times New Roman" w:cs="Times New Roman"/>
                <w:spacing w:val="3"/>
              </w:rPr>
              <w:t>1.6</w:t>
            </w:r>
            <w:r>
              <w:rPr>
                <w:spacing w:val="3"/>
              </w:rPr>
              <w:t>公里）的</w:t>
            </w:r>
            <w:r>
              <w:rPr>
                <w:spacing w:val="2"/>
              </w:rPr>
              <w:t>梅陇农场</w:t>
            </w:r>
            <w:r>
              <w:rPr>
                <w:spacing w:val="4"/>
              </w:rPr>
              <w:t>污水处理厂建设项目于</w:t>
            </w:r>
            <w:r>
              <w:rPr>
                <w:rFonts w:ascii="Times New Roman" w:hAnsi="Times New Roman" w:eastAsia="Times New Roman" w:cs="Times New Roman"/>
                <w:spacing w:val="4"/>
              </w:rPr>
              <w:t>2020</w:t>
            </w:r>
            <w:r>
              <w:rPr>
                <w:spacing w:val="4"/>
              </w:rPr>
              <w:t>年</w:t>
            </w:r>
            <w:r>
              <w:rPr>
                <w:rFonts w:ascii="Times New Roman" w:hAnsi="Times New Roman" w:eastAsia="Times New Roman" w:cs="Times New Roman"/>
                <w:spacing w:val="4"/>
              </w:rPr>
              <w:t>8</w:t>
            </w:r>
            <w:r>
              <w:rPr>
                <w:spacing w:val="4"/>
              </w:rPr>
              <w:t>月</w:t>
            </w:r>
            <w:r>
              <w:rPr>
                <w:rFonts w:ascii="Times New Roman" w:hAnsi="Times New Roman" w:eastAsia="Times New Roman" w:cs="Times New Roman"/>
                <w:spacing w:val="4"/>
              </w:rPr>
              <w:t>6</w:t>
            </w:r>
            <w:r>
              <w:rPr>
                <w:spacing w:val="4"/>
              </w:rPr>
              <w:t>日至</w:t>
            </w:r>
            <w:r>
              <w:rPr>
                <w:rFonts w:ascii="Times New Roman" w:hAnsi="Times New Roman" w:eastAsia="Times New Roman" w:cs="Times New Roman"/>
                <w:spacing w:val="4"/>
              </w:rPr>
              <w:t>2020</w:t>
            </w:r>
            <w:r>
              <w:rPr>
                <w:spacing w:val="4"/>
              </w:rPr>
              <w:t>年</w:t>
            </w:r>
            <w:r>
              <w:rPr>
                <w:rFonts w:ascii="Times New Roman" w:hAnsi="Times New Roman" w:eastAsia="Times New Roman" w:cs="Times New Roman"/>
                <w:spacing w:val="4"/>
              </w:rPr>
              <w:t>8</w:t>
            </w:r>
            <w:r>
              <w:rPr>
                <w:spacing w:val="4"/>
              </w:rPr>
              <w:t>月</w:t>
            </w:r>
            <w:r>
              <w:rPr>
                <w:rFonts w:ascii="Times New Roman" w:hAnsi="Times New Roman" w:eastAsia="Times New Roman" w:cs="Times New Roman"/>
                <w:spacing w:val="4"/>
              </w:rPr>
              <w:t>12</w:t>
            </w:r>
            <w:r>
              <w:rPr>
                <w:spacing w:val="4"/>
              </w:rPr>
              <w:t>日进行的环境空气质量</w:t>
            </w:r>
            <w:r>
              <w:rPr>
                <w:spacing w:val="-1"/>
              </w:rPr>
              <w:t>现状监测数据，监测点位见下图：</w:t>
            </w:r>
          </w:p>
          <w:p w14:paraId="3B92E0E6">
            <w:pPr>
              <w:pStyle w:val="6"/>
              <w:spacing w:before="44" w:line="3989" w:lineRule="exact"/>
              <w:ind w:firstLine="100"/>
            </w:pPr>
            <w:r>
              <w:rPr>
                <w:position w:val="-79"/>
              </w:rPr>
              <w:pict>
                <v:group id="_x0000_s1030" o:spid="_x0000_s1030" o:spt="203" style="height:199.45pt;width:397.6pt;" coordsize="7952,3988">
                  <o:lock v:ext="edit"/>
                  <v:shape id="_x0000_s1031" o:spid="_x0000_s1031" o:spt="75" type="#_x0000_t75" style="position:absolute;left:0;top:0;height:3988;width:7952;" filled="f" stroked="f" coordsize="21600,21600">
                    <v:path/>
                    <v:fill on="f" focussize="0,0"/>
                    <v:stroke on="f"/>
                    <v:imagedata r:id="rId122" o:title=""/>
                    <o:lock v:ext="edit" aspectratio="t"/>
                  </v:shape>
                  <v:shape id="_x0000_s1032" o:spid="_x0000_s1032" o:spt="202" type="#_x0000_t202" style="position:absolute;left:4050;top:1736;height:840;width:2933;" filled="f" stroked="f" coordsize="21600,21600">
                    <v:path/>
                    <v:fill on="f" focussize="0,0"/>
                    <v:stroke on="f"/>
                    <v:imagedata o:title=""/>
                    <o:lock v:ext="edit" aspectratio="f"/>
                    <v:textbox inset="0mm,0mm,0mm,0mm">
                      <w:txbxContent>
                        <w:p w14:paraId="15E219D3">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b/>
                              <w:bCs/>
                              <w:color w:val="FF0000"/>
                              <w:spacing w:val="-3"/>
                              <w:sz w:val="18"/>
                              <w:szCs w:val="18"/>
                            </w:rPr>
                            <w:t>1400m</w:t>
                          </w:r>
                        </w:p>
                        <w:p w14:paraId="2229793D">
                          <w:pPr>
                            <w:spacing w:line="456" w:lineRule="auto"/>
                            <w:rPr>
                              <w:rFonts w:ascii="Arial"/>
                              <w:sz w:val="21"/>
                            </w:rPr>
                          </w:pPr>
                        </w:p>
                        <w:p w14:paraId="3A207591">
                          <w:pPr>
                            <w:spacing w:before="52" w:line="189"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b/>
                              <w:bCs/>
                              <w:color w:val="FF0000"/>
                              <w:spacing w:val="-4"/>
                              <w:sz w:val="18"/>
                              <w:szCs w:val="18"/>
                            </w:rPr>
                            <w:t>G1</w:t>
                          </w:r>
                        </w:p>
                      </w:txbxContent>
                    </v:textbox>
                  </v:shape>
                  <v:shape id="_x0000_s1033" o:spid="_x0000_s1033" o:spt="202" type="#_x0000_t202" style="position:absolute;left:654;top:726;height:221;width:935;" filled="f" stroked="f" coordsize="21600,21600">
                    <v:path/>
                    <v:fill on="f" focussize="0,0"/>
                    <v:stroke on="f"/>
                    <v:imagedata o:title=""/>
                    <o:lock v:ext="edit" aspectratio="f"/>
                    <v:textbox inset="0mm,0mm,0mm,0mm">
                      <w:txbxContent>
                        <w:p w14:paraId="7A245B99">
                          <w:pPr>
                            <w:spacing w:before="20" w:line="219" w:lineRule="auto"/>
                            <w:ind w:left="20"/>
                            <w:rPr>
                              <w:rFonts w:ascii="宋体" w:hAnsi="宋体" w:eastAsia="宋体" w:cs="宋体"/>
                              <w:sz w:val="18"/>
                              <w:szCs w:val="18"/>
                            </w:rPr>
                          </w:pPr>
                          <w:r>
                            <w:rPr>
                              <w:rFonts w:ascii="宋体" w:hAnsi="宋体" w:eastAsia="宋体" w:cs="宋体"/>
                              <w:b/>
                              <w:bCs/>
                              <w:color w:val="FF0000"/>
                              <w:spacing w:val="-3"/>
                              <w:sz w:val="18"/>
                              <w:szCs w:val="18"/>
                            </w:rPr>
                            <w:t>本项目位置</w:t>
                          </w:r>
                        </w:p>
                      </w:txbxContent>
                    </v:textbox>
                  </v:shape>
                  <w10:wrap type="none"/>
                  <w10:anchorlock/>
                </v:group>
              </w:pict>
            </w:r>
          </w:p>
          <w:p w14:paraId="67CA1A36">
            <w:pPr>
              <w:pStyle w:val="6"/>
              <w:spacing w:before="173" w:line="221" w:lineRule="auto"/>
              <w:ind w:left="2633"/>
            </w:pPr>
            <w:r>
              <w:rPr>
                <w:b/>
                <w:bCs/>
                <w:spacing w:val="-3"/>
              </w:rPr>
              <w:t>图</w:t>
            </w:r>
            <w:r>
              <w:rPr>
                <w:rFonts w:ascii="Times New Roman" w:hAnsi="Times New Roman" w:eastAsia="Times New Roman" w:cs="Times New Roman"/>
                <w:b/>
                <w:bCs/>
                <w:spacing w:val="-3"/>
              </w:rPr>
              <w:t xml:space="preserve">3-2    </w:t>
            </w:r>
            <w:r>
              <w:rPr>
                <w:b/>
                <w:bCs/>
                <w:spacing w:val="-3"/>
              </w:rPr>
              <w:t>大气监测点位示意图</w:t>
            </w:r>
          </w:p>
        </w:tc>
      </w:tr>
    </w:tbl>
    <w:p w14:paraId="1159400E">
      <w:pPr>
        <w:pStyle w:val="2"/>
      </w:pPr>
    </w:p>
    <w:p w14:paraId="0DA8B99A">
      <w:pPr>
        <w:sectPr>
          <w:footerReference r:id="rId32" w:type="default"/>
          <w:pgSz w:w="11907" w:h="16840"/>
          <w:pgMar w:top="1431" w:right="1449" w:bottom="1297" w:left="1448" w:header="0" w:footer="1061" w:gutter="0"/>
          <w:cols w:space="720" w:num="1"/>
        </w:sectPr>
      </w:pPr>
    </w:p>
    <w:p w14:paraId="4E20B005">
      <w:pPr>
        <w:spacing w:before="2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3B750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9" w:hRule="atLeast"/>
        </w:trPr>
        <w:tc>
          <w:tcPr>
            <w:tcW w:w="808" w:type="dxa"/>
            <w:tcBorders>
              <w:right w:val="single" w:color="000000" w:sz="2" w:space="0"/>
            </w:tcBorders>
            <w:vAlign w:val="top"/>
          </w:tcPr>
          <w:p w14:paraId="67291AF8">
            <w:pPr>
              <w:rPr>
                <w:rFonts w:ascii="Arial"/>
                <w:sz w:val="21"/>
              </w:rPr>
            </w:pPr>
          </w:p>
        </w:tc>
        <w:tc>
          <w:tcPr>
            <w:tcW w:w="8186" w:type="dxa"/>
            <w:tcBorders>
              <w:left w:val="single" w:color="000000" w:sz="2" w:space="0"/>
            </w:tcBorders>
            <w:vAlign w:val="top"/>
          </w:tcPr>
          <w:p w14:paraId="12852253">
            <w:pPr>
              <w:pStyle w:val="6"/>
              <w:spacing w:before="159" w:line="220" w:lineRule="auto"/>
              <w:ind w:left="594"/>
            </w:pPr>
            <w:r>
              <w:rPr>
                <w:spacing w:val="-2"/>
              </w:rPr>
              <w:t>具体监测数据如下表所示</w:t>
            </w:r>
          </w:p>
          <w:p w14:paraId="53DBF461">
            <w:pPr>
              <w:pStyle w:val="6"/>
              <w:spacing w:before="302" w:line="220" w:lineRule="auto"/>
              <w:ind w:left="893"/>
            </w:pPr>
            <w:r>
              <w:rPr>
                <w:b/>
                <w:bCs/>
                <w:spacing w:val="-2"/>
              </w:rPr>
              <w:t>表</w:t>
            </w:r>
            <w:r>
              <w:rPr>
                <w:spacing w:val="-45"/>
              </w:rPr>
              <w:t xml:space="preserve"> </w:t>
            </w:r>
            <w:r>
              <w:rPr>
                <w:rFonts w:ascii="Times New Roman" w:hAnsi="Times New Roman" w:eastAsia="Times New Roman" w:cs="Times New Roman"/>
                <w:b/>
                <w:bCs/>
                <w:spacing w:val="-2"/>
              </w:rPr>
              <w:t xml:space="preserve">3-2    </w:t>
            </w:r>
            <w:r>
              <w:rPr>
                <w:b/>
                <w:bCs/>
                <w:spacing w:val="-2"/>
              </w:rPr>
              <w:t>梅陇农场污水处理厂所在区域环境空气质量现状监测</w:t>
            </w:r>
          </w:p>
          <w:p w14:paraId="0FCD1249">
            <w:pPr>
              <w:spacing w:line="145" w:lineRule="exact"/>
            </w:pPr>
          </w:p>
          <w:tbl>
            <w:tblPr>
              <w:tblStyle w:val="5"/>
              <w:tblW w:w="7903" w:type="dxa"/>
              <w:tblInd w:w="1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9"/>
              <w:gridCol w:w="1196"/>
              <w:gridCol w:w="1842"/>
              <w:gridCol w:w="1622"/>
              <w:gridCol w:w="1734"/>
            </w:tblGrid>
            <w:tr w14:paraId="31FF2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705" w:type="dxa"/>
                  <w:gridSpan w:val="2"/>
                  <w:vMerge w:val="restart"/>
                  <w:tcBorders>
                    <w:bottom w:val="nil"/>
                  </w:tcBorders>
                  <w:vAlign w:val="top"/>
                </w:tcPr>
                <w:p w14:paraId="3110D800">
                  <w:pPr>
                    <w:spacing w:line="262" w:lineRule="auto"/>
                    <w:rPr>
                      <w:rFonts w:ascii="Arial"/>
                      <w:sz w:val="21"/>
                    </w:rPr>
                  </w:pPr>
                </w:p>
                <w:p w14:paraId="3A94A068">
                  <w:pPr>
                    <w:spacing w:line="262" w:lineRule="auto"/>
                    <w:rPr>
                      <w:rFonts w:ascii="Arial"/>
                      <w:sz w:val="21"/>
                    </w:rPr>
                  </w:pPr>
                </w:p>
                <w:p w14:paraId="5849D32F">
                  <w:pPr>
                    <w:pStyle w:val="6"/>
                    <w:spacing w:before="65" w:line="228" w:lineRule="auto"/>
                    <w:ind w:left="937"/>
                    <w:rPr>
                      <w:sz w:val="20"/>
                      <w:szCs w:val="20"/>
                    </w:rPr>
                  </w:pPr>
                  <w:r>
                    <w:rPr>
                      <w:spacing w:val="7"/>
                      <w:sz w:val="20"/>
                      <w:szCs w:val="20"/>
                    </w:rPr>
                    <w:t>采样日期</w:t>
                  </w:r>
                </w:p>
              </w:tc>
              <w:tc>
                <w:tcPr>
                  <w:tcW w:w="5198" w:type="dxa"/>
                  <w:gridSpan w:val="3"/>
                  <w:vAlign w:val="top"/>
                </w:tcPr>
                <w:p w14:paraId="5A054211">
                  <w:pPr>
                    <w:pStyle w:val="6"/>
                    <w:spacing w:before="37" w:line="274" w:lineRule="exact"/>
                    <w:ind w:left="1276"/>
                    <w:rPr>
                      <w:rFonts w:ascii="Times New Roman" w:hAnsi="Times New Roman" w:eastAsia="Times New Roman" w:cs="Times New Roman"/>
                      <w:sz w:val="20"/>
                      <w:szCs w:val="20"/>
                    </w:rPr>
                  </w:pPr>
                  <w:r>
                    <w:rPr>
                      <w:spacing w:val="9"/>
                      <w:position w:val="2"/>
                      <w:sz w:val="20"/>
                      <w:szCs w:val="20"/>
                    </w:rPr>
                    <w:t>检测项目及结果单位：</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9"/>
                      <w:position w:val="2"/>
                      <w:sz w:val="20"/>
                      <w:szCs w:val="20"/>
                    </w:rPr>
                    <w:t>/m³</w:t>
                  </w:r>
                </w:p>
              </w:tc>
            </w:tr>
            <w:tr w14:paraId="5120B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705" w:type="dxa"/>
                  <w:gridSpan w:val="2"/>
                  <w:vMerge w:val="continue"/>
                  <w:tcBorders>
                    <w:top w:val="nil"/>
                    <w:bottom w:val="nil"/>
                  </w:tcBorders>
                  <w:vAlign w:val="top"/>
                </w:tcPr>
                <w:p w14:paraId="27ABA5AC">
                  <w:pPr>
                    <w:rPr>
                      <w:rFonts w:ascii="Arial"/>
                      <w:sz w:val="21"/>
                    </w:rPr>
                  </w:pPr>
                </w:p>
              </w:tc>
              <w:tc>
                <w:tcPr>
                  <w:tcW w:w="1842" w:type="dxa"/>
                  <w:vAlign w:val="top"/>
                </w:tcPr>
                <w:p w14:paraId="6271D56B">
                  <w:pPr>
                    <w:pStyle w:val="6"/>
                    <w:spacing w:before="64" w:line="229" w:lineRule="auto"/>
                    <w:ind w:left="715"/>
                    <w:rPr>
                      <w:sz w:val="20"/>
                      <w:szCs w:val="20"/>
                    </w:rPr>
                  </w:pPr>
                  <w:r>
                    <w:rPr>
                      <w:spacing w:val="4"/>
                      <w:sz w:val="20"/>
                      <w:szCs w:val="20"/>
                    </w:rPr>
                    <w:t>氨气</w:t>
                  </w:r>
                </w:p>
              </w:tc>
              <w:tc>
                <w:tcPr>
                  <w:tcW w:w="1622" w:type="dxa"/>
                  <w:vAlign w:val="top"/>
                </w:tcPr>
                <w:p w14:paraId="0F181492">
                  <w:pPr>
                    <w:pStyle w:val="6"/>
                    <w:spacing w:before="64" w:line="230" w:lineRule="auto"/>
                    <w:ind w:left="501"/>
                    <w:rPr>
                      <w:sz w:val="20"/>
                      <w:szCs w:val="20"/>
                    </w:rPr>
                  </w:pPr>
                  <w:r>
                    <w:rPr>
                      <w:spacing w:val="7"/>
                      <w:sz w:val="20"/>
                      <w:szCs w:val="20"/>
                    </w:rPr>
                    <w:t>硫化氢</w:t>
                  </w:r>
                </w:p>
              </w:tc>
              <w:tc>
                <w:tcPr>
                  <w:tcW w:w="1734" w:type="dxa"/>
                  <w:vAlign w:val="top"/>
                </w:tcPr>
                <w:p w14:paraId="5F27DBF3">
                  <w:pPr>
                    <w:pStyle w:val="6"/>
                    <w:spacing w:before="64" w:line="228" w:lineRule="auto"/>
                    <w:ind w:left="452"/>
                    <w:rPr>
                      <w:sz w:val="20"/>
                      <w:szCs w:val="20"/>
                    </w:rPr>
                  </w:pPr>
                  <w:r>
                    <w:rPr>
                      <w:spacing w:val="7"/>
                      <w:sz w:val="20"/>
                      <w:szCs w:val="20"/>
                    </w:rPr>
                    <w:t>臭气浓度</w:t>
                  </w:r>
                </w:p>
              </w:tc>
            </w:tr>
            <w:tr w14:paraId="02D47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705" w:type="dxa"/>
                  <w:gridSpan w:val="2"/>
                  <w:vMerge w:val="continue"/>
                  <w:tcBorders>
                    <w:top w:val="nil"/>
                    <w:bottom w:val="nil"/>
                  </w:tcBorders>
                  <w:vAlign w:val="top"/>
                </w:tcPr>
                <w:p w14:paraId="156761A6">
                  <w:pPr>
                    <w:rPr>
                      <w:rFonts w:ascii="Arial"/>
                      <w:sz w:val="21"/>
                    </w:rPr>
                  </w:pPr>
                </w:p>
              </w:tc>
              <w:tc>
                <w:tcPr>
                  <w:tcW w:w="5198" w:type="dxa"/>
                  <w:gridSpan w:val="3"/>
                  <w:vAlign w:val="top"/>
                </w:tcPr>
                <w:p w14:paraId="0B557958">
                  <w:pPr>
                    <w:pStyle w:val="6"/>
                    <w:spacing w:before="65" w:line="228" w:lineRule="auto"/>
                    <w:ind w:left="1319"/>
                    <w:rPr>
                      <w:sz w:val="20"/>
                      <w:szCs w:val="20"/>
                    </w:rPr>
                  </w:pPr>
                  <w:r>
                    <w:rPr>
                      <w:rFonts w:ascii="Times New Roman" w:hAnsi="Times New Roman" w:eastAsia="Times New Roman" w:cs="Times New Roman"/>
                      <w:spacing w:val="7"/>
                      <w:sz w:val="20"/>
                      <w:szCs w:val="20"/>
                    </w:rPr>
                    <w:t>G7</w:t>
                  </w:r>
                  <w:r>
                    <w:rPr>
                      <w:spacing w:val="7"/>
                      <w:sz w:val="20"/>
                      <w:szCs w:val="20"/>
                    </w:rPr>
                    <w:t>梅陇农场（厂区下风向）</w:t>
                  </w:r>
                </w:p>
              </w:tc>
            </w:tr>
            <w:tr w14:paraId="0F072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705" w:type="dxa"/>
                  <w:gridSpan w:val="2"/>
                  <w:vMerge w:val="continue"/>
                  <w:tcBorders>
                    <w:top w:val="nil"/>
                  </w:tcBorders>
                  <w:vAlign w:val="top"/>
                </w:tcPr>
                <w:p w14:paraId="068FDAF5">
                  <w:pPr>
                    <w:rPr>
                      <w:rFonts w:ascii="Arial"/>
                      <w:sz w:val="21"/>
                    </w:rPr>
                  </w:pPr>
                </w:p>
              </w:tc>
              <w:tc>
                <w:tcPr>
                  <w:tcW w:w="1842" w:type="dxa"/>
                  <w:vAlign w:val="top"/>
                </w:tcPr>
                <w:p w14:paraId="0CEF4B3F">
                  <w:pPr>
                    <w:pStyle w:val="6"/>
                    <w:spacing w:before="65" w:line="229" w:lineRule="auto"/>
                    <w:ind w:left="511"/>
                    <w:rPr>
                      <w:sz w:val="20"/>
                      <w:szCs w:val="20"/>
                    </w:rPr>
                  </w:pPr>
                  <w:r>
                    <w:rPr>
                      <w:spacing w:val="5"/>
                      <w:sz w:val="20"/>
                      <w:szCs w:val="20"/>
                    </w:rPr>
                    <w:t>小时浓度</w:t>
                  </w:r>
                </w:p>
              </w:tc>
              <w:tc>
                <w:tcPr>
                  <w:tcW w:w="1622" w:type="dxa"/>
                  <w:vAlign w:val="top"/>
                </w:tcPr>
                <w:p w14:paraId="63B7F83E">
                  <w:pPr>
                    <w:pStyle w:val="6"/>
                    <w:spacing w:before="65" w:line="229" w:lineRule="auto"/>
                    <w:ind w:left="402"/>
                    <w:rPr>
                      <w:sz w:val="20"/>
                      <w:szCs w:val="20"/>
                    </w:rPr>
                  </w:pPr>
                  <w:r>
                    <w:rPr>
                      <w:spacing w:val="5"/>
                      <w:sz w:val="20"/>
                      <w:szCs w:val="20"/>
                    </w:rPr>
                    <w:t>小时浓度</w:t>
                  </w:r>
                </w:p>
              </w:tc>
              <w:tc>
                <w:tcPr>
                  <w:tcW w:w="1734" w:type="dxa"/>
                  <w:vAlign w:val="top"/>
                </w:tcPr>
                <w:p w14:paraId="34067A85">
                  <w:pPr>
                    <w:pStyle w:val="6"/>
                    <w:spacing w:before="65" w:line="229" w:lineRule="auto"/>
                    <w:ind w:left="458"/>
                    <w:rPr>
                      <w:sz w:val="20"/>
                      <w:szCs w:val="20"/>
                    </w:rPr>
                  </w:pPr>
                  <w:r>
                    <w:rPr>
                      <w:spacing w:val="5"/>
                      <w:sz w:val="20"/>
                      <w:szCs w:val="20"/>
                    </w:rPr>
                    <w:t>小时浓度</w:t>
                  </w:r>
                </w:p>
              </w:tc>
            </w:tr>
            <w:tr w14:paraId="5B4A2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09" w:type="dxa"/>
                  <w:vAlign w:val="top"/>
                </w:tcPr>
                <w:p w14:paraId="2F7EC0C1">
                  <w:pPr>
                    <w:spacing w:before="92"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2020.8.6</w:t>
                  </w:r>
                </w:p>
              </w:tc>
              <w:tc>
                <w:tcPr>
                  <w:tcW w:w="1196" w:type="dxa"/>
                  <w:vAlign w:val="top"/>
                </w:tcPr>
                <w:p w14:paraId="4BE77E5E">
                  <w:pPr>
                    <w:spacing w:before="92" w:line="274"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15:18</w:t>
                  </w:r>
                </w:p>
              </w:tc>
              <w:tc>
                <w:tcPr>
                  <w:tcW w:w="1842" w:type="dxa"/>
                  <w:vAlign w:val="top"/>
                </w:tcPr>
                <w:p w14:paraId="07A30B99">
                  <w:pPr>
                    <w:spacing w:before="92" w:line="274" w:lineRule="exact"/>
                    <w:ind w:left="7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622" w:type="dxa"/>
                  <w:vAlign w:val="top"/>
                </w:tcPr>
                <w:p w14:paraId="5FAFA7B2">
                  <w:pPr>
                    <w:spacing w:before="161" w:line="192"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734" w:type="dxa"/>
                  <w:vAlign w:val="top"/>
                </w:tcPr>
                <w:p w14:paraId="3170B1B8">
                  <w:pPr>
                    <w:pStyle w:val="6"/>
                    <w:spacing w:before="89" w:line="275" w:lineRule="exact"/>
                    <w:ind w:left="67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r>
            <w:tr w14:paraId="133FE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09" w:type="dxa"/>
                  <w:vAlign w:val="top"/>
                </w:tcPr>
                <w:p w14:paraId="4EC86E63">
                  <w:pPr>
                    <w:spacing w:before="92"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2020.8.7</w:t>
                  </w:r>
                </w:p>
              </w:tc>
              <w:tc>
                <w:tcPr>
                  <w:tcW w:w="1196" w:type="dxa"/>
                  <w:vAlign w:val="top"/>
                </w:tcPr>
                <w:p w14:paraId="6023D7EC">
                  <w:pPr>
                    <w:spacing w:before="92" w:line="274"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15:02</w:t>
                  </w:r>
                </w:p>
              </w:tc>
              <w:tc>
                <w:tcPr>
                  <w:tcW w:w="1842" w:type="dxa"/>
                  <w:vAlign w:val="top"/>
                </w:tcPr>
                <w:p w14:paraId="30DA113A">
                  <w:pPr>
                    <w:spacing w:before="92" w:line="274" w:lineRule="exact"/>
                    <w:ind w:left="7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1622" w:type="dxa"/>
                  <w:vAlign w:val="top"/>
                </w:tcPr>
                <w:p w14:paraId="0B01E234">
                  <w:pPr>
                    <w:spacing w:before="162" w:line="192"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734" w:type="dxa"/>
                  <w:vAlign w:val="top"/>
                </w:tcPr>
                <w:p w14:paraId="0F13E919">
                  <w:pPr>
                    <w:pStyle w:val="6"/>
                    <w:spacing w:before="92" w:line="274" w:lineRule="exact"/>
                    <w:ind w:left="67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r>
            <w:tr w14:paraId="1B38B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09" w:type="dxa"/>
                  <w:vAlign w:val="top"/>
                </w:tcPr>
                <w:p w14:paraId="5F63706B">
                  <w:pPr>
                    <w:spacing w:before="91"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2020.8.8</w:t>
                  </w:r>
                </w:p>
              </w:tc>
              <w:tc>
                <w:tcPr>
                  <w:tcW w:w="1196" w:type="dxa"/>
                  <w:vAlign w:val="top"/>
                </w:tcPr>
                <w:p w14:paraId="773DA0EE">
                  <w:pPr>
                    <w:spacing w:before="91" w:line="274"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15:42</w:t>
                  </w:r>
                </w:p>
              </w:tc>
              <w:tc>
                <w:tcPr>
                  <w:tcW w:w="1842" w:type="dxa"/>
                  <w:vAlign w:val="top"/>
                </w:tcPr>
                <w:p w14:paraId="3D638F72">
                  <w:pPr>
                    <w:spacing w:before="91" w:line="274" w:lineRule="exact"/>
                    <w:ind w:left="7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622" w:type="dxa"/>
                  <w:vAlign w:val="top"/>
                </w:tcPr>
                <w:p w14:paraId="5F862273">
                  <w:pPr>
                    <w:spacing w:before="161" w:line="192"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734" w:type="dxa"/>
                  <w:vAlign w:val="top"/>
                </w:tcPr>
                <w:p w14:paraId="22993D00">
                  <w:pPr>
                    <w:pStyle w:val="6"/>
                    <w:spacing w:before="91" w:line="274" w:lineRule="exact"/>
                    <w:ind w:left="67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r>
            <w:tr w14:paraId="284AC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09" w:type="dxa"/>
                  <w:vAlign w:val="top"/>
                </w:tcPr>
                <w:p w14:paraId="2E16FE09">
                  <w:pPr>
                    <w:spacing w:before="94"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2020.8.9</w:t>
                  </w:r>
                </w:p>
              </w:tc>
              <w:tc>
                <w:tcPr>
                  <w:tcW w:w="1196" w:type="dxa"/>
                  <w:vAlign w:val="top"/>
                </w:tcPr>
                <w:p w14:paraId="3F08C738">
                  <w:pPr>
                    <w:spacing w:before="94" w:line="274"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15:21</w:t>
                  </w:r>
                </w:p>
              </w:tc>
              <w:tc>
                <w:tcPr>
                  <w:tcW w:w="1842" w:type="dxa"/>
                  <w:vAlign w:val="top"/>
                </w:tcPr>
                <w:p w14:paraId="2B65689B">
                  <w:pPr>
                    <w:spacing w:before="94" w:line="274" w:lineRule="exact"/>
                    <w:ind w:left="7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1622" w:type="dxa"/>
                  <w:vAlign w:val="top"/>
                </w:tcPr>
                <w:p w14:paraId="46AE64D4">
                  <w:pPr>
                    <w:spacing w:before="163" w:line="192"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734" w:type="dxa"/>
                  <w:vAlign w:val="top"/>
                </w:tcPr>
                <w:p w14:paraId="67A590B8">
                  <w:pPr>
                    <w:pStyle w:val="6"/>
                    <w:spacing w:before="91" w:line="275" w:lineRule="exact"/>
                    <w:ind w:left="67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r>
            <w:tr w14:paraId="5C35C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09" w:type="dxa"/>
                  <w:vAlign w:val="top"/>
                </w:tcPr>
                <w:p w14:paraId="3260D173">
                  <w:pPr>
                    <w:spacing w:before="93"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2020.8.10</w:t>
                  </w:r>
                </w:p>
              </w:tc>
              <w:tc>
                <w:tcPr>
                  <w:tcW w:w="1196" w:type="dxa"/>
                  <w:vAlign w:val="top"/>
                </w:tcPr>
                <w:p w14:paraId="49C928C7">
                  <w:pPr>
                    <w:spacing w:before="93" w:line="274"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15:14</w:t>
                  </w:r>
                </w:p>
              </w:tc>
              <w:tc>
                <w:tcPr>
                  <w:tcW w:w="1842" w:type="dxa"/>
                  <w:vAlign w:val="top"/>
                </w:tcPr>
                <w:p w14:paraId="123695A9">
                  <w:pPr>
                    <w:spacing w:before="93" w:line="274" w:lineRule="exact"/>
                    <w:ind w:left="7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622" w:type="dxa"/>
                  <w:vAlign w:val="top"/>
                </w:tcPr>
                <w:p w14:paraId="2ADD42C5">
                  <w:pPr>
                    <w:spacing w:before="163" w:line="192"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734" w:type="dxa"/>
                  <w:vAlign w:val="top"/>
                </w:tcPr>
                <w:p w14:paraId="3DB154D6">
                  <w:pPr>
                    <w:pStyle w:val="6"/>
                    <w:spacing w:before="93" w:line="274" w:lineRule="exact"/>
                    <w:ind w:left="67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r>
            <w:tr w14:paraId="5F2FE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09" w:type="dxa"/>
                  <w:vAlign w:val="top"/>
                </w:tcPr>
                <w:p w14:paraId="0BD222B4">
                  <w:pPr>
                    <w:spacing w:before="93" w:line="274"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2020.8.11</w:t>
                  </w:r>
                </w:p>
              </w:tc>
              <w:tc>
                <w:tcPr>
                  <w:tcW w:w="1196" w:type="dxa"/>
                  <w:vAlign w:val="top"/>
                </w:tcPr>
                <w:p w14:paraId="48A3B77B">
                  <w:pPr>
                    <w:spacing w:before="93" w:line="274"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15:12</w:t>
                  </w:r>
                </w:p>
              </w:tc>
              <w:tc>
                <w:tcPr>
                  <w:tcW w:w="1842" w:type="dxa"/>
                  <w:vAlign w:val="top"/>
                </w:tcPr>
                <w:p w14:paraId="48765B11">
                  <w:pPr>
                    <w:spacing w:before="93" w:line="274" w:lineRule="exact"/>
                    <w:ind w:left="7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622" w:type="dxa"/>
                  <w:vAlign w:val="top"/>
                </w:tcPr>
                <w:p w14:paraId="3E82C94F">
                  <w:pPr>
                    <w:spacing w:before="163" w:line="192"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734" w:type="dxa"/>
                  <w:vAlign w:val="top"/>
                </w:tcPr>
                <w:p w14:paraId="26E8E38A">
                  <w:pPr>
                    <w:pStyle w:val="6"/>
                    <w:spacing w:before="93" w:line="274" w:lineRule="exact"/>
                    <w:ind w:left="67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r>
            <w:tr w14:paraId="25A5C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509" w:type="dxa"/>
                  <w:vAlign w:val="top"/>
                </w:tcPr>
                <w:p w14:paraId="443883A6">
                  <w:pPr>
                    <w:spacing w:before="95"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2020.8.12</w:t>
                  </w:r>
                </w:p>
              </w:tc>
              <w:tc>
                <w:tcPr>
                  <w:tcW w:w="1196" w:type="dxa"/>
                  <w:vAlign w:val="top"/>
                </w:tcPr>
                <w:p w14:paraId="2185F984">
                  <w:pPr>
                    <w:spacing w:before="95" w:line="274" w:lineRule="exact"/>
                    <w:ind w:left="37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15:10</w:t>
                  </w:r>
                </w:p>
              </w:tc>
              <w:tc>
                <w:tcPr>
                  <w:tcW w:w="1842" w:type="dxa"/>
                  <w:vAlign w:val="top"/>
                </w:tcPr>
                <w:p w14:paraId="70658ABB">
                  <w:pPr>
                    <w:spacing w:before="95" w:line="274" w:lineRule="exact"/>
                    <w:ind w:left="7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622" w:type="dxa"/>
                  <w:vAlign w:val="top"/>
                </w:tcPr>
                <w:p w14:paraId="1E3C5CCB">
                  <w:pPr>
                    <w:spacing w:before="164" w:line="192"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734" w:type="dxa"/>
                  <w:vAlign w:val="top"/>
                </w:tcPr>
                <w:p w14:paraId="1CAD5E20">
                  <w:pPr>
                    <w:pStyle w:val="6"/>
                    <w:spacing w:before="92" w:line="275" w:lineRule="exact"/>
                    <w:ind w:left="677"/>
                    <w:rPr>
                      <w:rFonts w:ascii="Times New Roman" w:hAnsi="Times New Roman" w:eastAsia="Times New Roman" w:cs="Times New Roman"/>
                      <w:sz w:val="20"/>
                      <w:szCs w:val="20"/>
                    </w:rPr>
                  </w:pPr>
                  <w:r>
                    <w:rPr>
                      <w:spacing w:val="28"/>
                      <w:w w:val="104"/>
                      <w:position w:val="1"/>
                      <w:sz w:val="20"/>
                      <w:szCs w:val="20"/>
                    </w:rPr>
                    <w:t>&lt;</w:t>
                  </w:r>
                  <w:r>
                    <w:rPr>
                      <w:rFonts w:ascii="Times New Roman" w:hAnsi="Times New Roman" w:eastAsia="Times New Roman" w:cs="Times New Roman"/>
                      <w:spacing w:val="28"/>
                      <w:w w:val="104"/>
                      <w:position w:val="1"/>
                      <w:sz w:val="20"/>
                      <w:szCs w:val="20"/>
                    </w:rPr>
                    <w:t>10</w:t>
                  </w:r>
                </w:p>
              </w:tc>
            </w:tr>
            <w:tr w14:paraId="219DB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903" w:type="dxa"/>
                  <w:gridSpan w:val="5"/>
                  <w:vAlign w:val="top"/>
                </w:tcPr>
                <w:p w14:paraId="2C991709">
                  <w:pPr>
                    <w:pStyle w:val="6"/>
                    <w:spacing w:before="126" w:line="228" w:lineRule="auto"/>
                    <w:ind w:left="117"/>
                    <w:rPr>
                      <w:sz w:val="20"/>
                      <w:szCs w:val="20"/>
                    </w:rPr>
                  </w:pPr>
                  <w:r>
                    <w:rPr>
                      <w:spacing w:val="8"/>
                      <w:sz w:val="20"/>
                      <w:szCs w:val="20"/>
                    </w:rPr>
                    <w:t>备注：</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ND</w:t>
                  </w:r>
                  <w:r>
                    <w:rPr>
                      <w:rFonts w:ascii="Times New Roman" w:hAnsi="Times New Roman" w:eastAsia="Times New Roman" w:cs="Times New Roman"/>
                      <w:spacing w:val="8"/>
                      <w:sz w:val="20"/>
                      <w:szCs w:val="20"/>
                    </w:rPr>
                    <w:t>”</w:t>
                  </w:r>
                  <w:r>
                    <w:rPr>
                      <w:spacing w:val="8"/>
                      <w:sz w:val="20"/>
                      <w:szCs w:val="20"/>
                    </w:rPr>
                    <w:t>表示样品浓度低于检出限。</w:t>
                  </w:r>
                </w:p>
              </w:tc>
            </w:tr>
          </w:tbl>
          <w:p w14:paraId="46E52621">
            <w:pPr>
              <w:pStyle w:val="6"/>
              <w:spacing w:before="274" w:line="220" w:lineRule="auto"/>
              <w:ind w:left="105"/>
            </w:pPr>
            <w:r>
              <w:rPr>
                <w:rFonts w:ascii="Times New Roman" w:hAnsi="Times New Roman" w:eastAsia="Times New Roman" w:cs="Times New Roman"/>
                <w:b/>
                <w:bCs/>
                <w:spacing w:val="-5"/>
              </w:rPr>
              <w:t>2</w:t>
            </w:r>
            <w:r>
              <w:rPr>
                <w:rFonts w:ascii="Times New Roman" w:hAnsi="Times New Roman" w:eastAsia="Times New Roman" w:cs="Times New Roman"/>
                <w:b/>
                <w:bCs/>
                <w:spacing w:val="-30"/>
              </w:rPr>
              <w:t xml:space="preserve"> </w:t>
            </w:r>
            <w:r>
              <w:rPr>
                <w:b/>
                <w:bCs/>
                <w:spacing w:val="-5"/>
              </w:rPr>
              <w:t>、水环境质量现状</w:t>
            </w:r>
            <w:r>
              <w:rPr>
                <w:spacing w:val="-5"/>
              </w:rPr>
              <w:t>：</w:t>
            </w:r>
          </w:p>
          <w:p w14:paraId="19F792E4">
            <w:pPr>
              <w:pStyle w:val="6"/>
              <w:spacing w:before="184" w:line="359" w:lineRule="auto"/>
              <w:ind w:left="105" w:firstLine="489"/>
              <w:jc w:val="both"/>
            </w:pPr>
            <w:r>
              <w:rPr>
                <w:spacing w:val="1"/>
              </w:rPr>
              <w:t>原改扩建项目完成后，所有废水排入市政管网，汇入梅陇农场污水处理厂，出水排入梅尖河。本项目新增外排废水经过处理后，通过原改扩建项目</w:t>
            </w:r>
            <w:r>
              <w:rPr>
                <w:spacing w:val="-15"/>
              </w:rPr>
              <w:t>废水口一并排放。梅尖河水质功能在《广东省地表水功能区划》（粤府环〔</w:t>
            </w:r>
            <w:r>
              <w:rPr>
                <w:rFonts w:ascii="Times New Roman" w:hAnsi="Times New Roman" w:eastAsia="Times New Roman" w:cs="Times New Roman"/>
                <w:spacing w:val="-15"/>
              </w:rPr>
              <w:t>2011</w:t>
            </w:r>
            <w:r>
              <w:rPr>
                <w:spacing w:val="-15"/>
              </w:rPr>
              <w:t>〕</w:t>
            </w:r>
            <w:r>
              <w:t xml:space="preserve"> </w:t>
            </w:r>
            <w:r>
              <w:rPr>
                <w:rFonts w:ascii="Times New Roman" w:hAnsi="Times New Roman" w:eastAsia="Times New Roman" w:cs="Times New Roman"/>
                <w:spacing w:val="-1"/>
              </w:rPr>
              <w:t>29</w:t>
            </w:r>
            <w:r>
              <w:rPr>
                <w:spacing w:val="-1"/>
              </w:rPr>
              <w:t>号）和《海丰县环境保护规划（</w:t>
            </w:r>
            <w:r>
              <w:rPr>
                <w:rFonts w:ascii="Times New Roman" w:hAnsi="Times New Roman" w:eastAsia="Times New Roman" w:cs="Times New Roman"/>
                <w:spacing w:val="-1"/>
              </w:rPr>
              <w:t>2008-2020</w:t>
            </w:r>
            <w:r>
              <w:rPr>
                <w:spacing w:val="-1"/>
              </w:rPr>
              <w:t>）》中没有列出，其现状水环境</w:t>
            </w:r>
            <w:r>
              <w:rPr>
                <w:spacing w:val="-3"/>
              </w:rPr>
              <w:t>工程为排洪和灌溉。根据《关于同意实施广东省地表水环境功能区划的批复》</w:t>
            </w:r>
            <w:r>
              <w:rPr>
                <w:spacing w:val="11"/>
              </w:rPr>
              <w:t xml:space="preserve"> </w:t>
            </w:r>
            <w:r>
              <w:rPr>
                <w:spacing w:val="-3"/>
              </w:rPr>
              <w:t>（粤府函〔</w:t>
            </w:r>
            <w:r>
              <w:rPr>
                <w:rFonts w:ascii="Times New Roman" w:hAnsi="Times New Roman" w:eastAsia="Times New Roman" w:cs="Times New Roman"/>
                <w:spacing w:val="-3"/>
              </w:rPr>
              <w:t>2011</w:t>
            </w:r>
            <w:r>
              <w:rPr>
                <w:spacing w:val="-3"/>
              </w:rPr>
              <w:t>〕</w:t>
            </w:r>
            <w:r>
              <w:rPr>
                <w:rFonts w:ascii="Times New Roman" w:hAnsi="Times New Roman" w:eastAsia="Times New Roman" w:cs="Times New Roman"/>
                <w:spacing w:val="-3"/>
              </w:rPr>
              <w:t>29</w:t>
            </w:r>
            <w:r>
              <w:rPr>
                <w:spacing w:val="-3"/>
              </w:rPr>
              <w:t>号）规定：城市</w:t>
            </w:r>
            <w:r>
              <w:rPr>
                <w:spacing w:val="-4"/>
              </w:rPr>
              <w:t>河段内河涌一般要求不低于</w:t>
            </w:r>
            <w:r>
              <w:rPr>
                <w:rFonts w:ascii="Times New Roman" w:hAnsi="Times New Roman" w:eastAsia="Times New Roman" w:cs="Times New Roman"/>
                <w:spacing w:val="-4"/>
              </w:rPr>
              <w:t>V</w:t>
            </w:r>
            <w:r>
              <w:rPr>
                <w:spacing w:val="-4"/>
              </w:rPr>
              <w:t>类，支流可</w:t>
            </w:r>
            <w:r>
              <w:rPr>
                <w:spacing w:val="1"/>
              </w:rPr>
              <w:t>降一级；各水体未列出的上游及支流的水体环境质量控制目标以保证主流的环境质量控制目标为最低要求，原则上与汇入干流的功能目标要求不能相差超过一个级别，本项目纳污水体梅尖河未设定水环境功能目标，考虑其属于</w:t>
            </w:r>
            <w:r>
              <w:rPr>
                <w:spacing w:val="16"/>
              </w:rPr>
              <w:t>平安洞水库的支流，其水质目标为</w:t>
            </w:r>
            <w:r>
              <w:rPr>
                <w:rFonts w:ascii="Times New Roman" w:hAnsi="Times New Roman" w:eastAsia="Times New Roman" w:cs="Times New Roman"/>
              </w:rPr>
              <w:t>IV</w:t>
            </w:r>
            <w:r>
              <w:rPr>
                <w:rFonts w:ascii="Times New Roman" w:hAnsi="Times New Roman" w:eastAsia="Times New Roman" w:cs="Times New Roman"/>
                <w:spacing w:val="-30"/>
              </w:rPr>
              <w:t xml:space="preserve"> </w:t>
            </w:r>
            <w:r>
              <w:rPr>
                <w:spacing w:val="16"/>
              </w:rPr>
              <w:t>类，执行《地</w:t>
            </w:r>
            <w:r>
              <w:rPr>
                <w:spacing w:val="15"/>
              </w:rPr>
              <w:t>表水环境质量标准》</w:t>
            </w:r>
            <w:r>
              <w:t xml:space="preserve"> </w:t>
            </w:r>
            <w:r>
              <w:rPr>
                <w:spacing w:val="-1"/>
              </w:rPr>
              <w:t>（</w:t>
            </w:r>
            <w:r>
              <w:rPr>
                <w:rFonts w:ascii="Times New Roman" w:hAnsi="Times New Roman" w:eastAsia="Times New Roman" w:cs="Times New Roman"/>
                <w:spacing w:val="-1"/>
              </w:rPr>
              <w:t>GB3838-2002</w:t>
            </w:r>
            <w:r>
              <w:rPr>
                <w:spacing w:val="-1"/>
              </w:rPr>
              <w:t>）</w:t>
            </w:r>
            <w:r>
              <w:rPr>
                <w:rFonts w:ascii="Times New Roman" w:hAnsi="Times New Roman" w:eastAsia="Times New Roman" w:cs="Times New Roman"/>
                <w:spacing w:val="-1"/>
              </w:rPr>
              <w:t>IV</w:t>
            </w:r>
            <w:r>
              <w:rPr>
                <w:spacing w:val="-1"/>
              </w:rPr>
              <w:t>类标准。</w:t>
            </w:r>
          </w:p>
          <w:p w14:paraId="0BEBBECF">
            <w:pPr>
              <w:pStyle w:val="6"/>
              <w:spacing w:line="342" w:lineRule="auto"/>
              <w:ind w:left="113" w:right="103" w:firstLine="478"/>
            </w:pPr>
            <w:r>
              <w:rPr>
                <w:spacing w:val="-4"/>
              </w:rPr>
              <w:t>参考《海丰县生活污水处理设施整县捆绑</w:t>
            </w:r>
            <w:r>
              <w:rPr>
                <w:rFonts w:ascii="Times New Roman" w:hAnsi="Times New Roman" w:eastAsia="Times New Roman" w:cs="Times New Roman"/>
                <w:spacing w:val="-4"/>
              </w:rPr>
              <w:t>PPP</w:t>
            </w:r>
            <w:r>
              <w:rPr>
                <w:spacing w:val="-4"/>
              </w:rPr>
              <w:t>项目梅陇农场污水处理厂建</w:t>
            </w:r>
            <w:r>
              <w:rPr>
                <w:spacing w:val="1"/>
              </w:rPr>
              <w:t>设项目环境影响报告表》中对梅尖河的现状监测（监测报告详见附件六</w:t>
            </w:r>
            <w:r>
              <w:rPr>
                <w:spacing w:val="2"/>
              </w:rPr>
              <w:t>），</w:t>
            </w:r>
          </w:p>
        </w:tc>
      </w:tr>
    </w:tbl>
    <w:p w14:paraId="7D9ACE3A">
      <w:pPr>
        <w:pStyle w:val="2"/>
      </w:pPr>
    </w:p>
    <w:p w14:paraId="5D387B49">
      <w:pPr>
        <w:sectPr>
          <w:footerReference r:id="rId33" w:type="default"/>
          <w:pgSz w:w="11907" w:h="16840"/>
          <w:pgMar w:top="1431" w:right="1449" w:bottom="1297" w:left="1448" w:header="0" w:footer="1061" w:gutter="0"/>
          <w:cols w:space="720" w:num="1"/>
        </w:sectPr>
      </w:pPr>
    </w:p>
    <w:p w14:paraId="6274DC84">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365"/>
        <w:gridCol w:w="959"/>
        <w:gridCol w:w="581"/>
        <w:gridCol w:w="812"/>
        <w:gridCol w:w="1346"/>
        <w:gridCol w:w="1347"/>
        <w:gridCol w:w="1347"/>
        <w:gridCol w:w="1053"/>
        <w:gridCol w:w="376"/>
      </w:tblGrid>
      <w:tr w14:paraId="7678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7" w:hRule="atLeast"/>
        </w:trPr>
        <w:tc>
          <w:tcPr>
            <w:tcW w:w="808" w:type="dxa"/>
            <w:vMerge w:val="restart"/>
            <w:tcBorders>
              <w:top w:val="single" w:color="000000" w:sz="6" w:space="0"/>
              <w:left w:val="single" w:color="000000" w:sz="6" w:space="0"/>
              <w:bottom w:val="nil"/>
            </w:tcBorders>
            <w:vAlign w:val="top"/>
          </w:tcPr>
          <w:p w14:paraId="303BBD7F">
            <w:pPr>
              <w:rPr>
                <w:rFonts w:ascii="Arial"/>
                <w:sz w:val="21"/>
              </w:rPr>
            </w:pPr>
          </w:p>
        </w:tc>
        <w:tc>
          <w:tcPr>
            <w:tcW w:w="8186" w:type="dxa"/>
            <w:gridSpan w:val="9"/>
            <w:tcBorders>
              <w:top w:val="single" w:color="000000" w:sz="6" w:space="0"/>
              <w:right w:val="single" w:color="000000" w:sz="6" w:space="0"/>
            </w:tcBorders>
            <w:vAlign w:val="top"/>
          </w:tcPr>
          <w:p w14:paraId="4B9DD305">
            <w:pPr>
              <w:pStyle w:val="6"/>
              <w:spacing w:before="39" w:line="220" w:lineRule="auto"/>
              <w:ind w:left="110"/>
            </w:pPr>
            <w:r>
              <w:rPr>
                <w:spacing w:val="-2"/>
              </w:rPr>
              <w:t>监测点位见下图：</w:t>
            </w:r>
          </w:p>
          <w:p w14:paraId="040CC787">
            <w:pPr>
              <w:pStyle w:val="6"/>
              <w:spacing w:before="144" w:line="5165" w:lineRule="exact"/>
              <w:ind w:firstLine="100"/>
            </w:pPr>
            <w:r>
              <w:rPr>
                <w:position w:val="-103"/>
              </w:rPr>
              <w:pict>
                <v:group id="_x0000_s1034" o:spid="_x0000_s1034" o:spt="203" style="height:258.25pt;width:398.2pt;" coordsize="7964,5165">
                  <o:lock v:ext="edit"/>
                  <v:shape id="_x0000_s1035" o:spid="_x0000_s1035" o:spt="75" type="#_x0000_t75" style="position:absolute;left:0;top:0;height:5165;width:7964;" filled="f" stroked="f" coordsize="21600,21600">
                    <v:path/>
                    <v:fill on="f" focussize="0,0"/>
                    <v:stroke on="f"/>
                    <v:imagedata r:id="rId123" o:title=""/>
                    <o:lock v:ext="edit" aspectratio="t"/>
                  </v:shape>
                  <v:shape id="_x0000_s1036" o:spid="_x0000_s1036" o:spt="202" type="#_x0000_t202" style="position:absolute;left:4785;top:2745;height:1301;width:2590;" filled="f" stroked="f" coordsize="21600,21600">
                    <v:path/>
                    <v:fill on="f" focussize="0,0"/>
                    <v:stroke on="f"/>
                    <v:imagedata o:title=""/>
                    <o:lock v:ext="edit" aspectratio="f"/>
                    <v:textbox inset="0mm,0mm,0mm,0mm">
                      <w:txbxContent>
                        <w:p w14:paraId="52FA6A49">
                          <w:pPr>
                            <w:spacing w:before="19" w:line="232" w:lineRule="auto"/>
                            <w:ind w:left="20"/>
                            <w:rPr>
                              <w:rFonts w:ascii="宋体" w:hAnsi="宋体" w:eastAsia="宋体" w:cs="宋体"/>
                              <w:sz w:val="14"/>
                              <w:szCs w:val="14"/>
                            </w:rPr>
                          </w:pPr>
                          <w:r>
                            <w:rPr>
                              <w:rFonts w:ascii="宋体" w:hAnsi="宋体" w:eastAsia="宋体" w:cs="宋体"/>
                              <w:b/>
                              <w:bCs/>
                              <w:color w:val="FF0000"/>
                              <w:spacing w:val="22"/>
                              <w:sz w:val="14"/>
                              <w:szCs w:val="14"/>
                            </w:rPr>
                            <w:t>梅陇农场污</w:t>
                          </w:r>
                        </w:p>
                        <w:p w14:paraId="020823AC">
                          <w:pPr>
                            <w:spacing w:before="13" w:line="238" w:lineRule="auto"/>
                            <w:ind w:left="22"/>
                            <w:rPr>
                              <w:rFonts w:ascii="宋体" w:hAnsi="宋体" w:eastAsia="宋体" w:cs="宋体"/>
                              <w:sz w:val="14"/>
                              <w:szCs w:val="14"/>
                            </w:rPr>
                          </w:pPr>
                          <w:r>
                            <w:rPr>
                              <w:rFonts w:ascii="宋体" w:hAnsi="宋体" w:eastAsia="宋体" w:cs="宋体"/>
                              <w:b/>
                              <w:bCs/>
                              <w:color w:val="FF0000"/>
                              <w:spacing w:val="7"/>
                              <w:sz w:val="14"/>
                              <w:szCs w:val="14"/>
                            </w:rPr>
                            <w:t>水处理厂</w:t>
                          </w:r>
                          <w:r>
                            <w:rPr>
                              <w:rFonts w:ascii="宋体" w:hAnsi="宋体" w:eastAsia="宋体" w:cs="宋体"/>
                              <w:color w:val="FF0000"/>
                              <w:spacing w:val="4"/>
                              <w:sz w:val="14"/>
                              <w:szCs w:val="14"/>
                            </w:rPr>
                            <w:t xml:space="preserve">         </w:t>
                          </w:r>
                          <w:r>
                            <w:rPr>
                              <w:rFonts w:ascii="宋体" w:hAnsi="宋体" w:eastAsia="宋体" w:cs="宋体"/>
                              <w:b/>
                              <w:bCs/>
                              <w:color w:val="FF0000"/>
                              <w:spacing w:val="7"/>
                              <w:sz w:val="14"/>
                              <w:szCs w:val="14"/>
                            </w:rPr>
                            <w:t>入河排污口</w:t>
                          </w:r>
                        </w:p>
                        <w:p w14:paraId="6E724898">
                          <w:pPr>
                            <w:spacing w:before="37" w:line="188" w:lineRule="auto"/>
                            <w:ind w:left="1650"/>
                            <w:rPr>
                              <w:rFonts w:ascii="Times New Roman" w:hAnsi="Times New Roman" w:eastAsia="Times New Roman" w:cs="Times New Roman"/>
                              <w:sz w:val="18"/>
                              <w:szCs w:val="18"/>
                            </w:rPr>
                          </w:pPr>
                          <w:r>
                            <w:rPr>
                              <w:rFonts w:ascii="Times New Roman" w:hAnsi="Times New Roman" w:eastAsia="Times New Roman" w:cs="Times New Roman"/>
                              <w:b/>
                              <w:bCs/>
                              <w:color w:val="FFFF00"/>
                              <w:spacing w:val="-1"/>
                              <w:sz w:val="18"/>
                              <w:szCs w:val="18"/>
                            </w:rPr>
                            <w:t>W2</w:t>
                          </w:r>
                        </w:p>
                        <w:p w14:paraId="706C3B3E">
                          <w:pPr>
                            <w:spacing w:line="255" w:lineRule="auto"/>
                            <w:rPr>
                              <w:rFonts w:ascii="Arial"/>
                              <w:sz w:val="21"/>
                            </w:rPr>
                          </w:pPr>
                        </w:p>
                        <w:p w14:paraId="6063D86E">
                          <w:pPr>
                            <w:spacing w:line="255" w:lineRule="auto"/>
                            <w:rPr>
                              <w:rFonts w:ascii="Arial"/>
                              <w:sz w:val="21"/>
                            </w:rPr>
                          </w:pPr>
                        </w:p>
                        <w:p w14:paraId="5E118064">
                          <w:pPr>
                            <w:spacing w:before="52"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FFFF00"/>
                              <w:spacing w:val="-1"/>
                              <w:sz w:val="18"/>
                              <w:szCs w:val="18"/>
                            </w:rPr>
                            <w:t>W3</w:t>
                          </w:r>
                        </w:p>
                      </w:txbxContent>
                    </v:textbox>
                  </v:shape>
                  <v:shape id="_x0000_s1037" o:spid="_x0000_s1037" o:spt="202" type="#_x0000_t202" style="position:absolute;left:1089;top:1604;height:417;width:3917;" filled="f" stroked="f" coordsize="21600,21600">
                    <v:path/>
                    <v:fill on="f" focussize="0,0"/>
                    <v:stroke on="f"/>
                    <v:imagedata o:title=""/>
                    <o:lock v:ext="edit" aspectratio="f"/>
                    <v:textbox inset="0mm,0mm,0mm,0mm">
                      <w:txbxContent>
                        <w:p w14:paraId="375853AF">
                          <w:pPr>
                            <w:spacing w:before="20" w:line="219" w:lineRule="auto"/>
                            <w:ind w:left="20"/>
                            <w:rPr>
                              <w:rFonts w:ascii="宋体" w:hAnsi="宋体" w:eastAsia="宋体" w:cs="宋体"/>
                              <w:sz w:val="18"/>
                              <w:szCs w:val="18"/>
                            </w:rPr>
                          </w:pPr>
                          <w:r>
                            <w:rPr>
                              <w:rFonts w:ascii="宋体" w:hAnsi="宋体" w:eastAsia="宋体" w:cs="宋体"/>
                              <w:b/>
                              <w:bCs/>
                              <w:color w:val="FF0000"/>
                              <w:spacing w:val="-3"/>
                              <w:sz w:val="18"/>
                              <w:szCs w:val="18"/>
                            </w:rPr>
                            <w:t>本项目位置</w:t>
                          </w:r>
                        </w:p>
                        <w:p w14:paraId="57EF44C1">
                          <w:pPr>
                            <w:spacing w:before="38" w:line="188" w:lineRule="auto"/>
                            <w:ind w:right="17"/>
                            <w:jc w:val="right"/>
                            <w:rPr>
                              <w:rFonts w:ascii="Times New Roman" w:hAnsi="Times New Roman" w:eastAsia="Times New Roman" w:cs="Times New Roman"/>
                              <w:sz w:val="18"/>
                              <w:szCs w:val="18"/>
                            </w:rPr>
                          </w:pPr>
                          <w:r>
                            <w:rPr>
                              <w:rFonts w:ascii="Times New Roman" w:hAnsi="Times New Roman" w:eastAsia="Times New Roman" w:cs="Times New Roman"/>
                              <w:b/>
                              <w:bCs/>
                              <w:color w:val="FFFF00"/>
                              <w:spacing w:val="-1"/>
                              <w:sz w:val="18"/>
                              <w:szCs w:val="18"/>
                            </w:rPr>
                            <w:t>W1</w:t>
                          </w:r>
                        </w:p>
                      </w:txbxContent>
                    </v:textbox>
                  </v:shape>
                  <w10:wrap type="none"/>
                  <w10:anchorlock/>
                </v:group>
              </w:pict>
            </w:r>
          </w:p>
          <w:p w14:paraId="6F61B912">
            <w:pPr>
              <w:pStyle w:val="6"/>
              <w:spacing w:before="174" w:line="220" w:lineRule="auto"/>
              <w:ind w:left="2513"/>
            </w:pPr>
            <w:r>
              <w:rPr>
                <w:b/>
                <w:bCs/>
                <w:spacing w:val="-3"/>
              </w:rPr>
              <w:t>图</w:t>
            </w:r>
            <w:r>
              <w:rPr>
                <w:rFonts w:ascii="Times New Roman" w:hAnsi="Times New Roman" w:eastAsia="Times New Roman" w:cs="Times New Roman"/>
                <w:b/>
                <w:bCs/>
                <w:spacing w:val="-3"/>
              </w:rPr>
              <w:t xml:space="preserve">3-3    </w:t>
            </w:r>
            <w:r>
              <w:rPr>
                <w:b/>
                <w:bCs/>
                <w:spacing w:val="-3"/>
              </w:rPr>
              <w:t>地表水监测点位示意图</w:t>
            </w:r>
          </w:p>
          <w:p w14:paraId="1B9600BA">
            <w:pPr>
              <w:pStyle w:val="6"/>
              <w:spacing w:before="179" w:line="220" w:lineRule="auto"/>
              <w:ind w:left="590"/>
            </w:pPr>
            <w:r>
              <w:rPr>
                <w:spacing w:val="-2"/>
              </w:rPr>
              <w:t>监测结果见下表：</w:t>
            </w:r>
          </w:p>
          <w:p w14:paraId="52F76CD3">
            <w:pPr>
              <w:spacing w:line="246" w:lineRule="auto"/>
              <w:rPr>
                <w:rFonts w:ascii="Arial"/>
                <w:sz w:val="21"/>
              </w:rPr>
            </w:pPr>
          </w:p>
          <w:p w14:paraId="1AFCFA1D">
            <w:pPr>
              <w:pStyle w:val="6"/>
              <w:spacing w:before="78" w:line="220" w:lineRule="auto"/>
              <w:ind w:left="2580"/>
            </w:pPr>
            <w:r>
              <w:rPr>
                <w:b/>
                <w:bCs/>
                <w:spacing w:val="-2"/>
              </w:rPr>
              <w:t>表</w:t>
            </w:r>
            <w:r>
              <w:rPr>
                <w:spacing w:val="-55"/>
              </w:rPr>
              <w:t xml:space="preserve"> </w:t>
            </w:r>
            <w:r>
              <w:rPr>
                <w:rFonts w:ascii="Times New Roman" w:hAnsi="Times New Roman" w:eastAsia="Times New Roman" w:cs="Times New Roman"/>
                <w:b/>
                <w:bCs/>
                <w:spacing w:val="-2"/>
              </w:rPr>
              <w:t xml:space="preserve">3-3    </w:t>
            </w:r>
            <w:r>
              <w:rPr>
                <w:b/>
                <w:bCs/>
                <w:spacing w:val="-2"/>
              </w:rPr>
              <w:t>梅尖河水质监测数值</w:t>
            </w:r>
          </w:p>
        </w:tc>
      </w:tr>
      <w:tr w14:paraId="750E6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554CBA06">
            <w:pPr>
              <w:rPr>
                <w:rFonts w:ascii="Arial"/>
                <w:sz w:val="21"/>
              </w:rPr>
            </w:pPr>
          </w:p>
        </w:tc>
        <w:tc>
          <w:tcPr>
            <w:tcW w:w="365" w:type="dxa"/>
            <w:vMerge w:val="restart"/>
            <w:tcBorders>
              <w:top w:val="nil"/>
              <w:bottom w:val="nil"/>
            </w:tcBorders>
            <w:vAlign w:val="top"/>
          </w:tcPr>
          <w:p w14:paraId="16E33DA2">
            <w:pPr>
              <w:rPr>
                <w:rFonts w:ascii="Arial"/>
                <w:sz w:val="21"/>
              </w:rPr>
            </w:pPr>
          </w:p>
        </w:tc>
        <w:tc>
          <w:tcPr>
            <w:tcW w:w="2352" w:type="dxa"/>
            <w:gridSpan w:val="3"/>
            <w:vAlign w:val="top"/>
          </w:tcPr>
          <w:p w14:paraId="7DB371CC">
            <w:pPr>
              <w:pStyle w:val="6"/>
              <w:spacing w:before="99" w:line="228" w:lineRule="auto"/>
              <w:ind w:left="757"/>
              <w:rPr>
                <w:sz w:val="20"/>
                <w:szCs w:val="20"/>
              </w:rPr>
            </w:pPr>
            <w:r>
              <w:rPr>
                <w:spacing w:val="7"/>
                <w:sz w:val="20"/>
                <w:szCs w:val="20"/>
              </w:rPr>
              <w:t>采样位置</w:t>
            </w:r>
          </w:p>
        </w:tc>
        <w:tc>
          <w:tcPr>
            <w:tcW w:w="1346" w:type="dxa"/>
            <w:vAlign w:val="top"/>
          </w:tcPr>
          <w:p w14:paraId="54C8C4E1">
            <w:pPr>
              <w:pStyle w:val="6"/>
              <w:spacing w:before="69" w:line="274" w:lineRule="exact"/>
              <w:ind w:left="251"/>
              <w:rPr>
                <w:sz w:val="20"/>
                <w:szCs w:val="20"/>
              </w:rPr>
            </w:pPr>
            <w:r>
              <w:rPr>
                <w:rFonts w:ascii="Times New Roman" w:hAnsi="Times New Roman" w:eastAsia="Times New Roman" w:cs="Times New Roman"/>
                <w:spacing w:val="-7"/>
                <w:position w:val="1"/>
                <w:sz w:val="20"/>
                <w:szCs w:val="20"/>
              </w:rPr>
              <w:t>11</w:t>
            </w:r>
            <w:r>
              <w:rPr>
                <w:rFonts w:ascii="Times New Roman" w:hAnsi="Times New Roman" w:eastAsia="Times New Roman" w:cs="Times New Roman"/>
                <w:spacing w:val="12"/>
                <w:w w:val="101"/>
                <w:position w:val="1"/>
                <w:sz w:val="20"/>
                <w:szCs w:val="20"/>
              </w:rPr>
              <w:t xml:space="preserve"> </w:t>
            </w:r>
            <w:r>
              <w:rPr>
                <w:spacing w:val="-7"/>
                <w:position w:val="1"/>
                <w:sz w:val="20"/>
                <w:szCs w:val="20"/>
              </w:rPr>
              <w:t>月</w:t>
            </w:r>
            <w:r>
              <w:rPr>
                <w:spacing w:val="-21"/>
                <w:position w:val="1"/>
                <w:sz w:val="20"/>
                <w:szCs w:val="20"/>
              </w:rPr>
              <w:t xml:space="preserve"> </w:t>
            </w:r>
            <w:r>
              <w:rPr>
                <w:rFonts w:ascii="Times New Roman" w:hAnsi="Times New Roman" w:eastAsia="Times New Roman" w:cs="Times New Roman"/>
                <w:spacing w:val="-7"/>
                <w:position w:val="1"/>
                <w:sz w:val="20"/>
                <w:szCs w:val="20"/>
              </w:rPr>
              <w:t xml:space="preserve">1  </w:t>
            </w:r>
            <w:r>
              <w:rPr>
                <w:spacing w:val="-7"/>
                <w:position w:val="1"/>
                <w:sz w:val="20"/>
                <w:szCs w:val="20"/>
              </w:rPr>
              <w:t>日</w:t>
            </w:r>
          </w:p>
        </w:tc>
        <w:tc>
          <w:tcPr>
            <w:tcW w:w="1347" w:type="dxa"/>
            <w:vAlign w:val="top"/>
          </w:tcPr>
          <w:p w14:paraId="5ADB1025">
            <w:pPr>
              <w:pStyle w:val="6"/>
              <w:spacing w:before="69" w:line="274" w:lineRule="exact"/>
              <w:ind w:left="254"/>
              <w:rPr>
                <w:sz w:val="20"/>
                <w:szCs w:val="20"/>
              </w:rPr>
            </w:pPr>
            <w:r>
              <w:rPr>
                <w:rFonts w:ascii="Times New Roman" w:hAnsi="Times New Roman" w:eastAsia="Times New Roman" w:cs="Times New Roman"/>
                <w:spacing w:val="-5"/>
                <w:position w:val="1"/>
                <w:sz w:val="20"/>
                <w:szCs w:val="20"/>
              </w:rPr>
              <w:t>11</w:t>
            </w:r>
            <w:r>
              <w:rPr>
                <w:rFonts w:ascii="Times New Roman" w:hAnsi="Times New Roman" w:eastAsia="Times New Roman" w:cs="Times New Roman"/>
                <w:spacing w:val="13"/>
                <w:position w:val="1"/>
                <w:sz w:val="20"/>
                <w:szCs w:val="20"/>
              </w:rPr>
              <w:t xml:space="preserve"> </w:t>
            </w:r>
            <w:r>
              <w:rPr>
                <w:spacing w:val="-5"/>
                <w:position w:val="1"/>
                <w:sz w:val="20"/>
                <w:szCs w:val="20"/>
              </w:rPr>
              <w:t>月</w:t>
            </w:r>
            <w:r>
              <w:rPr>
                <w:spacing w:val="-41"/>
                <w:position w:val="1"/>
                <w:sz w:val="20"/>
                <w:szCs w:val="20"/>
              </w:rPr>
              <w:t xml:space="preserve"> </w:t>
            </w:r>
            <w:r>
              <w:rPr>
                <w:rFonts w:ascii="Times New Roman" w:hAnsi="Times New Roman" w:eastAsia="Times New Roman" w:cs="Times New Roman"/>
                <w:spacing w:val="-5"/>
                <w:position w:val="1"/>
                <w:sz w:val="20"/>
                <w:szCs w:val="20"/>
              </w:rPr>
              <w:t>2</w:t>
            </w:r>
            <w:r>
              <w:rPr>
                <w:rFonts w:ascii="Times New Roman" w:hAnsi="Times New Roman" w:eastAsia="Times New Roman" w:cs="Times New Roman"/>
                <w:spacing w:val="46"/>
                <w:position w:val="1"/>
                <w:sz w:val="20"/>
                <w:szCs w:val="20"/>
              </w:rPr>
              <w:t xml:space="preserve"> </w:t>
            </w:r>
            <w:r>
              <w:rPr>
                <w:spacing w:val="-5"/>
                <w:position w:val="1"/>
                <w:sz w:val="20"/>
                <w:szCs w:val="20"/>
              </w:rPr>
              <w:t>日</w:t>
            </w:r>
          </w:p>
        </w:tc>
        <w:tc>
          <w:tcPr>
            <w:tcW w:w="1347" w:type="dxa"/>
            <w:vAlign w:val="top"/>
          </w:tcPr>
          <w:p w14:paraId="1DE56A85">
            <w:pPr>
              <w:pStyle w:val="6"/>
              <w:spacing w:before="69" w:line="274" w:lineRule="exact"/>
              <w:ind w:left="256"/>
              <w:rPr>
                <w:sz w:val="20"/>
                <w:szCs w:val="20"/>
              </w:rPr>
            </w:pPr>
            <w:r>
              <w:rPr>
                <w:rFonts w:ascii="Times New Roman" w:hAnsi="Times New Roman" w:eastAsia="Times New Roman" w:cs="Times New Roman"/>
                <w:spacing w:val="-6"/>
                <w:position w:val="1"/>
                <w:sz w:val="20"/>
                <w:szCs w:val="20"/>
              </w:rPr>
              <w:t>11</w:t>
            </w:r>
            <w:r>
              <w:rPr>
                <w:rFonts w:ascii="Times New Roman" w:hAnsi="Times New Roman" w:eastAsia="Times New Roman" w:cs="Times New Roman"/>
                <w:spacing w:val="13"/>
                <w:w w:val="101"/>
                <w:position w:val="1"/>
                <w:sz w:val="20"/>
                <w:szCs w:val="20"/>
              </w:rPr>
              <w:t xml:space="preserve"> </w:t>
            </w:r>
            <w:r>
              <w:rPr>
                <w:spacing w:val="-6"/>
                <w:position w:val="1"/>
                <w:sz w:val="20"/>
                <w:szCs w:val="20"/>
              </w:rPr>
              <w:t>月</w:t>
            </w:r>
            <w:r>
              <w:rPr>
                <w:spacing w:val="-37"/>
                <w:position w:val="1"/>
                <w:sz w:val="20"/>
                <w:szCs w:val="20"/>
              </w:rPr>
              <w:t xml:space="preserve"> </w:t>
            </w: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46"/>
                <w:w w:val="101"/>
                <w:position w:val="1"/>
                <w:sz w:val="20"/>
                <w:szCs w:val="20"/>
              </w:rPr>
              <w:t xml:space="preserve"> </w:t>
            </w:r>
            <w:r>
              <w:rPr>
                <w:spacing w:val="-6"/>
                <w:position w:val="1"/>
                <w:sz w:val="20"/>
                <w:szCs w:val="20"/>
              </w:rPr>
              <w:t>日</w:t>
            </w:r>
          </w:p>
        </w:tc>
        <w:tc>
          <w:tcPr>
            <w:tcW w:w="1053" w:type="dxa"/>
            <w:vAlign w:val="top"/>
          </w:tcPr>
          <w:p w14:paraId="5507EEC7">
            <w:pPr>
              <w:pStyle w:val="6"/>
              <w:spacing w:before="100" w:line="229" w:lineRule="auto"/>
              <w:ind w:left="329"/>
              <w:rPr>
                <w:sz w:val="20"/>
                <w:szCs w:val="20"/>
              </w:rPr>
            </w:pPr>
            <w:r>
              <w:rPr>
                <w:spacing w:val="3"/>
                <w:sz w:val="20"/>
                <w:szCs w:val="20"/>
              </w:rPr>
              <w:t>单位</w:t>
            </w:r>
          </w:p>
        </w:tc>
        <w:tc>
          <w:tcPr>
            <w:tcW w:w="376" w:type="dxa"/>
            <w:vMerge w:val="restart"/>
            <w:tcBorders>
              <w:top w:val="nil"/>
              <w:bottom w:val="nil"/>
              <w:right w:val="single" w:color="000000" w:sz="6" w:space="0"/>
            </w:tcBorders>
            <w:vAlign w:val="top"/>
          </w:tcPr>
          <w:p w14:paraId="5559C8EA">
            <w:pPr>
              <w:rPr>
                <w:rFonts w:ascii="Arial"/>
                <w:sz w:val="21"/>
              </w:rPr>
            </w:pPr>
          </w:p>
        </w:tc>
      </w:tr>
      <w:tr w14:paraId="0A32B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561EC684">
            <w:pPr>
              <w:rPr>
                <w:rFonts w:ascii="Arial"/>
                <w:sz w:val="21"/>
              </w:rPr>
            </w:pPr>
          </w:p>
        </w:tc>
        <w:tc>
          <w:tcPr>
            <w:tcW w:w="365" w:type="dxa"/>
            <w:vMerge w:val="continue"/>
            <w:tcBorders>
              <w:top w:val="nil"/>
              <w:bottom w:val="nil"/>
            </w:tcBorders>
            <w:vAlign w:val="top"/>
          </w:tcPr>
          <w:p w14:paraId="2CACD3B8">
            <w:pPr>
              <w:rPr>
                <w:rFonts w:ascii="Arial"/>
                <w:sz w:val="21"/>
              </w:rPr>
            </w:pPr>
          </w:p>
        </w:tc>
        <w:tc>
          <w:tcPr>
            <w:tcW w:w="959" w:type="dxa"/>
            <w:vMerge w:val="restart"/>
            <w:tcBorders>
              <w:bottom w:val="nil"/>
            </w:tcBorders>
            <w:vAlign w:val="top"/>
          </w:tcPr>
          <w:p w14:paraId="6DA01E9D">
            <w:pPr>
              <w:spacing w:line="261" w:lineRule="auto"/>
              <w:rPr>
                <w:rFonts w:ascii="Arial"/>
                <w:sz w:val="21"/>
              </w:rPr>
            </w:pPr>
          </w:p>
          <w:p w14:paraId="19E364BA">
            <w:pPr>
              <w:spacing w:line="261" w:lineRule="auto"/>
              <w:rPr>
                <w:rFonts w:ascii="Arial"/>
                <w:sz w:val="21"/>
              </w:rPr>
            </w:pPr>
          </w:p>
          <w:p w14:paraId="440188F7">
            <w:pPr>
              <w:spacing w:line="262" w:lineRule="auto"/>
              <w:rPr>
                <w:rFonts w:ascii="Arial"/>
                <w:sz w:val="21"/>
              </w:rPr>
            </w:pPr>
          </w:p>
          <w:p w14:paraId="4AEB3207">
            <w:pPr>
              <w:spacing w:line="262" w:lineRule="auto"/>
              <w:rPr>
                <w:rFonts w:ascii="Arial"/>
                <w:sz w:val="21"/>
              </w:rPr>
            </w:pPr>
          </w:p>
          <w:p w14:paraId="2F3F6A57">
            <w:pPr>
              <w:pStyle w:val="6"/>
              <w:spacing w:before="65" w:line="228" w:lineRule="auto"/>
              <w:ind w:left="273"/>
              <w:rPr>
                <w:sz w:val="20"/>
                <w:szCs w:val="20"/>
              </w:rPr>
            </w:pPr>
            <w:r>
              <w:rPr>
                <w:spacing w:val="3"/>
                <w:sz w:val="20"/>
                <w:szCs w:val="20"/>
              </w:rPr>
              <w:t>水温</w:t>
            </w:r>
          </w:p>
        </w:tc>
        <w:tc>
          <w:tcPr>
            <w:tcW w:w="581" w:type="dxa"/>
            <w:vMerge w:val="restart"/>
            <w:tcBorders>
              <w:bottom w:val="nil"/>
            </w:tcBorders>
            <w:vAlign w:val="top"/>
          </w:tcPr>
          <w:p w14:paraId="2D82CDD9">
            <w:pPr>
              <w:spacing w:before="275"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W1</w:t>
            </w:r>
          </w:p>
        </w:tc>
        <w:tc>
          <w:tcPr>
            <w:tcW w:w="812" w:type="dxa"/>
            <w:vAlign w:val="top"/>
          </w:tcPr>
          <w:p w14:paraId="359C065A">
            <w:pPr>
              <w:pStyle w:val="6"/>
              <w:spacing w:before="102" w:line="228" w:lineRule="auto"/>
              <w:ind w:left="199"/>
              <w:rPr>
                <w:sz w:val="20"/>
                <w:szCs w:val="20"/>
              </w:rPr>
            </w:pPr>
            <w:r>
              <w:rPr>
                <w:spacing w:val="4"/>
                <w:sz w:val="20"/>
                <w:szCs w:val="20"/>
              </w:rPr>
              <w:t>涨潮</w:t>
            </w:r>
          </w:p>
        </w:tc>
        <w:tc>
          <w:tcPr>
            <w:tcW w:w="1346" w:type="dxa"/>
            <w:vAlign w:val="top"/>
          </w:tcPr>
          <w:p w14:paraId="3E6F6A3B">
            <w:pPr>
              <w:spacing w:before="71" w:line="274" w:lineRule="exact"/>
              <w:ind w:left="5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18.5</w:t>
            </w:r>
          </w:p>
        </w:tc>
        <w:tc>
          <w:tcPr>
            <w:tcW w:w="1347" w:type="dxa"/>
            <w:vAlign w:val="top"/>
          </w:tcPr>
          <w:p w14:paraId="020E8807">
            <w:pPr>
              <w:spacing w:before="71" w:line="274" w:lineRule="exact"/>
              <w:ind w:left="5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18.3</w:t>
            </w:r>
          </w:p>
        </w:tc>
        <w:tc>
          <w:tcPr>
            <w:tcW w:w="1347" w:type="dxa"/>
            <w:vAlign w:val="top"/>
          </w:tcPr>
          <w:p w14:paraId="11F88C88">
            <w:pPr>
              <w:spacing w:before="71" w:line="274" w:lineRule="exact"/>
              <w:ind w:left="5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18.5</w:t>
            </w:r>
          </w:p>
        </w:tc>
        <w:tc>
          <w:tcPr>
            <w:tcW w:w="1053" w:type="dxa"/>
            <w:vMerge w:val="restart"/>
            <w:tcBorders>
              <w:bottom w:val="nil"/>
            </w:tcBorders>
            <w:vAlign w:val="top"/>
          </w:tcPr>
          <w:p w14:paraId="5BD98D25">
            <w:pPr>
              <w:spacing w:line="261" w:lineRule="auto"/>
              <w:rPr>
                <w:rFonts w:ascii="Arial"/>
                <w:sz w:val="21"/>
              </w:rPr>
            </w:pPr>
          </w:p>
          <w:p w14:paraId="30F0725B">
            <w:pPr>
              <w:spacing w:line="261" w:lineRule="auto"/>
              <w:rPr>
                <w:rFonts w:ascii="Arial"/>
                <w:sz w:val="21"/>
              </w:rPr>
            </w:pPr>
          </w:p>
          <w:p w14:paraId="275400F7">
            <w:pPr>
              <w:spacing w:line="262" w:lineRule="auto"/>
              <w:rPr>
                <w:rFonts w:ascii="Arial"/>
                <w:sz w:val="21"/>
              </w:rPr>
            </w:pPr>
          </w:p>
          <w:p w14:paraId="1B22994A">
            <w:pPr>
              <w:spacing w:line="262" w:lineRule="auto"/>
              <w:rPr>
                <w:rFonts w:ascii="Arial"/>
                <w:sz w:val="21"/>
              </w:rPr>
            </w:pPr>
          </w:p>
          <w:p w14:paraId="4A60B779">
            <w:pPr>
              <w:pStyle w:val="6"/>
              <w:spacing w:before="65" w:line="266" w:lineRule="exact"/>
              <w:ind w:left="449"/>
              <w:rPr>
                <w:sz w:val="20"/>
                <w:szCs w:val="20"/>
              </w:rPr>
            </w:pPr>
            <w:r>
              <w:rPr>
                <w:position w:val="1"/>
                <w:sz w:val="20"/>
                <w:szCs w:val="20"/>
              </w:rPr>
              <w:t>℃</w:t>
            </w:r>
          </w:p>
        </w:tc>
        <w:tc>
          <w:tcPr>
            <w:tcW w:w="376" w:type="dxa"/>
            <w:vMerge w:val="continue"/>
            <w:tcBorders>
              <w:top w:val="nil"/>
              <w:bottom w:val="nil"/>
              <w:right w:val="single" w:color="000000" w:sz="6" w:space="0"/>
            </w:tcBorders>
            <w:vAlign w:val="top"/>
          </w:tcPr>
          <w:p w14:paraId="40DA1C60">
            <w:pPr>
              <w:rPr>
                <w:rFonts w:ascii="Arial"/>
                <w:sz w:val="21"/>
              </w:rPr>
            </w:pPr>
          </w:p>
        </w:tc>
      </w:tr>
      <w:tr w14:paraId="16EE0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4EE1F9E4">
            <w:pPr>
              <w:rPr>
                <w:rFonts w:ascii="Arial"/>
                <w:sz w:val="21"/>
              </w:rPr>
            </w:pPr>
          </w:p>
        </w:tc>
        <w:tc>
          <w:tcPr>
            <w:tcW w:w="365" w:type="dxa"/>
            <w:vMerge w:val="continue"/>
            <w:tcBorders>
              <w:top w:val="nil"/>
              <w:bottom w:val="nil"/>
            </w:tcBorders>
            <w:vAlign w:val="top"/>
          </w:tcPr>
          <w:p w14:paraId="74C4B95F">
            <w:pPr>
              <w:rPr>
                <w:rFonts w:ascii="Arial"/>
                <w:sz w:val="21"/>
              </w:rPr>
            </w:pPr>
          </w:p>
        </w:tc>
        <w:tc>
          <w:tcPr>
            <w:tcW w:w="959" w:type="dxa"/>
            <w:vMerge w:val="continue"/>
            <w:tcBorders>
              <w:top w:val="nil"/>
              <w:bottom w:val="nil"/>
            </w:tcBorders>
            <w:vAlign w:val="top"/>
          </w:tcPr>
          <w:p w14:paraId="2D63B303">
            <w:pPr>
              <w:rPr>
                <w:rFonts w:ascii="Arial"/>
                <w:sz w:val="21"/>
              </w:rPr>
            </w:pPr>
          </w:p>
        </w:tc>
        <w:tc>
          <w:tcPr>
            <w:tcW w:w="581" w:type="dxa"/>
            <w:vMerge w:val="continue"/>
            <w:tcBorders>
              <w:top w:val="nil"/>
            </w:tcBorders>
            <w:vAlign w:val="top"/>
          </w:tcPr>
          <w:p w14:paraId="142A9CB8">
            <w:pPr>
              <w:rPr>
                <w:rFonts w:ascii="Arial"/>
                <w:sz w:val="21"/>
              </w:rPr>
            </w:pPr>
          </w:p>
        </w:tc>
        <w:tc>
          <w:tcPr>
            <w:tcW w:w="812" w:type="dxa"/>
            <w:vAlign w:val="top"/>
          </w:tcPr>
          <w:p w14:paraId="23886F35">
            <w:pPr>
              <w:pStyle w:val="6"/>
              <w:spacing w:before="101" w:line="228" w:lineRule="auto"/>
              <w:ind w:left="200"/>
              <w:rPr>
                <w:sz w:val="20"/>
                <w:szCs w:val="20"/>
              </w:rPr>
            </w:pPr>
            <w:r>
              <w:rPr>
                <w:spacing w:val="4"/>
                <w:sz w:val="20"/>
                <w:szCs w:val="20"/>
              </w:rPr>
              <w:t>退潮</w:t>
            </w:r>
          </w:p>
        </w:tc>
        <w:tc>
          <w:tcPr>
            <w:tcW w:w="1346" w:type="dxa"/>
            <w:vAlign w:val="top"/>
          </w:tcPr>
          <w:p w14:paraId="68C7DE1E">
            <w:pPr>
              <w:spacing w:before="70" w:line="274" w:lineRule="exact"/>
              <w:ind w:left="5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18.3</w:t>
            </w:r>
          </w:p>
        </w:tc>
        <w:tc>
          <w:tcPr>
            <w:tcW w:w="1347" w:type="dxa"/>
            <w:vAlign w:val="top"/>
          </w:tcPr>
          <w:p w14:paraId="14318015">
            <w:pPr>
              <w:spacing w:before="70" w:line="274" w:lineRule="exact"/>
              <w:ind w:left="5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18.1</w:t>
            </w:r>
          </w:p>
        </w:tc>
        <w:tc>
          <w:tcPr>
            <w:tcW w:w="1347" w:type="dxa"/>
            <w:vAlign w:val="top"/>
          </w:tcPr>
          <w:p w14:paraId="55FBF1D0">
            <w:pPr>
              <w:spacing w:before="70" w:line="274" w:lineRule="exact"/>
              <w:ind w:left="5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18.4</w:t>
            </w:r>
          </w:p>
        </w:tc>
        <w:tc>
          <w:tcPr>
            <w:tcW w:w="1053" w:type="dxa"/>
            <w:vMerge w:val="continue"/>
            <w:tcBorders>
              <w:top w:val="nil"/>
              <w:bottom w:val="nil"/>
            </w:tcBorders>
            <w:vAlign w:val="top"/>
          </w:tcPr>
          <w:p w14:paraId="479B6FB3">
            <w:pPr>
              <w:rPr>
                <w:rFonts w:ascii="Arial"/>
                <w:sz w:val="21"/>
              </w:rPr>
            </w:pPr>
          </w:p>
        </w:tc>
        <w:tc>
          <w:tcPr>
            <w:tcW w:w="376" w:type="dxa"/>
            <w:vMerge w:val="continue"/>
            <w:tcBorders>
              <w:top w:val="nil"/>
              <w:bottom w:val="nil"/>
              <w:right w:val="single" w:color="000000" w:sz="6" w:space="0"/>
            </w:tcBorders>
            <w:vAlign w:val="top"/>
          </w:tcPr>
          <w:p w14:paraId="710597BA">
            <w:pPr>
              <w:rPr>
                <w:rFonts w:ascii="Arial"/>
                <w:sz w:val="21"/>
              </w:rPr>
            </w:pPr>
          </w:p>
        </w:tc>
      </w:tr>
      <w:tr w14:paraId="23096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170394AE">
            <w:pPr>
              <w:rPr>
                <w:rFonts w:ascii="Arial"/>
                <w:sz w:val="21"/>
              </w:rPr>
            </w:pPr>
          </w:p>
        </w:tc>
        <w:tc>
          <w:tcPr>
            <w:tcW w:w="365" w:type="dxa"/>
            <w:vMerge w:val="continue"/>
            <w:tcBorders>
              <w:top w:val="nil"/>
              <w:bottom w:val="nil"/>
            </w:tcBorders>
            <w:vAlign w:val="top"/>
          </w:tcPr>
          <w:p w14:paraId="01B1F69A">
            <w:pPr>
              <w:rPr>
                <w:rFonts w:ascii="Arial"/>
                <w:sz w:val="21"/>
              </w:rPr>
            </w:pPr>
          </w:p>
        </w:tc>
        <w:tc>
          <w:tcPr>
            <w:tcW w:w="959" w:type="dxa"/>
            <w:vMerge w:val="continue"/>
            <w:tcBorders>
              <w:top w:val="nil"/>
              <w:bottom w:val="nil"/>
            </w:tcBorders>
            <w:vAlign w:val="top"/>
          </w:tcPr>
          <w:p w14:paraId="0BAF1066">
            <w:pPr>
              <w:rPr>
                <w:rFonts w:ascii="Arial"/>
                <w:sz w:val="21"/>
              </w:rPr>
            </w:pPr>
          </w:p>
        </w:tc>
        <w:tc>
          <w:tcPr>
            <w:tcW w:w="581" w:type="dxa"/>
            <w:vMerge w:val="restart"/>
            <w:tcBorders>
              <w:bottom w:val="nil"/>
            </w:tcBorders>
            <w:vAlign w:val="top"/>
          </w:tcPr>
          <w:p w14:paraId="1A85C29F">
            <w:pPr>
              <w:spacing w:before="276"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W2</w:t>
            </w:r>
          </w:p>
        </w:tc>
        <w:tc>
          <w:tcPr>
            <w:tcW w:w="812" w:type="dxa"/>
            <w:vAlign w:val="top"/>
          </w:tcPr>
          <w:p w14:paraId="677776A5">
            <w:pPr>
              <w:pStyle w:val="6"/>
              <w:spacing w:before="103" w:line="228" w:lineRule="auto"/>
              <w:ind w:left="199"/>
              <w:rPr>
                <w:sz w:val="20"/>
                <w:szCs w:val="20"/>
              </w:rPr>
            </w:pPr>
            <w:r>
              <w:rPr>
                <w:spacing w:val="4"/>
                <w:sz w:val="20"/>
                <w:szCs w:val="20"/>
              </w:rPr>
              <w:t>涨潮</w:t>
            </w:r>
          </w:p>
        </w:tc>
        <w:tc>
          <w:tcPr>
            <w:tcW w:w="1346" w:type="dxa"/>
            <w:vAlign w:val="top"/>
          </w:tcPr>
          <w:p w14:paraId="7525764C">
            <w:pPr>
              <w:spacing w:before="72" w:line="274" w:lineRule="exact"/>
              <w:ind w:left="5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18.4</w:t>
            </w:r>
          </w:p>
        </w:tc>
        <w:tc>
          <w:tcPr>
            <w:tcW w:w="1347" w:type="dxa"/>
            <w:vAlign w:val="top"/>
          </w:tcPr>
          <w:p w14:paraId="11A421F8">
            <w:pPr>
              <w:spacing w:before="72" w:line="274" w:lineRule="exact"/>
              <w:ind w:left="5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18.0</w:t>
            </w:r>
          </w:p>
        </w:tc>
        <w:tc>
          <w:tcPr>
            <w:tcW w:w="1347" w:type="dxa"/>
            <w:vAlign w:val="top"/>
          </w:tcPr>
          <w:p w14:paraId="6177E823">
            <w:pPr>
              <w:spacing w:before="72" w:line="274" w:lineRule="exact"/>
              <w:ind w:left="5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18.0</w:t>
            </w:r>
          </w:p>
        </w:tc>
        <w:tc>
          <w:tcPr>
            <w:tcW w:w="1053" w:type="dxa"/>
            <w:vMerge w:val="continue"/>
            <w:tcBorders>
              <w:top w:val="nil"/>
              <w:bottom w:val="nil"/>
            </w:tcBorders>
            <w:vAlign w:val="top"/>
          </w:tcPr>
          <w:p w14:paraId="112D9D2F">
            <w:pPr>
              <w:rPr>
                <w:rFonts w:ascii="Arial"/>
                <w:sz w:val="21"/>
              </w:rPr>
            </w:pPr>
          </w:p>
        </w:tc>
        <w:tc>
          <w:tcPr>
            <w:tcW w:w="376" w:type="dxa"/>
            <w:vMerge w:val="continue"/>
            <w:tcBorders>
              <w:top w:val="nil"/>
              <w:bottom w:val="nil"/>
              <w:right w:val="single" w:color="000000" w:sz="6" w:space="0"/>
            </w:tcBorders>
            <w:vAlign w:val="top"/>
          </w:tcPr>
          <w:p w14:paraId="78718C15">
            <w:pPr>
              <w:rPr>
                <w:rFonts w:ascii="Arial"/>
                <w:sz w:val="21"/>
              </w:rPr>
            </w:pPr>
          </w:p>
        </w:tc>
      </w:tr>
      <w:tr w14:paraId="5C269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69496784">
            <w:pPr>
              <w:rPr>
                <w:rFonts w:ascii="Arial"/>
                <w:sz w:val="21"/>
              </w:rPr>
            </w:pPr>
          </w:p>
        </w:tc>
        <w:tc>
          <w:tcPr>
            <w:tcW w:w="365" w:type="dxa"/>
            <w:vMerge w:val="continue"/>
            <w:tcBorders>
              <w:top w:val="nil"/>
              <w:bottom w:val="nil"/>
            </w:tcBorders>
            <w:vAlign w:val="top"/>
          </w:tcPr>
          <w:p w14:paraId="1440055C">
            <w:pPr>
              <w:rPr>
                <w:rFonts w:ascii="Arial"/>
                <w:sz w:val="21"/>
              </w:rPr>
            </w:pPr>
          </w:p>
        </w:tc>
        <w:tc>
          <w:tcPr>
            <w:tcW w:w="959" w:type="dxa"/>
            <w:vMerge w:val="continue"/>
            <w:tcBorders>
              <w:top w:val="nil"/>
              <w:bottom w:val="nil"/>
            </w:tcBorders>
            <w:vAlign w:val="top"/>
          </w:tcPr>
          <w:p w14:paraId="2AF3758D">
            <w:pPr>
              <w:rPr>
                <w:rFonts w:ascii="Arial"/>
                <w:sz w:val="21"/>
              </w:rPr>
            </w:pPr>
          </w:p>
        </w:tc>
        <w:tc>
          <w:tcPr>
            <w:tcW w:w="581" w:type="dxa"/>
            <w:vMerge w:val="continue"/>
            <w:tcBorders>
              <w:top w:val="nil"/>
            </w:tcBorders>
            <w:vAlign w:val="top"/>
          </w:tcPr>
          <w:p w14:paraId="4E864E96">
            <w:pPr>
              <w:rPr>
                <w:rFonts w:ascii="Arial"/>
                <w:sz w:val="21"/>
              </w:rPr>
            </w:pPr>
          </w:p>
        </w:tc>
        <w:tc>
          <w:tcPr>
            <w:tcW w:w="812" w:type="dxa"/>
            <w:vAlign w:val="top"/>
          </w:tcPr>
          <w:p w14:paraId="43AF6686">
            <w:pPr>
              <w:pStyle w:val="6"/>
              <w:spacing w:before="101" w:line="228" w:lineRule="auto"/>
              <w:ind w:left="200"/>
              <w:rPr>
                <w:sz w:val="20"/>
                <w:szCs w:val="20"/>
              </w:rPr>
            </w:pPr>
            <w:r>
              <w:rPr>
                <w:spacing w:val="4"/>
                <w:sz w:val="20"/>
                <w:szCs w:val="20"/>
              </w:rPr>
              <w:t>退潮</w:t>
            </w:r>
          </w:p>
        </w:tc>
        <w:tc>
          <w:tcPr>
            <w:tcW w:w="1346" w:type="dxa"/>
            <w:vAlign w:val="top"/>
          </w:tcPr>
          <w:p w14:paraId="5773E629">
            <w:pPr>
              <w:spacing w:before="70" w:line="274" w:lineRule="exact"/>
              <w:ind w:left="5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18.2</w:t>
            </w:r>
          </w:p>
        </w:tc>
        <w:tc>
          <w:tcPr>
            <w:tcW w:w="1347" w:type="dxa"/>
            <w:vAlign w:val="top"/>
          </w:tcPr>
          <w:p w14:paraId="0773E6BB">
            <w:pPr>
              <w:spacing w:before="70" w:line="274" w:lineRule="exact"/>
              <w:ind w:left="5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18.0</w:t>
            </w:r>
          </w:p>
        </w:tc>
        <w:tc>
          <w:tcPr>
            <w:tcW w:w="1347" w:type="dxa"/>
            <w:vAlign w:val="top"/>
          </w:tcPr>
          <w:p w14:paraId="7A397070">
            <w:pPr>
              <w:spacing w:before="70" w:line="274" w:lineRule="exact"/>
              <w:ind w:left="5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17.9</w:t>
            </w:r>
          </w:p>
        </w:tc>
        <w:tc>
          <w:tcPr>
            <w:tcW w:w="1053" w:type="dxa"/>
            <w:vMerge w:val="continue"/>
            <w:tcBorders>
              <w:top w:val="nil"/>
              <w:bottom w:val="nil"/>
            </w:tcBorders>
            <w:vAlign w:val="top"/>
          </w:tcPr>
          <w:p w14:paraId="7A4F29F9">
            <w:pPr>
              <w:rPr>
                <w:rFonts w:ascii="Arial"/>
                <w:sz w:val="21"/>
              </w:rPr>
            </w:pPr>
          </w:p>
        </w:tc>
        <w:tc>
          <w:tcPr>
            <w:tcW w:w="376" w:type="dxa"/>
            <w:vMerge w:val="continue"/>
            <w:tcBorders>
              <w:top w:val="nil"/>
              <w:bottom w:val="nil"/>
              <w:right w:val="single" w:color="000000" w:sz="6" w:space="0"/>
            </w:tcBorders>
            <w:vAlign w:val="top"/>
          </w:tcPr>
          <w:p w14:paraId="6C2C52B2">
            <w:pPr>
              <w:rPr>
                <w:rFonts w:ascii="Arial"/>
                <w:sz w:val="21"/>
              </w:rPr>
            </w:pPr>
          </w:p>
        </w:tc>
      </w:tr>
      <w:tr w14:paraId="7171C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5E0B3330">
            <w:pPr>
              <w:rPr>
                <w:rFonts w:ascii="Arial"/>
                <w:sz w:val="21"/>
              </w:rPr>
            </w:pPr>
          </w:p>
        </w:tc>
        <w:tc>
          <w:tcPr>
            <w:tcW w:w="365" w:type="dxa"/>
            <w:vMerge w:val="continue"/>
            <w:tcBorders>
              <w:top w:val="nil"/>
              <w:bottom w:val="nil"/>
            </w:tcBorders>
            <w:vAlign w:val="top"/>
          </w:tcPr>
          <w:p w14:paraId="6CDA5F91">
            <w:pPr>
              <w:rPr>
                <w:rFonts w:ascii="Arial"/>
                <w:sz w:val="21"/>
              </w:rPr>
            </w:pPr>
          </w:p>
        </w:tc>
        <w:tc>
          <w:tcPr>
            <w:tcW w:w="959" w:type="dxa"/>
            <w:vMerge w:val="continue"/>
            <w:tcBorders>
              <w:top w:val="nil"/>
              <w:bottom w:val="nil"/>
            </w:tcBorders>
            <w:vAlign w:val="top"/>
          </w:tcPr>
          <w:p w14:paraId="2CDE3E1E">
            <w:pPr>
              <w:rPr>
                <w:rFonts w:ascii="Arial"/>
                <w:sz w:val="21"/>
              </w:rPr>
            </w:pPr>
          </w:p>
        </w:tc>
        <w:tc>
          <w:tcPr>
            <w:tcW w:w="581" w:type="dxa"/>
            <w:vMerge w:val="restart"/>
            <w:tcBorders>
              <w:bottom w:val="nil"/>
            </w:tcBorders>
            <w:vAlign w:val="top"/>
          </w:tcPr>
          <w:p w14:paraId="2FA9B6CD">
            <w:pPr>
              <w:spacing w:before="275"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W3</w:t>
            </w:r>
          </w:p>
        </w:tc>
        <w:tc>
          <w:tcPr>
            <w:tcW w:w="812" w:type="dxa"/>
            <w:vAlign w:val="top"/>
          </w:tcPr>
          <w:p w14:paraId="25F249EA">
            <w:pPr>
              <w:pStyle w:val="6"/>
              <w:spacing w:before="102" w:line="228" w:lineRule="auto"/>
              <w:ind w:left="199"/>
              <w:rPr>
                <w:sz w:val="20"/>
                <w:szCs w:val="20"/>
              </w:rPr>
            </w:pPr>
            <w:r>
              <w:rPr>
                <w:spacing w:val="4"/>
                <w:sz w:val="20"/>
                <w:szCs w:val="20"/>
              </w:rPr>
              <w:t>涨潮</w:t>
            </w:r>
          </w:p>
        </w:tc>
        <w:tc>
          <w:tcPr>
            <w:tcW w:w="1346" w:type="dxa"/>
            <w:vAlign w:val="top"/>
          </w:tcPr>
          <w:p w14:paraId="61BF4597">
            <w:pPr>
              <w:spacing w:before="71" w:line="274" w:lineRule="exact"/>
              <w:ind w:left="5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18.6</w:t>
            </w:r>
          </w:p>
        </w:tc>
        <w:tc>
          <w:tcPr>
            <w:tcW w:w="1347" w:type="dxa"/>
            <w:vAlign w:val="top"/>
          </w:tcPr>
          <w:p w14:paraId="025240E9">
            <w:pPr>
              <w:spacing w:before="71" w:line="274" w:lineRule="exact"/>
              <w:ind w:left="5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18.7</w:t>
            </w:r>
          </w:p>
        </w:tc>
        <w:tc>
          <w:tcPr>
            <w:tcW w:w="1347" w:type="dxa"/>
            <w:vAlign w:val="top"/>
          </w:tcPr>
          <w:p w14:paraId="09B88597">
            <w:pPr>
              <w:spacing w:before="71" w:line="274" w:lineRule="exact"/>
              <w:ind w:left="5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18.5</w:t>
            </w:r>
          </w:p>
        </w:tc>
        <w:tc>
          <w:tcPr>
            <w:tcW w:w="1053" w:type="dxa"/>
            <w:vMerge w:val="continue"/>
            <w:tcBorders>
              <w:top w:val="nil"/>
              <w:bottom w:val="nil"/>
            </w:tcBorders>
            <w:vAlign w:val="top"/>
          </w:tcPr>
          <w:p w14:paraId="0F626594">
            <w:pPr>
              <w:rPr>
                <w:rFonts w:ascii="Arial"/>
                <w:sz w:val="21"/>
              </w:rPr>
            </w:pPr>
          </w:p>
        </w:tc>
        <w:tc>
          <w:tcPr>
            <w:tcW w:w="376" w:type="dxa"/>
            <w:vMerge w:val="continue"/>
            <w:tcBorders>
              <w:top w:val="nil"/>
              <w:bottom w:val="nil"/>
              <w:right w:val="single" w:color="000000" w:sz="6" w:space="0"/>
            </w:tcBorders>
            <w:vAlign w:val="top"/>
          </w:tcPr>
          <w:p w14:paraId="785E04BE">
            <w:pPr>
              <w:rPr>
                <w:rFonts w:ascii="Arial"/>
                <w:sz w:val="21"/>
              </w:rPr>
            </w:pPr>
          </w:p>
        </w:tc>
      </w:tr>
      <w:tr w14:paraId="72AAA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27EA7CA9">
            <w:pPr>
              <w:rPr>
                <w:rFonts w:ascii="Arial"/>
                <w:sz w:val="21"/>
              </w:rPr>
            </w:pPr>
          </w:p>
        </w:tc>
        <w:tc>
          <w:tcPr>
            <w:tcW w:w="365" w:type="dxa"/>
            <w:vMerge w:val="continue"/>
            <w:tcBorders>
              <w:top w:val="nil"/>
              <w:bottom w:val="nil"/>
            </w:tcBorders>
            <w:vAlign w:val="top"/>
          </w:tcPr>
          <w:p w14:paraId="6F7BCBC7">
            <w:pPr>
              <w:rPr>
                <w:rFonts w:ascii="Arial"/>
                <w:sz w:val="21"/>
              </w:rPr>
            </w:pPr>
          </w:p>
        </w:tc>
        <w:tc>
          <w:tcPr>
            <w:tcW w:w="959" w:type="dxa"/>
            <w:vMerge w:val="continue"/>
            <w:tcBorders>
              <w:top w:val="nil"/>
            </w:tcBorders>
            <w:vAlign w:val="top"/>
          </w:tcPr>
          <w:p w14:paraId="7906EB0B">
            <w:pPr>
              <w:rPr>
                <w:rFonts w:ascii="Arial"/>
                <w:sz w:val="21"/>
              </w:rPr>
            </w:pPr>
          </w:p>
        </w:tc>
        <w:tc>
          <w:tcPr>
            <w:tcW w:w="581" w:type="dxa"/>
            <w:vMerge w:val="continue"/>
            <w:tcBorders>
              <w:top w:val="nil"/>
            </w:tcBorders>
            <w:vAlign w:val="top"/>
          </w:tcPr>
          <w:p w14:paraId="685A0F90">
            <w:pPr>
              <w:rPr>
                <w:rFonts w:ascii="Arial"/>
                <w:sz w:val="21"/>
              </w:rPr>
            </w:pPr>
          </w:p>
        </w:tc>
        <w:tc>
          <w:tcPr>
            <w:tcW w:w="812" w:type="dxa"/>
            <w:vAlign w:val="top"/>
          </w:tcPr>
          <w:p w14:paraId="02D5382D">
            <w:pPr>
              <w:pStyle w:val="6"/>
              <w:spacing w:before="104" w:line="228" w:lineRule="auto"/>
              <w:ind w:left="200"/>
              <w:rPr>
                <w:sz w:val="20"/>
                <w:szCs w:val="20"/>
              </w:rPr>
            </w:pPr>
            <w:r>
              <w:rPr>
                <w:spacing w:val="4"/>
                <w:sz w:val="20"/>
                <w:szCs w:val="20"/>
              </w:rPr>
              <w:t>退潮</w:t>
            </w:r>
          </w:p>
        </w:tc>
        <w:tc>
          <w:tcPr>
            <w:tcW w:w="1346" w:type="dxa"/>
            <w:vAlign w:val="top"/>
          </w:tcPr>
          <w:p w14:paraId="17DEF0AE">
            <w:pPr>
              <w:spacing w:before="73" w:line="274" w:lineRule="exact"/>
              <w:ind w:left="51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18.4</w:t>
            </w:r>
          </w:p>
        </w:tc>
        <w:tc>
          <w:tcPr>
            <w:tcW w:w="1347" w:type="dxa"/>
            <w:vAlign w:val="top"/>
          </w:tcPr>
          <w:p w14:paraId="383B01B5">
            <w:pPr>
              <w:spacing w:before="73" w:line="274" w:lineRule="exact"/>
              <w:ind w:left="51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18.5</w:t>
            </w:r>
          </w:p>
        </w:tc>
        <w:tc>
          <w:tcPr>
            <w:tcW w:w="1347" w:type="dxa"/>
            <w:vAlign w:val="top"/>
          </w:tcPr>
          <w:p w14:paraId="30FC88F5">
            <w:pPr>
              <w:spacing w:before="73" w:line="274" w:lineRule="exact"/>
              <w:ind w:left="51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18.4</w:t>
            </w:r>
          </w:p>
        </w:tc>
        <w:tc>
          <w:tcPr>
            <w:tcW w:w="1053" w:type="dxa"/>
            <w:vMerge w:val="continue"/>
            <w:tcBorders>
              <w:top w:val="nil"/>
            </w:tcBorders>
            <w:vAlign w:val="top"/>
          </w:tcPr>
          <w:p w14:paraId="2BFDF553">
            <w:pPr>
              <w:rPr>
                <w:rFonts w:ascii="Arial"/>
                <w:sz w:val="21"/>
              </w:rPr>
            </w:pPr>
          </w:p>
        </w:tc>
        <w:tc>
          <w:tcPr>
            <w:tcW w:w="376" w:type="dxa"/>
            <w:vMerge w:val="continue"/>
            <w:tcBorders>
              <w:top w:val="nil"/>
              <w:bottom w:val="nil"/>
              <w:right w:val="single" w:color="000000" w:sz="6" w:space="0"/>
            </w:tcBorders>
            <w:vAlign w:val="top"/>
          </w:tcPr>
          <w:p w14:paraId="5BED7473">
            <w:pPr>
              <w:rPr>
                <w:rFonts w:ascii="Arial"/>
                <w:sz w:val="21"/>
              </w:rPr>
            </w:pPr>
          </w:p>
        </w:tc>
      </w:tr>
      <w:tr w14:paraId="76CF6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4DE28E9E">
            <w:pPr>
              <w:rPr>
                <w:rFonts w:ascii="Arial"/>
                <w:sz w:val="21"/>
              </w:rPr>
            </w:pPr>
          </w:p>
        </w:tc>
        <w:tc>
          <w:tcPr>
            <w:tcW w:w="365" w:type="dxa"/>
            <w:vMerge w:val="continue"/>
            <w:tcBorders>
              <w:top w:val="nil"/>
              <w:bottom w:val="nil"/>
            </w:tcBorders>
            <w:vAlign w:val="top"/>
          </w:tcPr>
          <w:p w14:paraId="7FF5B47C">
            <w:pPr>
              <w:rPr>
                <w:rFonts w:ascii="Arial"/>
                <w:sz w:val="21"/>
              </w:rPr>
            </w:pPr>
          </w:p>
        </w:tc>
        <w:tc>
          <w:tcPr>
            <w:tcW w:w="959" w:type="dxa"/>
            <w:vMerge w:val="restart"/>
            <w:tcBorders>
              <w:bottom w:val="nil"/>
            </w:tcBorders>
            <w:vAlign w:val="top"/>
          </w:tcPr>
          <w:p w14:paraId="46161533">
            <w:pPr>
              <w:spacing w:line="273" w:lineRule="auto"/>
              <w:rPr>
                <w:rFonts w:ascii="Arial"/>
                <w:sz w:val="21"/>
              </w:rPr>
            </w:pPr>
          </w:p>
          <w:p w14:paraId="5CD684BA">
            <w:pPr>
              <w:spacing w:line="274" w:lineRule="auto"/>
              <w:rPr>
                <w:rFonts w:ascii="Arial"/>
                <w:sz w:val="21"/>
              </w:rPr>
            </w:pPr>
          </w:p>
          <w:p w14:paraId="572CF466">
            <w:pPr>
              <w:spacing w:line="274" w:lineRule="auto"/>
              <w:rPr>
                <w:rFonts w:ascii="Arial"/>
                <w:sz w:val="21"/>
              </w:rPr>
            </w:pPr>
          </w:p>
          <w:p w14:paraId="540C09FB">
            <w:pPr>
              <w:spacing w:line="274" w:lineRule="auto"/>
              <w:rPr>
                <w:rFonts w:ascii="Arial"/>
                <w:sz w:val="21"/>
              </w:rPr>
            </w:pPr>
          </w:p>
          <w:p w14:paraId="62EF236A">
            <w:pPr>
              <w:spacing w:before="57" w:line="194"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581" w:type="dxa"/>
            <w:vMerge w:val="restart"/>
            <w:tcBorders>
              <w:bottom w:val="nil"/>
            </w:tcBorders>
            <w:vAlign w:val="top"/>
          </w:tcPr>
          <w:p w14:paraId="3C16312F">
            <w:pPr>
              <w:spacing w:before="276"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W1</w:t>
            </w:r>
          </w:p>
        </w:tc>
        <w:tc>
          <w:tcPr>
            <w:tcW w:w="812" w:type="dxa"/>
            <w:vAlign w:val="top"/>
          </w:tcPr>
          <w:p w14:paraId="25A92AE2">
            <w:pPr>
              <w:pStyle w:val="6"/>
              <w:spacing w:before="103" w:line="228" w:lineRule="auto"/>
              <w:ind w:left="199"/>
              <w:rPr>
                <w:sz w:val="20"/>
                <w:szCs w:val="20"/>
              </w:rPr>
            </w:pPr>
            <w:r>
              <w:rPr>
                <w:spacing w:val="4"/>
                <w:sz w:val="20"/>
                <w:szCs w:val="20"/>
              </w:rPr>
              <w:t>涨潮</w:t>
            </w:r>
          </w:p>
        </w:tc>
        <w:tc>
          <w:tcPr>
            <w:tcW w:w="1346" w:type="dxa"/>
            <w:vAlign w:val="top"/>
          </w:tcPr>
          <w:p w14:paraId="0ED11C34">
            <w:pPr>
              <w:spacing w:before="72"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7.40</w:t>
            </w:r>
          </w:p>
        </w:tc>
        <w:tc>
          <w:tcPr>
            <w:tcW w:w="1347" w:type="dxa"/>
            <w:vAlign w:val="top"/>
          </w:tcPr>
          <w:p w14:paraId="6ACDEE41">
            <w:pPr>
              <w:spacing w:before="72" w:line="274"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7.46</w:t>
            </w:r>
          </w:p>
        </w:tc>
        <w:tc>
          <w:tcPr>
            <w:tcW w:w="1347" w:type="dxa"/>
            <w:vAlign w:val="top"/>
          </w:tcPr>
          <w:p w14:paraId="43876315">
            <w:pPr>
              <w:spacing w:before="72"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7.52</w:t>
            </w:r>
          </w:p>
        </w:tc>
        <w:tc>
          <w:tcPr>
            <w:tcW w:w="1053" w:type="dxa"/>
            <w:vMerge w:val="restart"/>
            <w:tcBorders>
              <w:bottom w:val="nil"/>
            </w:tcBorders>
            <w:vAlign w:val="top"/>
          </w:tcPr>
          <w:p w14:paraId="75D019C7">
            <w:pPr>
              <w:spacing w:line="262" w:lineRule="auto"/>
              <w:rPr>
                <w:rFonts w:ascii="Arial"/>
                <w:sz w:val="21"/>
              </w:rPr>
            </w:pPr>
          </w:p>
          <w:p w14:paraId="2A445F80">
            <w:pPr>
              <w:spacing w:line="262" w:lineRule="auto"/>
              <w:rPr>
                <w:rFonts w:ascii="Arial"/>
                <w:sz w:val="21"/>
              </w:rPr>
            </w:pPr>
          </w:p>
          <w:p w14:paraId="1568D3B7">
            <w:pPr>
              <w:spacing w:line="262" w:lineRule="auto"/>
              <w:rPr>
                <w:rFonts w:ascii="Arial"/>
                <w:sz w:val="21"/>
              </w:rPr>
            </w:pPr>
          </w:p>
          <w:p w14:paraId="5D4ED0F5">
            <w:pPr>
              <w:spacing w:line="263" w:lineRule="auto"/>
              <w:rPr>
                <w:rFonts w:ascii="Arial"/>
                <w:sz w:val="21"/>
              </w:rPr>
            </w:pPr>
          </w:p>
          <w:p w14:paraId="70277373">
            <w:pPr>
              <w:pStyle w:val="6"/>
              <w:spacing w:before="65" w:line="229" w:lineRule="auto"/>
              <w:ind w:left="224"/>
              <w:rPr>
                <w:sz w:val="20"/>
                <w:szCs w:val="20"/>
              </w:rPr>
            </w:pPr>
            <w:r>
              <w:rPr>
                <w:spacing w:val="6"/>
                <w:sz w:val="20"/>
                <w:szCs w:val="20"/>
              </w:rPr>
              <w:t>无量纲</w:t>
            </w:r>
          </w:p>
        </w:tc>
        <w:tc>
          <w:tcPr>
            <w:tcW w:w="376" w:type="dxa"/>
            <w:vMerge w:val="continue"/>
            <w:tcBorders>
              <w:top w:val="nil"/>
              <w:bottom w:val="nil"/>
              <w:right w:val="single" w:color="000000" w:sz="6" w:space="0"/>
            </w:tcBorders>
            <w:vAlign w:val="top"/>
          </w:tcPr>
          <w:p w14:paraId="09413654">
            <w:pPr>
              <w:rPr>
                <w:rFonts w:ascii="Arial"/>
                <w:sz w:val="21"/>
              </w:rPr>
            </w:pPr>
          </w:p>
        </w:tc>
      </w:tr>
      <w:tr w14:paraId="036E8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2B073448">
            <w:pPr>
              <w:rPr>
                <w:rFonts w:ascii="Arial"/>
                <w:sz w:val="21"/>
              </w:rPr>
            </w:pPr>
          </w:p>
        </w:tc>
        <w:tc>
          <w:tcPr>
            <w:tcW w:w="365" w:type="dxa"/>
            <w:vMerge w:val="continue"/>
            <w:tcBorders>
              <w:top w:val="nil"/>
              <w:bottom w:val="nil"/>
            </w:tcBorders>
            <w:vAlign w:val="top"/>
          </w:tcPr>
          <w:p w14:paraId="4040256E">
            <w:pPr>
              <w:rPr>
                <w:rFonts w:ascii="Arial"/>
                <w:sz w:val="21"/>
              </w:rPr>
            </w:pPr>
          </w:p>
        </w:tc>
        <w:tc>
          <w:tcPr>
            <w:tcW w:w="959" w:type="dxa"/>
            <w:vMerge w:val="continue"/>
            <w:tcBorders>
              <w:top w:val="nil"/>
              <w:bottom w:val="nil"/>
            </w:tcBorders>
            <w:vAlign w:val="top"/>
          </w:tcPr>
          <w:p w14:paraId="168B3704">
            <w:pPr>
              <w:rPr>
                <w:rFonts w:ascii="Arial"/>
                <w:sz w:val="21"/>
              </w:rPr>
            </w:pPr>
          </w:p>
        </w:tc>
        <w:tc>
          <w:tcPr>
            <w:tcW w:w="581" w:type="dxa"/>
            <w:vMerge w:val="continue"/>
            <w:tcBorders>
              <w:top w:val="nil"/>
            </w:tcBorders>
            <w:vAlign w:val="top"/>
          </w:tcPr>
          <w:p w14:paraId="1E46EB57">
            <w:pPr>
              <w:rPr>
                <w:rFonts w:ascii="Arial"/>
                <w:sz w:val="21"/>
              </w:rPr>
            </w:pPr>
          </w:p>
        </w:tc>
        <w:tc>
          <w:tcPr>
            <w:tcW w:w="812" w:type="dxa"/>
            <w:vAlign w:val="top"/>
          </w:tcPr>
          <w:p w14:paraId="1A3D4F8F">
            <w:pPr>
              <w:pStyle w:val="6"/>
              <w:spacing w:before="105" w:line="228" w:lineRule="auto"/>
              <w:ind w:left="200"/>
              <w:rPr>
                <w:sz w:val="20"/>
                <w:szCs w:val="20"/>
              </w:rPr>
            </w:pPr>
            <w:r>
              <w:rPr>
                <w:spacing w:val="4"/>
                <w:sz w:val="20"/>
                <w:szCs w:val="20"/>
              </w:rPr>
              <w:t>退潮</w:t>
            </w:r>
          </w:p>
        </w:tc>
        <w:tc>
          <w:tcPr>
            <w:tcW w:w="1346" w:type="dxa"/>
            <w:vAlign w:val="top"/>
          </w:tcPr>
          <w:p w14:paraId="34B822EE">
            <w:pPr>
              <w:spacing w:before="74"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7.43</w:t>
            </w:r>
          </w:p>
        </w:tc>
        <w:tc>
          <w:tcPr>
            <w:tcW w:w="1347" w:type="dxa"/>
            <w:vAlign w:val="top"/>
          </w:tcPr>
          <w:p w14:paraId="7CFC6BB7">
            <w:pPr>
              <w:spacing w:before="74" w:line="274"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7.41</w:t>
            </w:r>
          </w:p>
        </w:tc>
        <w:tc>
          <w:tcPr>
            <w:tcW w:w="1347" w:type="dxa"/>
            <w:vAlign w:val="top"/>
          </w:tcPr>
          <w:p w14:paraId="35967E6C">
            <w:pPr>
              <w:spacing w:before="74"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7.61</w:t>
            </w:r>
          </w:p>
        </w:tc>
        <w:tc>
          <w:tcPr>
            <w:tcW w:w="1053" w:type="dxa"/>
            <w:vMerge w:val="continue"/>
            <w:tcBorders>
              <w:top w:val="nil"/>
              <w:bottom w:val="nil"/>
            </w:tcBorders>
            <w:vAlign w:val="top"/>
          </w:tcPr>
          <w:p w14:paraId="462E3AA9">
            <w:pPr>
              <w:rPr>
                <w:rFonts w:ascii="Arial"/>
                <w:sz w:val="21"/>
              </w:rPr>
            </w:pPr>
          </w:p>
        </w:tc>
        <w:tc>
          <w:tcPr>
            <w:tcW w:w="376" w:type="dxa"/>
            <w:vMerge w:val="continue"/>
            <w:tcBorders>
              <w:top w:val="nil"/>
              <w:bottom w:val="nil"/>
              <w:right w:val="single" w:color="000000" w:sz="6" w:space="0"/>
            </w:tcBorders>
            <w:vAlign w:val="top"/>
          </w:tcPr>
          <w:p w14:paraId="3A9F9250">
            <w:pPr>
              <w:rPr>
                <w:rFonts w:ascii="Arial"/>
                <w:sz w:val="21"/>
              </w:rPr>
            </w:pPr>
          </w:p>
        </w:tc>
      </w:tr>
      <w:tr w14:paraId="5D901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4C263A47">
            <w:pPr>
              <w:rPr>
                <w:rFonts w:ascii="Arial"/>
                <w:sz w:val="21"/>
              </w:rPr>
            </w:pPr>
          </w:p>
        </w:tc>
        <w:tc>
          <w:tcPr>
            <w:tcW w:w="365" w:type="dxa"/>
            <w:vMerge w:val="continue"/>
            <w:tcBorders>
              <w:top w:val="nil"/>
              <w:bottom w:val="nil"/>
            </w:tcBorders>
            <w:vAlign w:val="top"/>
          </w:tcPr>
          <w:p w14:paraId="1CA7C7E4">
            <w:pPr>
              <w:rPr>
                <w:rFonts w:ascii="Arial"/>
                <w:sz w:val="21"/>
              </w:rPr>
            </w:pPr>
          </w:p>
        </w:tc>
        <w:tc>
          <w:tcPr>
            <w:tcW w:w="959" w:type="dxa"/>
            <w:vMerge w:val="continue"/>
            <w:tcBorders>
              <w:top w:val="nil"/>
              <w:bottom w:val="nil"/>
            </w:tcBorders>
            <w:vAlign w:val="top"/>
          </w:tcPr>
          <w:p w14:paraId="6606FCD2">
            <w:pPr>
              <w:rPr>
                <w:rFonts w:ascii="Arial"/>
                <w:sz w:val="21"/>
              </w:rPr>
            </w:pPr>
          </w:p>
        </w:tc>
        <w:tc>
          <w:tcPr>
            <w:tcW w:w="581" w:type="dxa"/>
            <w:vMerge w:val="restart"/>
            <w:tcBorders>
              <w:bottom w:val="nil"/>
            </w:tcBorders>
            <w:vAlign w:val="top"/>
          </w:tcPr>
          <w:p w14:paraId="76F55E97">
            <w:pPr>
              <w:spacing w:before="276" w:line="275"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W2</w:t>
            </w:r>
          </w:p>
        </w:tc>
        <w:tc>
          <w:tcPr>
            <w:tcW w:w="812" w:type="dxa"/>
            <w:vAlign w:val="top"/>
          </w:tcPr>
          <w:p w14:paraId="55FCD190">
            <w:pPr>
              <w:pStyle w:val="6"/>
              <w:spacing w:before="104" w:line="228" w:lineRule="auto"/>
              <w:ind w:left="199"/>
              <w:rPr>
                <w:sz w:val="20"/>
                <w:szCs w:val="20"/>
              </w:rPr>
            </w:pPr>
            <w:r>
              <w:rPr>
                <w:spacing w:val="4"/>
                <w:sz w:val="20"/>
                <w:szCs w:val="20"/>
              </w:rPr>
              <w:t>涨潮</w:t>
            </w:r>
          </w:p>
        </w:tc>
        <w:tc>
          <w:tcPr>
            <w:tcW w:w="1346" w:type="dxa"/>
            <w:vAlign w:val="top"/>
          </w:tcPr>
          <w:p w14:paraId="74FF11CF">
            <w:pPr>
              <w:spacing w:before="72" w:line="275"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7.52</w:t>
            </w:r>
          </w:p>
        </w:tc>
        <w:tc>
          <w:tcPr>
            <w:tcW w:w="1347" w:type="dxa"/>
            <w:vAlign w:val="top"/>
          </w:tcPr>
          <w:p w14:paraId="166398EA">
            <w:pPr>
              <w:spacing w:before="72" w:line="275"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7.51</w:t>
            </w:r>
          </w:p>
        </w:tc>
        <w:tc>
          <w:tcPr>
            <w:tcW w:w="1347" w:type="dxa"/>
            <w:vAlign w:val="top"/>
          </w:tcPr>
          <w:p w14:paraId="663CD24D">
            <w:pPr>
              <w:spacing w:before="72" w:line="275"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7.56</w:t>
            </w:r>
          </w:p>
        </w:tc>
        <w:tc>
          <w:tcPr>
            <w:tcW w:w="1053" w:type="dxa"/>
            <w:vMerge w:val="continue"/>
            <w:tcBorders>
              <w:top w:val="nil"/>
              <w:bottom w:val="nil"/>
            </w:tcBorders>
            <w:vAlign w:val="top"/>
          </w:tcPr>
          <w:p w14:paraId="6DD48DF4">
            <w:pPr>
              <w:rPr>
                <w:rFonts w:ascii="Arial"/>
                <w:sz w:val="21"/>
              </w:rPr>
            </w:pPr>
          </w:p>
        </w:tc>
        <w:tc>
          <w:tcPr>
            <w:tcW w:w="376" w:type="dxa"/>
            <w:vMerge w:val="continue"/>
            <w:tcBorders>
              <w:top w:val="nil"/>
              <w:bottom w:val="nil"/>
              <w:right w:val="single" w:color="000000" w:sz="6" w:space="0"/>
            </w:tcBorders>
            <w:vAlign w:val="top"/>
          </w:tcPr>
          <w:p w14:paraId="7C062D93">
            <w:pPr>
              <w:rPr>
                <w:rFonts w:ascii="Arial"/>
                <w:sz w:val="21"/>
              </w:rPr>
            </w:pPr>
          </w:p>
        </w:tc>
      </w:tr>
      <w:tr w14:paraId="79D2D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5FCEDA38">
            <w:pPr>
              <w:rPr>
                <w:rFonts w:ascii="Arial"/>
                <w:sz w:val="21"/>
              </w:rPr>
            </w:pPr>
          </w:p>
        </w:tc>
        <w:tc>
          <w:tcPr>
            <w:tcW w:w="365" w:type="dxa"/>
            <w:vMerge w:val="continue"/>
            <w:tcBorders>
              <w:top w:val="nil"/>
              <w:bottom w:val="nil"/>
            </w:tcBorders>
            <w:vAlign w:val="top"/>
          </w:tcPr>
          <w:p w14:paraId="33ED598E">
            <w:pPr>
              <w:rPr>
                <w:rFonts w:ascii="Arial"/>
                <w:sz w:val="21"/>
              </w:rPr>
            </w:pPr>
          </w:p>
        </w:tc>
        <w:tc>
          <w:tcPr>
            <w:tcW w:w="959" w:type="dxa"/>
            <w:vMerge w:val="continue"/>
            <w:tcBorders>
              <w:top w:val="nil"/>
              <w:bottom w:val="nil"/>
            </w:tcBorders>
            <w:vAlign w:val="top"/>
          </w:tcPr>
          <w:p w14:paraId="61EB2814">
            <w:pPr>
              <w:rPr>
                <w:rFonts w:ascii="Arial"/>
                <w:sz w:val="21"/>
              </w:rPr>
            </w:pPr>
          </w:p>
        </w:tc>
        <w:tc>
          <w:tcPr>
            <w:tcW w:w="581" w:type="dxa"/>
            <w:vMerge w:val="continue"/>
            <w:tcBorders>
              <w:top w:val="nil"/>
            </w:tcBorders>
            <w:vAlign w:val="top"/>
          </w:tcPr>
          <w:p w14:paraId="3DB5B6B4">
            <w:pPr>
              <w:rPr>
                <w:rFonts w:ascii="Arial"/>
                <w:sz w:val="21"/>
              </w:rPr>
            </w:pPr>
          </w:p>
        </w:tc>
        <w:tc>
          <w:tcPr>
            <w:tcW w:w="812" w:type="dxa"/>
            <w:vAlign w:val="top"/>
          </w:tcPr>
          <w:p w14:paraId="4F78E3F4">
            <w:pPr>
              <w:pStyle w:val="6"/>
              <w:spacing w:before="106" w:line="228" w:lineRule="auto"/>
              <w:ind w:left="200"/>
              <w:rPr>
                <w:sz w:val="20"/>
                <w:szCs w:val="20"/>
              </w:rPr>
            </w:pPr>
            <w:r>
              <w:rPr>
                <w:spacing w:val="4"/>
                <w:sz w:val="20"/>
                <w:szCs w:val="20"/>
              </w:rPr>
              <w:t>退潮</w:t>
            </w:r>
          </w:p>
        </w:tc>
        <w:tc>
          <w:tcPr>
            <w:tcW w:w="1346" w:type="dxa"/>
            <w:vAlign w:val="top"/>
          </w:tcPr>
          <w:p w14:paraId="53DF2B7D">
            <w:pPr>
              <w:spacing w:before="74" w:line="275"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7.58</w:t>
            </w:r>
          </w:p>
        </w:tc>
        <w:tc>
          <w:tcPr>
            <w:tcW w:w="1347" w:type="dxa"/>
            <w:vAlign w:val="top"/>
          </w:tcPr>
          <w:p w14:paraId="6A7469E2">
            <w:pPr>
              <w:spacing w:before="74" w:line="275"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7.48</w:t>
            </w:r>
          </w:p>
        </w:tc>
        <w:tc>
          <w:tcPr>
            <w:tcW w:w="1347" w:type="dxa"/>
            <w:vAlign w:val="top"/>
          </w:tcPr>
          <w:p w14:paraId="3886C967">
            <w:pPr>
              <w:spacing w:before="74" w:line="275"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7.62</w:t>
            </w:r>
          </w:p>
        </w:tc>
        <w:tc>
          <w:tcPr>
            <w:tcW w:w="1053" w:type="dxa"/>
            <w:vMerge w:val="continue"/>
            <w:tcBorders>
              <w:top w:val="nil"/>
              <w:bottom w:val="nil"/>
            </w:tcBorders>
            <w:vAlign w:val="top"/>
          </w:tcPr>
          <w:p w14:paraId="4AAFEDDD">
            <w:pPr>
              <w:rPr>
                <w:rFonts w:ascii="Arial"/>
                <w:sz w:val="21"/>
              </w:rPr>
            </w:pPr>
          </w:p>
        </w:tc>
        <w:tc>
          <w:tcPr>
            <w:tcW w:w="376" w:type="dxa"/>
            <w:vMerge w:val="continue"/>
            <w:tcBorders>
              <w:top w:val="nil"/>
              <w:bottom w:val="nil"/>
              <w:right w:val="single" w:color="000000" w:sz="6" w:space="0"/>
            </w:tcBorders>
            <w:vAlign w:val="top"/>
          </w:tcPr>
          <w:p w14:paraId="726B5B63">
            <w:pPr>
              <w:rPr>
                <w:rFonts w:ascii="Arial"/>
                <w:sz w:val="21"/>
              </w:rPr>
            </w:pPr>
          </w:p>
        </w:tc>
      </w:tr>
      <w:tr w14:paraId="54267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6AE9780E">
            <w:pPr>
              <w:rPr>
                <w:rFonts w:ascii="Arial"/>
                <w:sz w:val="21"/>
              </w:rPr>
            </w:pPr>
          </w:p>
        </w:tc>
        <w:tc>
          <w:tcPr>
            <w:tcW w:w="365" w:type="dxa"/>
            <w:vMerge w:val="continue"/>
            <w:tcBorders>
              <w:top w:val="nil"/>
              <w:bottom w:val="nil"/>
            </w:tcBorders>
            <w:vAlign w:val="top"/>
          </w:tcPr>
          <w:p w14:paraId="15FE68AB">
            <w:pPr>
              <w:rPr>
                <w:rFonts w:ascii="Arial"/>
                <w:sz w:val="21"/>
              </w:rPr>
            </w:pPr>
          </w:p>
        </w:tc>
        <w:tc>
          <w:tcPr>
            <w:tcW w:w="959" w:type="dxa"/>
            <w:vMerge w:val="continue"/>
            <w:tcBorders>
              <w:top w:val="nil"/>
              <w:bottom w:val="nil"/>
            </w:tcBorders>
            <w:vAlign w:val="top"/>
          </w:tcPr>
          <w:p w14:paraId="1F4EA6A3">
            <w:pPr>
              <w:rPr>
                <w:rFonts w:ascii="Arial"/>
                <w:sz w:val="21"/>
              </w:rPr>
            </w:pPr>
          </w:p>
        </w:tc>
        <w:tc>
          <w:tcPr>
            <w:tcW w:w="581" w:type="dxa"/>
            <w:vMerge w:val="restart"/>
            <w:tcBorders>
              <w:bottom w:val="nil"/>
            </w:tcBorders>
            <w:vAlign w:val="top"/>
          </w:tcPr>
          <w:p w14:paraId="69959B2E">
            <w:pPr>
              <w:spacing w:before="277"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W3</w:t>
            </w:r>
          </w:p>
        </w:tc>
        <w:tc>
          <w:tcPr>
            <w:tcW w:w="812" w:type="dxa"/>
            <w:vAlign w:val="top"/>
          </w:tcPr>
          <w:p w14:paraId="74A10611">
            <w:pPr>
              <w:pStyle w:val="6"/>
              <w:spacing w:before="104" w:line="228" w:lineRule="auto"/>
              <w:ind w:left="199"/>
              <w:rPr>
                <w:sz w:val="20"/>
                <w:szCs w:val="20"/>
              </w:rPr>
            </w:pPr>
            <w:r>
              <w:rPr>
                <w:spacing w:val="4"/>
                <w:sz w:val="20"/>
                <w:szCs w:val="20"/>
              </w:rPr>
              <w:t>涨潮</w:t>
            </w:r>
          </w:p>
        </w:tc>
        <w:tc>
          <w:tcPr>
            <w:tcW w:w="1346" w:type="dxa"/>
            <w:vAlign w:val="top"/>
          </w:tcPr>
          <w:p w14:paraId="1CFF8D71">
            <w:pPr>
              <w:spacing w:before="73"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7.40</w:t>
            </w:r>
          </w:p>
        </w:tc>
        <w:tc>
          <w:tcPr>
            <w:tcW w:w="1347" w:type="dxa"/>
            <w:vAlign w:val="top"/>
          </w:tcPr>
          <w:p w14:paraId="3B6BCECC">
            <w:pPr>
              <w:spacing w:before="73" w:line="274"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7.32</w:t>
            </w:r>
          </w:p>
        </w:tc>
        <w:tc>
          <w:tcPr>
            <w:tcW w:w="1347" w:type="dxa"/>
            <w:vAlign w:val="top"/>
          </w:tcPr>
          <w:p w14:paraId="251AA1EA">
            <w:pPr>
              <w:spacing w:before="73"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7.36</w:t>
            </w:r>
          </w:p>
        </w:tc>
        <w:tc>
          <w:tcPr>
            <w:tcW w:w="1053" w:type="dxa"/>
            <w:vMerge w:val="continue"/>
            <w:tcBorders>
              <w:top w:val="nil"/>
              <w:bottom w:val="nil"/>
            </w:tcBorders>
            <w:vAlign w:val="top"/>
          </w:tcPr>
          <w:p w14:paraId="73FA2693">
            <w:pPr>
              <w:rPr>
                <w:rFonts w:ascii="Arial"/>
                <w:sz w:val="21"/>
              </w:rPr>
            </w:pPr>
          </w:p>
        </w:tc>
        <w:tc>
          <w:tcPr>
            <w:tcW w:w="376" w:type="dxa"/>
            <w:vMerge w:val="continue"/>
            <w:tcBorders>
              <w:top w:val="nil"/>
              <w:bottom w:val="nil"/>
              <w:right w:val="single" w:color="000000" w:sz="6" w:space="0"/>
            </w:tcBorders>
            <w:vAlign w:val="top"/>
          </w:tcPr>
          <w:p w14:paraId="76E92384">
            <w:pPr>
              <w:rPr>
                <w:rFonts w:ascii="Arial"/>
                <w:sz w:val="21"/>
              </w:rPr>
            </w:pPr>
          </w:p>
        </w:tc>
      </w:tr>
      <w:tr w14:paraId="79A10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5F6E1AB5">
            <w:pPr>
              <w:rPr>
                <w:rFonts w:ascii="Arial"/>
                <w:sz w:val="21"/>
              </w:rPr>
            </w:pPr>
          </w:p>
        </w:tc>
        <w:tc>
          <w:tcPr>
            <w:tcW w:w="365" w:type="dxa"/>
            <w:vMerge w:val="continue"/>
            <w:tcBorders>
              <w:top w:val="nil"/>
              <w:bottom w:val="nil"/>
            </w:tcBorders>
            <w:vAlign w:val="top"/>
          </w:tcPr>
          <w:p w14:paraId="34595F41">
            <w:pPr>
              <w:rPr>
                <w:rFonts w:ascii="Arial"/>
                <w:sz w:val="21"/>
              </w:rPr>
            </w:pPr>
          </w:p>
        </w:tc>
        <w:tc>
          <w:tcPr>
            <w:tcW w:w="959" w:type="dxa"/>
            <w:vMerge w:val="continue"/>
            <w:tcBorders>
              <w:top w:val="nil"/>
            </w:tcBorders>
            <w:vAlign w:val="top"/>
          </w:tcPr>
          <w:p w14:paraId="760E55DF">
            <w:pPr>
              <w:rPr>
                <w:rFonts w:ascii="Arial"/>
                <w:sz w:val="21"/>
              </w:rPr>
            </w:pPr>
          </w:p>
        </w:tc>
        <w:tc>
          <w:tcPr>
            <w:tcW w:w="581" w:type="dxa"/>
            <w:vMerge w:val="continue"/>
            <w:tcBorders>
              <w:top w:val="nil"/>
            </w:tcBorders>
            <w:vAlign w:val="top"/>
          </w:tcPr>
          <w:p w14:paraId="3D999A0E">
            <w:pPr>
              <w:rPr>
                <w:rFonts w:ascii="Arial"/>
                <w:sz w:val="21"/>
              </w:rPr>
            </w:pPr>
          </w:p>
        </w:tc>
        <w:tc>
          <w:tcPr>
            <w:tcW w:w="812" w:type="dxa"/>
            <w:vAlign w:val="top"/>
          </w:tcPr>
          <w:p w14:paraId="0EFDDDD4">
            <w:pPr>
              <w:pStyle w:val="6"/>
              <w:spacing w:before="106" w:line="228" w:lineRule="auto"/>
              <w:ind w:left="200"/>
              <w:rPr>
                <w:sz w:val="20"/>
                <w:szCs w:val="20"/>
              </w:rPr>
            </w:pPr>
            <w:r>
              <w:rPr>
                <w:spacing w:val="4"/>
                <w:sz w:val="20"/>
                <w:szCs w:val="20"/>
              </w:rPr>
              <w:t>退潮</w:t>
            </w:r>
          </w:p>
        </w:tc>
        <w:tc>
          <w:tcPr>
            <w:tcW w:w="1346" w:type="dxa"/>
            <w:vAlign w:val="top"/>
          </w:tcPr>
          <w:p w14:paraId="6860EA12">
            <w:pPr>
              <w:spacing w:before="75"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7.51</w:t>
            </w:r>
          </w:p>
        </w:tc>
        <w:tc>
          <w:tcPr>
            <w:tcW w:w="1347" w:type="dxa"/>
            <w:vAlign w:val="top"/>
          </w:tcPr>
          <w:p w14:paraId="60169FE6">
            <w:pPr>
              <w:spacing w:before="75" w:line="274"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7.43</w:t>
            </w:r>
          </w:p>
        </w:tc>
        <w:tc>
          <w:tcPr>
            <w:tcW w:w="1347" w:type="dxa"/>
            <w:vAlign w:val="top"/>
          </w:tcPr>
          <w:p w14:paraId="6B1EC3ED">
            <w:pPr>
              <w:spacing w:before="75"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7.41</w:t>
            </w:r>
          </w:p>
        </w:tc>
        <w:tc>
          <w:tcPr>
            <w:tcW w:w="1053" w:type="dxa"/>
            <w:vMerge w:val="continue"/>
            <w:tcBorders>
              <w:top w:val="nil"/>
            </w:tcBorders>
            <w:vAlign w:val="top"/>
          </w:tcPr>
          <w:p w14:paraId="45F59FDF">
            <w:pPr>
              <w:rPr>
                <w:rFonts w:ascii="Arial"/>
                <w:sz w:val="21"/>
              </w:rPr>
            </w:pPr>
          </w:p>
        </w:tc>
        <w:tc>
          <w:tcPr>
            <w:tcW w:w="376" w:type="dxa"/>
            <w:vMerge w:val="continue"/>
            <w:tcBorders>
              <w:top w:val="nil"/>
              <w:bottom w:val="nil"/>
              <w:right w:val="single" w:color="000000" w:sz="6" w:space="0"/>
            </w:tcBorders>
            <w:vAlign w:val="top"/>
          </w:tcPr>
          <w:p w14:paraId="7C5B4597">
            <w:pPr>
              <w:rPr>
                <w:rFonts w:ascii="Arial"/>
                <w:sz w:val="21"/>
              </w:rPr>
            </w:pPr>
          </w:p>
        </w:tc>
      </w:tr>
      <w:tr w14:paraId="68D8D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22A399BA">
            <w:pPr>
              <w:rPr>
                <w:rFonts w:ascii="Arial"/>
                <w:sz w:val="21"/>
              </w:rPr>
            </w:pPr>
          </w:p>
        </w:tc>
        <w:tc>
          <w:tcPr>
            <w:tcW w:w="365" w:type="dxa"/>
            <w:vMerge w:val="continue"/>
            <w:tcBorders>
              <w:top w:val="nil"/>
              <w:bottom w:val="nil"/>
            </w:tcBorders>
            <w:vAlign w:val="top"/>
          </w:tcPr>
          <w:p w14:paraId="6C6B5644">
            <w:pPr>
              <w:rPr>
                <w:rFonts w:ascii="Arial"/>
                <w:sz w:val="21"/>
              </w:rPr>
            </w:pPr>
          </w:p>
        </w:tc>
        <w:tc>
          <w:tcPr>
            <w:tcW w:w="959" w:type="dxa"/>
            <w:vMerge w:val="restart"/>
            <w:tcBorders>
              <w:bottom w:val="nil"/>
            </w:tcBorders>
            <w:vAlign w:val="top"/>
          </w:tcPr>
          <w:p w14:paraId="61E2A0D8">
            <w:pPr>
              <w:spacing w:line="287" w:lineRule="auto"/>
              <w:rPr>
                <w:rFonts w:ascii="Arial"/>
                <w:sz w:val="21"/>
              </w:rPr>
            </w:pPr>
          </w:p>
          <w:p w14:paraId="34770DE6">
            <w:pPr>
              <w:spacing w:before="58"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581" w:type="dxa"/>
            <w:vMerge w:val="restart"/>
            <w:tcBorders>
              <w:bottom w:val="nil"/>
            </w:tcBorders>
            <w:vAlign w:val="top"/>
          </w:tcPr>
          <w:p w14:paraId="210ED6DA">
            <w:pPr>
              <w:spacing w:before="280"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W1</w:t>
            </w:r>
          </w:p>
        </w:tc>
        <w:tc>
          <w:tcPr>
            <w:tcW w:w="812" w:type="dxa"/>
            <w:vAlign w:val="top"/>
          </w:tcPr>
          <w:p w14:paraId="2CA54F88">
            <w:pPr>
              <w:pStyle w:val="6"/>
              <w:spacing w:before="107" w:line="228" w:lineRule="auto"/>
              <w:ind w:left="199"/>
              <w:rPr>
                <w:sz w:val="20"/>
                <w:szCs w:val="20"/>
              </w:rPr>
            </w:pPr>
            <w:r>
              <w:rPr>
                <w:spacing w:val="4"/>
                <w:sz w:val="20"/>
                <w:szCs w:val="20"/>
              </w:rPr>
              <w:t>涨潮</w:t>
            </w:r>
          </w:p>
        </w:tc>
        <w:tc>
          <w:tcPr>
            <w:tcW w:w="1346" w:type="dxa"/>
            <w:vAlign w:val="top"/>
          </w:tcPr>
          <w:p w14:paraId="0D64CB9D">
            <w:pPr>
              <w:spacing w:before="76" w:line="274" w:lineRule="exact"/>
              <w:ind w:left="58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347" w:type="dxa"/>
            <w:vAlign w:val="top"/>
          </w:tcPr>
          <w:p w14:paraId="050FAA0D">
            <w:pPr>
              <w:spacing w:before="76" w:line="274"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1347" w:type="dxa"/>
            <w:vAlign w:val="top"/>
          </w:tcPr>
          <w:p w14:paraId="3FB79ED0">
            <w:pPr>
              <w:spacing w:before="76" w:line="274" w:lineRule="exact"/>
              <w:ind w:left="59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053" w:type="dxa"/>
            <w:vMerge w:val="restart"/>
            <w:tcBorders>
              <w:bottom w:val="nil"/>
            </w:tcBorders>
            <w:vAlign w:val="top"/>
          </w:tcPr>
          <w:p w14:paraId="6AC3FC9E">
            <w:pPr>
              <w:spacing w:before="280" w:line="274" w:lineRule="exact"/>
              <w:ind w:left="30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c>
          <w:tcPr>
            <w:tcW w:w="376" w:type="dxa"/>
            <w:vMerge w:val="continue"/>
            <w:tcBorders>
              <w:top w:val="nil"/>
              <w:bottom w:val="nil"/>
              <w:right w:val="single" w:color="000000" w:sz="6" w:space="0"/>
            </w:tcBorders>
            <w:vAlign w:val="top"/>
          </w:tcPr>
          <w:p w14:paraId="422D6036">
            <w:pPr>
              <w:rPr>
                <w:rFonts w:ascii="Arial"/>
                <w:sz w:val="21"/>
              </w:rPr>
            </w:pPr>
          </w:p>
        </w:tc>
      </w:tr>
      <w:tr w14:paraId="570DC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08" w:type="dxa"/>
            <w:vMerge w:val="continue"/>
            <w:tcBorders>
              <w:top w:val="nil"/>
              <w:left w:val="single" w:color="000000" w:sz="6" w:space="0"/>
              <w:bottom w:val="single" w:color="000000" w:sz="6" w:space="0"/>
            </w:tcBorders>
            <w:vAlign w:val="top"/>
          </w:tcPr>
          <w:p w14:paraId="51C401A9">
            <w:pPr>
              <w:rPr>
                <w:rFonts w:ascii="Arial"/>
                <w:sz w:val="21"/>
              </w:rPr>
            </w:pPr>
          </w:p>
        </w:tc>
        <w:tc>
          <w:tcPr>
            <w:tcW w:w="365" w:type="dxa"/>
            <w:vMerge w:val="continue"/>
            <w:tcBorders>
              <w:top w:val="nil"/>
              <w:bottom w:val="single" w:color="000000" w:sz="6" w:space="0"/>
            </w:tcBorders>
            <w:vAlign w:val="top"/>
          </w:tcPr>
          <w:p w14:paraId="376C180B">
            <w:pPr>
              <w:rPr>
                <w:rFonts w:ascii="Arial"/>
                <w:sz w:val="21"/>
              </w:rPr>
            </w:pPr>
          </w:p>
        </w:tc>
        <w:tc>
          <w:tcPr>
            <w:tcW w:w="959" w:type="dxa"/>
            <w:vMerge w:val="continue"/>
            <w:tcBorders>
              <w:top w:val="nil"/>
              <w:bottom w:val="single" w:color="000000" w:sz="6" w:space="0"/>
            </w:tcBorders>
            <w:vAlign w:val="top"/>
          </w:tcPr>
          <w:p w14:paraId="1C2D82C9">
            <w:pPr>
              <w:rPr>
                <w:rFonts w:ascii="Arial"/>
                <w:sz w:val="21"/>
              </w:rPr>
            </w:pPr>
          </w:p>
        </w:tc>
        <w:tc>
          <w:tcPr>
            <w:tcW w:w="581" w:type="dxa"/>
            <w:vMerge w:val="continue"/>
            <w:tcBorders>
              <w:top w:val="nil"/>
              <w:bottom w:val="single" w:color="000000" w:sz="6" w:space="0"/>
            </w:tcBorders>
            <w:vAlign w:val="top"/>
          </w:tcPr>
          <w:p w14:paraId="34A1FDA1">
            <w:pPr>
              <w:rPr>
                <w:rFonts w:ascii="Arial"/>
                <w:sz w:val="21"/>
              </w:rPr>
            </w:pPr>
          </w:p>
        </w:tc>
        <w:tc>
          <w:tcPr>
            <w:tcW w:w="812" w:type="dxa"/>
            <w:tcBorders>
              <w:bottom w:val="single" w:color="000000" w:sz="6" w:space="0"/>
            </w:tcBorders>
            <w:vAlign w:val="top"/>
          </w:tcPr>
          <w:p w14:paraId="08D3960F">
            <w:pPr>
              <w:pStyle w:val="6"/>
              <w:spacing w:before="107" w:line="228" w:lineRule="auto"/>
              <w:ind w:left="200"/>
              <w:rPr>
                <w:sz w:val="20"/>
                <w:szCs w:val="20"/>
              </w:rPr>
            </w:pPr>
            <w:r>
              <w:rPr>
                <w:spacing w:val="4"/>
                <w:sz w:val="20"/>
                <w:szCs w:val="20"/>
              </w:rPr>
              <w:t>退潮</w:t>
            </w:r>
          </w:p>
        </w:tc>
        <w:tc>
          <w:tcPr>
            <w:tcW w:w="1346" w:type="dxa"/>
            <w:tcBorders>
              <w:bottom w:val="single" w:color="000000" w:sz="6" w:space="0"/>
            </w:tcBorders>
            <w:vAlign w:val="top"/>
          </w:tcPr>
          <w:p w14:paraId="168E0BCE">
            <w:pPr>
              <w:spacing w:before="76" w:line="274" w:lineRule="exact"/>
              <w:ind w:left="58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1347" w:type="dxa"/>
            <w:tcBorders>
              <w:bottom w:val="single" w:color="000000" w:sz="6" w:space="0"/>
            </w:tcBorders>
            <w:vAlign w:val="top"/>
          </w:tcPr>
          <w:p w14:paraId="316968AD">
            <w:pPr>
              <w:spacing w:before="76" w:line="274"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18</w:t>
            </w:r>
          </w:p>
        </w:tc>
        <w:tc>
          <w:tcPr>
            <w:tcW w:w="1347" w:type="dxa"/>
            <w:tcBorders>
              <w:bottom w:val="single" w:color="000000" w:sz="6" w:space="0"/>
            </w:tcBorders>
            <w:vAlign w:val="top"/>
          </w:tcPr>
          <w:p w14:paraId="13383422">
            <w:pPr>
              <w:spacing w:before="76" w:line="274" w:lineRule="exact"/>
              <w:ind w:left="59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18</w:t>
            </w:r>
          </w:p>
        </w:tc>
        <w:tc>
          <w:tcPr>
            <w:tcW w:w="1053" w:type="dxa"/>
            <w:vMerge w:val="continue"/>
            <w:tcBorders>
              <w:top w:val="nil"/>
              <w:bottom w:val="single" w:color="000000" w:sz="6" w:space="0"/>
            </w:tcBorders>
            <w:vAlign w:val="top"/>
          </w:tcPr>
          <w:p w14:paraId="3DA2FBF4">
            <w:pPr>
              <w:rPr>
                <w:rFonts w:ascii="Arial"/>
                <w:sz w:val="21"/>
              </w:rPr>
            </w:pPr>
          </w:p>
        </w:tc>
        <w:tc>
          <w:tcPr>
            <w:tcW w:w="376" w:type="dxa"/>
            <w:vMerge w:val="continue"/>
            <w:tcBorders>
              <w:top w:val="nil"/>
              <w:bottom w:val="single" w:color="000000" w:sz="6" w:space="0"/>
              <w:right w:val="single" w:color="000000" w:sz="6" w:space="0"/>
            </w:tcBorders>
            <w:vAlign w:val="top"/>
          </w:tcPr>
          <w:p w14:paraId="59988302">
            <w:pPr>
              <w:rPr>
                <w:rFonts w:ascii="Arial"/>
                <w:sz w:val="21"/>
              </w:rPr>
            </w:pPr>
          </w:p>
        </w:tc>
      </w:tr>
    </w:tbl>
    <w:p w14:paraId="2B45B1C1">
      <w:pPr>
        <w:pStyle w:val="2"/>
      </w:pPr>
    </w:p>
    <w:p w14:paraId="5945984F">
      <w:pPr>
        <w:sectPr>
          <w:footerReference r:id="rId34" w:type="default"/>
          <w:pgSz w:w="11907" w:h="16840"/>
          <w:pgMar w:top="1431" w:right="1449" w:bottom="1297" w:left="1448" w:header="0" w:footer="1061" w:gutter="0"/>
          <w:cols w:space="720" w:num="1"/>
        </w:sectPr>
      </w:pPr>
    </w:p>
    <w:p w14:paraId="464C3973">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365"/>
        <w:gridCol w:w="959"/>
        <w:gridCol w:w="581"/>
        <w:gridCol w:w="812"/>
        <w:gridCol w:w="1346"/>
        <w:gridCol w:w="1347"/>
        <w:gridCol w:w="1347"/>
        <w:gridCol w:w="1053"/>
        <w:gridCol w:w="376"/>
      </w:tblGrid>
      <w:tr w14:paraId="77EF6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08" w:type="dxa"/>
            <w:vMerge w:val="restart"/>
            <w:tcBorders>
              <w:top w:val="single" w:color="000000" w:sz="6" w:space="0"/>
              <w:left w:val="single" w:color="000000" w:sz="6" w:space="0"/>
              <w:bottom w:val="nil"/>
            </w:tcBorders>
            <w:vAlign w:val="top"/>
          </w:tcPr>
          <w:p w14:paraId="412E866B">
            <w:pPr>
              <w:rPr>
                <w:rFonts w:ascii="Arial"/>
                <w:sz w:val="21"/>
              </w:rPr>
            </w:pPr>
          </w:p>
        </w:tc>
        <w:tc>
          <w:tcPr>
            <w:tcW w:w="365" w:type="dxa"/>
            <w:vMerge w:val="restart"/>
            <w:tcBorders>
              <w:top w:val="single" w:color="000000" w:sz="6" w:space="0"/>
              <w:bottom w:val="nil"/>
            </w:tcBorders>
            <w:vAlign w:val="top"/>
          </w:tcPr>
          <w:p w14:paraId="0D74EC68">
            <w:pPr>
              <w:rPr>
                <w:rFonts w:ascii="Arial"/>
                <w:sz w:val="21"/>
              </w:rPr>
            </w:pPr>
          </w:p>
        </w:tc>
        <w:tc>
          <w:tcPr>
            <w:tcW w:w="959" w:type="dxa"/>
            <w:vMerge w:val="restart"/>
            <w:tcBorders>
              <w:top w:val="single" w:color="000000" w:sz="6" w:space="0"/>
              <w:bottom w:val="nil"/>
            </w:tcBorders>
            <w:vAlign w:val="top"/>
          </w:tcPr>
          <w:p w14:paraId="476F6871">
            <w:pPr>
              <w:rPr>
                <w:rFonts w:ascii="Arial"/>
                <w:sz w:val="21"/>
              </w:rPr>
            </w:pPr>
          </w:p>
        </w:tc>
        <w:tc>
          <w:tcPr>
            <w:tcW w:w="581" w:type="dxa"/>
            <w:vMerge w:val="restart"/>
            <w:tcBorders>
              <w:top w:val="single" w:color="000000" w:sz="6" w:space="0"/>
              <w:bottom w:val="nil"/>
            </w:tcBorders>
            <w:vAlign w:val="top"/>
          </w:tcPr>
          <w:p w14:paraId="52B8870D">
            <w:pPr>
              <w:spacing w:before="282"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W2</w:t>
            </w:r>
          </w:p>
        </w:tc>
        <w:tc>
          <w:tcPr>
            <w:tcW w:w="812" w:type="dxa"/>
            <w:tcBorders>
              <w:top w:val="single" w:color="000000" w:sz="6" w:space="0"/>
            </w:tcBorders>
            <w:vAlign w:val="top"/>
          </w:tcPr>
          <w:p w14:paraId="5FA5BA4F">
            <w:pPr>
              <w:pStyle w:val="6"/>
              <w:spacing w:before="109" w:line="228" w:lineRule="auto"/>
              <w:ind w:left="199"/>
              <w:rPr>
                <w:sz w:val="20"/>
                <w:szCs w:val="20"/>
              </w:rPr>
            </w:pPr>
            <w:r>
              <w:rPr>
                <w:spacing w:val="4"/>
                <w:sz w:val="20"/>
                <w:szCs w:val="20"/>
              </w:rPr>
              <w:t>涨潮</w:t>
            </w:r>
          </w:p>
        </w:tc>
        <w:tc>
          <w:tcPr>
            <w:tcW w:w="1346" w:type="dxa"/>
            <w:tcBorders>
              <w:top w:val="single" w:color="000000" w:sz="6" w:space="0"/>
            </w:tcBorders>
            <w:vAlign w:val="top"/>
          </w:tcPr>
          <w:p w14:paraId="2612AC74">
            <w:pPr>
              <w:spacing w:before="78" w:line="274" w:lineRule="exact"/>
              <w:ind w:left="589"/>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1347" w:type="dxa"/>
            <w:tcBorders>
              <w:top w:val="single" w:color="000000" w:sz="6" w:space="0"/>
            </w:tcBorders>
            <w:vAlign w:val="top"/>
          </w:tcPr>
          <w:p w14:paraId="7DBCF246">
            <w:pPr>
              <w:spacing w:before="78" w:line="274"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1347" w:type="dxa"/>
            <w:tcBorders>
              <w:top w:val="single" w:color="000000" w:sz="6" w:space="0"/>
            </w:tcBorders>
            <w:vAlign w:val="top"/>
          </w:tcPr>
          <w:p w14:paraId="18542DD2">
            <w:pPr>
              <w:spacing w:before="78" w:line="274" w:lineRule="exact"/>
              <w:ind w:left="59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1053" w:type="dxa"/>
            <w:vMerge w:val="restart"/>
            <w:tcBorders>
              <w:top w:val="single" w:color="000000" w:sz="6" w:space="0"/>
              <w:bottom w:val="nil"/>
            </w:tcBorders>
            <w:vAlign w:val="top"/>
          </w:tcPr>
          <w:p w14:paraId="5099AC16">
            <w:pPr>
              <w:rPr>
                <w:rFonts w:ascii="Arial"/>
                <w:sz w:val="21"/>
              </w:rPr>
            </w:pPr>
          </w:p>
        </w:tc>
        <w:tc>
          <w:tcPr>
            <w:tcW w:w="376" w:type="dxa"/>
            <w:vMerge w:val="restart"/>
            <w:tcBorders>
              <w:top w:val="single" w:color="000000" w:sz="6" w:space="0"/>
              <w:bottom w:val="nil"/>
              <w:right w:val="single" w:color="000000" w:sz="6" w:space="0"/>
            </w:tcBorders>
            <w:vAlign w:val="top"/>
          </w:tcPr>
          <w:p w14:paraId="5539D659">
            <w:pPr>
              <w:rPr>
                <w:rFonts w:ascii="Arial"/>
                <w:sz w:val="21"/>
              </w:rPr>
            </w:pPr>
          </w:p>
        </w:tc>
      </w:tr>
      <w:tr w14:paraId="65F1C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4F003319">
            <w:pPr>
              <w:rPr>
                <w:rFonts w:ascii="Arial"/>
                <w:sz w:val="21"/>
              </w:rPr>
            </w:pPr>
          </w:p>
        </w:tc>
        <w:tc>
          <w:tcPr>
            <w:tcW w:w="365" w:type="dxa"/>
            <w:vMerge w:val="continue"/>
            <w:tcBorders>
              <w:top w:val="nil"/>
              <w:bottom w:val="nil"/>
            </w:tcBorders>
            <w:vAlign w:val="top"/>
          </w:tcPr>
          <w:p w14:paraId="220C869B">
            <w:pPr>
              <w:rPr>
                <w:rFonts w:ascii="Arial"/>
                <w:sz w:val="21"/>
              </w:rPr>
            </w:pPr>
          </w:p>
        </w:tc>
        <w:tc>
          <w:tcPr>
            <w:tcW w:w="959" w:type="dxa"/>
            <w:vMerge w:val="continue"/>
            <w:tcBorders>
              <w:top w:val="nil"/>
              <w:bottom w:val="nil"/>
            </w:tcBorders>
            <w:vAlign w:val="top"/>
          </w:tcPr>
          <w:p w14:paraId="72CD15E6">
            <w:pPr>
              <w:rPr>
                <w:rFonts w:ascii="Arial"/>
                <w:sz w:val="21"/>
              </w:rPr>
            </w:pPr>
          </w:p>
        </w:tc>
        <w:tc>
          <w:tcPr>
            <w:tcW w:w="581" w:type="dxa"/>
            <w:vMerge w:val="continue"/>
            <w:tcBorders>
              <w:top w:val="nil"/>
            </w:tcBorders>
            <w:vAlign w:val="top"/>
          </w:tcPr>
          <w:p w14:paraId="14BA72DF">
            <w:pPr>
              <w:rPr>
                <w:rFonts w:ascii="Arial"/>
                <w:sz w:val="21"/>
              </w:rPr>
            </w:pPr>
          </w:p>
        </w:tc>
        <w:tc>
          <w:tcPr>
            <w:tcW w:w="812" w:type="dxa"/>
            <w:vAlign w:val="top"/>
          </w:tcPr>
          <w:p w14:paraId="1597A696">
            <w:pPr>
              <w:pStyle w:val="6"/>
              <w:spacing w:before="94" w:line="228" w:lineRule="auto"/>
              <w:ind w:left="200"/>
              <w:rPr>
                <w:sz w:val="20"/>
                <w:szCs w:val="20"/>
              </w:rPr>
            </w:pPr>
            <w:r>
              <w:rPr>
                <w:spacing w:val="4"/>
                <w:sz w:val="20"/>
                <w:szCs w:val="20"/>
              </w:rPr>
              <w:t>退潮</w:t>
            </w:r>
          </w:p>
        </w:tc>
        <w:tc>
          <w:tcPr>
            <w:tcW w:w="1346" w:type="dxa"/>
            <w:vAlign w:val="top"/>
          </w:tcPr>
          <w:p w14:paraId="3675A0F6">
            <w:pPr>
              <w:spacing w:before="63" w:line="274" w:lineRule="exact"/>
              <w:ind w:left="58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1347" w:type="dxa"/>
            <w:vAlign w:val="top"/>
          </w:tcPr>
          <w:p w14:paraId="74D07C54">
            <w:pPr>
              <w:spacing w:before="63" w:line="274"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347" w:type="dxa"/>
            <w:vAlign w:val="top"/>
          </w:tcPr>
          <w:p w14:paraId="2BD57276">
            <w:pPr>
              <w:spacing w:before="63" w:line="274" w:lineRule="exact"/>
              <w:ind w:left="59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1053" w:type="dxa"/>
            <w:vMerge w:val="continue"/>
            <w:tcBorders>
              <w:top w:val="nil"/>
              <w:bottom w:val="nil"/>
            </w:tcBorders>
            <w:vAlign w:val="top"/>
          </w:tcPr>
          <w:p w14:paraId="4419B593">
            <w:pPr>
              <w:rPr>
                <w:rFonts w:ascii="Arial"/>
                <w:sz w:val="21"/>
              </w:rPr>
            </w:pPr>
          </w:p>
        </w:tc>
        <w:tc>
          <w:tcPr>
            <w:tcW w:w="376" w:type="dxa"/>
            <w:vMerge w:val="continue"/>
            <w:tcBorders>
              <w:top w:val="nil"/>
              <w:bottom w:val="nil"/>
              <w:right w:val="single" w:color="000000" w:sz="6" w:space="0"/>
            </w:tcBorders>
            <w:vAlign w:val="top"/>
          </w:tcPr>
          <w:p w14:paraId="1D888096">
            <w:pPr>
              <w:rPr>
                <w:rFonts w:ascii="Arial"/>
                <w:sz w:val="21"/>
              </w:rPr>
            </w:pPr>
          </w:p>
        </w:tc>
      </w:tr>
      <w:tr w14:paraId="741F5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5EAAF557">
            <w:pPr>
              <w:rPr>
                <w:rFonts w:ascii="Arial"/>
                <w:sz w:val="21"/>
              </w:rPr>
            </w:pPr>
          </w:p>
        </w:tc>
        <w:tc>
          <w:tcPr>
            <w:tcW w:w="365" w:type="dxa"/>
            <w:vMerge w:val="continue"/>
            <w:tcBorders>
              <w:top w:val="nil"/>
              <w:bottom w:val="nil"/>
            </w:tcBorders>
            <w:vAlign w:val="top"/>
          </w:tcPr>
          <w:p w14:paraId="75009FDC">
            <w:pPr>
              <w:rPr>
                <w:rFonts w:ascii="Arial"/>
                <w:sz w:val="21"/>
              </w:rPr>
            </w:pPr>
          </w:p>
        </w:tc>
        <w:tc>
          <w:tcPr>
            <w:tcW w:w="959" w:type="dxa"/>
            <w:vMerge w:val="continue"/>
            <w:tcBorders>
              <w:top w:val="nil"/>
              <w:bottom w:val="nil"/>
            </w:tcBorders>
            <w:vAlign w:val="top"/>
          </w:tcPr>
          <w:p w14:paraId="77AC8B5F">
            <w:pPr>
              <w:rPr>
                <w:rFonts w:ascii="Arial"/>
                <w:sz w:val="21"/>
              </w:rPr>
            </w:pPr>
          </w:p>
        </w:tc>
        <w:tc>
          <w:tcPr>
            <w:tcW w:w="581" w:type="dxa"/>
            <w:vMerge w:val="restart"/>
            <w:tcBorders>
              <w:bottom w:val="nil"/>
            </w:tcBorders>
            <w:vAlign w:val="top"/>
          </w:tcPr>
          <w:p w14:paraId="57521156">
            <w:pPr>
              <w:spacing w:before="269"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W3</w:t>
            </w:r>
          </w:p>
        </w:tc>
        <w:tc>
          <w:tcPr>
            <w:tcW w:w="812" w:type="dxa"/>
            <w:vAlign w:val="top"/>
          </w:tcPr>
          <w:p w14:paraId="05B38AD2">
            <w:pPr>
              <w:pStyle w:val="6"/>
              <w:spacing w:before="96" w:line="228" w:lineRule="auto"/>
              <w:ind w:left="199"/>
              <w:rPr>
                <w:sz w:val="20"/>
                <w:szCs w:val="20"/>
              </w:rPr>
            </w:pPr>
            <w:r>
              <w:rPr>
                <w:spacing w:val="4"/>
                <w:sz w:val="20"/>
                <w:szCs w:val="20"/>
              </w:rPr>
              <w:t>涨潮</w:t>
            </w:r>
          </w:p>
        </w:tc>
        <w:tc>
          <w:tcPr>
            <w:tcW w:w="1346" w:type="dxa"/>
            <w:vAlign w:val="top"/>
          </w:tcPr>
          <w:p w14:paraId="653CC6F7">
            <w:pPr>
              <w:spacing w:before="65" w:line="274" w:lineRule="exact"/>
              <w:ind w:left="58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347" w:type="dxa"/>
            <w:vAlign w:val="top"/>
          </w:tcPr>
          <w:p w14:paraId="74E8B736">
            <w:pPr>
              <w:spacing w:before="65" w:line="274"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347" w:type="dxa"/>
            <w:vAlign w:val="top"/>
          </w:tcPr>
          <w:p w14:paraId="17F40DA8">
            <w:pPr>
              <w:spacing w:before="65" w:line="274" w:lineRule="exact"/>
              <w:ind w:left="59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1053" w:type="dxa"/>
            <w:vMerge w:val="continue"/>
            <w:tcBorders>
              <w:top w:val="nil"/>
              <w:bottom w:val="nil"/>
            </w:tcBorders>
            <w:vAlign w:val="top"/>
          </w:tcPr>
          <w:p w14:paraId="52B7E9F7">
            <w:pPr>
              <w:rPr>
                <w:rFonts w:ascii="Arial"/>
                <w:sz w:val="21"/>
              </w:rPr>
            </w:pPr>
          </w:p>
        </w:tc>
        <w:tc>
          <w:tcPr>
            <w:tcW w:w="376" w:type="dxa"/>
            <w:vMerge w:val="continue"/>
            <w:tcBorders>
              <w:top w:val="nil"/>
              <w:bottom w:val="nil"/>
              <w:right w:val="single" w:color="000000" w:sz="6" w:space="0"/>
            </w:tcBorders>
            <w:vAlign w:val="top"/>
          </w:tcPr>
          <w:p w14:paraId="6898356E">
            <w:pPr>
              <w:rPr>
                <w:rFonts w:ascii="Arial"/>
                <w:sz w:val="21"/>
              </w:rPr>
            </w:pPr>
          </w:p>
        </w:tc>
      </w:tr>
      <w:tr w14:paraId="365B0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47344F22">
            <w:pPr>
              <w:rPr>
                <w:rFonts w:ascii="Arial"/>
                <w:sz w:val="21"/>
              </w:rPr>
            </w:pPr>
          </w:p>
        </w:tc>
        <w:tc>
          <w:tcPr>
            <w:tcW w:w="365" w:type="dxa"/>
            <w:vMerge w:val="continue"/>
            <w:tcBorders>
              <w:top w:val="nil"/>
              <w:bottom w:val="nil"/>
            </w:tcBorders>
            <w:vAlign w:val="top"/>
          </w:tcPr>
          <w:p w14:paraId="01EAC9BE">
            <w:pPr>
              <w:rPr>
                <w:rFonts w:ascii="Arial"/>
                <w:sz w:val="21"/>
              </w:rPr>
            </w:pPr>
          </w:p>
        </w:tc>
        <w:tc>
          <w:tcPr>
            <w:tcW w:w="959" w:type="dxa"/>
            <w:vMerge w:val="continue"/>
            <w:tcBorders>
              <w:top w:val="nil"/>
            </w:tcBorders>
            <w:vAlign w:val="top"/>
          </w:tcPr>
          <w:p w14:paraId="5D71A92C">
            <w:pPr>
              <w:rPr>
                <w:rFonts w:ascii="Arial"/>
                <w:sz w:val="21"/>
              </w:rPr>
            </w:pPr>
          </w:p>
        </w:tc>
        <w:tc>
          <w:tcPr>
            <w:tcW w:w="581" w:type="dxa"/>
            <w:vMerge w:val="continue"/>
            <w:tcBorders>
              <w:top w:val="nil"/>
            </w:tcBorders>
            <w:vAlign w:val="top"/>
          </w:tcPr>
          <w:p w14:paraId="17575815">
            <w:pPr>
              <w:rPr>
                <w:rFonts w:ascii="Arial"/>
                <w:sz w:val="21"/>
              </w:rPr>
            </w:pPr>
          </w:p>
        </w:tc>
        <w:tc>
          <w:tcPr>
            <w:tcW w:w="812" w:type="dxa"/>
            <w:vAlign w:val="top"/>
          </w:tcPr>
          <w:p w14:paraId="53092921">
            <w:pPr>
              <w:pStyle w:val="6"/>
              <w:spacing w:before="96" w:line="228" w:lineRule="auto"/>
              <w:ind w:left="200"/>
              <w:rPr>
                <w:sz w:val="20"/>
                <w:szCs w:val="20"/>
              </w:rPr>
            </w:pPr>
            <w:r>
              <w:rPr>
                <w:spacing w:val="4"/>
                <w:sz w:val="20"/>
                <w:szCs w:val="20"/>
              </w:rPr>
              <w:t>退潮</w:t>
            </w:r>
          </w:p>
        </w:tc>
        <w:tc>
          <w:tcPr>
            <w:tcW w:w="1346" w:type="dxa"/>
            <w:vAlign w:val="top"/>
          </w:tcPr>
          <w:p w14:paraId="5D008279">
            <w:pPr>
              <w:spacing w:before="64" w:line="275" w:lineRule="exact"/>
              <w:ind w:left="58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1347" w:type="dxa"/>
            <w:vAlign w:val="top"/>
          </w:tcPr>
          <w:p w14:paraId="567EA3B1">
            <w:pPr>
              <w:spacing w:before="64" w:line="275"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1347" w:type="dxa"/>
            <w:vAlign w:val="top"/>
          </w:tcPr>
          <w:p w14:paraId="6FAFFD6E">
            <w:pPr>
              <w:spacing w:before="64" w:line="275" w:lineRule="exact"/>
              <w:ind w:left="59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1053" w:type="dxa"/>
            <w:vMerge w:val="continue"/>
            <w:tcBorders>
              <w:top w:val="nil"/>
            </w:tcBorders>
            <w:vAlign w:val="top"/>
          </w:tcPr>
          <w:p w14:paraId="354F1D23">
            <w:pPr>
              <w:rPr>
                <w:rFonts w:ascii="Arial"/>
                <w:sz w:val="21"/>
              </w:rPr>
            </w:pPr>
          </w:p>
        </w:tc>
        <w:tc>
          <w:tcPr>
            <w:tcW w:w="376" w:type="dxa"/>
            <w:vMerge w:val="continue"/>
            <w:tcBorders>
              <w:top w:val="nil"/>
              <w:bottom w:val="nil"/>
              <w:right w:val="single" w:color="000000" w:sz="6" w:space="0"/>
            </w:tcBorders>
            <w:vAlign w:val="top"/>
          </w:tcPr>
          <w:p w14:paraId="3DD3BEEC">
            <w:pPr>
              <w:rPr>
                <w:rFonts w:ascii="Arial"/>
                <w:sz w:val="21"/>
              </w:rPr>
            </w:pPr>
          </w:p>
        </w:tc>
      </w:tr>
      <w:tr w14:paraId="7DE1D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067F952C">
            <w:pPr>
              <w:rPr>
                <w:rFonts w:ascii="Arial"/>
                <w:sz w:val="21"/>
              </w:rPr>
            </w:pPr>
          </w:p>
        </w:tc>
        <w:tc>
          <w:tcPr>
            <w:tcW w:w="365" w:type="dxa"/>
            <w:vMerge w:val="continue"/>
            <w:tcBorders>
              <w:top w:val="nil"/>
              <w:bottom w:val="nil"/>
            </w:tcBorders>
            <w:vAlign w:val="top"/>
          </w:tcPr>
          <w:p w14:paraId="551CB34F">
            <w:pPr>
              <w:rPr>
                <w:rFonts w:ascii="Arial"/>
                <w:sz w:val="21"/>
              </w:rPr>
            </w:pPr>
          </w:p>
        </w:tc>
        <w:tc>
          <w:tcPr>
            <w:tcW w:w="959" w:type="dxa"/>
            <w:vMerge w:val="restart"/>
            <w:tcBorders>
              <w:bottom w:val="nil"/>
            </w:tcBorders>
            <w:vAlign w:val="top"/>
          </w:tcPr>
          <w:p w14:paraId="2D054A32">
            <w:pPr>
              <w:spacing w:line="271" w:lineRule="auto"/>
              <w:rPr>
                <w:rFonts w:ascii="Arial"/>
                <w:sz w:val="21"/>
              </w:rPr>
            </w:pPr>
          </w:p>
          <w:p w14:paraId="52294165">
            <w:pPr>
              <w:spacing w:line="271" w:lineRule="auto"/>
              <w:rPr>
                <w:rFonts w:ascii="Arial"/>
                <w:sz w:val="21"/>
              </w:rPr>
            </w:pPr>
          </w:p>
          <w:p w14:paraId="1C1E3F39">
            <w:pPr>
              <w:spacing w:line="272" w:lineRule="auto"/>
              <w:rPr>
                <w:rFonts w:ascii="Arial"/>
                <w:sz w:val="21"/>
              </w:rPr>
            </w:pPr>
          </w:p>
          <w:p w14:paraId="60B170EA">
            <w:pPr>
              <w:spacing w:line="272" w:lineRule="auto"/>
              <w:rPr>
                <w:rFonts w:ascii="Arial"/>
                <w:sz w:val="21"/>
              </w:rPr>
            </w:pPr>
          </w:p>
          <w:p w14:paraId="72FE1308">
            <w:pPr>
              <w:spacing w:before="57" w:line="202" w:lineRule="auto"/>
              <w:ind w:left="19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581" w:type="dxa"/>
            <w:vMerge w:val="restart"/>
            <w:tcBorders>
              <w:bottom w:val="nil"/>
            </w:tcBorders>
            <w:vAlign w:val="top"/>
          </w:tcPr>
          <w:p w14:paraId="55F9DB8A">
            <w:pPr>
              <w:spacing w:before="269" w:line="275"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W1</w:t>
            </w:r>
          </w:p>
        </w:tc>
        <w:tc>
          <w:tcPr>
            <w:tcW w:w="812" w:type="dxa"/>
            <w:vAlign w:val="top"/>
          </w:tcPr>
          <w:p w14:paraId="35E373F3">
            <w:pPr>
              <w:pStyle w:val="6"/>
              <w:spacing w:before="97" w:line="228" w:lineRule="auto"/>
              <w:ind w:left="199"/>
              <w:rPr>
                <w:sz w:val="20"/>
                <w:szCs w:val="20"/>
              </w:rPr>
            </w:pPr>
            <w:r>
              <w:rPr>
                <w:spacing w:val="4"/>
                <w:sz w:val="20"/>
                <w:szCs w:val="20"/>
              </w:rPr>
              <w:t>涨潮</w:t>
            </w:r>
          </w:p>
        </w:tc>
        <w:tc>
          <w:tcPr>
            <w:tcW w:w="1346" w:type="dxa"/>
            <w:vAlign w:val="top"/>
          </w:tcPr>
          <w:p w14:paraId="1A149106">
            <w:pPr>
              <w:spacing w:before="65" w:line="275" w:lineRule="exact"/>
              <w:ind w:left="56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347" w:type="dxa"/>
            <w:vAlign w:val="top"/>
          </w:tcPr>
          <w:p w14:paraId="6FCE4B58">
            <w:pPr>
              <w:spacing w:before="65" w:line="275" w:lineRule="exact"/>
              <w:ind w:left="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23</w:t>
            </w:r>
          </w:p>
        </w:tc>
        <w:tc>
          <w:tcPr>
            <w:tcW w:w="1347" w:type="dxa"/>
            <w:vAlign w:val="top"/>
          </w:tcPr>
          <w:p w14:paraId="3E7B1FB9">
            <w:pPr>
              <w:spacing w:before="65" w:line="275"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053" w:type="dxa"/>
            <w:vMerge w:val="restart"/>
            <w:tcBorders>
              <w:bottom w:val="nil"/>
            </w:tcBorders>
            <w:vAlign w:val="top"/>
          </w:tcPr>
          <w:p w14:paraId="1CB5AE7F">
            <w:pPr>
              <w:spacing w:line="254" w:lineRule="auto"/>
              <w:rPr>
                <w:rFonts w:ascii="Arial"/>
                <w:sz w:val="21"/>
              </w:rPr>
            </w:pPr>
          </w:p>
          <w:p w14:paraId="1FC8020A">
            <w:pPr>
              <w:spacing w:line="255" w:lineRule="auto"/>
              <w:rPr>
                <w:rFonts w:ascii="Arial"/>
                <w:sz w:val="21"/>
              </w:rPr>
            </w:pPr>
          </w:p>
          <w:p w14:paraId="28AF22A6">
            <w:pPr>
              <w:spacing w:line="255" w:lineRule="auto"/>
              <w:rPr>
                <w:rFonts w:ascii="Arial"/>
                <w:sz w:val="21"/>
              </w:rPr>
            </w:pPr>
          </w:p>
          <w:p w14:paraId="7CE40B09">
            <w:pPr>
              <w:spacing w:line="255" w:lineRule="auto"/>
              <w:rPr>
                <w:rFonts w:ascii="Arial"/>
                <w:sz w:val="21"/>
              </w:rPr>
            </w:pPr>
          </w:p>
          <w:p w14:paraId="007C1AEE">
            <w:pPr>
              <w:spacing w:before="58" w:line="274" w:lineRule="exact"/>
              <w:ind w:left="30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c>
          <w:tcPr>
            <w:tcW w:w="376" w:type="dxa"/>
            <w:vMerge w:val="continue"/>
            <w:tcBorders>
              <w:top w:val="nil"/>
              <w:bottom w:val="nil"/>
              <w:right w:val="single" w:color="000000" w:sz="6" w:space="0"/>
            </w:tcBorders>
            <w:vAlign w:val="top"/>
          </w:tcPr>
          <w:p w14:paraId="5CB6A03F">
            <w:pPr>
              <w:rPr>
                <w:rFonts w:ascii="Arial"/>
                <w:sz w:val="21"/>
              </w:rPr>
            </w:pPr>
          </w:p>
        </w:tc>
      </w:tr>
      <w:tr w14:paraId="22AA6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3D8A44D5">
            <w:pPr>
              <w:rPr>
                <w:rFonts w:ascii="Arial"/>
                <w:sz w:val="21"/>
              </w:rPr>
            </w:pPr>
          </w:p>
        </w:tc>
        <w:tc>
          <w:tcPr>
            <w:tcW w:w="365" w:type="dxa"/>
            <w:vMerge w:val="continue"/>
            <w:tcBorders>
              <w:top w:val="nil"/>
              <w:bottom w:val="nil"/>
            </w:tcBorders>
            <w:vAlign w:val="top"/>
          </w:tcPr>
          <w:p w14:paraId="2A43A972">
            <w:pPr>
              <w:rPr>
                <w:rFonts w:ascii="Arial"/>
                <w:sz w:val="21"/>
              </w:rPr>
            </w:pPr>
          </w:p>
        </w:tc>
        <w:tc>
          <w:tcPr>
            <w:tcW w:w="959" w:type="dxa"/>
            <w:vMerge w:val="continue"/>
            <w:tcBorders>
              <w:top w:val="nil"/>
              <w:bottom w:val="nil"/>
            </w:tcBorders>
            <w:vAlign w:val="top"/>
          </w:tcPr>
          <w:p w14:paraId="002166B7">
            <w:pPr>
              <w:rPr>
                <w:rFonts w:ascii="Arial"/>
                <w:sz w:val="21"/>
              </w:rPr>
            </w:pPr>
          </w:p>
        </w:tc>
        <w:tc>
          <w:tcPr>
            <w:tcW w:w="581" w:type="dxa"/>
            <w:vMerge w:val="continue"/>
            <w:tcBorders>
              <w:top w:val="nil"/>
            </w:tcBorders>
            <w:vAlign w:val="top"/>
          </w:tcPr>
          <w:p w14:paraId="3F8096DE">
            <w:pPr>
              <w:rPr>
                <w:rFonts w:ascii="Arial"/>
                <w:sz w:val="21"/>
              </w:rPr>
            </w:pPr>
          </w:p>
        </w:tc>
        <w:tc>
          <w:tcPr>
            <w:tcW w:w="812" w:type="dxa"/>
            <w:vAlign w:val="top"/>
          </w:tcPr>
          <w:p w14:paraId="7BA7F2A6">
            <w:pPr>
              <w:pStyle w:val="6"/>
              <w:spacing w:before="95" w:line="228" w:lineRule="auto"/>
              <w:ind w:left="200"/>
              <w:rPr>
                <w:sz w:val="20"/>
                <w:szCs w:val="20"/>
              </w:rPr>
            </w:pPr>
            <w:r>
              <w:rPr>
                <w:spacing w:val="4"/>
                <w:sz w:val="20"/>
                <w:szCs w:val="20"/>
              </w:rPr>
              <w:t>退潮</w:t>
            </w:r>
          </w:p>
        </w:tc>
        <w:tc>
          <w:tcPr>
            <w:tcW w:w="1346" w:type="dxa"/>
            <w:vAlign w:val="top"/>
          </w:tcPr>
          <w:p w14:paraId="60575F30">
            <w:pPr>
              <w:spacing w:before="64" w:line="274" w:lineRule="exact"/>
              <w:ind w:left="5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w:t>
            </w:r>
          </w:p>
        </w:tc>
        <w:tc>
          <w:tcPr>
            <w:tcW w:w="1347" w:type="dxa"/>
            <w:vAlign w:val="top"/>
          </w:tcPr>
          <w:p w14:paraId="70AC5A1B">
            <w:pPr>
              <w:spacing w:before="64" w:line="274" w:lineRule="exact"/>
              <w:ind w:left="57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w:t>
            </w:r>
          </w:p>
        </w:tc>
        <w:tc>
          <w:tcPr>
            <w:tcW w:w="1347" w:type="dxa"/>
            <w:vAlign w:val="top"/>
          </w:tcPr>
          <w:p w14:paraId="4DEF857E">
            <w:pPr>
              <w:spacing w:before="64" w:line="274"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23</w:t>
            </w:r>
          </w:p>
        </w:tc>
        <w:tc>
          <w:tcPr>
            <w:tcW w:w="1053" w:type="dxa"/>
            <w:vMerge w:val="continue"/>
            <w:tcBorders>
              <w:top w:val="nil"/>
              <w:bottom w:val="nil"/>
            </w:tcBorders>
            <w:vAlign w:val="top"/>
          </w:tcPr>
          <w:p w14:paraId="72957018">
            <w:pPr>
              <w:rPr>
                <w:rFonts w:ascii="Arial"/>
                <w:sz w:val="21"/>
              </w:rPr>
            </w:pPr>
          </w:p>
        </w:tc>
        <w:tc>
          <w:tcPr>
            <w:tcW w:w="376" w:type="dxa"/>
            <w:vMerge w:val="continue"/>
            <w:tcBorders>
              <w:top w:val="nil"/>
              <w:bottom w:val="nil"/>
              <w:right w:val="single" w:color="000000" w:sz="6" w:space="0"/>
            </w:tcBorders>
            <w:vAlign w:val="top"/>
          </w:tcPr>
          <w:p w14:paraId="56B35CC9">
            <w:pPr>
              <w:rPr>
                <w:rFonts w:ascii="Arial"/>
                <w:sz w:val="21"/>
              </w:rPr>
            </w:pPr>
          </w:p>
        </w:tc>
      </w:tr>
      <w:tr w14:paraId="6EF9C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5C0C1BFC">
            <w:pPr>
              <w:rPr>
                <w:rFonts w:ascii="Arial"/>
                <w:sz w:val="21"/>
              </w:rPr>
            </w:pPr>
          </w:p>
        </w:tc>
        <w:tc>
          <w:tcPr>
            <w:tcW w:w="365" w:type="dxa"/>
            <w:vMerge w:val="continue"/>
            <w:tcBorders>
              <w:top w:val="nil"/>
              <w:bottom w:val="nil"/>
            </w:tcBorders>
            <w:vAlign w:val="top"/>
          </w:tcPr>
          <w:p w14:paraId="39C6BA30">
            <w:pPr>
              <w:rPr>
                <w:rFonts w:ascii="Arial"/>
                <w:sz w:val="21"/>
              </w:rPr>
            </w:pPr>
          </w:p>
        </w:tc>
        <w:tc>
          <w:tcPr>
            <w:tcW w:w="959" w:type="dxa"/>
            <w:vMerge w:val="continue"/>
            <w:tcBorders>
              <w:top w:val="nil"/>
              <w:bottom w:val="nil"/>
            </w:tcBorders>
            <w:vAlign w:val="top"/>
          </w:tcPr>
          <w:p w14:paraId="62D29012">
            <w:pPr>
              <w:rPr>
                <w:rFonts w:ascii="Arial"/>
                <w:sz w:val="21"/>
              </w:rPr>
            </w:pPr>
          </w:p>
        </w:tc>
        <w:tc>
          <w:tcPr>
            <w:tcW w:w="581" w:type="dxa"/>
            <w:vMerge w:val="restart"/>
            <w:tcBorders>
              <w:bottom w:val="nil"/>
            </w:tcBorders>
            <w:vAlign w:val="top"/>
          </w:tcPr>
          <w:p w14:paraId="2D0044D0">
            <w:pPr>
              <w:spacing w:before="270"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W2</w:t>
            </w:r>
          </w:p>
        </w:tc>
        <w:tc>
          <w:tcPr>
            <w:tcW w:w="812" w:type="dxa"/>
            <w:vAlign w:val="top"/>
          </w:tcPr>
          <w:p w14:paraId="4045AA5D">
            <w:pPr>
              <w:pStyle w:val="6"/>
              <w:spacing w:before="97" w:line="228" w:lineRule="auto"/>
              <w:ind w:left="199"/>
              <w:rPr>
                <w:sz w:val="20"/>
                <w:szCs w:val="20"/>
              </w:rPr>
            </w:pPr>
            <w:r>
              <w:rPr>
                <w:spacing w:val="4"/>
                <w:sz w:val="20"/>
                <w:szCs w:val="20"/>
              </w:rPr>
              <w:t>涨潮</w:t>
            </w:r>
          </w:p>
        </w:tc>
        <w:tc>
          <w:tcPr>
            <w:tcW w:w="1346" w:type="dxa"/>
            <w:vAlign w:val="top"/>
          </w:tcPr>
          <w:p w14:paraId="01F09C16">
            <w:pPr>
              <w:spacing w:before="66" w:line="274" w:lineRule="exact"/>
              <w:ind w:left="5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w:t>
            </w:r>
          </w:p>
        </w:tc>
        <w:tc>
          <w:tcPr>
            <w:tcW w:w="1347" w:type="dxa"/>
            <w:vAlign w:val="top"/>
          </w:tcPr>
          <w:p w14:paraId="440A20AB">
            <w:pPr>
              <w:spacing w:before="66" w:line="274" w:lineRule="exact"/>
              <w:ind w:left="57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w:t>
            </w:r>
          </w:p>
        </w:tc>
        <w:tc>
          <w:tcPr>
            <w:tcW w:w="1347" w:type="dxa"/>
            <w:vAlign w:val="top"/>
          </w:tcPr>
          <w:p w14:paraId="2FECCB15">
            <w:pPr>
              <w:spacing w:before="66" w:line="274"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053" w:type="dxa"/>
            <w:vMerge w:val="continue"/>
            <w:tcBorders>
              <w:top w:val="nil"/>
              <w:bottom w:val="nil"/>
            </w:tcBorders>
            <w:vAlign w:val="top"/>
          </w:tcPr>
          <w:p w14:paraId="1914E7D5">
            <w:pPr>
              <w:rPr>
                <w:rFonts w:ascii="Arial"/>
                <w:sz w:val="21"/>
              </w:rPr>
            </w:pPr>
          </w:p>
        </w:tc>
        <w:tc>
          <w:tcPr>
            <w:tcW w:w="376" w:type="dxa"/>
            <w:vMerge w:val="continue"/>
            <w:tcBorders>
              <w:top w:val="nil"/>
              <w:bottom w:val="nil"/>
              <w:right w:val="single" w:color="000000" w:sz="6" w:space="0"/>
            </w:tcBorders>
            <w:vAlign w:val="top"/>
          </w:tcPr>
          <w:p w14:paraId="6AAAB8D9">
            <w:pPr>
              <w:rPr>
                <w:rFonts w:ascii="Arial"/>
                <w:sz w:val="21"/>
              </w:rPr>
            </w:pPr>
          </w:p>
        </w:tc>
      </w:tr>
      <w:tr w14:paraId="63D9D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79C8A5A6">
            <w:pPr>
              <w:rPr>
                <w:rFonts w:ascii="Arial"/>
                <w:sz w:val="21"/>
              </w:rPr>
            </w:pPr>
          </w:p>
        </w:tc>
        <w:tc>
          <w:tcPr>
            <w:tcW w:w="365" w:type="dxa"/>
            <w:vMerge w:val="continue"/>
            <w:tcBorders>
              <w:top w:val="nil"/>
              <w:bottom w:val="nil"/>
            </w:tcBorders>
            <w:vAlign w:val="top"/>
          </w:tcPr>
          <w:p w14:paraId="3750CF3D">
            <w:pPr>
              <w:rPr>
                <w:rFonts w:ascii="Arial"/>
                <w:sz w:val="21"/>
              </w:rPr>
            </w:pPr>
          </w:p>
        </w:tc>
        <w:tc>
          <w:tcPr>
            <w:tcW w:w="959" w:type="dxa"/>
            <w:vMerge w:val="continue"/>
            <w:tcBorders>
              <w:top w:val="nil"/>
              <w:bottom w:val="nil"/>
            </w:tcBorders>
            <w:vAlign w:val="top"/>
          </w:tcPr>
          <w:p w14:paraId="38B27B7C">
            <w:pPr>
              <w:rPr>
                <w:rFonts w:ascii="Arial"/>
                <w:sz w:val="21"/>
              </w:rPr>
            </w:pPr>
          </w:p>
        </w:tc>
        <w:tc>
          <w:tcPr>
            <w:tcW w:w="581" w:type="dxa"/>
            <w:vMerge w:val="continue"/>
            <w:tcBorders>
              <w:top w:val="nil"/>
            </w:tcBorders>
            <w:vAlign w:val="top"/>
          </w:tcPr>
          <w:p w14:paraId="4245CE3F">
            <w:pPr>
              <w:rPr>
                <w:rFonts w:ascii="Arial"/>
                <w:sz w:val="21"/>
              </w:rPr>
            </w:pPr>
          </w:p>
        </w:tc>
        <w:tc>
          <w:tcPr>
            <w:tcW w:w="812" w:type="dxa"/>
            <w:vAlign w:val="top"/>
          </w:tcPr>
          <w:p w14:paraId="581E10DB">
            <w:pPr>
              <w:pStyle w:val="6"/>
              <w:spacing w:before="99" w:line="228" w:lineRule="auto"/>
              <w:ind w:left="200"/>
              <w:rPr>
                <w:sz w:val="20"/>
                <w:szCs w:val="20"/>
              </w:rPr>
            </w:pPr>
            <w:r>
              <w:rPr>
                <w:spacing w:val="4"/>
                <w:sz w:val="20"/>
                <w:szCs w:val="20"/>
              </w:rPr>
              <w:t>退潮</w:t>
            </w:r>
          </w:p>
        </w:tc>
        <w:tc>
          <w:tcPr>
            <w:tcW w:w="1346" w:type="dxa"/>
            <w:vAlign w:val="top"/>
          </w:tcPr>
          <w:p w14:paraId="38E13F0F">
            <w:pPr>
              <w:spacing w:before="68" w:line="274" w:lineRule="exact"/>
              <w:ind w:left="56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23</w:t>
            </w:r>
          </w:p>
        </w:tc>
        <w:tc>
          <w:tcPr>
            <w:tcW w:w="1347" w:type="dxa"/>
            <w:vAlign w:val="top"/>
          </w:tcPr>
          <w:p w14:paraId="47490CA4">
            <w:pPr>
              <w:spacing w:before="68" w:line="274" w:lineRule="exact"/>
              <w:ind w:left="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1347" w:type="dxa"/>
            <w:vAlign w:val="top"/>
          </w:tcPr>
          <w:p w14:paraId="7904346E">
            <w:pPr>
              <w:spacing w:before="68" w:line="274"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w:t>
            </w:r>
          </w:p>
        </w:tc>
        <w:tc>
          <w:tcPr>
            <w:tcW w:w="1053" w:type="dxa"/>
            <w:vMerge w:val="continue"/>
            <w:tcBorders>
              <w:top w:val="nil"/>
              <w:bottom w:val="nil"/>
            </w:tcBorders>
            <w:vAlign w:val="top"/>
          </w:tcPr>
          <w:p w14:paraId="0B8C66A3">
            <w:pPr>
              <w:rPr>
                <w:rFonts w:ascii="Arial"/>
                <w:sz w:val="21"/>
              </w:rPr>
            </w:pPr>
          </w:p>
        </w:tc>
        <w:tc>
          <w:tcPr>
            <w:tcW w:w="376" w:type="dxa"/>
            <w:vMerge w:val="continue"/>
            <w:tcBorders>
              <w:top w:val="nil"/>
              <w:bottom w:val="nil"/>
              <w:right w:val="single" w:color="000000" w:sz="6" w:space="0"/>
            </w:tcBorders>
            <w:vAlign w:val="top"/>
          </w:tcPr>
          <w:p w14:paraId="52B138C7">
            <w:pPr>
              <w:rPr>
                <w:rFonts w:ascii="Arial"/>
                <w:sz w:val="21"/>
              </w:rPr>
            </w:pPr>
          </w:p>
        </w:tc>
      </w:tr>
      <w:tr w14:paraId="33840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2C9BE6CB">
            <w:pPr>
              <w:rPr>
                <w:rFonts w:ascii="Arial"/>
                <w:sz w:val="21"/>
              </w:rPr>
            </w:pPr>
          </w:p>
        </w:tc>
        <w:tc>
          <w:tcPr>
            <w:tcW w:w="365" w:type="dxa"/>
            <w:vMerge w:val="continue"/>
            <w:tcBorders>
              <w:top w:val="nil"/>
              <w:bottom w:val="nil"/>
            </w:tcBorders>
            <w:vAlign w:val="top"/>
          </w:tcPr>
          <w:p w14:paraId="3512D5D1">
            <w:pPr>
              <w:rPr>
                <w:rFonts w:ascii="Arial"/>
                <w:sz w:val="21"/>
              </w:rPr>
            </w:pPr>
          </w:p>
        </w:tc>
        <w:tc>
          <w:tcPr>
            <w:tcW w:w="959" w:type="dxa"/>
            <w:vMerge w:val="continue"/>
            <w:tcBorders>
              <w:top w:val="nil"/>
              <w:bottom w:val="nil"/>
            </w:tcBorders>
            <w:vAlign w:val="top"/>
          </w:tcPr>
          <w:p w14:paraId="19EF01F4">
            <w:pPr>
              <w:rPr>
                <w:rFonts w:ascii="Arial"/>
                <w:sz w:val="21"/>
              </w:rPr>
            </w:pPr>
          </w:p>
        </w:tc>
        <w:tc>
          <w:tcPr>
            <w:tcW w:w="581" w:type="dxa"/>
            <w:vMerge w:val="restart"/>
            <w:tcBorders>
              <w:bottom w:val="nil"/>
            </w:tcBorders>
            <w:vAlign w:val="top"/>
          </w:tcPr>
          <w:p w14:paraId="666DD3E1">
            <w:pPr>
              <w:spacing w:before="272"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W3</w:t>
            </w:r>
          </w:p>
        </w:tc>
        <w:tc>
          <w:tcPr>
            <w:tcW w:w="812" w:type="dxa"/>
            <w:vAlign w:val="top"/>
          </w:tcPr>
          <w:p w14:paraId="3C94D2BF">
            <w:pPr>
              <w:pStyle w:val="6"/>
              <w:spacing w:before="99" w:line="228" w:lineRule="auto"/>
              <w:ind w:left="199"/>
              <w:rPr>
                <w:sz w:val="20"/>
                <w:szCs w:val="20"/>
              </w:rPr>
            </w:pPr>
            <w:r>
              <w:rPr>
                <w:spacing w:val="4"/>
                <w:sz w:val="20"/>
                <w:szCs w:val="20"/>
              </w:rPr>
              <w:t>涨潮</w:t>
            </w:r>
          </w:p>
        </w:tc>
        <w:tc>
          <w:tcPr>
            <w:tcW w:w="1346" w:type="dxa"/>
            <w:vAlign w:val="top"/>
          </w:tcPr>
          <w:p w14:paraId="7CDC4F75">
            <w:pPr>
              <w:spacing w:before="68" w:line="274" w:lineRule="exact"/>
              <w:ind w:left="56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347" w:type="dxa"/>
            <w:vAlign w:val="top"/>
          </w:tcPr>
          <w:p w14:paraId="3F817772">
            <w:pPr>
              <w:spacing w:before="68" w:line="274" w:lineRule="exact"/>
              <w:ind w:left="59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19</w:t>
            </w:r>
          </w:p>
        </w:tc>
        <w:tc>
          <w:tcPr>
            <w:tcW w:w="1347" w:type="dxa"/>
            <w:vAlign w:val="top"/>
          </w:tcPr>
          <w:p w14:paraId="666A269F">
            <w:pPr>
              <w:spacing w:before="68" w:line="274"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053" w:type="dxa"/>
            <w:vMerge w:val="continue"/>
            <w:tcBorders>
              <w:top w:val="nil"/>
              <w:bottom w:val="nil"/>
            </w:tcBorders>
            <w:vAlign w:val="top"/>
          </w:tcPr>
          <w:p w14:paraId="7DC064AA">
            <w:pPr>
              <w:rPr>
                <w:rFonts w:ascii="Arial"/>
                <w:sz w:val="21"/>
              </w:rPr>
            </w:pPr>
          </w:p>
        </w:tc>
        <w:tc>
          <w:tcPr>
            <w:tcW w:w="376" w:type="dxa"/>
            <w:vMerge w:val="continue"/>
            <w:tcBorders>
              <w:top w:val="nil"/>
              <w:bottom w:val="nil"/>
              <w:right w:val="single" w:color="000000" w:sz="6" w:space="0"/>
            </w:tcBorders>
            <w:vAlign w:val="top"/>
          </w:tcPr>
          <w:p w14:paraId="253EDD40">
            <w:pPr>
              <w:rPr>
                <w:rFonts w:ascii="Arial"/>
                <w:sz w:val="21"/>
              </w:rPr>
            </w:pPr>
          </w:p>
        </w:tc>
      </w:tr>
      <w:tr w14:paraId="71D0B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1E753D06">
            <w:pPr>
              <w:rPr>
                <w:rFonts w:ascii="Arial"/>
                <w:sz w:val="21"/>
              </w:rPr>
            </w:pPr>
          </w:p>
        </w:tc>
        <w:tc>
          <w:tcPr>
            <w:tcW w:w="365" w:type="dxa"/>
            <w:vMerge w:val="continue"/>
            <w:tcBorders>
              <w:top w:val="nil"/>
              <w:bottom w:val="nil"/>
            </w:tcBorders>
            <w:vAlign w:val="top"/>
          </w:tcPr>
          <w:p w14:paraId="0067CA9D">
            <w:pPr>
              <w:rPr>
                <w:rFonts w:ascii="Arial"/>
                <w:sz w:val="21"/>
              </w:rPr>
            </w:pPr>
          </w:p>
        </w:tc>
        <w:tc>
          <w:tcPr>
            <w:tcW w:w="959" w:type="dxa"/>
            <w:vMerge w:val="continue"/>
            <w:tcBorders>
              <w:top w:val="nil"/>
            </w:tcBorders>
            <w:vAlign w:val="top"/>
          </w:tcPr>
          <w:p w14:paraId="1AC4A0E7">
            <w:pPr>
              <w:rPr>
                <w:rFonts w:ascii="Arial"/>
                <w:sz w:val="21"/>
              </w:rPr>
            </w:pPr>
          </w:p>
        </w:tc>
        <w:tc>
          <w:tcPr>
            <w:tcW w:w="581" w:type="dxa"/>
            <w:vMerge w:val="continue"/>
            <w:tcBorders>
              <w:top w:val="nil"/>
            </w:tcBorders>
            <w:vAlign w:val="top"/>
          </w:tcPr>
          <w:p w14:paraId="57C4985B">
            <w:pPr>
              <w:rPr>
                <w:rFonts w:ascii="Arial"/>
                <w:sz w:val="21"/>
              </w:rPr>
            </w:pPr>
          </w:p>
        </w:tc>
        <w:tc>
          <w:tcPr>
            <w:tcW w:w="812" w:type="dxa"/>
            <w:vAlign w:val="top"/>
          </w:tcPr>
          <w:p w14:paraId="46C71018">
            <w:pPr>
              <w:pStyle w:val="6"/>
              <w:spacing w:before="100" w:line="228" w:lineRule="auto"/>
              <w:ind w:left="200"/>
              <w:rPr>
                <w:sz w:val="20"/>
                <w:szCs w:val="20"/>
              </w:rPr>
            </w:pPr>
            <w:r>
              <w:rPr>
                <w:spacing w:val="4"/>
                <w:sz w:val="20"/>
                <w:szCs w:val="20"/>
              </w:rPr>
              <w:t>退潮</w:t>
            </w:r>
          </w:p>
        </w:tc>
        <w:tc>
          <w:tcPr>
            <w:tcW w:w="1346" w:type="dxa"/>
            <w:vAlign w:val="top"/>
          </w:tcPr>
          <w:p w14:paraId="181B0B8B">
            <w:pPr>
              <w:spacing w:before="69" w:line="274" w:lineRule="exact"/>
              <w:ind w:left="5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w:t>
            </w:r>
          </w:p>
        </w:tc>
        <w:tc>
          <w:tcPr>
            <w:tcW w:w="1347" w:type="dxa"/>
            <w:vAlign w:val="top"/>
          </w:tcPr>
          <w:p w14:paraId="3F7787AB">
            <w:pPr>
              <w:spacing w:before="69" w:line="274" w:lineRule="exact"/>
              <w:ind w:left="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23</w:t>
            </w:r>
          </w:p>
        </w:tc>
        <w:tc>
          <w:tcPr>
            <w:tcW w:w="1347" w:type="dxa"/>
            <w:vAlign w:val="top"/>
          </w:tcPr>
          <w:p w14:paraId="39768695">
            <w:pPr>
              <w:spacing w:before="69" w:line="274"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w:t>
            </w:r>
          </w:p>
        </w:tc>
        <w:tc>
          <w:tcPr>
            <w:tcW w:w="1053" w:type="dxa"/>
            <w:vMerge w:val="continue"/>
            <w:tcBorders>
              <w:top w:val="nil"/>
            </w:tcBorders>
            <w:vAlign w:val="top"/>
          </w:tcPr>
          <w:p w14:paraId="60F73476">
            <w:pPr>
              <w:rPr>
                <w:rFonts w:ascii="Arial"/>
                <w:sz w:val="21"/>
              </w:rPr>
            </w:pPr>
          </w:p>
        </w:tc>
        <w:tc>
          <w:tcPr>
            <w:tcW w:w="376" w:type="dxa"/>
            <w:vMerge w:val="continue"/>
            <w:tcBorders>
              <w:top w:val="nil"/>
              <w:bottom w:val="nil"/>
              <w:right w:val="single" w:color="000000" w:sz="6" w:space="0"/>
            </w:tcBorders>
            <w:vAlign w:val="top"/>
          </w:tcPr>
          <w:p w14:paraId="49851F73">
            <w:pPr>
              <w:rPr>
                <w:rFonts w:ascii="Arial"/>
                <w:sz w:val="21"/>
              </w:rPr>
            </w:pPr>
          </w:p>
        </w:tc>
      </w:tr>
      <w:tr w14:paraId="63C38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49517118">
            <w:pPr>
              <w:rPr>
                <w:rFonts w:ascii="Arial"/>
                <w:sz w:val="21"/>
              </w:rPr>
            </w:pPr>
          </w:p>
        </w:tc>
        <w:tc>
          <w:tcPr>
            <w:tcW w:w="365" w:type="dxa"/>
            <w:vMerge w:val="continue"/>
            <w:tcBorders>
              <w:top w:val="nil"/>
              <w:bottom w:val="nil"/>
            </w:tcBorders>
            <w:vAlign w:val="top"/>
          </w:tcPr>
          <w:p w14:paraId="738A4B95">
            <w:pPr>
              <w:rPr>
                <w:rFonts w:ascii="Arial"/>
                <w:sz w:val="21"/>
              </w:rPr>
            </w:pPr>
          </w:p>
        </w:tc>
        <w:tc>
          <w:tcPr>
            <w:tcW w:w="959" w:type="dxa"/>
            <w:vMerge w:val="restart"/>
            <w:tcBorders>
              <w:bottom w:val="nil"/>
            </w:tcBorders>
            <w:vAlign w:val="top"/>
          </w:tcPr>
          <w:p w14:paraId="1B4B5A25">
            <w:pPr>
              <w:spacing w:line="272" w:lineRule="auto"/>
              <w:rPr>
                <w:rFonts w:ascii="Arial"/>
                <w:sz w:val="21"/>
              </w:rPr>
            </w:pPr>
          </w:p>
          <w:p w14:paraId="35C82759">
            <w:pPr>
              <w:spacing w:line="272" w:lineRule="auto"/>
              <w:rPr>
                <w:rFonts w:ascii="Arial"/>
                <w:sz w:val="21"/>
              </w:rPr>
            </w:pPr>
          </w:p>
          <w:p w14:paraId="4BEA27B9">
            <w:pPr>
              <w:spacing w:line="273" w:lineRule="auto"/>
              <w:rPr>
                <w:rFonts w:ascii="Arial"/>
                <w:sz w:val="21"/>
              </w:rPr>
            </w:pPr>
          </w:p>
          <w:p w14:paraId="4A846BFA">
            <w:pPr>
              <w:spacing w:line="273" w:lineRule="auto"/>
              <w:rPr>
                <w:rFonts w:ascii="Arial"/>
                <w:sz w:val="21"/>
              </w:rPr>
            </w:pPr>
          </w:p>
          <w:p w14:paraId="3C485654">
            <w:pPr>
              <w:spacing w:before="57" w:line="202" w:lineRule="auto"/>
              <w:ind w:left="22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581" w:type="dxa"/>
            <w:vMerge w:val="restart"/>
            <w:tcBorders>
              <w:bottom w:val="nil"/>
            </w:tcBorders>
            <w:vAlign w:val="top"/>
          </w:tcPr>
          <w:p w14:paraId="76003AE9">
            <w:pPr>
              <w:spacing w:before="271"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W1</w:t>
            </w:r>
          </w:p>
        </w:tc>
        <w:tc>
          <w:tcPr>
            <w:tcW w:w="812" w:type="dxa"/>
            <w:vAlign w:val="top"/>
          </w:tcPr>
          <w:p w14:paraId="670BD39E">
            <w:pPr>
              <w:pStyle w:val="6"/>
              <w:spacing w:before="98" w:line="228" w:lineRule="auto"/>
              <w:ind w:left="199"/>
              <w:rPr>
                <w:sz w:val="20"/>
                <w:szCs w:val="20"/>
              </w:rPr>
            </w:pPr>
            <w:r>
              <w:rPr>
                <w:spacing w:val="4"/>
                <w:sz w:val="20"/>
                <w:szCs w:val="20"/>
              </w:rPr>
              <w:t>涨潮</w:t>
            </w:r>
          </w:p>
        </w:tc>
        <w:tc>
          <w:tcPr>
            <w:tcW w:w="1346" w:type="dxa"/>
            <w:vAlign w:val="top"/>
          </w:tcPr>
          <w:p w14:paraId="59D72DD4">
            <w:pPr>
              <w:spacing w:before="67" w:line="274" w:lineRule="exact"/>
              <w:ind w:left="5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1347" w:type="dxa"/>
            <w:vAlign w:val="top"/>
          </w:tcPr>
          <w:p w14:paraId="2DA92A59">
            <w:pPr>
              <w:spacing w:before="67" w:line="274" w:lineRule="exact"/>
              <w:ind w:left="5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347" w:type="dxa"/>
            <w:vAlign w:val="top"/>
          </w:tcPr>
          <w:p w14:paraId="56869B62">
            <w:pPr>
              <w:spacing w:before="67" w:line="274" w:lineRule="exact"/>
              <w:ind w:left="5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053" w:type="dxa"/>
            <w:vMerge w:val="restart"/>
            <w:tcBorders>
              <w:bottom w:val="nil"/>
            </w:tcBorders>
            <w:vAlign w:val="top"/>
          </w:tcPr>
          <w:p w14:paraId="2F887111">
            <w:pPr>
              <w:spacing w:line="255" w:lineRule="auto"/>
              <w:rPr>
                <w:rFonts w:ascii="Arial"/>
                <w:sz w:val="21"/>
              </w:rPr>
            </w:pPr>
          </w:p>
          <w:p w14:paraId="4524C869">
            <w:pPr>
              <w:spacing w:line="256" w:lineRule="auto"/>
              <w:rPr>
                <w:rFonts w:ascii="Arial"/>
                <w:sz w:val="21"/>
              </w:rPr>
            </w:pPr>
          </w:p>
          <w:p w14:paraId="3BC8004B">
            <w:pPr>
              <w:spacing w:line="256" w:lineRule="auto"/>
              <w:rPr>
                <w:rFonts w:ascii="Arial"/>
                <w:sz w:val="21"/>
              </w:rPr>
            </w:pPr>
          </w:p>
          <w:p w14:paraId="28D5C687">
            <w:pPr>
              <w:spacing w:line="256" w:lineRule="auto"/>
              <w:rPr>
                <w:rFonts w:ascii="Arial"/>
                <w:sz w:val="21"/>
              </w:rPr>
            </w:pPr>
          </w:p>
          <w:p w14:paraId="68F67ECB">
            <w:pPr>
              <w:spacing w:before="58" w:line="274" w:lineRule="exact"/>
              <w:ind w:left="30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c>
          <w:tcPr>
            <w:tcW w:w="376" w:type="dxa"/>
            <w:vMerge w:val="continue"/>
            <w:tcBorders>
              <w:top w:val="nil"/>
              <w:bottom w:val="nil"/>
              <w:right w:val="single" w:color="000000" w:sz="6" w:space="0"/>
            </w:tcBorders>
            <w:vAlign w:val="top"/>
          </w:tcPr>
          <w:p w14:paraId="4411837B">
            <w:pPr>
              <w:rPr>
                <w:rFonts w:ascii="Arial"/>
                <w:sz w:val="21"/>
              </w:rPr>
            </w:pPr>
          </w:p>
        </w:tc>
      </w:tr>
      <w:tr w14:paraId="501C1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63B66363">
            <w:pPr>
              <w:rPr>
                <w:rFonts w:ascii="Arial"/>
                <w:sz w:val="21"/>
              </w:rPr>
            </w:pPr>
          </w:p>
        </w:tc>
        <w:tc>
          <w:tcPr>
            <w:tcW w:w="365" w:type="dxa"/>
            <w:vMerge w:val="continue"/>
            <w:tcBorders>
              <w:top w:val="nil"/>
              <w:bottom w:val="nil"/>
            </w:tcBorders>
            <w:vAlign w:val="top"/>
          </w:tcPr>
          <w:p w14:paraId="4C96CFE4">
            <w:pPr>
              <w:rPr>
                <w:rFonts w:ascii="Arial"/>
                <w:sz w:val="21"/>
              </w:rPr>
            </w:pPr>
          </w:p>
        </w:tc>
        <w:tc>
          <w:tcPr>
            <w:tcW w:w="959" w:type="dxa"/>
            <w:vMerge w:val="continue"/>
            <w:tcBorders>
              <w:top w:val="nil"/>
              <w:bottom w:val="nil"/>
            </w:tcBorders>
            <w:vAlign w:val="top"/>
          </w:tcPr>
          <w:p w14:paraId="40375C79">
            <w:pPr>
              <w:rPr>
                <w:rFonts w:ascii="Arial"/>
                <w:sz w:val="21"/>
              </w:rPr>
            </w:pPr>
          </w:p>
        </w:tc>
        <w:tc>
          <w:tcPr>
            <w:tcW w:w="581" w:type="dxa"/>
            <w:vMerge w:val="continue"/>
            <w:tcBorders>
              <w:top w:val="nil"/>
            </w:tcBorders>
            <w:vAlign w:val="top"/>
          </w:tcPr>
          <w:p w14:paraId="1811B8F1">
            <w:pPr>
              <w:rPr>
                <w:rFonts w:ascii="Arial"/>
                <w:sz w:val="21"/>
              </w:rPr>
            </w:pPr>
          </w:p>
        </w:tc>
        <w:tc>
          <w:tcPr>
            <w:tcW w:w="812" w:type="dxa"/>
            <w:vAlign w:val="top"/>
          </w:tcPr>
          <w:p w14:paraId="54C177AA">
            <w:pPr>
              <w:pStyle w:val="6"/>
              <w:spacing w:before="100" w:line="228" w:lineRule="auto"/>
              <w:ind w:left="200"/>
              <w:rPr>
                <w:sz w:val="20"/>
                <w:szCs w:val="20"/>
              </w:rPr>
            </w:pPr>
            <w:r>
              <w:rPr>
                <w:spacing w:val="4"/>
                <w:sz w:val="20"/>
                <w:szCs w:val="20"/>
              </w:rPr>
              <w:t>退潮</w:t>
            </w:r>
          </w:p>
        </w:tc>
        <w:tc>
          <w:tcPr>
            <w:tcW w:w="1346" w:type="dxa"/>
            <w:vAlign w:val="top"/>
          </w:tcPr>
          <w:p w14:paraId="7D78AE2D">
            <w:pPr>
              <w:spacing w:before="69" w:line="274" w:lineRule="exact"/>
              <w:ind w:left="5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5.9</w:t>
            </w:r>
          </w:p>
        </w:tc>
        <w:tc>
          <w:tcPr>
            <w:tcW w:w="1347" w:type="dxa"/>
            <w:vAlign w:val="top"/>
          </w:tcPr>
          <w:p w14:paraId="7A150AC8">
            <w:pPr>
              <w:spacing w:before="139" w:line="192" w:lineRule="auto"/>
              <w:ind w:left="55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347" w:type="dxa"/>
            <w:vAlign w:val="top"/>
          </w:tcPr>
          <w:p w14:paraId="38D2406C">
            <w:pPr>
              <w:spacing w:before="139" w:line="192" w:lineRule="auto"/>
              <w:ind w:left="553"/>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053" w:type="dxa"/>
            <w:vMerge w:val="continue"/>
            <w:tcBorders>
              <w:top w:val="nil"/>
              <w:bottom w:val="nil"/>
            </w:tcBorders>
            <w:vAlign w:val="top"/>
          </w:tcPr>
          <w:p w14:paraId="294FD1F6">
            <w:pPr>
              <w:rPr>
                <w:rFonts w:ascii="Arial"/>
                <w:sz w:val="21"/>
              </w:rPr>
            </w:pPr>
          </w:p>
        </w:tc>
        <w:tc>
          <w:tcPr>
            <w:tcW w:w="376" w:type="dxa"/>
            <w:vMerge w:val="continue"/>
            <w:tcBorders>
              <w:top w:val="nil"/>
              <w:bottom w:val="nil"/>
              <w:right w:val="single" w:color="000000" w:sz="6" w:space="0"/>
            </w:tcBorders>
            <w:vAlign w:val="top"/>
          </w:tcPr>
          <w:p w14:paraId="46F07584">
            <w:pPr>
              <w:rPr>
                <w:rFonts w:ascii="Arial"/>
                <w:sz w:val="21"/>
              </w:rPr>
            </w:pPr>
          </w:p>
        </w:tc>
      </w:tr>
      <w:tr w14:paraId="38D87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12398BDE">
            <w:pPr>
              <w:rPr>
                <w:rFonts w:ascii="Arial"/>
                <w:sz w:val="21"/>
              </w:rPr>
            </w:pPr>
          </w:p>
        </w:tc>
        <w:tc>
          <w:tcPr>
            <w:tcW w:w="365" w:type="dxa"/>
            <w:vMerge w:val="continue"/>
            <w:tcBorders>
              <w:top w:val="nil"/>
              <w:bottom w:val="nil"/>
            </w:tcBorders>
            <w:vAlign w:val="top"/>
          </w:tcPr>
          <w:p w14:paraId="656EBD09">
            <w:pPr>
              <w:rPr>
                <w:rFonts w:ascii="Arial"/>
                <w:sz w:val="21"/>
              </w:rPr>
            </w:pPr>
          </w:p>
        </w:tc>
        <w:tc>
          <w:tcPr>
            <w:tcW w:w="959" w:type="dxa"/>
            <w:vMerge w:val="continue"/>
            <w:tcBorders>
              <w:top w:val="nil"/>
              <w:bottom w:val="nil"/>
            </w:tcBorders>
            <w:vAlign w:val="top"/>
          </w:tcPr>
          <w:p w14:paraId="1B172AC3">
            <w:pPr>
              <w:rPr>
                <w:rFonts w:ascii="Arial"/>
                <w:sz w:val="21"/>
              </w:rPr>
            </w:pPr>
          </w:p>
        </w:tc>
        <w:tc>
          <w:tcPr>
            <w:tcW w:w="581" w:type="dxa"/>
            <w:vMerge w:val="restart"/>
            <w:tcBorders>
              <w:bottom w:val="nil"/>
            </w:tcBorders>
            <w:vAlign w:val="top"/>
          </w:tcPr>
          <w:p w14:paraId="3C58A245">
            <w:pPr>
              <w:spacing w:before="275"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W2</w:t>
            </w:r>
          </w:p>
        </w:tc>
        <w:tc>
          <w:tcPr>
            <w:tcW w:w="812" w:type="dxa"/>
            <w:vAlign w:val="top"/>
          </w:tcPr>
          <w:p w14:paraId="65AC0752">
            <w:pPr>
              <w:pStyle w:val="6"/>
              <w:spacing w:before="102" w:line="228" w:lineRule="auto"/>
              <w:ind w:left="199"/>
              <w:rPr>
                <w:sz w:val="20"/>
                <w:szCs w:val="20"/>
              </w:rPr>
            </w:pPr>
            <w:r>
              <w:rPr>
                <w:spacing w:val="4"/>
                <w:sz w:val="20"/>
                <w:szCs w:val="20"/>
              </w:rPr>
              <w:t>涨潮</w:t>
            </w:r>
          </w:p>
        </w:tc>
        <w:tc>
          <w:tcPr>
            <w:tcW w:w="1346" w:type="dxa"/>
            <w:vAlign w:val="top"/>
          </w:tcPr>
          <w:p w14:paraId="01E66D4D">
            <w:pPr>
              <w:spacing w:before="71" w:line="274" w:lineRule="exact"/>
              <w:ind w:left="5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347" w:type="dxa"/>
            <w:vAlign w:val="top"/>
          </w:tcPr>
          <w:p w14:paraId="101C7764">
            <w:pPr>
              <w:spacing w:before="71" w:line="274" w:lineRule="exact"/>
              <w:ind w:left="5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1347" w:type="dxa"/>
            <w:vAlign w:val="top"/>
          </w:tcPr>
          <w:p w14:paraId="1389B471">
            <w:pPr>
              <w:spacing w:before="71" w:line="274" w:lineRule="exact"/>
              <w:ind w:left="5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1053" w:type="dxa"/>
            <w:vMerge w:val="continue"/>
            <w:tcBorders>
              <w:top w:val="nil"/>
              <w:bottom w:val="nil"/>
            </w:tcBorders>
            <w:vAlign w:val="top"/>
          </w:tcPr>
          <w:p w14:paraId="126EC423">
            <w:pPr>
              <w:rPr>
                <w:rFonts w:ascii="Arial"/>
                <w:sz w:val="21"/>
              </w:rPr>
            </w:pPr>
          </w:p>
        </w:tc>
        <w:tc>
          <w:tcPr>
            <w:tcW w:w="376" w:type="dxa"/>
            <w:vMerge w:val="continue"/>
            <w:tcBorders>
              <w:top w:val="nil"/>
              <w:bottom w:val="nil"/>
              <w:right w:val="single" w:color="000000" w:sz="6" w:space="0"/>
            </w:tcBorders>
            <w:vAlign w:val="top"/>
          </w:tcPr>
          <w:p w14:paraId="0FBA2B99">
            <w:pPr>
              <w:rPr>
                <w:rFonts w:ascii="Arial"/>
                <w:sz w:val="21"/>
              </w:rPr>
            </w:pPr>
          </w:p>
        </w:tc>
      </w:tr>
      <w:tr w14:paraId="35259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39FF0404">
            <w:pPr>
              <w:rPr>
                <w:rFonts w:ascii="Arial"/>
                <w:sz w:val="21"/>
              </w:rPr>
            </w:pPr>
          </w:p>
        </w:tc>
        <w:tc>
          <w:tcPr>
            <w:tcW w:w="365" w:type="dxa"/>
            <w:vMerge w:val="continue"/>
            <w:tcBorders>
              <w:top w:val="nil"/>
              <w:bottom w:val="nil"/>
            </w:tcBorders>
            <w:vAlign w:val="top"/>
          </w:tcPr>
          <w:p w14:paraId="0BDFACB7">
            <w:pPr>
              <w:rPr>
                <w:rFonts w:ascii="Arial"/>
                <w:sz w:val="21"/>
              </w:rPr>
            </w:pPr>
          </w:p>
        </w:tc>
        <w:tc>
          <w:tcPr>
            <w:tcW w:w="959" w:type="dxa"/>
            <w:vMerge w:val="continue"/>
            <w:tcBorders>
              <w:top w:val="nil"/>
              <w:bottom w:val="nil"/>
            </w:tcBorders>
            <w:vAlign w:val="top"/>
          </w:tcPr>
          <w:p w14:paraId="61A5F7CD">
            <w:pPr>
              <w:rPr>
                <w:rFonts w:ascii="Arial"/>
                <w:sz w:val="21"/>
              </w:rPr>
            </w:pPr>
          </w:p>
        </w:tc>
        <w:tc>
          <w:tcPr>
            <w:tcW w:w="581" w:type="dxa"/>
            <w:vMerge w:val="continue"/>
            <w:tcBorders>
              <w:top w:val="nil"/>
            </w:tcBorders>
            <w:vAlign w:val="top"/>
          </w:tcPr>
          <w:p w14:paraId="0D1D4AB4">
            <w:pPr>
              <w:rPr>
                <w:rFonts w:ascii="Arial"/>
                <w:sz w:val="21"/>
              </w:rPr>
            </w:pPr>
          </w:p>
        </w:tc>
        <w:tc>
          <w:tcPr>
            <w:tcW w:w="812" w:type="dxa"/>
            <w:vAlign w:val="top"/>
          </w:tcPr>
          <w:p w14:paraId="45E3F389">
            <w:pPr>
              <w:pStyle w:val="6"/>
              <w:spacing w:before="101" w:line="228" w:lineRule="auto"/>
              <w:ind w:left="200"/>
              <w:rPr>
                <w:sz w:val="20"/>
                <w:szCs w:val="20"/>
              </w:rPr>
            </w:pPr>
            <w:r>
              <w:rPr>
                <w:spacing w:val="4"/>
                <w:sz w:val="20"/>
                <w:szCs w:val="20"/>
              </w:rPr>
              <w:t>退潮</w:t>
            </w:r>
          </w:p>
        </w:tc>
        <w:tc>
          <w:tcPr>
            <w:tcW w:w="1346" w:type="dxa"/>
            <w:vAlign w:val="top"/>
          </w:tcPr>
          <w:p w14:paraId="0CE19FB9">
            <w:pPr>
              <w:spacing w:before="70" w:line="274" w:lineRule="exact"/>
              <w:ind w:left="5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1347" w:type="dxa"/>
            <w:vAlign w:val="top"/>
          </w:tcPr>
          <w:p w14:paraId="4303D5D4">
            <w:pPr>
              <w:spacing w:before="139" w:line="192" w:lineRule="auto"/>
              <w:ind w:left="55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347" w:type="dxa"/>
            <w:vAlign w:val="top"/>
          </w:tcPr>
          <w:p w14:paraId="7350C6C8">
            <w:pPr>
              <w:spacing w:before="70" w:line="274" w:lineRule="exact"/>
              <w:ind w:left="5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053" w:type="dxa"/>
            <w:vMerge w:val="continue"/>
            <w:tcBorders>
              <w:top w:val="nil"/>
              <w:bottom w:val="nil"/>
            </w:tcBorders>
            <w:vAlign w:val="top"/>
          </w:tcPr>
          <w:p w14:paraId="65333746">
            <w:pPr>
              <w:rPr>
                <w:rFonts w:ascii="Arial"/>
                <w:sz w:val="21"/>
              </w:rPr>
            </w:pPr>
          </w:p>
        </w:tc>
        <w:tc>
          <w:tcPr>
            <w:tcW w:w="376" w:type="dxa"/>
            <w:vMerge w:val="continue"/>
            <w:tcBorders>
              <w:top w:val="nil"/>
              <w:bottom w:val="nil"/>
              <w:right w:val="single" w:color="000000" w:sz="6" w:space="0"/>
            </w:tcBorders>
            <w:vAlign w:val="top"/>
          </w:tcPr>
          <w:p w14:paraId="36542935">
            <w:pPr>
              <w:rPr>
                <w:rFonts w:ascii="Arial"/>
                <w:sz w:val="21"/>
              </w:rPr>
            </w:pPr>
          </w:p>
        </w:tc>
      </w:tr>
      <w:tr w14:paraId="54E09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4832051D">
            <w:pPr>
              <w:rPr>
                <w:rFonts w:ascii="Arial"/>
                <w:sz w:val="21"/>
              </w:rPr>
            </w:pPr>
          </w:p>
        </w:tc>
        <w:tc>
          <w:tcPr>
            <w:tcW w:w="365" w:type="dxa"/>
            <w:vMerge w:val="continue"/>
            <w:tcBorders>
              <w:top w:val="nil"/>
              <w:bottom w:val="nil"/>
            </w:tcBorders>
            <w:vAlign w:val="top"/>
          </w:tcPr>
          <w:p w14:paraId="5EB9BC25">
            <w:pPr>
              <w:rPr>
                <w:rFonts w:ascii="Arial"/>
                <w:sz w:val="21"/>
              </w:rPr>
            </w:pPr>
          </w:p>
        </w:tc>
        <w:tc>
          <w:tcPr>
            <w:tcW w:w="959" w:type="dxa"/>
            <w:vMerge w:val="continue"/>
            <w:tcBorders>
              <w:top w:val="nil"/>
              <w:bottom w:val="nil"/>
            </w:tcBorders>
            <w:vAlign w:val="top"/>
          </w:tcPr>
          <w:p w14:paraId="3404B9C1">
            <w:pPr>
              <w:rPr>
                <w:rFonts w:ascii="Arial"/>
                <w:sz w:val="21"/>
              </w:rPr>
            </w:pPr>
          </w:p>
        </w:tc>
        <w:tc>
          <w:tcPr>
            <w:tcW w:w="581" w:type="dxa"/>
            <w:vMerge w:val="restart"/>
            <w:tcBorders>
              <w:bottom w:val="nil"/>
            </w:tcBorders>
            <w:vAlign w:val="top"/>
          </w:tcPr>
          <w:p w14:paraId="2364D6D0">
            <w:pPr>
              <w:spacing w:before="275"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W3</w:t>
            </w:r>
          </w:p>
        </w:tc>
        <w:tc>
          <w:tcPr>
            <w:tcW w:w="812" w:type="dxa"/>
            <w:vAlign w:val="top"/>
          </w:tcPr>
          <w:p w14:paraId="3F57F88C">
            <w:pPr>
              <w:pStyle w:val="6"/>
              <w:spacing w:before="102" w:line="228" w:lineRule="auto"/>
              <w:ind w:left="199"/>
              <w:rPr>
                <w:sz w:val="20"/>
                <w:szCs w:val="20"/>
              </w:rPr>
            </w:pPr>
            <w:r>
              <w:rPr>
                <w:spacing w:val="4"/>
                <w:sz w:val="20"/>
                <w:szCs w:val="20"/>
              </w:rPr>
              <w:t>涨潮</w:t>
            </w:r>
          </w:p>
        </w:tc>
        <w:tc>
          <w:tcPr>
            <w:tcW w:w="1346" w:type="dxa"/>
            <w:vAlign w:val="top"/>
          </w:tcPr>
          <w:p w14:paraId="10177738">
            <w:pPr>
              <w:spacing w:before="71" w:line="274" w:lineRule="exact"/>
              <w:ind w:left="5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347" w:type="dxa"/>
            <w:vAlign w:val="top"/>
          </w:tcPr>
          <w:p w14:paraId="77ABF04E">
            <w:pPr>
              <w:spacing w:before="71" w:line="274" w:lineRule="exact"/>
              <w:ind w:left="5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5.2</w:t>
            </w:r>
          </w:p>
        </w:tc>
        <w:tc>
          <w:tcPr>
            <w:tcW w:w="1347" w:type="dxa"/>
            <w:vAlign w:val="top"/>
          </w:tcPr>
          <w:p w14:paraId="3CDE1B19">
            <w:pPr>
              <w:spacing w:before="140" w:line="192" w:lineRule="auto"/>
              <w:ind w:left="55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053" w:type="dxa"/>
            <w:vMerge w:val="continue"/>
            <w:tcBorders>
              <w:top w:val="nil"/>
              <w:bottom w:val="nil"/>
            </w:tcBorders>
            <w:vAlign w:val="top"/>
          </w:tcPr>
          <w:p w14:paraId="53FE9067">
            <w:pPr>
              <w:rPr>
                <w:rFonts w:ascii="Arial"/>
                <w:sz w:val="21"/>
              </w:rPr>
            </w:pPr>
          </w:p>
        </w:tc>
        <w:tc>
          <w:tcPr>
            <w:tcW w:w="376" w:type="dxa"/>
            <w:vMerge w:val="continue"/>
            <w:tcBorders>
              <w:top w:val="nil"/>
              <w:bottom w:val="nil"/>
              <w:right w:val="single" w:color="000000" w:sz="6" w:space="0"/>
            </w:tcBorders>
            <w:vAlign w:val="top"/>
          </w:tcPr>
          <w:p w14:paraId="31CCFF0F">
            <w:pPr>
              <w:rPr>
                <w:rFonts w:ascii="Arial"/>
                <w:sz w:val="21"/>
              </w:rPr>
            </w:pPr>
          </w:p>
        </w:tc>
      </w:tr>
      <w:tr w14:paraId="2DDC1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059A6E90">
            <w:pPr>
              <w:rPr>
                <w:rFonts w:ascii="Arial"/>
                <w:sz w:val="21"/>
              </w:rPr>
            </w:pPr>
          </w:p>
        </w:tc>
        <w:tc>
          <w:tcPr>
            <w:tcW w:w="365" w:type="dxa"/>
            <w:vMerge w:val="continue"/>
            <w:tcBorders>
              <w:top w:val="nil"/>
              <w:bottom w:val="nil"/>
            </w:tcBorders>
            <w:vAlign w:val="top"/>
          </w:tcPr>
          <w:p w14:paraId="106280F6">
            <w:pPr>
              <w:rPr>
                <w:rFonts w:ascii="Arial"/>
                <w:sz w:val="21"/>
              </w:rPr>
            </w:pPr>
          </w:p>
        </w:tc>
        <w:tc>
          <w:tcPr>
            <w:tcW w:w="959" w:type="dxa"/>
            <w:vMerge w:val="continue"/>
            <w:tcBorders>
              <w:top w:val="nil"/>
            </w:tcBorders>
            <w:vAlign w:val="top"/>
          </w:tcPr>
          <w:p w14:paraId="4D380FFD">
            <w:pPr>
              <w:rPr>
                <w:rFonts w:ascii="Arial"/>
                <w:sz w:val="21"/>
              </w:rPr>
            </w:pPr>
          </w:p>
        </w:tc>
        <w:tc>
          <w:tcPr>
            <w:tcW w:w="581" w:type="dxa"/>
            <w:vMerge w:val="continue"/>
            <w:tcBorders>
              <w:top w:val="nil"/>
            </w:tcBorders>
            <w:vAlign w:val="top"/>
          </w:tcPr>
          <w:p w14:paraId="6A60C48C">
            <w:pPr>
              <w:rPr>
                <w:rFonts w:ascii="Arial"/>
                <w:sz w:val="21"/>
              </w:rPr>
            </w:pPr>
          </w:p>
        </w:tc>
        <w:tc>
          <w:tcPr>
            <w:tcW w:w="812" w:type="dxa"/>
            <w:vAlign w:val="top"/>
          </w:tcPr>
          <w:p w14:paraId="43C0CBDF">
            <w:pPr>
              <w:pStyle w:val="6"/>
              <w:spacing w:before="101" w:line="228" w:lineRule="auto"/>
              <w:ind w:left="200"/>
              <w:rPr>
                <w:sz w:val="20"/>
                <w:szCs w:val="20"/>
              </w:rPr>
            </w:pPr>
            <w:r>
              <w:rPr>
                <w:spacing w:val="4"/>
                <w:sz w:val="20"/>
                <w:szCs w:val="20"/>
              </w:rPr>
              <w:t>退潮</w:t>
            </w:r>
          </w:p>
        </w:tc>
        <w:tc>
          <w:tcPr>
            <w:tcW w:w="1346" w:type="dxa"/>
            <w:vAlign w:val="top"/>
          </w:tcPr>
          <w:p w14:paraId="7EE55102">
            <w:pPr>
              <w:spacing w:before="139" w:line="192" w:lineRule="auto"/>
              <w:ind w:left="549"/>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347" w:type="dxa"/>
            <w:vAlign w:val="top"/>
          </w:tcPr>
          <w:p w14:paraId="4ECDFC02">
            <w:pPr>
              <w:spacing w:before="69" w:line="275" w:lineRule="exact"/>
              <w:ind w:left="5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347" w:type="dxa"/>
            <w:vAlign w:val="top"/>
          </w:tcPr>
          <w:p w14:paraId="40D245CA">
            <w:pPr>
              <w:spacing w:before="139" w:line="192" w:lineRule="auto"/>
              <w:ind w:left="553"/>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053" w:type="dxa"/>
            <w:vMerge w:val="continue"/>
            <w:tcBorders>
              <w:top w:val="nil"/>
            </w:tcBorders>
            <w:vAlign w:val="top"/>
          </w:tcPr>
          <w:p w14:paraId="1E4D21F4">
            <w:pPr>
              <w:rPr>
                <w:rFonts w:ascii="Arial"/>
                <w:sz w:val="21"/>
              </w:rPr>
            </w:pPr>
          </w:p>
        </w:tc>
        <w:tc>
          <w:tcPr>
            <w:tcW w:w="376" w:type="dxa"/>
            <w:vMerge w:val="continue"/>
            <w:tcBorders>
              <w:top w:val="nil"/>
              <w:bottom w:val="nil"/>
              <w:right w:val="single" w:color="000000" w:sz="6" w:space="0"/>
            </w:tcBorders>
            <w:vAlign w:val="top"/>
          </w:tcPr>
          <w:p w14:paraId="5B900B3C">
            <w:pPr>
              <w:rPr>
                <w:rFonts w:ascii="Arial"/>
                <w:sz w:val="21"/>
              </w:rPr>
            </w:pPr>
          </w:p>
        </w:tc>
      </w:tr>
      <w:tr w14:paraId="2A7C5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3702D03F">
            <w:pPr>
              <w:rPr>
                <w:rFonts w:ascii="Arial"/>
                <w:sz w:val="21"/>
              </w:rPr>
            </w:pPr>
          </w:p>
        </w:tc>
        <w:tc>
          <w:tcPr>
            <w:tcW w:w="365" w:type="dxa"/>
            <w:vMerge w:val="continue"/>
            <w:tcBorders>
              <w:top w:val="nil"/>
              <w:bottom w:val="nil"/>
            </w:tcBorders>
            <w:vAlign w:val="top"/>
          </w:tcPr>
          <w:p w14:paraId="19EFBA07">
            <w:pPr>
              <w:rPr>
                <w:rFonts w:ascii="Arial"/>
                <w:sz w:val="21"/>
              </w:rPr>
            </w:pPr>
          </w:p>
        </w:tc>
        <w:tc>
          <w:tcPr>
            <w:tcW w:w="959" w:type="dxa"/>
            <w:vMerge w:val="restart"/>
            <w:tcBorders>
              <w:bottom w:val="nil"/>
            </w:tcBorders>
            <w:vAlign w:val="top"/>
          </w:tcPr>
          <w:p w14:paraId="4BE232F2">
            <w:pPr>
              <w:spacing w:line="272" w:lineRule="auto"/>
              <w:rPr>
                <w:rFonts w:ascii="Arial"/>
                <w:sz w:val="21"/>
              </w:rPr>
            </w:pPr>
          </w:p>
          <w:p w14:paraId="64E89B42">
            <w:pPr>
              <w:spacing w:line="273" w:lineRule="auto"/>
              <w:rPr>
                <w:rFonts w:ascii="Arial"/>
                <w:sz w:val="21"/>
              </w:rPr>
            </w:pPr>
          </w:p>
          <w:p w14:paraId="62622C14">
            <w:pPr>
              <w:spacing w:line="273" w:lineRule="auto"/>
              <w:rPr>
                <w:rFonts w:ascii="Arial"/>
                <w:sz w:val="21"/>
              </w:rPr>
            </w:pPr>
          </w:p>
          <w:p w14:paraId="21E0AC3A">
            <w:pPr>
              <w:spacing w:line="273" w:lineRule="auto"/>
              <w:rPr>
                <w:rFonts w:ascii="Arial"/>
                <w:sz w:val="21"/>
              </w:rPr>
            </w:pPr>
          </w:p>
          <w:p w14:paraId="25CAA2D4">
            <w:pPr>
              <w:spacing w:before="58" w:line="195"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DO</w:t>
            </w:r>
          </w:p>
        </w:tc>
        <w:tc>
          <w:tcPr>
            <w:tcW w:w="581" w:type="dxa"/>
            <w:vMerge w:val="restart"/>
            <w:tcBorders>
              <w:bottom w:val="nil"/>
            </w:tcBorders>
            <w:vAlign w:val="top"/>
          </w:tcPr>
          <w:p w14:paraId="2ABF06E6">
            <w:pPr>
              <w:spacing w:before="275" w:line="275"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W1</w:t>
            </w:r>
          </w:p>
        </w:tc>
        <w:tc>
          <w:tcPr>
            <w:tcW w:w="812" w:type="dxa"/>
            <w:vAlign w:val="top"/>
          </w:tcPr>
          <w:p w14:paraId="23A2AC0D">
            <w:pPr>
              <w:pStyle w:val="6"/>
              <w:spacing w:before="103" w:line="228" w:lineRule="auto"/>
              <w:ind w:left="199"/>
              <w:rPr>
                <w:sz w:val="20"/>
                <w:szCs w:val="20"/>
              </w:rPr>
            </w:pPr>
            <w:r>
              <w:rPr>
                <w:spacing w:val="4"/>
                <w:sz w:val="20"/>
                <w:szCs w:val="20"/>
              </w:rPr>
              <w:t>涨潮</w:t>
            </w:r>
          </w:p>
        </w:tc>
        <w:tc>
          <w:tcPr>
            <w:tcW w:w="1346" w:type="dxa"/>
            <w:vAlign w:val="top"/>
          </w:tcPr>
          <w:p w14:paraId="05671E1C">
            <w:pPr>
              <w:spacing w:before="71" w:line="275" w:lineRule="exact"/>
              <w:ind w:left="5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5.2</w:t>
            </w:r>
          </w:p>
        </w:tc>
        <w:tc>
          <w:tcPr>
            <w:tcW w:w="1347" w:type="dxa"/>
            <w:vAlign w:val="top"/>
          </w:tcPr>
          <w:p w14:paraId="3468F0A5">
            <w:pPr>
              <w:spacing w:before="71" w:line="275" w:lineRule="exact"/>
              <w:ind w:left="5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5.1</w:t>
            </w:r>
          </w:p>
        </w:tc>
        <w:tc>
          <w:tcPr>
            <w:tcW w:w="1347" w:type="dxa"/>
            <w:vAlign w:val="top"/>
          </w:tcPr>
          <w:p w14:paraId="477959F9">
            <w:pPr>
              <w:spacing w:before="71" w:line="275" w:lineRule="exact"/>
              <w:ind w:left="5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6.1</w:t>
            </w:r>
          </w:p>
        </w:tc>
        <w:tc>
          <w:tcPr>
            <w:tcW w:w="1053" w:type="dxa"/>
            <w:vMerge w:val="restart"/>
            <w:tcBorders>
              <w:bottom w:val="nil"/>
            </w:tcBorders>
            <w:vAlign w:val="top"/>
          </w:tcPr>
          <w:p w14:paraId="66A23B03">
            <w:pPr>
              <w:spacing w:line="256" w:lineRule="auto"/>
              <w:rPr>
                <w:rFonts w:ascii="Arial"/>
                <w:sz w:val="21"/>
              </w:rPr>
            </w:pPr>
          </w:p>
          <w:p w14:paraId="38ECB916">
            <w:pPr>
              <w:spacing w:line="256" w:lineRule="auto"/>
              <w:rPr>
                <w:rFonts w:ascii="Arial"/>
                <w:sz w:val="21"/>
              </w:rPr>
            </w:pPr>
          </w:p>
          <w:p w14:paraId="2A9F98CF">
            <w:pPr>
              <w:spacing w:line="256" w:lineRule="auto"/>
              <w:rPr>
                <w:rFonts w:ascii="Arial"/>
                <w:sz w:val="21"/>
              </w:rPr>
            </w:pPr>
          </w:p>
          <w:p w14:paraId="17A227D5">
            <w:pPr>
              <w:spacing w:line="257" w:lineRule="auto"/>
              <w:rPr>
                <w:rFonts w:ascii="Arial"/>
                <w:sz w:val="21"/>
              </w:rPr>
            </w:pPr>
          </w:p>
          <w:p w14:paraId="46724A46">
            <w:pPr>
              <w:spacing w:before="58" w:line="274" w:lineRule="exact"/>
              <w:ind w:left="30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c>
          <w:tcPr>
            <w:tcW w:w="376" w:type="dxa"/>
            <w:vMerge w:val="continue"/>
            <w:tcBorders>
              <w:top w:val="nil"/>
              <w:bottom w:val="nil"/>
              <w:right w:val="single" w:color="000000" w:sz="6" w:space="0"/>
            </w:tcBorders>
            <w:vAlign w:val="top"/>
          </w:tcPr>
          <w:p w14:paraId="6D73E269">
            <w:pPr>
              <w:rPr>
                <w:rFonts w:ascii="Arial"/>
                <w:sz w:val="21"/>
              </w:rPr>
            </w:pPr>
          </w:p>
        </w:tc>
      </w:tr>
      <w:tr w14:paraId="3E29E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48DC68BA">
            <w:pPr>
              <w:rPr>
                <w:rFonts w:ascii="Arial"/>
                <w:sz w:val="21"/>
              </w:rPr>
            </w:pPr>
          </w:p>
        </w:tc>
        <w:tc>
          <w:tcPr>
            <w:tcW w:w="365" w:type="dxa"/>
            <w:vMerge w:val="continue"/>
            <w:tcBorders>
              <w:top w:val="nil"/>
              <w:bottom w:val="nil"/>
            </w:tcBorders>
            <w:vAlign w:val="top"/>
          </w:tcPr>
          <w:p w14:paraId="1743B837">
            <w:pPr>
              <w:rPr>
                <w:rFonts w:ascii="Arial"/>
                <w:sz w:val="21"/>
              </w:rPr>
            </w:pPr>
          </w:p>
        </w:tc>
        <w:tc>
          <w:tcPr>
            <w:tcW w:w="959" w:type="dxa"/>
            <w:vMerge w:val="continue"/>
            <w:tcBorders>
              <w:top w:val="nil"/>
              <w:bottom w:val="nil"/>
            </w:tcBorders>
            <w:vAlign w:val="top"/>
          </w:tcPr>
          <w:p w14:paraId="06A80CC2">
            <w:pPr>
              <w:rPr>
                <w:rFonts w:ascii="Arial"/>
                <w:sz w:val="21"/>
              </w:rPr>
            </w:pPr>
          </w:p>
        </w:tc>
        <w:tc>
          <w:tcPr>
            <w:tcW w:w="581" w:type="dxa"/>
            <w:vMerge w:val="continue"/>
            <w:tcBorders>
              <w:top w:val="nil"/>
            </w:tcBorders>
            <w:vAlign w:val="top"/>
          </w:tcPr>
          <w:p w14:paraId="12B898FC">
            <w:pPr>
              <w:rPr>
                <w:rFonts w:ascii="Arial"/>
                <w:sz w:val="21"/>
              </w:rPr>
            </w:pPr>
          </w:p>
        </w:tc>
        <w:tc>
          <w:tcPr>
            <w:tcW w:w="812" w:type="dxa"/>
            <w:vAlign w:val="top"/>
          </w:tcPr>
          <w:p w14:paraId="5E7FA276">
            <w:pPr>
              <w:pStyle w:val="6"/>
              <w:spacing w:before="101" w:line="228" w:lineRule="auto"/>
              <w:ind w:left="200"/>
              <w:rPr>
                <w:sz w:val="20"/>
                <w:szCs w:val="20"/>
              </w:rPr>
            </w:pPr>
            <w:r>
              <w:rPr>
                <w:spacing w:val="4"/>
                <w:sz w:val="20"/>
                <w:szCs w:val="20"/>
              </w:rPr>
              <w:t>退潮</w:t>
            </w:r>
          </w:p>
        </w:tc>
        <w:tc>
          <w:tcPr>
            <w:tcW w:w="1346" w:type="dxa"/>
            <w:vAlign w:val="top"/>
          </w:tcPr>
          <w:p w14:paraId="466FDC23">
            <w:pPr>
              <w:spacing w:before="70"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w:t>
            </w:r>
          </w:p>
        </w:tc>
        <w:tc>
          <w:tcPr>
            <w:tcW w:w="1347" w:type="dxa"/>
            <w:vAlign w:val="top"/>
          </w:tcPr>
          <w:p w14:paraId="0D2F10D2">
            <w:pPr>
              <w:spacing w:before="70" w:line="274" w:lineRule="exact"/>
              <w:ind w:left="5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347" w:type="dxa"/>
            <w:vAlign w:val="top"/>
          </w:tcPr>
          <w:p w14:paraId="65DBD5DE">
            <w:pPr>
              <w:spacing w:before="70" w:line="274" w:lineRule="exact"/>
              <w:ind w:left="5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1053" w:type="dxa"/>
            <w:vMerge w:val="continue"/>
            <w:tcBorders>
              <w:top w:val="nil"/>
              <w:bottom w:val="nil"/>
            </w:tcBorders>
            <w:vAlign w:val="top"/>
          </w:tcPr>
          <w:p w14:paraId="3D78B17E">
            <w:pPr>
              <w:rPr>
                <w:rFonts w:ascii="Arial"/>
                <w:sz w:val="21"/>
              </w:rPr>
            </w:pPr>
          </w:p>
        </w:tc>
        <w:tc>
          <w:tcPr>
            <w:tcW w:w="376" w:type="dxa"/>
            <w:vMerge w:val="continue"/>
            <w:tcBorders>
              <w:top w:val="nil"/>
              <w:bottom w:val="nil"/>
              <w:right w:val="single" w:color="000000" w:sz="6" w:space="0"/>
            </w:tcBorders>
            <w:vAlign w:val="top"/>
          </w:tcPr>
          <w:p w14:paraId="55956D40">
            <w:pPr>
              <w:rPr>
                <w:rFonts w:ascii="Arial"/>
                <w:sz w:val="21"/>
              </w:rPr>
            </w:pPr>
          </w:p>
        </w:tc>
      </w:tr>
      <w:tr w14:paraId="76351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15BB1ACD">
            <w:pPr>
              <w:rPr>
                <w:rFonts w:ascii="Arial"/>
                <w:sz w:val="21"/>
              </w:rPr>
            </w:pPr>
          </w:p>
        </w:tc>
        <w:tc>
          <w:tcPr>
            <w:tcW w:w="365" w:type="dxa"/>
            <w:vMerge w:val="continue"/>
            <w:tcBorders>
              <w:top w:val="nil"/>
              <w:bottom w:val="nil"/>
            </w:tcBorders>
            <w:vAlign w:val="top"/>
          </w:tcPr>
          <w:p w14:paraId="27548FD6">
            <w:pPr>
              <w:rPr>
                <w:rFonts w:ascii="Arial"/>
                <w:sz w:val="21"/>
              </w:rPr>
            </w:pPr>
          </w:p>
        </w:tc>
        <w:tc>
          <w:tcPr>
            <w:tcW w:w="959" w:type="dxa"/>
            <w:vMerge w:val="continue"/>
            <w:tcBorders>
              <w:top w:val="nil"/>
              <w:bottom w:val="nil"/>
            </w:tcBorders>
            <w:vAlign w:val="top"/>
          </w:tcPr>
          <w:p w14:paraId="1CCFE77A">
            <w:pPr>
              <w:rPr>
                <w:rFonts w:ascii="Arial"/>
                <w:sz w:val="21"/>
              </w:rPr>
            </w:pPr>
          </w:p>
        </w:tc>
        <w:tc>
          <w:tcPr>
            <w:tcW w:w="581" w:type="dxa"/>
            <w:vMerge w:val="restart"/>
            <w:tcBorders>
              <w:bottom w:val="nil"/>
            </w:tcBorders>
            <w:vAlign w:val="top"/>
          </w:tcPr>
          <w:p w14:paraId="36D30DA0">
            <w:pPr>
              <w:spacing w:before="276"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W2</w:t>
            </w:r>
          </w:p>
        </w:tc>
        <w:tc>
          <w:tcPr>
            <w:tcW w:w="812" w:type="dxa"/>
            <w:vAlign w:val="top"/>
          </w:tcPr>
          <w:p w14:paraId="4B4647CC">
            <w:pPr>
              <w:pStyle w:val="6"/>
              <w:spacing w:before="103" w:line="228" w:lineRule="auto"/>
              <w:ind w:left="199"/>
              <w:rPr>
                <w:sz w:val="20"/>
                <w:szCs w:val="20"/>
              </w:rPr>
            </w:pPr>
            <w:r>
              <w:rPr>
                <w:spacing w:val="4"/>
                <w:sz w:val="20"/>
                <w:szCs w:val="20"/>
              </w:rPr>
              <w:t>涨潮</w:t>
            </w:r>
          </w:p>
        </w:tc>
        <w:tc>
          <w:tcPr>
            <w:tcW w:w="1346" w:type="dxa"/>
            <w:vAlign w:val="top"/>
          </w:tcPr>
          <w:p w14:paraId="0F55091E">
            <w:pPr>
              <w:spacing w:before="72" w:line="274" w:lineRule="exact"/>
              <w:ind w:left="5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1347" w:type="dxa"/>
            <w:vAlign w:val="top"/>
          </w:tcPr>
          <w:p w14:paraId="201B7261">
            <w:pPr>
              <w:spacing w:before="72" w:line="274" w:lineRule="exact"/>
              <w:ind w:left="55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6.0</w:t>
            </w:r>
          </w:p>
        </w:tc>
        <w:tc>
          <w:tcPr>
            <w:tcW w:w="1347" w:type="dxa"/>
            <w:vAlign w:val="top"/>
          </w:tcPr>
          <w:p w14:paraId="48E6F95B">
            <w:pPr>
              <w:spacing w:before="7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1053" w:type="dxa"/>
            <w:vMerge w:val="continue"/>
            <w:tcBorders>
              <w:top w:val="nil"/>
              <w:bottom w:val="nil"/>
            </w:tcBorders>
            <w:vAlign w:val="top"/>
          </w:tcPr>
          <w:p w14:paraId="0B7EFEBF">
            <w:pPr>
              <w:rPr>
                <w:rFonts w:ascii="Arial"/>
                <w:sz w:val="21"/>
              </w:rPr>
            </w:pPr>
          </w:p>
        </w:tc>
        <w:tc>
          <w:tcPr>
            <w:tcW w:w="376" w:type="dxa"/>
            <w:vMerge w:val="continue"/>
            <w:tcBorders>
              <w:top w:val="nil"/>
              <w:bottom w:val="nil"/>
              <w:right w:val="single" w:color="000000" w:sz="6" w:space="0"/>
            </w:tcBorders>
            <w:vAlign w:val="top"/>
          </w:tcPr>
          <w:p w14:paraId="7BBCD436">
            <w:pPr>
              <w:rPr>
                <w:rFonts w:ascii="Arial"/>
                <w:sz w:val="21"/>
              </w:rPr>
            </w:pPr>
          </w:p>
        </w:tc>
      </w:tr>
      <w:tr w14:paraId="4C44A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2448B07C">
            <w:pPr>
              <w:rPr>
                <w:rFonts w:ascii="Arial"/>
                <w:sz w:val="21"/>
              </w:rPr>
            </w:pPr>
          </w:p>
        </w:tc>
        <w:tc>
          <w:tcPr>
            <w:tcW w:w="365" w:type="dxa"/>
            <w:vMerge w:val="continue"/>
            <w:tcBorders>
              <w:top w:val="nil"/>
              <w:bottom w:val="nil"/>
            </w:tcBorders>
            <w:vAlign w:val="top"/>
          </w:tcPr>
          <w:p w14:paraId="6B41628F">
            <w:pPr>
              <w:rPr>
                <w:rFonts w:ascii="Arial"/>
                <w:sz w:val="21"/>
              </w:rPr>
            </w:pPr>
          </w:p>
        </w:tc>
        <w:tc>
          <w:tcPr>
            <w:tcW w:w="959" w:type="dxa"/>
            <w:vMerge w:val="continue"/>
            <w:tcBorders>
              <w:top w:val="nil"/>
              <w:bottom w:val="nil"/>
            </w:tcBorders>
            <w:vAlign w:val="top"/>
          </w:tcPr>
          <w:p w14:paraId="1FE8C83A">
            <w:pPr>
              <w:rPr>
                <w:rFonts w:ascii="Arial"/>
                <w:sz w:val="21"/>
              </w:rPr>
            </w:pPr>
          </w:p>
        </w:tc>
        <w:tc>
          <w:tcPr>
            <w:tcW w:w="581" w:type="dxa"/>
            <w:vMerge w:val="continue"/>
            <w:tcBorders>
              <w:top w:val="nil"/>
            </w:tcBorders>
            <w:vAlign w:val="top"/>
          </w:tcPr>
          <w:p w14:paraId="72F13A95">
            <w:pPr>
              <w:rPr>
                <w:rFonts w:ascii="Arial"/>
                <w:sz w:val="21"/>
              </w:rPr>
            </w:pPr>
          </w:p>
        </w:tc>
        <w:tc>
          <w:tcPr>
            <w:tcW w:w="812" w:type="dxa"/>
            <w:vAlign w:val="top"/>
          </w:tcPr>
          <w:p w14:paraId="1C66FBB9">
            <w:pPr>
              <w:pStyle w:val="6"/>
              <w:spacing w:before="104" w:line="228" w:lineRule="auto"/>
              <w:ind w:left="200"/>
              <w:rPr>
                <w:sz w:val="20"/>
                <w:szCs w:val="20"/>
              </w:rPr>
            </w:pPr>
            <w:r>
              <w:rPr>
                <w:spacing w:val="4"/>
                <w:sz w:val="20"/>
                <w:szCs w:val="20"/>
              </w:rPr>
              <w:t>退潮</w:t>
            </w:r>
          </w:p>
        </w:tc>
        <w:tc>
          <w:tcPr>
            <w:tcW w:w="1346" w:type="dxa"/>
            <w:vAlign w:val="top"/>
          </w:tcPr>
          <w:p w14:paraId="738D1E79">
            <w:pPr>
              <w:spacing w:before="73"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347" w:type="dxa"/>
            <w:vAlign w:val="top"/>
          </w:tcPr>
          <w:p w14:paraId="6D52FE2F">
            <w:pPr>
              <w:spacing w:before="73" w:line="274" w:lineRule="exact"/>
              <w:ind w:left="5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1347" w:type="dxa"/>
            <w:vAlign w:val="top"/>
          </w:tcPr>
          <w:p w14:paraId="084FCCA0">
            <w:pPr>
              <w:spacing w:before="73" w:line="274" w:lineRule="exact"/>
              <w:ind w:left="5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5.2</w:t>
            </w:r>
          </w:p>
        </w:tc>
        <w:tc>
          <w:tcPr>
            <w:tcW w:w="1053" w:type="dxa"/>
            <w:vMerge w:val="continue"/>
            <w:tcBorders>
              <w:top w:val="nil"/>
              <w:bottom w:val="nil"/>
            </w:tcBorders>
            <w:vAlign w:val="top"/>
          </w:tcPr>
          <w:p w14:paraId="58A0473E">
            <w:pPr>
              <w:rPr>
                <w:rFonts w:ascii="Arial"/>
                <w:sz w:val="21"/>
              </w:rPr>
            </w:pPr>
          </w:p>
        </w:tc>
        <w:tc>
          <w:tcPr>
            <w:tcW w:w="376" w:type="dxa"/>
            <w:vMerge w:val="continue"/>
            <w:tcBorders>
              <w:top w:val="nil"/>
              <w:bottom w:val="nil"/>
              <w:right w:val="single" w:color="000000" w:sz="6" w:space="0"/>
            </w:tcBorders>
            <w:vAlign w:val="top"/>
          </w:tcPr>
          <w:p w14:paraId="49AE0C66">
            <w:pPr>
              <w:rPr>
                <w:rFonts w:ascii="Arial"/>
                <w:sz w:val="21"/>
              </w:rPr>
            </w:pPr>
          </w:p>
        </w:tc>
      </w:tr>
      <w:tr w14:paraId="42A28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1CB7E978">
            <w:pPr>
              <w:rPr>
                <w:rFonts w:ascii="Arial"/>
                <w:sz w:val="21"/>
              </w:rPr>
            </w:pPr>
          </w:p>
        </w:tc>
        <w:tc>
          <w:tcPr>
            <w:tcW w:w="365" w:type="dxa"/>
            <w:vMerge w:val="continue"/>
            <w:tcBorders>
              <w:top w:val="nil"/>
              <w:bottom w:val="nil"/>
            </w:tcBorders>
            <w:vAlign w:val="top"/>
          </w:tcPr>
          <w:p w14:paraId="019B3764">
            <w:pPr>
              <w:rPr>
                <w:rFonts w:ascii="Arial"/>
                <w:sz w:val="21"/>
              </w:rPr>
            </w:pPr>
          </w:p>
        </w:tc>
        <w:tc>
          <w:tcPr>
            <w:tcW w:w="959" w:type="dxa"/>
            <w:vMerge w:val="continue"/>
            <w:tcBorders>
              <w:top w:val="nil"/>
              <w:bottom w:val="nil"/>
            </w:tcBorders>
            <w:vAlign w:val="top"/>
          </w:tcPr>
          <w:p w14:paraId="0BC77549">
            <w:pPr>
              <w:rPr>
                <w:rFonts w:ascii="Arial"/>
                <w:sz w:val="21"/>
              </w:rPr>
            </w:pPr>
          </w:p>
        </w:tc>
        <w:tc>
          <w:tcPr>
            <w:tcW w:w="581" w:type="dxa"/>
            <w:vMerge w:val="restart"/>
            <w:tcBorders>
              <w:bottom w:val="nil"/>
            </w:tcBorders>
            <w:vAlign w:val="top"/>
          </w:tcPr>
          <w:p w14:paraId="5220FB78">
            <w:pPr>
              <w:spacing w:before="276"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W3</w:t>
            </w:r>
          </w:p>
        </w:tc>
        <w:tc>
          <w:tcPr>
            <w:tcW w:w="812" w:type="dxa"/>
            <w:vAlign w:val="top"/>
          </w:tcPr>
          <w:p w14:paraId="19F3A6D6">
            <w:pPr>
              <w:pStyle w:val="6"/>
              <w:spacing w:before="103" w:line="228" w:lineRule="auto"/>
              <w:ind w:left="199"/>
              <w:rPr>
                <w:sz w:val="20"/>
                <w:szCs w:val="20"/>
              </w:rPr>
            </w:pPr>
            <w:r>
              <w:rPr>
                <w:spacing w:val="4"/>
                <w:sz w:val="20"/>
                <w:szCs w:val="20"/>
              </w:rPr>
              <w:t>涨潮</w:t>
            </w:r>
          </w:p>
        </w:tc>
        <w:tc>
          <w:tcPr>
            <w:tcW w:w="1346" w:type="dxa"/>
            <w:vAlign w:val="top"/>
          </w:tcPr>
          <w:p w14:paraId="24F5EAB4">
            <w:pPr>
              <w:spacing w:before="72" w:line="27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6.2</w:t>
            </w:r>
          </w:p>
        </w:tc>
        <w:tc>
          <w:tcPr>
            <w:tcW w:w="1347" w:type="dxa"/>
            <w:vAlign w:val="top"/>
          </w:tcPr>
          <w:p w14:paraId="1DB99A5C">
            <w:pPr>
              <w:spacing w:before="141" w:line="192" w:lineRule="auto"/>
              <w:ind w:left="551"/>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347" w:type="dxa"/>
            <w:vAlign w:val="top"/>
          </w:tcPr>
          <w:p w14:paraId="435CB7C1">
            <w:pPr>
              <w:spacing w:before="72" w:line="274" w:lineRule="exact"/>
              <w:ind w:left="5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5.9</w:t>
            </w:r>
          </w:p>
        </w:tc>
        <w:tc>
          <w:tcPr>
            <w:tcW w:w="1053" w:type="dxa"/>
            <w:vMerge w:val="continue"/>
            <w:tcBorders>
              <w:top w:val="nil"/>
              <w:bottom w:val="nil"/>
            </w:tcBorders>
            <w:vAlign w:val="top"/>
          </w:tcPr>
          <w:p w14:paraId="5496746A">
            <w:pPr>
              <w:rPr>
                <w:rFonts w:ascii="Arial"/>
                <w:sz w:val="21"/>
              </w:rPr>
            </w:pPr>
          </w:p>
        </w:tc>
        <w:tc>
          <w:tcPr>
            <w:tcW w:w="376" w:type="dxa"/>
            <w:vMerge w:val="continue"/>
            <w:tcBorders>
              <w:top w:val="nil"/>
              <w:bottom w:val="nil"/>
              <w:right w:val="single" w:color="000000" w:sz="6" w:space="0"/>
            </w:tcBorders>
            <w:vAlign w:val="top"/>
          </w:tcPr>
          <w:p w14:paraId="16C8E029">
            <w:pPr>
              <w:rPr>
                <w:rFonts w:ascii="Arial"/>
                <w:sz w:val="21"/>
              </w:rPr>
            </w:pPr>
          </w:p>
        </w:tc>
      </w:tr>
      <w:tr w14:paraId="4275B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32588F58">
            <w:pPr>
              <w:rPr>
                <w:rFonts w:ascii="Arial"/>
                <w:sz w:val="21"/>
              </w:rPr>
            </w:pPr>
          </w:p>
        </w:tc>
        <w:tc>
          <w:tcPr>
            <w:tcW w:w="365" w:type="dxa"/>
            <w:vMerge w:val="continue"/>
            <w:tcBorders>
              <w:top w:val="nil"/>
              <w:bottom w:val="nil"/>
            </w:tcBorders>
            <w:vAlign w:val="top"/>
          </w:tcPr>
          <w:p w14:paraId="6754F030">
            <w:pPr>
              <w:rPr>
                <w:rFonts w:ascii="Arial"/>
                <w:sz w:val="21"/>
              </w:rPr>
            </w:pPr>
          </w:p>
        </w:tc>
        <w:tc>
          <w:tcPr>
            <w:tcW w:w="959" w:type="dxa"/>
            <w:vMerge w:val="continue"/>
            <w:tcBorders>
              <w:top w:val="nil"/>
            </w:tcBorders>
            <w:vAlign w:val="top"/>
          </w:tcPr>
          <w:p w14:paraId="679A15F0">
            <w:pPr>
              <w:rPr>
                <w:rFonts w:ascii="Arial"/>
                <w:sz w:val="21"/>
              </w:rPr>
            </w:pPr>
          </w:p>
        </w:tc>
        <w:tc>
          <w:tcPr>
            <w:tcW w:w="581" w:type="dxa"/>
            <w:vMerge w:val="continue"/>
            <w:tcBorders>
              <w:top w:val="nil"/>
            </w:tcBorders>
            <w:vAlign w:val="top"/>
          </w:tcPr>
          <w:p w14:paraId="31AE0726">
            <w:pPr>
              <w:rPr>
                <w:rFonts w:ascii="Arial"/>
                <w:sz w:val="21"/>
              </w:rPr>
            </w:pPr>
          </w:p>
        </w:tc>
        <w:tc>
          <w:tcPr>
            <w:tcW w:w="812" w:type="dxa"/>
            <w:vAlign w:val="top"/>
          </w:tcPr>
          <w:p w14:paraId="53251B08">
            <w:pPr>
              <w:pStyle w:val="6"/>
              <w:spacing w:before="105" w:line="228" w:lineRule="auto"/>
              <w:ind w:left="200"/>
              <w:rPr>
                <w:sz w:val="20"/>
                <w:szCs w:val="20"/>
              </w:rPr>
            </w:pPr>
            <w:r>
              <w:rPr>
                <w:spacing w:val="4"/>
                <w:sz w:val="20"/>
                <w:szCs w:val="20"/>
              </w:rPr>
              <w:t>退潮</w:t>
            </w:r>
          </w:p>
        </w:tc>
        <w:tc>
          <w:tcPr>
            <w:tcW w:w="1346" w:type="dxa"/>
            <w:vAlign w:val="top"/>
          </w:tcPr>
          <w:p w14:paraId="54E8472F">
            <w:pPr>
              <w:spacing w:before="74" w:line="274" w:lineRule="exact"/>
              <w:ind w:left="5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1347" w:type="dxa"/>
            <w:vAlign w:val="top"/>
          </w:tcPr>
          <w:p w14:paraId="0B24AF06">
            <w:pPr>
              <w:spacing w:before="74" w:line="274" w:lineRule="exact"/>
              <w:ind w:left="55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5.1</w:t>
            </w:r>
          </w:p>
        </w:tc>
        <w:tc>
          <w:tcPr>
            <w:tcW w:w="1347" w:type="dxa"/>
            <w:vAlign w:val="top"/>
          </w:tcPr>
          <w:p w14:paraId="22F9D813">
            <w:pPr>
              <w:spacing w:before="74" w:line="274"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w:t>
            </w:r>
          </w:p>
        </w:tc>
        <w:tc>
          <w:tcPr>
            <w:tcW w:w="1053" w:type="dxa"/>
            <w:vMerge w:val="continue"/>
            <w:tcBorders>
              <w:top w:val="nil"/>
            </w:tcBorders>
            <w:vAlign w:val="top"/>
          </w:tcPr>
          <w:p w14:paraId="4260BE88">
            <w:pPr>
              <w:rPr>
                <w:rFonts w:ascii="Arial"/>
                <w:sz w:val="21"/>
              </w:rPr>
            </w:pPr>
          </w:p>
        </w:tc>
        <w:tc>
          <w:tcPr>
            <w:tcW w:w="376" w:type="dxa"/>
            <w:vMerge w:val="continue"/>
            <w:tcBorders>
              <w:top w:val="nil"/>
              <w:bottom w:val="nil"/>
              <w:right w:val="single" w:color="000000" w:sz="6" w:space="0"/>
            </w:tcBorders>
            <w:vAlign w:val="top"/>
          </w:tcPr>
          <w:p w14:paraId="3C94961C">
            <w:pPr>
              <w:rPr>
                <w:rFonts w:ascii="Arial"/>
                <w:sz w:val="21"/>
              </w:rPr>
            </w:pPr>
          </w:p>
        </w:tc>
      </w:tr>
      <w:tr w14:paraId="3EA00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196F1D1D">
            <w:pPr>
              <w:rPr>
                <w:rFonts w:ascii="Arial"/>
                <w:sz w:val="21"/>
              </w:rPr>
            </w:pPr>
          </w:p>
        </w:tc>
        <w:tc>
          <w:tcPr>
            <w:tcW w:w="365" w:type="dxa"/>
            <w:vMerge w:val="continue"/>
            <w:tcBorders>
              <w:top w:val="nil"/>
              <w:bottom w:val="nil"/>
            </w:tcBorders>
            <w:vAlign w:val="top"/>
          </w:tcPr>
          <w:p w14:paraId="4F01EF70">
            <w:pPr>
              <w:rPr>
                <w:rFonts w:ascii="Arial"/>
                <w:sz w:val="21"/>
              </w:rPr>
            </w:pPr>
          </w:p>
        </w:tc>
        <w:tc>
          <w:tcPr>
            <w:tcW w:w="959" w:type="dxa"/>
            <w:vMerge w:val="restart"/>
            <w:tcBorders>
              <w:bottom w:val="nil"/>
            </w:tcBorders>
            <w:vAlign w:val="top"/>
          </w:tcPr>
          <w:p w14:paraId="79C3E917">
            <w:pPr>
              <w:spacing w:line="262" w:lineRule="auto"/>
              <w:rPr>
                <w:rFonts w:ascii="Arial"/>
                <w:sz w:val="21"/>
              </w:rPr>
            </w:pPr>
          </w:p>
          <w:p w14:paraId="769139BB">
            <w:pPr>
              <w:spacing w:line="262" w:lineRule="auto"/>
              <w:rPr>
                <w:rFonts w:ascii="Arial"/>
                <w:sz w:val="21"/>
              </w:rPr>
            </w:pPr>
          </w:p>
          <w:p w14:paraId="14C2F24E">
            <w:pPr>
              <w:spacing w:line="262" w:lineRule="auto"/>
              <w:rPr>
                <w:rFonts w:ascii="Arial"/>
                <w:sz w:val="21"/>
              </w:rPr>
            </w:pPr>
          </w:p>
          <w:p w14:paraId="09B86856">
            <w:pPr>
              <w:spacing w:line="263" w:lineRule="auto"/>
              <w:rPr>
                <w:rFonts w:ascii="Arial"/>
                <w:sz w:val="21"/>
              </w:rPr>
            </w:pPr>
          </w:p>
          <w:p w14:paraId="001E3B1A">
            <w:pPr>
              <w:pStyle w:val="6"/>
              <w:spacing w:before="65" w:line="228" w:lineRule="auto"/>
              <w:ind w:left="271"/>
              <w:rPr>
                <w:sz w:val="20"/>
                <w:szCs w:val="20"/>
              </w:rPr>
            </w:pPr>
            <w:r>
              <w:rPr>
                <w:spacing w:val="4"/>
                <w:sz w:val="20"/>
                <w:szCs w:val="20"/>
              </w:rPr>
              <w:t>氨氮</w:t>
            </w:r>
          </w:p>
        </w:tc>
        <w:tc>
          <w:tcPr>
            <w:tcW w:w="581" w:type="dxa"/>
            <w:vMerge w:val="restart"/>
            <w:tcBorders>
              <w:bottom w:val="nil"/>
            </w:tcBorders>
            <w:vAlign w:val="top"/>
          </w:tcPr>
          <w:p w14:paraId="0AA4A972">
            <w:pPr>
              <w:spacing w:before="276"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W1</w:t>
            </w:r>
          </w:p>
        </w:tc>
        <w:tc>
          <w:tcPr>
            <w:tcW w:w="812" w:type="dxa"/>
            <w:vAlign w:val="top"/>
          </w:tcPr>
          <w:p w14:paraId="50DFF4EB">
            <w:pPr>
              <w:pStyle w:val="6"/>
              <w:spacing w:before="103" w:line="228" w:lineRule="auto"/>
              <w:ind w:left="199"/>
              <w:rPr>
                <w:sz w:val="20"/>
                <w:szCs w:val="20"/>
              </w:rPr>
            </w:pPr>
            <w:r>
              <w:rPr>
                <w:spacing w:val="4"/>
                <w:sz w:val="20"/>
                <w:szCs w:val="20"/>
              </w:rPr>
              <w:t>涨潮</w:t>
            </w:r>
          </w:p>
        </w:tc>
        <w:tc>
          <w:tcPr>
            <w:tcW w:w="1346" w:type="dxa"/>
            <w:vAlign w:val="top"/>
          </w:tcPr>
          <w:p w14:paraId="5EA7B5AB">
            <w:pPr>
              <w:spacing w:before="72"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0.599</w:t>
            </w:r>
          </w:p>
        </w:tc>
        <w:tc>
          <w:tcPr>
            <w:tcW w:w="1347" w:type="dxa"/>
            <w:vAlign w:val="top"/>
          </w:tcPr>
          <w:p w14:paraId="112162BA">
            <w:pPr>
              <w:spacing w:before="72"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0.504</w:t>
            </w:r>
          </w:p>
        </w:tc>
        <w:tc>
          <w:tcPr>
            <w:tcW w:w="1347" w:type="dxa"/>
            <w:vAlign w:val="top"/>
          </w:tcPr>
          <w:p w14:paraId="7B230412">
            <w:pPr>
              <w:spacing w:before="72"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0.597</w:t>
            </w:r>
          </w:p>
        </w:tc>
        <w:tc>
          <w:tcPr>
            <w:tcW w:w="1053" w:type="dxa"/>
            <w:vMerge w:val="restart"/>
            <w:tcBorders>
              <w:bottom w:val="nil"/>
            </w:tcBorders>
            <w:vAlign w:val="top"/>
          </w:tcPr>
          <w:p w14:paraId="4FF197DC">
            <w:pPr>
              <w:spacing w:line="257" w:lineRule="auto"/>
              <w:rPr>
                <w:rFonts w:ascii="Arial"/>
                <w:sz w:val="21"/>
              </w:rPr>
            </w:pPr>
          </w:p>
          <w:p w14:paraId="5D0F7A3C">
            <w:pPr>
              <w:spacing w:line="257" w:lineRule="auto"/>
              <w:rPr>
                <w:rFonts w:ascii="Arial"/>
                <w:sz w:val="21"/>
              </w:rPr>
            </w:pPr>
          </w:p>
          <w:p w14:paraId="2FA4CA88">
            <w:pPr>
              <w:spacing w:line="257" w:lineRule="auto"/>
              <w:rPr>
                <w:rFonts w:ascii="Arial"/>
                <w:sz w:val="21"/>
              </w:rPr>
            </w:pPr>
          </w:p>
          <w:p w14:paraId="74F9D3DD">
            <w:pPr>
              <w:spacing w:line="257" w:lineRule="auto"/>
              <w:rPr>
                <w:rFonts w:ascii="Arial"/>
                <w:sz w:val="21"/>
              </w:rPr>
            </w:pPr>
          </w:p>
          <w:p w14:paraId="27449E58">
            <w:pPr>
              <w:spacing w:before="58" w:line="274" w:lineRule="exact"/>
              <w:ind w:left="30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c>
          <w:tcPr>
            <w:tcW w:w="376" w:type="dxa"/>
            <w:vMerge w:val="continue"/>
            <w:tcBorders>
              <w:top w:val="nil"/>
              <w:bottom w:val="nil"/>
              <w:right w:val="single" w:color="000000" w:sz="6" w:space="0"/>
            </w:tcBorders>
            <w:vAlign w:val="top"/>
          </w:tcPr>
          <w:p w14:paraId="33551DE5">
            <w:pPr>
              <w:rPr>
                <w:rFonts w:ascii="Arial"/>
                <w:sz w:val="21"/>
              </w:rPr>
            </w:pPr>
          </w:p>
        </w:tc>
      </w:tr>
      <w:tr w14:paraId="13E1C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1DA9DF06">
            <w:pPr>
              <w:rPr>
                <w:rFonts w:ascii="Arial"/>
                <w:sz w:val="21"/>
              </w:rPr>
            </w:pPr>
          </w:p>
        </w:tc>
        <w:tc>
          <w:tcPr>
            <w:tcW w:w="365" w:type="dxa"/>
            <w:vMerge w:val="continue"/>
            <w:tcBorders>
              <w:top w:val="nil"/>
              <w:bottom w:val="nil"/>
            </w:tcBorders>
            <w:vAlign w:val="top"/>
          </w:tcPr>
          <w:p w14:paraId="4AA6A564">
            <w:pPr>
              <w:rPr>
                <w:rFonts w:ascii="Arial"/>
                <w:sz w:val="21"/>
              </w:rPr>
            </w:pPr>
          </w:p>
        </w:tc>
        <w:tc>
          <w:tcPr>
            <w:tcW w:w="959" w:type="dxa"/>
            <w:vMerge w:val="continue"/>
            <w:tcBorders>
              <w:top w:val="nil"/>
              <w:bottom w:val="nil"/>
            </w:tcBorders>
            <w:vAlign w:val="top"/>
          </w:tcPr>
          <w:p w14:paraId="6E5E7A23">
            <w:pPr>
              <w:rPr>
                <w:rFonts w:ascii="Arial"/>
                <w:sz w:val="21"/>
              </w:rPr>
            </w:pPr>
          </w:p>
        </w:tc>
        <w:tc>
          <w:tcPr>
            <w:tcW w:w="581" w:type="dxa"/>
            <w:vMerge w:val="continue"/>
            <w:tcBorders>
              <w:top w:val="nil"/>
            </w:tcBorders>
            <w:vAlign w:val="top"/>
          </w:tcPr>
          <w:p w14:paraId="693809EC">
            <w:pPr>
              <w:rPr>
                <w:rFonts w:ascii="Arial"/>
                <w:sz w:val="21"/>
              </w:rPr>
            </w:pPr>
          </w:p>
        </w:tc>
        <w:tc>
          <w:tcPr>
            <w:tcW w:w="812" w:type="dxa"/>
            <w:vAlign w:val="top"/>
          </w:tcPr>
          <w:p w14:paraId="32222345">
            <w:pPr>
              <w:pStyle w:val="6"/>
              <w:spacing w:before="105" w:line="228" w:lineRule="auto"/>
              <w:ind w:left="200"/>
              <w:rPr>
                <w:sz w:val="20"/>
                <w:szCs w:val="20"/>
              </w:rPr>
            </w:pPr>
            <w:r>
              <w:rPr>
                <w:spacing w:val="4"/>
                <w:sz w:val="20"/>
                <w:szCs w:val="20"/>
              </w:rPr>
              <w:t>退潮</w:t>
            </w:r>
          </w:p>
        </w:tc>
        <w:tc>
          <w:tcPr>
            <w:tcW w:w="1346" w:type="dxa"/>
            <w:vAlign w:val="top"/>
          </w:tcPr>
          <w:p w14:paraId="6CA7F37C">
            <w:pPr>
              <w:spacing w:before="74"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0.621</w:t>
            </w:r>
          </w:p>
        </w:tc>
        <w:tc>
          <w:tcPr>
            <w:tcW w:w="1347" w:type="dxa"/>
            <w:vAlign w:val="top"/>
          </w:tcPr>
          <w:p w14:paraId="27812500">
            <w:pPr>
              <w:spacing w:before="74"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0.516</w:t>
            </w:r>
          </w:p>
        </w:tc>
        <w:tc>
          <w:tcPr>
            <w:tcW w:w="1347" w:type="dxa"/>
            <w:vAlign w:val="top"/>
          </w:tcPr>
          <w:p w14:paraId="47A3151A">
            <w:pPr>
              <w:spacing w:before="74"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0.576</w:t>
            </w:r>
          </w:p>
        </w:tc>
        <w:tc>
          <w:tcPr>
            <w:tcW w:w="1053" w:type="dxa"/>
            <w:vMerge w:val="continue"/>
            <w:tcBorders>
              <w:top w:val="nil"/>
              <w:bottom w:val="nil"/>
            </w:tcBorders>
            <w:vAlign w:val="top"/>
          </w:tcPr>
          <w:p w14:paraId="3195975B">
            <w:pPr>
              <w:rPr>
                <w:rFonts w:ascii="Arial"/>
                <w:sz w:val="21"/>
              </w:rPr>
            </w:pPr>
          </w:p>
        </w:tc>
        <w:tc>
          <w:tcPr>
            <w:tcW w:w="376" w:type="dxa"/>
            <w:vMerge w:val="continue"/>
            <w:tcBorders>
              <w:top w:val="nil"/>
              <w:bottom w:val="nil"/>
              <w:right w:val="single" w:color="000000" w:sz="6" w:space="0"/>
            </w:tcBorders>
            <w:vAlign w:val="top"/>
          </w:tcPr>
          <w:p w14:paraId="1A34249E">
            <w:pPr>
              <w:rPr>
                <w:rFonts w:ascii="Arial"/>
                <w:sz w:val="21"/>
              </w:rPr>
            </w:pPr>
          </w:p>
        </w:tc>
      </w:tr>
      <w:tr w14:paraId="7B972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6990150F">
            <w:pPr>
              <w:rPr>
                <w:rFonts w:ascii="Arial"/>
                <w:sz w:val="21"/>
              </w:rPr>
            </w:pPr>
          </w:p>
        </w:tc>
        <w:tc>
          <w:tcPr>
            <w:tcW w:w="365" w:type="dxa"/>
            <w:vMerge w:val="continue"/>
            <w:tcBorders>
              <w:top w:val="nil"/>
              <w:bottom w:val="nil"/>
            </w:tcBorders>
            <w:vAlign w:val="top"/>
          </w:tcPr>
          <w:p w14:paraId="258D496A">
            <w:pPr>
              <w:rPr>
                <w:rFonts w:ascii="Arial"/>
                <w:sz w:val="21"/>
              </w:rPr>
            </w:pPr>
          </w:p>
        </w:tc>
        <w:tc>
          <w:tcPr>
            <w:tcW w:w="959" w:type="dxa"/>
            <w:vMerge w:val="continue"/>
            <w:tcBorders>
              <w:top w:val="nil"/>
              <w:bottom w:val="nil"/>
            </w:tcBorders>
            <w:vAlign w:val="top"/>
          </w:tcPr>
          <w:p w14:paraId="2145DAC6">
            <w:pPr>
              <w:rPr>
                <w:rFonts w:ascii="Arial"/>
                <w:sz w:val="21"/>
              </w:rPr>
            </w:pPr>
          </w:p>
        </w:tc>
        <w:tc>
          <w:tcPr>
            <w:tcW w:w="581" w:type="dxa"/>
            <w:vMerge w:val="restart"/>
            <w:tcBorders>
              <w:bottom w:val="nil"/>
            </w:tcBorders>
            <w:vAlign w:val="top"/>
          </w:tcPr>
          <w:p w14:paraId="6594B7A3">
            <w:pPr>
              <w:spacing w:before="279"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W2</w:t>
            </w:r>
          </w:p>
        </w:tc>
        <w:tc>
          <w:tcPr>
            <w:tcW w:w="812" w:type="dxa"/>
            <w:vAlign w:val="top"/>
          </w:tcPr>
          <w:p w14:paraId="6179DCC2">
            <w:pPr>
              <w:pStyle w:val="6"/>
              <w:spacing w:before="106" w:line="228" w:lineRule="auto"/>
              <w:ind w:left="199"/>
              <w:rPr>
                <w:sz w:val="20"/>
                <w:szCs w:val="20"/>
              </w:rPr>
            </w:pPr>
            <w:r>
              <w:rPr>
                <w:spacing w:val="4"/>
                <w:sz w:val="20"/>
                <w:szCs w:val="20"/>
              </w:rPr>
              <w:t>涨潮</w:t>
            </w:r>
          </w:p>
        </w:tc>
        <w:tc>
          <w:tcPr>
            <w:tcW w:w="1346" w:type="dxa"/>
            <w:vAlign w:val="top"/>
          </w:tcPr>
          <w:p w14:paraId="754A95C5">
            <w:pPr>
              <w:spacing w:before="75"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0.501</w:t>
            </w:r>
          </w:p>
        </w:tc>
        <w:tc>
          <w:tcPr>
            <w:tcW w:w="1347" w:type="dxa"/>
            <w:vAlign w:val="top"/>
          </w:tcPr>
          <w:p w14:paraId="315C178B">
            <w:pPr>
              <w:spacing w:before="75"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0.502</w:t>
            </w:r>
          </w:p>
        </w:tc>
        <w:tc>
          <w:tcPr>
            <w:tcW w:w="1347" w:type="dxa"/>
            <w:vAlign w:val="top"/>
          </w:tcPr>
          <w:p w14:paraId="3AB9064B">
            <w:pPr>
              <w:spacing w:before="75"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0.597</w:t>
            </w:r>
          </w:p>
        </w:tc>
        <w:tc>
          <w:tcPr>
            <w:tcW w:w="1053" w:type="dxa"/>
            <w:vMerge w:val="continue"/>
            <w:tcBorders>
              <w:top w:val="nil"/>
              <w:bottom w:val="nil"/>
            </w:tcBorders>
            <w:vAlign w:val="top"/>
          </w:tcPr>
          <w:p w14:paraId="28F11961">
            <w:pPr>
              <w:rPr>
                <w:rFonts w:ascii="Arial"/>
                <w:sz w:val="21"/>
              </w:rPr>
            </w:pPr>
          </w:p>
        </w:tc>
        <w:tc>
          <w:tcPr>
            <w:tcW w:w="376" w:type="dxa"/>
            <w:vMerge w:val="continue"/>
            <w:tcBorders>
              <w:top w:val="nil"/>
              <w:bottom w:val="nil"/>
              <w:right w:val="single" w:color="000000" w:sz="6" w:space="0"/>
            </w:tcBorders>
            <w:vAlign w:val="top"/>
          </w:tcPr>
          <w:p w14:paraId="4DA8DFCB">
            <w:pPr>
              <w:rPr>
                <w:rFonts w:ascii="Arial"/>
                <w:sz w:val="21"/>
              </w:rPr>
            </w:pPr>
          </w:p>
        </w:tc>
      </w:tr>
      <w:tr w14:paraId="4991F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4B31CAE6">
            <w:pPr>
              <w:rPr>
                <w:rFonts w:ascii="Arial"/>
                <w:sz w:val="21"/>
              </w:rPr>
            </w:pPr>
          </w:p>
        </w:tc>
        <w:tc>
          <w:tcPr>
            <w:tcW w:w="365" w:type="dxa"/>
            <w:vMerge w:val="continue"/>
            <w:tcBorders>
              <w:top w:val="nil"/>
              <w:bottom w:val="nil"/>
            </w:tcBorders>
            <w:vAlign w:val="top"/>
          </w:tcPr>
          <w:p w14:paraId="0581C5FD">
            <w:pPr>
              <w:rPr>
                <w:rFonts w:ascii="Arial"/>
                <w:sz w:val="21"/>
              </w:rPr>
            </w:pPr>
          </w:p>
        </w:tc>
        <w:tc>
          <w:tcPr>
            <w:tcW w:w="959" w:type="dxa"/>
            <w:vMerge w:val="continue"/>
            <w:tcBorders>
              <w:top w:val="nil"/>
              <w:bottom w:val="nil"/>
            </w:tcBorders>
            <w:vAlign w:val="top"/>
          </w:tcPr>
          <w:p w14:paraId="79383A02">
            <w:pPr>
              <w:rPr>
                <w:rFonts w:ascii="Arial"/>
                <w:sz w:val="21"/>
              </w:rPr>
            </w:pPr>
          </w:p>
        </w:tc>
        <w:tc>
          <w:tcPr>
            <w:tcW w:w="581" w:type="dxa"/>
            <w:vMerge w:val="continue"/>
            <w:tcBorders>
              <w:top w:val="nil"/>
            </w:tcBorders>
            <w:vAlign w:val="top"/>
          </w:tcPr>
          <w:p w14:paraId="3CD60A89">
            <w:pPr>
              <w:rPr>
                <w:rFonts w:ascii="Arial"/>
                <w:sz w:val="21"/>
              </w:rPr>
            </w:pPr>
          </w:p>
        </w:tc>
        <w:tc>
          <w:tcPr>
            <w:tcW w:w="812" w:type="dxa"/>
            <w:vAlign w:val="top"/>
          </w:tcPr>
          <w:p w14:paraId="1A249E59">
            <w:pPr>
              <w:pStyle w:val="6"/>
              <w:spacing w:before="106" w:line="228" w:lineRule="auto"/>
              <w:ind w:left="200"/>
              <w:rPr>
                <w:sz w:val="20"/>
                <w:szCs w:val="20"/>
              </w:rPr>
            </w:pPr>
            <w:r>
              <w:rPr>
                <w:spacing w:val="4"/>
                <w:sz w:val="20"/>
                <w:szCs w:val="20"/>
              </w:rPr>
              <w:t>退潮</w:t>
            </w:r>
          </w:p>
        </w:tc>
        <w:tc>
          <w:tcPr>
            <w:tcW w:w="1346" w:type="dxa"/>
            <w:vAlign w:val="top"/>
          </w:tcPr>
          <w:p w14:paraId="7C915031">
            <w:pPr>
              <w:spacing w:before="75"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0.537</w:t>
            </w:r>
          </w:p>
        </w:tc>
        <w:tc>
          <w:tcPr>
            <w:tcW w:w="1347" w:type="dxa"/>
            <w:vAlign w:val="top"/>
          </w:tcPr>
          <w:p w14:paraId="29540DBF">
            <w:pPr>
              <w:spacing w:before="75"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0.549</w:t>
            </w:r>
          </w:p>
        </w:tc>
        <w:tc>
          <w:tcPr>
            <w:tcW w:w="1347" w:type="dxa"/>
            <w:vAlign w:val="top"/>
          </w:tcPr>
          <w:p w14:paraId="6C630C8A">
            <w:pPr>
              <w:spacing w:before="75"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0.606</w:t>
            </w:r>
          </w:p>
        </w:tc>
        <w:tc>
          <w:tcPr>
            <w:tcW w:w="1053" w:type="dxa"/>
            <w:vMerge w:val="continue"/>
            <w:tcBorders>
              <w:top w:val="nil"/>
              <w:bottom w:val="nil"/>
            </w:tcBorders>
            <w:vAlign w:val="top"/>
          </w:tcPr>
          <w:p w14:paraId="58687400">
            <w:pPr>
              <w:rPr>
                <w:rFonts w:ascii="Arial"/>
                <w:sz w:val="21"/>
              </w:rPr>
            </w:pPr>
          </w:p>
        </w:tc>
        <w:tc>
          <w:tcPr>
            <w:tcW w:w="376" w:type="dxa"/>
            <w:vMerge w:val="continue"/>
            <w:tcBorders>
              <w:top w:val="nil"/>
              <w:bottom w:val="nil"/>
              <w:right w:val="single" w:color="000000" w:sz="6" w:space="0"/>
            </w:tcBorders>
            <w:vAlign w:val="top"/>
          </w:tcPr>
          <w:p w14:paraId="0AD3EEFE">
            <w:pPr>
              <w:rPr>
                <w:rFonts w:ascii="Arial"/>
                <w:sz w:val="21"/>
              </w:rPr>
            </w:pPr>
          </w:p>
        </w:tc>
      </w:tr>
      <w:tr w14:paraId="5FBC2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31523108">
            <w:pPr>
              <w:rPr>
                <w:rFonts w:ascii="Arial"/>
                <w:sz w:val="21"/>
              </w:rPr>
            </w:pPr>
          </w:p>
        </w:tc>
        <w:tc>
          <w:tcPr>
            <w:tcW w:w="365" w:type="dxa"/>
            <w:vMerge w:val="continue"/>
            <w:tcBorders>
              <w:top w:val="nil"/>
              <w:bottom w:val="nil"/>
            </w:tcBorders>
            <w:vAlign w:val="top"/>
          </w:tcPr>
          <w:p w14:paraId="6608B1A8">
            <w:pPr>
              <w:rPr>
                <w:rFonts w:ascii="Arial"/>
                <w:sz w:val="21"/>
              </w:rPr>
            </w:pPr>
          </w:p>
        </w:tc>
        <w:tc>
          <w:tcPr>
            <w:tcW w:w="959" w:type="dxa"/>
            <w:vMerge w:val="continue"/>
            <w:tcBorders>
              <w:top w:val="nil"/>
              <w:bottom w:val="nil"/>
            </w:tcBorders>
            <w:vAlign w:val="top"/>
          </w:tcPr>
          <w:p w14:paraId="75A7245B">
            <w:pPr>
              <w:rPr>
                <w:rFonts w:ascii="Arial"/>
                <w:sz w:val="21"/>
              </w:rPr>
            </w:pPr>
          </w:p>
        </w:tc>
        <w:tc>
          <w:tcPr>
            <w:tcW w:w="581" w:type="dxa"/>
            <w:vMerge w:val="restart"/>
            <w:tcBorders>
              <w:bottom w:val="nil"/>
            </w:tcBorders>
            <w:vAlign w:val="top"/>
          </w:tcPr>
          <w:p w14:paraId="3B44B6EF">
            <w:pPr>
              <w:spacing w:before="280"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W3</w:t>
            </w:r>
          </w:p>
        </w:tc>
        <w:tc>
          <w:tcPr>
            <w:tcW w:w="812" w:type="dxa"/>
            <w:vAlign w:val="top"/>
          </w:tcPr>
          <w:p w14:paraId="12E0663D">
            <w:pPr>
              <w:pStyle w:val="6"/>
              <w:spacing w:before="107" w:line="228" w:lineRule="auto"/>
              <w:ind w:left="199"/>
              <w:rPr>
                <w:sz w:val="20"/>
                <w:szCs w:val="20"/>
              </w:rPr>
            </w:pPr>
            <w:r>
              <w:rPr>
                <w:spacing w:val="4"/>
                <w:sz w:val="20"/>
                <w:szCs w:val="20"/>
              </w:rPr>
              <w:t>涨潮</w:t>
            </w:r>
          </w:p>
        </w:tc>
        <w:tc>
          <w:tcPr>
            <w:tcW w:w="1346" w:type="dxa"/>
            <w:vAlign w:val="top"/>
          </w:tcPr>
          <w:p w14:paraId="3FF9DE54">
            <w:pPr>
              <w:spacing w:before="76"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0.402</w:t>
            </w:r>
          </w:p>
        </w:tc>
        <w:tc>
          <w:tcPr>
            <w:tcW w:w="1347" w:type="dxa"/>
            <w:vAlign w:val="top"/>
          </w:tcPr>
          <w:p w14:paraId="19E5A24A">
            <w:pPr>
              <w:spacing w:before="76"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0.403</w:t>
            </w:r>
          </w:p>
        </w:tc>
        <w:tc>
          <w:tcPr>
            <w:tcW w:w="1347" w:type="dxa"/>
            <w:vAlign w:val="top"/>
          </w:tcPr>
          <w:p w14:paraId="2DC2AFDE">
            <w:pPr>
              <w:spacing w:before="76"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0.598</w:t>
            </w:r>
          </w:p>
        </w:tc>
        <w:tc>
          <w:tcPr>
            <w:tcW w:w="1053" w:type="dxa"/>
            <w:vMerge w:val="continue"/>
            <w:tcBorders>
              <w:top w:val="nil"/>
              <w:bottom w:val="nil"/>
            </w:tcBorders>
            <w:vAlign w:val="top"/>
          </w:tcPr>
          <w:p w14:paraId="78D1DF03">
            <w:pPr>
              <w:rPr>
                <w:rFonts w:ascii="Arial"/>
                <w:sz w:val="21"/>
              </w:rPr>
            </w:pPr>
          </w:p>
        </w:tc>
        <w:tc>
          <w:tcPr>
            <w:tcW w:w="376" w:type="dxa"/>
            <w:vMerge w:val="continue"/>
            <w:tcBorders>
              <w:top w:val="nil"/>
              <w:bottom w:val="nil"/>
              <w:right w:val="single" w:color="000000" w:sz="6" w:space="0"/>
            </w:tcBorders>
            <w:vAlign w:val="top"/>
          </w:tcPr>
          <w:p w14:paraId="2079B900">
            <w:pPr>
              <w:rPr>
                <w:rFonts w:ascii="Arial"/>
                <w:sz w:val="21"/>
              </w:rPr>
            </w:pPr>
          </w:p>
        </w:tc>
      </w:tr>
      <w:tr w14:paraId="6EC6D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536957D7">
            <w:pPr>
              <w:rPr>
                <w:rFonts w:ascii="Arial"/>
                <w:sz w:val="21"/>
              </w:rPr>
            </w:pPr>
          </w:p>
        </w:tc>
        <w:tc>
          <w:tcPr>
            <w:tcW w:w="365" w:type="dxa"/>
            <w:vMerge w:val="continue"/>
            <w:tcBorders>
              <w:top w:val="nil"/>
              <w:bottom w:val="nil"/>
            </w:tcBorders>
            <w:vAlign w:val="top"/>
          </w:tcPr>
          <w:p w14:paraId="42A7FA73">
            <w:pPr>
              <w:rPr>
                <w:rFonts w:ascii="Arial"/>
                <w:sz w:val="21"/>
              </w:rPr>
            </w:pPr>
          </w:p>
        </w:tc>
        <w:tc>
          <w:tcPr>
            <w:tcW w:w="959" w:type="dxa"/>
            <w:vMerge w:val="continue"/>
            <w:tcBorders>
              <w:top w:val="nil"/>
            </w:tcBorders>
            <w:vAlign w:val="top"/>
          </w:tcPr>
          <w:p w14:paraId="0499F885">
            <w:pPr>
              <w:rPr>
                <w:rFonts w:ascii="Arial"/>
                <w:sz w:val="21"/>
              </w:rPr>
            </w:pPr>
          </w:p>
        </w:tc>
        <w:tc>
          <w:tcPr>
            <w:tcW w:w="581" w:type="dxa"/>
            <w:vMerge w:val="continue"/>
            <w:tcBorders>
              <w:top w:val="nil"/>
            </w:tcBorders>
            <w:vAlign w:val="top"/>
          </w:tcPr>
          <w:p w14:paraId="5B2BB221">
            <w:pPr>
              <w:rPr>
                <w:rFonts w:ascii="Arial"/>
                <w:sz w:val="21"/>
              </w:rPr>
            </w:pPr>
          </w:p>
        </w:tc>
        <w:tc>
          <w:tcPr>
            <w:tcW w:w="812" w:type="dxa"/>
            <w:vAlign w:val="top"/>
          </w:tcPr>
          <w:p w14:paraId="19675A54">
            <w:pPr>
              <w:pStyle w:val="6"/>
              <w:spacing w:before="107" w:line="228" w:lineRule="auto"/>
              <w:ind w:left="200"/>
              <w:rPr>
                <w:sz w:val="20"/>
                <w:szCs w:val="20"/>
              </w:rPr>
            </w:pPr>
            <w:r>
              <w:rPr>
                <w:spacing w:val="4"/>
                <w:sz w:val="20"/>
                <w:szCs w:val="20"/>
              </w:rPr>
              <w:t>退潮</w:t>
            </w:r>
          </w:p>
        </w:tc>
        <w:tc>
          <w:tcPr>
            <w:tcW w:w="1346" w:type="dxa"/>
            <w:vAlign w:val="top"/>
          </w:tcPr>
          <w:p w14:paraId="74CD8AC8">
            <w:pPr>
              <w:spacing w:before="75" w:line="275"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0.524</w:t>
            </w:r>
          </w:p>
        </w:tc>
        <w:tc>
          <w:tcPr>
            <w:tcW w:w="1347" w:type="dxa"/>
            <w:vAlign w:val="top"/>
          </w:tcPr>
          <w:p w14:paraId="38FC5788">
            <w:pPr>
              <w:spacing w:before="75" w:line="275"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0.563</w:t>
            </w:r>
          </w:p>
        </w:tc>
        <w:tc>
          <w:tcPr>
            <w:tcW w:w="1347" w:type="dxa"/>
            <w:vAlign w:val="top"/>
          </w:tcPr>
          <w:p w14:paraId="471926BE">
            <w:pPr>
              <w:spacing w:before="75" w:line="275"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0.576</w:t>
            </w:r>
          </w:p>
        </w:tc>
        <w:tc>
          <w:tcPr>
            <w:tcW w:w="1053" w:type="dxa"/>
            <w:vMerge w:val="continue"/>
            <w:tcBorders>
              <w:top w:val="nil"/>
            </w:tcBorders>
            <w:vAlign w:val="top"/>
          </w:tcPr>
          <w:p w14:paraId="63C1D5DF">
            <w:pPr>
              <w:rPr>
                <w:rFonts w:ascii="Arial"/>
                <w:sz w:val="21"/>
              </w:rPr>
            </w:pPr>
          </w:p>
        </w:tc>
        <w:tc>
          <w:tcPr>
            <w:tcW w:w="376" w:type="dxa"/>
            <w:vMerge w:val="continue"/>
            <w:tcBorders>
              <w:top w:val="nil"/>
              <w:bottom w:val="nil"/>
              <w:right w:val="single" w:color="000000" w:sz="6" w:space="0"/>
            </w:tcBorders>
            <w:vAlign w:val="top"/>
          </w:tcPr>
          <w:p w14:paraId="2411384B">
            <w:pPr>
              <w:rPr>
                <w:rFonts w:ascii="Arial"/>
                <w:sz w:val="21"/>
              </w:rPr>
            </w:pPr>
          </w:p>
        </w:tc>
      </w:tr>
      <w:tr w14:paraId="4BB22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63617442">
            <w:pPr>
              <w:rPr>
                <w:rFonts w:ascii="Arial"/>
                <w:sz w:val="21"/>
              </w:rPr>
            </w:pPr>
          </w:p>
        </w:tc>
        <w:tc>
          <w:tcPr>
            <w:tcW w:w="365" w:type="dxa"/>
            <w:vMerge w:val="continue"/>
            <w:tcBorders>
              <w:top w:val="nil"/>
              <w:bottom w:val="nil"/>
            </w:tcBorders>
            <w:vAlign w:val="top"/>
          </w:tcPr>
          <w:p w14:paraId="2BB50120">
            <w:pPr>
              <w:rPr>
                <w:rFonts w:ascii="Arial"/>
                <w:sz w:val="21"/>
              </w:rPr>
            </w:pPr>
          </w:p>
        </w:tc>
        <w:tc>
          <w:tcPr>
            <w:tcW w:w="959" w:type="dxa"/>
            <w:vMerge w:val="restart"/>
            <w:tcBorders>
              <w:bottom w:val="nil"/>
            </w:tcBorders>
            <w:vAlign w:val="top"/>
          </w:tcPr>
          <w:p w14:paraId="54D8AC37">
            <w:pPr>
              <w:spacing w:line="323" w:lineRule="auto"/>
              <w:rPr>
                <w:rFonts w:ascii="Arial"/>
                <w:sz w:val="21"/>
              </w:rPr>
            </w:pPr>
          </w:p>
          <w:p w14:paraId="05421134">
            <w:pPr>
              <w:spacing w:line="324" w:lineRule="auto"/>
              <w:rPr>
                <w:rFonts w:ascii="Arial"/>
                <w:sz w:val="21"/>
              </w:rPr>
            </w:pPr>
          </w:p>
          <w:p w14:paraId="53A3B7DB">
            <w:pPr>
              <w:pStyle w:val="6"/>
              <w:spacing w:before="65" w:line="228" w:lineRule="auto"/>
              <w:ind w:left="273"/>
              <w:rPr>
                <w:sz w:val="20"/>
                <w:szCs w:val="20"/>
              </w:rPr>
            </w:pPr>
            <w:r>
              <w:rPr>
                <w:spacing w:val="3"/>
                <w:sz w:val="20"/>
                <w:szCs w:val="20"/>
              </w:rPr>
              <w:t>总氮</w:t>
            </w:r>
          </w:p>
        </w:tc>
        <w:tc>
          <w:tcPr>
            <w:tcW w:w="581" w:type="dxa"/>
            <w:vMerge w:val="restart"/>
            <w:tcBorders>
              <w:bottom w:val="nil"/>
            </w:tcBorders>
            <w:vAlign w:val="top"/>
          </w:tcPr>
          <w:p w14:paraId="73444E16">
            <w:pPr>
              <w:spacing w:before="280" w:line="275"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W1</w:t>
            </w:r>
          </w:p>
        </w:tc>
        <w:tc>
          <w:tcPr>
            <w:tcW w:w="812" w:type="dxa"/>
            <w:vAlign w:val="top"/>
          </w:tcPr>
          <w:p w14:paraId="6AC10DC1">
            <w:pPr>
              <w:pStyle w:val="6"/>
              <w:spacing w:before="108" w:line="228" w:lineRule="auto"/>
              <w:ind w:left="199"/>
              <w:rPr>
                <w:sz w:val="20"/>
                <w:szCs w:val="20"/>
              </w:rPr>
            </w:pPr>
            <w:r>
              <w:rPr>
                <w:spacing w:val="4"/>
                <w:sz w:val="20"/>
                <w:szCs w:val="20"/>
              </w:rPr>
              <w:t>涨潮</w:t>
            </w:r>
          </w:p>
        </w:tc>
        <w:tc>
          <w:tcPr>
            <w:tcW w:w="1346" w:type="dxa"/>
            <w:vAlign w:val="top"/>
          </w:tcPr>
          <w:p w14:paraId="73AC8562">
            <w:pPr>
              <w:spacing w:before="76" w:line="275"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0.35</w:t>
            </w:r>
          </w:p>
        </w:tc>
        <w:tc>
          <w:tcPr>
            <w:tcW w:w="1347" w:type="dxa"/>
            <w:vAlign w:val="top"/>
          </w:tcPr>
          <w:p w14:paraId="5F0AFEE9">
            <w:pPr>
              <w:spacing w:before="76" w:line="275"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0.35</w:t>
            </w:r>
          </w:p>
        </w:tc>
        <w:tc>
          <w:tcPr>
            <w:tcW w:w="1347" w:type="dxa"/>
            <w:vAlign w:val="top"/>
          </w:tcPr>
          <w:p w14:paraId="46E44479">
            <w:pPr>
              <w:spacing w:before="76" w:line="275"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0.38</w:t>
            </w:r>
          </w:p>
        </w:tc>
        <w:tc>
          <w:tcPr>
            <w:tcW w:w="1053" w:type="dxa"/>
            <w:vMerge w:val="restart"/>
            <w:tcBorders>
              <w:bottom w:val="nil"/>
            </w:tcBorders>
            <w:vAlign w:val="top"/>
          </w:tcPr>
          <w:p w14:paraId="46F25ADF">
            <w:pPr>
              <w:spacing w:line="312" w:lineRule="auto"/>
              <w:rPr>
                <w:rFonts w:ascii="Arial"/>
                <w:sz w:val="21"/>
              </w:rPr>
            </w:pPr>
          </w:p>
          <w:p w14:paraId="1D20E37E">
            <w:pPr>
              <w:spacing w:line="313" w:lineRule="auto"/>
              <w:rPr>
                <w:rFonts w:ascii="Arial"/>
                <w:sz w:val="21"/>
              </w:rPr>
            </w:pPr>
          </w:p>
          <w:p w14:paraId="1ADDA4EB">
            <w:pPr>
              <w:spacing w:before="57" w:line="274" w:lineRule="exact"/>
              <w:ind w:left="30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c>
          <w:tcPr>
            <w:tcW w:w="376" w:type="dxa"/>
            <w:vMerge w:val="continue"/>
            <w:tcBorders>
              <w:top w:val="nil"/>
              <w:bottom w:val="nil"/>
              <w:right w:val="single" w:color="000000" w:sz="6" w:space="0"/>
            </w:tcBorders>
            <w:vAlign w:val="top"/>
          </w:tcPr>
          <w:p w14:paraId="7FAD0416">
            <w:pPr>
              <w:rPr>
                <w:rFonts w:ascii="Arial"/>
                <w:sz w:val="21"/>
              </w:rPr>
            </w:pPr>
          </w:p>
        </w:tc>
      </w:tr>
      <w:tr w14:paraId="262F2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5BF46885">
            <w:pPr>
              <w:rPr>
                <w:rFonts w:ascii="Arial"/>
                <w:sz w:val="21"/>
              </w:rPr>
            </w:pPr>
          </w:p>
        </w:tc>
        <w:tc>
          <w:tcPr>
            <w:tcW w:w="365" w:type="dxa"/>
            <w:vMerge w:val="continue"/>
            <w:tcBorders>
              <w:top w:val="nil"/>
              <w:bottom w:val="nil"/>
            </w:tcBorders>
            <w:vAlign w:val="top"/>
          </w:tcPr>
          <w:p w14:paraId="4F670E88">
            <w:pPr>
              <w:rPr>
                <w:rFonts w:ascii="Arial"/>
                <w:sz w:val="21"/>
              </w:rPr>
            </w:pPr>
          </w:p>
        </w:tc>
        <w:tc>
          <w:tcPr>
            <w:tcW w:w="959" w:type="dxa"/>
            <w:vMerge w:val="continue"/>
            <w:tcBorders>
              <w:top w:val="nil"/>
              <w:bottom w:val="nil"/>
            </w:tcBorders>
            <w:vAlign w:val="top"/>
          </w:tcPr>
          <w:p w14:paraId="17AF79BA">
            <w:pPr>
              <w:rPr>
                <w:rFonts w:ascii="Arial"/>
                <w:sz w:val="21"/>
              </w:rPr>
            </w:pPr>
          </w:p>
        </w:tc>
        <w:tc>
          <w:tcPr>
            <w:tcW w:w="581" w:type="dxa"/>
            <w:vMerge w:val="continue"/>
            <w:tcBorders>
              <w:top w:val="nil"/>
            </w:tcBorders>
            <w:vAlign w:val="top"/>
          </w:tcPr>
          <w:p w14:paraId="6686FC22">
            <w:pPr>
              <w:rPr>
                <w:rFonts w:ascii="Arial"/>
                <w:sz w:val="21"/>
              </w:rPr>
            </w:pPr>
          </w:p>
        </w:tc>
        <w:tc>
          <w:tcPr>
            <w:tcW w:w="812" w:type="dxa"/>
            <w:vAlign w:val="top"/>
          </w:tcPr>
          <w:p w14:paraId="54FF41CB">
            <w:pPr>
              <w:pStyle w:val="6"/>
              <w:spacing w:before="106" w:line="228" w:lineRule="auto"/>
              <w:ind w:left="200"/>
              <w:rPr>
                <w:sz w:val="20"/>
                <w:szCs w:val="20"/>
              </w:rPr>
            </w:pPr>
            <w:r>
              <w:rPr>
                <w:spacing w:val="4"/>
                <w:sz w:val="20"/>
                <w:szCs w:val="20"/>
              </w:rPr>
              <w:t>退潮</w:t>
            </w:r>
          </w:p>
        </w:tc>
        <w:tc>
          <w:tcPr>
            <w:tcW w:w="1346" w:type="dxa"/>
            <w:vAlign w:val="top"/>
          </w:tcPr>
          <w:p w14:paraId="5AC8AB5C">
            <w:pPr>
              <w:spacing w:before="75"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0.46</w:t>
            </w:r>
          </w:p>
        </w:tc>
        <w:tc>
          <w:tcPr>
            <w:tcW w:w="1347" w:type="dxa"/>
            <w:vAlign w:val="top"/>
          </w:tcPr>
          <w:p w14:paraId="74236560">
            <w:pPr>
              <w:spacing w:before="75" w:line="274"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0.42</w:t>
            </w:r>
          </w:p>
        </w:tc>
        <w:tc>
          <w:tcPr>
            <w:tcW w:w="1347" w:type="dxa"/>
            <w:vAlign w:val="top"/>
          </w:tcPr>
          <w:p w14:paraId="0B947932">
            <w:pPr>
              <w:spacing w:before="75"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0.43</w:t>
            </w:r>
          </w:p>
        </w:tc>
        <w:tc>
          <w:tcPr>
            <w:tcW w:w="1053" w:type="dxa"/>
            <w:vMerge w:val="continue"/>
            <w:tcBorders>
              <w:top w:val="nil"/>
              <w:bottom w:val="nil"/>
            </w:tcBorders>
            <w:vAlign w:val="top"/>
          </w:tcPr>
          <w:p w14:paraId="244AD65B">
            <w:pPr>
              <w:rPr>
                <w:rFonts w:ascii="Arial"/>
                <w:sz w:val="21"/>
              </w:rPr>
            </w:pPr>
          </w:p>
        </w:tc>
        <w:tc>
          <w:tcPr>
            <w:tcW w:w="376" w:type="dxa"/>
            <w:vMerge w:val="continue"/>
            <w:tcBorders>
              <w:top w:val="nil"/>
              <w:bottom w:val="nil"/>
              <w:right w:val="single" w:color="000000" w:sz="6" w:space="0"/>
            </w:tcBorders>
            <w:vAlign w:val="top"/>
          </w:tcPr>
          <w:p w14:paraId="3424BA13">
            <w:pPr>
              <w:rPr>
                <w:rFonts w:ascii="Arial"/>
                <w:sz w:val="21"/>
              </w:rPr>
            </w:pPr>
          </w:p>
        </w:tc>
      </w:tr>
      <w:tr w14:paraId="6BE44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399F7330">
            <w:pPr>
              <w:rPr>
                <w:rFonts w:ascii="Arial"/>
                <w:sz w:val="21"/>
              </w:rPr>
            </w:pPr>
          </w:p>
        </w:tc>
        <w:tc>
          <w:tcPr>
            <w:tcW w:w="365" w:type="dxa"/>
            <w:vMerge w:val="continue"/>
            <w:tcBorders>
              <w:top w:val="nil"/>
              <w:bottom w:val="nil"/>
            </w:tcBorders>
            <w:vAlign w:val="top"/>
          </w:tcPr>
          <w:p w14:paraId="0C82B744">
            <w:pPr>
              <w:rPr>
                <w:rFonts w:ascii="Arial"/>
                <w:sz w:val="21"/>
              </w:rPr>
            </w:pPr>
          </w:p>
        </w:tc>
        <w:tc>
          <w:tcPr>
            <w:tcW w:w="959" w:type="dxa"/>
            <w:vMerge w:val="continue"/>
            <w:tcBorders>
              <w:top w:val="nil"/>
              <w:bottom w:val="nil"/>
            </w:tcBorders>
            <w:vAlign w:val="top"/>
          </w:tcPr>
          <w:p w14:paraId="7D1CB6C2">
            <w:pPr>
              <w:rPr>
                <w:rFonts w:ascii="Arial"/>
                <w:sz w:val="21"/>
              </w:rPr>
            </w:pPr>
          </w:p>
        </w:tc>
        <w:tc>
          <w:tcPr>
            <w:tcW w:w="581" w:type="dxa"/>
            <w:vMerge w:val="restart"/>
            <w:tcBorders>
              <w:bottom w:val="nil"/>
            </w:tcBorders>
            <w:vAlign w:val="top"/>
          </w:tcPr>
          <w:p w14:paraId="04B5347F">
            <w:pPr>
              <w:spacing w:before="280"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W2</w:t>
            </w:r>
          </w:p>
        </w:tc>
        <w:tc>
          <w:tcPr>
            <w:tcW w:w="812" w:type="dxa"/>
            <w:vAlign w:val="top"/>
          </w:tcPr>
          <w:p w14:paraId="797789D3">
            <w:pPr>
              <w:pStyle w:val="6"/>
              <w:spacing w:before="107" w:line="228" w:lineRule="auto"/>
              <w:ind w:left="199"/>
              <w:rPr>
                <w:sz w:val="20"/>
                <w:szCs w:val="20"/>
              </w:rPr>
            </w:pPr>
            <w:r>
              <w:rPr>
                <w:spacing w:val="4"/>
                <w:sz w:val="20"/>
                <w:szCs w:val="20"/>
              </w:rPr>
              <w:t>涨潮</w:t>
            </w:r>
          </w:p>
        </w:tc>
        <w:tc>
          <w:tcPr>
            <w:tcW w:w="1346" w:type="dxa"/>
            <w:vAlign w:val="top"/>
          </w:tcPr>
          <w:p w14:paraId="2E839AB9">
            <w:pPr>
              <w:spacing w:before="76"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0.32</w:t>
            </w:r>
          </w:p>
        </w:tc>
        <w:tc>
          <w:tcPr>
            <w:tcW w:w="1347" w:type="dxa"/>
            <w:vAlign w:val="top"/>
          </w:tcPr>
          <w:p w14:paraId="7CD009A6">
            <w:pPr>
              <w:spacing w:before="76" w:line="274"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0.38</w:t>
            </w:r>
          </w:p>
        </w:tc>
        <w:tc>
          <w:tcPr>
            <w:tcW w:w="1347" w:type="dxa"/>
            <w:vAlign w:val="top"/>
          </w:tcPr>
          <w:p w14:paraId="7D6A8174">
            <w:pPr>
              <w:spacing w:before="76"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0.35</w:t>
            </w:r>
          </w:p>
        </w:tc>
        <w:tc>
          <w:tcPr>
            <w:tcW w:w="1053" w:type="dxa"/>
            <w:vMerge w:val="continue"/>
            <w:tcBorders>
              <w:top w:val="nil"/>
              <w:bottom w:val="nil"/>
            </w:tcBorders>
            <w:vAlign w:val="top"/>
          </w:tcPr>
          <w:p w14:paraId="61285DC7">
            <w:pPr>
              <w:rPr>
                <w:rFonts w:ascii="Arial"/>
                <w:sz w:val="21"/>
              </w:rPr>
            </w:pPr>
          </w:p>
        </w:tc>
        <w:tc>
          <w:tcPr>
            <w:tcW w:w="376" w:type="dxa"/>
            <w:vMerge w:val="continue"/>
            <w:tcBorders>
              <w:top w:val="nil"/>
              <w:bottom w:val="nil"/>
              <w:right w:val="single" w:color="000000" w:sz="6" w:space="0"/>
            </w:tcBorders>
            <w:vAlign w:val="top"/>
          </w:tcPr>
          <w:p w14:paraId="61E18FA5">
            <w:pPr>
              <w:rPr>
                <w:rFonts w:ascii="Arial"/>
                <w:sz w:val="21"/>
              </w:rPr>
            </w:pPr>
          </w:p>
        </w:tc>
      </w:tr>
      <w:tr w14:paraId="427E4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08" w:type="dxa"/>
            <w:vMerge w:val="continue"/>
            <w:tcBorders>
              <w:top w:val="nil"/>
              <w:left w:val="single" w:color="000000" w:sz="6" w:space="0"/>
              <w:bottom w:val="single" w:color="000000" w:sz="6" w:space="0"/>
            </w:tcBorders>
            <w:vAlign w:val="top"/>
          </w:tcPr>
          <w:p w14:paraId="0F6B7D15">
            <w:pPr>
              <w:rPr>
                <w:rFonts w:ascii="Arial"/>
                <w:sz w:val="21"/>
              </w:rPr>
            </w:pPr>
          </w:p>
        </w:tc>
        <w:tc>
          <w:tcPr>
            <w:tcW w:w="365" w:type="dxa"/>
            <w:vMerge w:val="continue"/>
            <w:tcBorders>
              <w:top w:val="nil"/>
              <w:bottom w:val="single" w:color="000000" w:sz="6" w:space="0"/>
            </w:tcBorders>
            <w:vAlign w:val="top"/>
          </w:tcPr>
          <w:p w14:paraId="6F131743">
            <w:pPr>
              <w:rPr>
                <w:rFonts w:ascii="Arial"/>
                <w:sz w:val="21"/>
              </w:rPr>
            </w:pPr>
          </w:p>
        </w:tc>
        <w:tc>
          <w:tcPr>
            <w:tcW w:w="959" w:type="dxa"/>
            <w:vMerge w:val="continue"/>
            <w:tcBorders>
              <w:top w:val="nil"/>
              <w:bottom w:val="single" w:color="000000" w:sz="6" w:space="0"/>
            </w:tcBorders>
            <w:vAlign w:val="top"/>
          </w:tcPr>
          <w:p w14:paraId="0060E801">
            <w:pPr>
              <w:rPr>
                <w:rFonts w:ascii="Arial"/>
                <w:sz w:val="21"/>
              </w:rPr>
            </w:pPr>
          </w:p>
        </w:tc>
        <w:tc>
          <w:tcPr>
            <w:tcW w:w="581" w:type="dxa"/>
            <w:vMerge w:val="continue"/>
            <w:tcBorders>
              <w:top w:val="nil"/>
              <w:bottom w:val="single" w:color="000000" w:sz="6" w:space="0"/>
            </w:tcBorders>
            <w:vAlign w:val="top"/>
          </w:tcPr>
          <w:p w14:paraId="6DD11AF1">
            <w:pPr>
              <w:rPr>
                <w:rFonts w:ascii="Arial"/>
                <w:sz w:val="21"/>
              </w:rPr>
            </w:pPr>
          </w:p>
        </w:tc>
        <w:tc>
          <w:tcPr>
            <w:tcW w:w="812" w:type="dxa"/>
            <w:tcBorders>
              <w:bottom w:val="single" w:color="000000" w:sz="6" w:space="0"/>
            </w:tcBorders>
            <w:vAlign w:val="top"/>
          </w:tcPr>
          <w:p w14:paraId="4844796D">
            <w:pPr>
              <w:pStyle w:val="6"/>
              <w:spacing w:before="109" w:line="228" w:lineRule="auto"/>
              <w:ind w:left="200"/>
              <w:rPr>
                <w:sz w:val="20"/>
                <w:szCs w:val="20"/>
              </w:rPr>
            </w:pPr>
            <w:r>
              <w:rPr>
                <w:spacing w:val="4"/>
                <w:sz w:val="20"/>
                <w:szCs w:val="20"/>
              </w:rPr>
              <w:t>退潮</w:t>
            </w:r>
          </w:p>
        </w:tc>
        <w:tc>
          <w:tcPr>
            <w:tcW w:w="1346" w:type="dxa"/>
            <w:tcBorders>
              <w:bottom w:val="single" w:color="000000" w:sz="6" w:space="0"/>
            </w:tcBorders>
            <w:vAlign w:val="top"/>
          </w:tcPr>
          <w:p w14:paraId="0F6C7EFE">
            <w:pPr>
              <w:spacing w:before="78"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0.36</w:t>
            </w:r>
          </w:p>
        </w:tc>
        <w:tc>
          <w:tcPr>
            <w:tcW w:w="1347" w:type="dxa"/>
            <w:tcBorders>
              <w:bottom w:val="single" w:color="000000" w:sz="6" w:space="0"/>
            </w:tcBorders>
            <w:vAlign w:val="top"/>
          </w:tcPr>
          <w:p w14:paraId="0BD61835">
            <w:pPr>
              <w:spacing w:before="78" w:line="274"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0.36</w:t>
            </w:r>
          </w:p>
        </w:tc>
        <w:tc>
          <w:tcPr>
            <w:tcW w:w="1347" w:type="dxa"/>
            <w:tcBorders>
              <w:bottom w:val="single" w:color="000000" w:sz="6" w:space="0"/>
            </w:tcBorders>
            <w:vAlign w:val="top"/>
          </w:tcPr>
          <w:p w14:paraId="77770B67">
            <w:pPr>
              <w:spacing w:before="78"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0.39</w:t>
            </w:r>
          </w:p>
        </w:tc>
        <w:tc>
          <w:tcPr>
            <w:tcW w:w="1053" w:type="dxa"/>
            <w:vMerge w:val="continue"/>
            <w:tcBorders>
              <w:top w:val="nil"/>
              <w:bottom w:val="single" w:color="000000" w:sz="6" w:space="0"/>
            </w:tcBorders>
            <w:vAlign w:val="top"/>
          </w:tcPr>
          <w:p w14:paraId="3ABB22E2">
            <w:pPr>
              <w:rPr>
                <w:rFonts w:ascii="Arial"/>
                <w:sz w:val="21"/>
              </w:rPr>
            </w:pPr>
          </w:p>
        </w:tc>
        <w:tc>
          <w:tcPr>
            <w:tcW w:w="376" w:type="dxa"/>
            <w:vMerge w:val="continue"/>
            <w:tcBorders>
              <w:top w:val="nil"/>
              <w:bottom w:val="single" w:color="000000" w:sz="6" w:space="0"/>
              <w:right w:val="single" w:color="000000" w:sz="6" w:space="0"/>
            </w:tcBorders>
            <w:vAlign w:val="top"/>
          </w:tcPr>
          <w:p w14:paraId="25E6B81B">
            <w:pPr>
              <w:rPr>
                <w:rFonts w:ascii="Arial"/>
                <w:sz w:val="21"/>
              </w:rPr>
            </w:pPr>
          </w:p>
        </w:tc>
      </w:tr>
    </w:tbl>
    <w:p w14:paraId="043C3095">
      <w:pPr>
        <w:pStyle w:val="2"/>
      </w:pPr>
    </w:p>
    <w:p w14:paraId="246DB237">
      <w:pPr>
        <w:sectPr>
          <w:footerReference r:id="rId35" w:type="default"/>
          <w:pgSz w:w="11907" w:h="16840"/>
          <w:pgMar w:top="1431" w:right="1449" w:bottom="1297" w:left="1448" w:header="0" w:footer="1061" w:gutter="0"/>
          <w:cols w:space="720" w:num="1"/>
        </w:sectPr>
      </w:pPr>
    </w:p>
    <w:p w14:paraId="77A77796">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365"/>
        <w:gridCol w:w="959"/>
        <w:gridCol w:w="581"/>
        <w:gridCol w:w="812"/>
        <w:gridCol w:w="1346"/>
        <w:gridCol w:w="1347"/>
        <w:gridCol w:w="1347"/>
        <w:gridCol w:w="1053"/>
        <w:gridCol w:w="376"/>
      </w:tblGrid>
      <w:tr w14:paraId="42FE1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08" w:type="dxa"/>
            <w:vMerge w:val="restart"/>
            <w:tcBorders>
              <w:top w:val="single" w:color="000000" w:sz="6" w:space="0"/>
              <w:left w:val="single" w:color="000000" w:sz="6" w:space="0"/>
              <w:bottom w:val="nil"/>
            </w:tcBorders>
            <w:vAlign w:val="top"/>
          </w:tcPr>
          <w:p w14:paraId="49EE47A9">
            <w:pPr>
              <w:rPr>
                <w:rFonts w:ascii="Arial"/>
                <w:sz w:val="21"/>
              </w:rPr>
            </w:pPr>
          </w:p>
        </w:tc>
        <w:tc>
          <w:tcPr>
            <w:tcW w:w="365" w:type="dxa"/>
            <w:vMerge w:val="restart"/>
            <w:tcBorders>
              <w:top w:val="single" w:color="000000" w:sz="6" w:space="0"/>
              <w:bottom w:val="nil"/>
            </w:tcBorders>
            <w:vAlign w:val="top"/>
          </w:tcPr>
          <w:p w14:paraId="795B73B2">
            <w:pPr>
              <w:rPr>
                <w:rFonts w:ascii="Arial"/>
                <w:sz w:val="21"/>
              </w:rPr>
            </w:pPr>
          </w:p>
        </w:tc>
        <w:tc>
          <w:tcPr>
            <w:tcW w:w="959" w:type="dxa"/>
            <w:vMerge w:val="restart"/>
            <w:tcBorders>
              <w:top w:val="single" w:color="000000" w:sz="6" w:space="0"/>
              <w:bottom w:val="nil"/>
            </w:tcBorders>
            <w:vAlign w:val="top"/>
          </w:tcPr>
          <w:p w14:paraId="1802CF52">
            <w:pPr>
              <w:rPr>
                <w:rFonts w:ascii="Arial"/>
                <w:sz w:val="21"/>
              </w:rPr>
            </w:pPr>
          </w:p>
        </w:tc>
        <w:tc>
          <w:tcPr>
            <w:tcW w:w="581" w:type="dxa"/>
            <w:vMerge w:val="restart"/>
            <w:tcBorders>
              <w:top w:val="single" w:color="000000" w:sz="6" w:space="0"/>
              <w:bottom w:val="nil"/>
            </w:tcBorders>
            <w:vAlign w:val="top"/>
          </w:tcPr>
          <w:p w14:paraId="42257E86">
            <w:pPr>
              <w:spacing w:before="282"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W3</w:t>
            </w:r>
          </w:p>
        </w:tc>
        <w:tc>
          <w:tcPr>
            <w:tcW w:w="812" w:type="dxa"/>
            <w:tcBorders>
              <w:top w:val="single" w:color="000000" w:sz="6" w:space="0"/>
            </w:tcBorders>
            <w:vAlign w:val="top"/>
          </w:tcPr>
          <w:p w14:paraId="1ECDCCF2">
            <w:pPr>
              <w:pStyle w:val="6"/>
              <w:spacing w:before="109" w:line="228" w:lineRule="auto"/>
              <w:ind w:left="199"/>
              <w:rPr>
                <w:sz w:val="20"/>
                <w:szCs w:val="20"/>
              </w:rPr>
            </w:pPr>
            <w:r>
              <w:rPr>
                <w:spacing w:val="4"/>
                <w:sz w:val="20"/>
                <w:szCs w:val="20"/>
              </w:rPr>
              <w:t>涨潮</w:t>
            </w:r>
          </w:p>
        </w:tc>
        <w:tc>
          <w:tcPr>
            <w:tcW w:w="1346" w:type="dxa"/>
            <w:tcBorders>
              <w:top w:val="single" w:color="000000" w:sz="6" w:space="0"/>
            </w:tcBorders>
            <w:vAlign w:val="top"/>
          </w:tcPr>
          <w:p w14:paraId="78EB2709">
            <w:pPr>
              <w:spacing w:before="78"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0.37</w:t>
            </w:r>
          </w:p>
        </w:tc>
        <w:tc>
          <w:tcPr>
            <w:tcW w:w="1347" w:type="dxa"/>
            <w:tcBorders>
              <w:top w:val="single" w:color="000000" w:sz="6" w:space="0"/>
            </w:tcBorders>
            <w:vAlign w:val="top"/>
          </w:tcPr>
          <w:p w14:paraId="44505BBB">
            <w:pPr>
              <w:spacing w:before="78" w:line="274"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0.33</w:t>
            </w:r>
          </w:p>
        </w:tc>
        <w:tc>
          <w:tcPr>
            <w:tcW w:w="1347" w:type="dxa"/>
            <w:tcBorders>
              <w:top w:val="single" w:color="000000" w:sz="6" w:space="0"/>
            </w:tcBorders>
            <w:vAlign w:val="top"/>
          </w:tcPr>
          <w:p w14:paraId="08B260FF">
            <w:pPr>
              <w:spacing w:before="78"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0.37</w:t>
            </w:r>
          </w:p>
        </w:tc>
        <w:tc>
          <w:tcPr>
            <w:tcW w:w="1053" w:type="dxa"/>
            <w:vMerge w:val="restart"/>
            <w:tcBorders>
              <w:top w:val="single" w:color="000000" w:sz="6" w:space="0"/>
              <w:bottom w:val="nil"/>
            </w:tcBorders>
            <w:vAlign w:val="top"/>
          </w:tcPr>
          <w:p w14:paraId="7FC8A128">
            <w:pPr>
              <w:rPr>
                <w:rFonts w:ascii="Arial"/>
                <w:sz w:val="21"/>
              </w:rPr>
            </w:pPr>
          </w:p>
        </w:tc>
        <w:tc>
          <w:tcPr>
            <w:tcW w:w="376" w:type="dxa"/>
            <w:vMerge w:val="restart"/>
            <w:tcBorders>
              <w:top w:val="single" w:color="000000" w:sz="6" w:space="0"/>
              <w:bottom w:val="nil"/>
              <w:right w:val="single" w:color="000000" w:sz="6" w:space="0"/>
            </w:tcBorders>
            <w:vAlign w:val="top"/>
          </w:tcPr>
          <w:p w14:paraId="4B96F493">
            <w:pPr>
              <w:rPr>
                <w:rFonts w:ascii="Arial"/>
                <w:sz w:val="21"/>
              </w:rPr>
            </w:pPr>
          </w:p>
        </w:tc>
      </w:tr>
      <w:tr w14:paraId="78A81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0AFF5644">
            <w:pPr>
              <w:rPr>
                <w:rFonts w:ascii="Arial"/>
                <w:sz w:val="21"/>
              </w:rPr>
            </w:pPr>
          </w:p>
        </w:tc>
        <w:tc>
          <w:tcPr>
            <w:tcW w:w="365" w:type="dxa"/>
            <w:vMerge w:val="continue"/>
            <w:tcBorders>
              <w:top w:val="nil"/>
              <w:bottom w:val="nil"/>
            </w:tcBorders>
            <w:vAlign w:val="top"/>
          </w:tcPr>
          <w:p w14:paraId="379C5890">
            <w:pPr>
              <w:rPr>
                <w:rFonts w:ascii="Arial"/>
                <w:sz w:val="21"/>
              </w:rPr>
            </w:pPr>
          </w:p>
        </w:tc>
        <w:tc>
          <w:tcPr>
            <w:tcW w:w="959" w:type="dxa"/>
            <w:vMerge w:val="continue"/>
            <w:tcBorders>
              <w:top w:val="nil"/>
            </w:tcBorders>
            <w:vAlign w:val="top"/>
          </w:tcPr>
          <w:p w14:paraId="5CE7F3CF">
            <w:pPr>
              <w:rPr>
                <w:rFonts w:ascii="Arial"/>
                <w:sz w:val="21"/>
              </w:rPr>
            </w:pPr>
          </w:p>
        </w:tc>
        <w:tc>
          <w:tcPr>
            <w:tcW w:w="581" w:type="dxa"/>
            <w:vMerge w:val="continue"/>
            <w:tcBorders>
              <w:top w:val="nil"/>
            </w:tcBorders>
            <w:vAlign w:val="top"/>
          </w:tcPr>
          <w:p w14:paraId="1E5EB645">
            <w:pPr>
              <w:rPr>
                <w:rFonts w:ascii="Arial"/>
                <w:sz w:val="21"/>
              </w:rPr>
            </w:pPr>
          </w:p>
        </w:tc>
        <w:tc>
          <w:tcPr>
            <w:tcW w:w="812" w:type="dxa"/>
            <w:vAlign w:val="top"/>
          </w:tcPr>
          <w:p w14:paraId="40FAF7D6">
            <w:pPr>
              <w:pStyle w:val="6"/>
              <w:spacing w:before="94" w:line="228" w:lineRule="auto"/>
              <w:ind w:left="200"/>
              <w:rPr>
                <w:sz w:val="20"/>
                <w:szCs w:val="20"/>
              </w:rPr>
            </w:pPr>
            <w:r>
              <w:rPr>
                <w:spacing w:val="4"/>
                <w:sz w:val="20"/>
                <w:szCs w:val="20"/>
              </w:rPr>
              <w:t>退潮</w:t>
            </w:r>
          </w:p>
        </w:tc>
        <w:tc>
          <w:tcPr>
            <w:tcW w:w="1346" w:type="dxa"/>
            <w:vAlign w:val="top"/>
          </w:tcPr>
          <w:p w14:paraId="0980BC3B">
            <w:pPr>
              <w:spacing w:before="63"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0.42</w:t>
            </w:r>
          </w:p>
        </w:tc>
        <w:tc>
          <w:tcPr>
            <w:tcW w:w="1347" w:type="dxa"/>
            <w:vAlign w:val="top"/>
          </w:tcPr>
          <w:p w14:paraId="489A0FEC">
            <w:pPr>
              <w:spacing w:before="63" w:line="274"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0.38</w:t>
            </w:r>
          </w:p>
        </w:tc>
        <w:tc>
          <w:tcPr>
            <w:tcW w:w="1347" w:type="dxa"/>
            <w:vAlign w:val="top"/>
          </w:tcPr>
          <w:p w14:paraId="4EE23D1B">
            <w:pPr>
              <w:spacing w:before="63"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0.41</w:t>
            </w:r>
          </w:p>
        </w:tc>
        <w:tc>
          <w:tcPr>
            <w:tcW w:w="1053" w:type="dxa"/>
            <w:vMerge w:val="continue"/>
            <w:tcBorders>
              <w:top w:val="nil"/>
            </w:tcBorders>
            <w:vAlign w:val="top"/>
          </w:tcPr>
          <w:p w14:paraId="1848102B">
            <w:pPr>
              <w:rPr>
                <w:rFonts w:ascii="Arial"/>
                <w:sz w:val="21"/>
              </w:rPr>
            </w:pPr>
          </w:p>
        </w:tc>
        <w:tc>
          <w:tcPr>
            <w:tcW w:w="376" w:type="dxa"/>
            <w:vMerge w:val="continue"/>
            <w:tcBorders>
              <w:top w:val="nil"/>
              <w:bottom w:val="nil"/>
              <w:right w:val="single" w:color="000000" w:sz="6" w:space="0"/>
            </w:tcBorders>
            <w:vAlign w:val="top"/>
          </w:tcPr>
          <w:p w14:paraId="72DD79EB">
            <w:pPr>
              <w:rPr>
                <w:rFonts w:ascii="Arial"/>
                <w:sz w:val="21"/>
              </w:rPr>
            </w:pPr>
          </w:p>
        </w:tc>
      </w:tr>
      <w:tr w14:paraId="1110E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24FE02FC">
            <w:pPr>
              <w:rPr>
                <w:rFonts w:ascii="Arial"/>
                <w:sz w:val="21"/>
              </w:rPr>
            </w:pPr>
          </w:p>
        </w:tc>
        <w:tc>
          <w:tcPr>
            <w:tcW w:w="365" w:type="dxa"/>
            <w:vMerge w:val="continue"/>
            <w:tcBorders>
              <w:top w:val="nil"/>
              <w:bottom w:val="nil"/>
            </w:tcBorders>
            <w:vAlign w:val="top"/>
          </w:tcPr>
          <w:p w14:paraId="49E2C1BA">
            <w:pPr>
              <w:rPr>
                <w:rFonts w:ascii="Arial"/>
                <w:sz w:val="21"/>
              </w:rPr>
            </w:pPr>
          </w:p>
        </w:tc>
        <w:tc>
          <w:tcPr>
            <w:tcW w:w="959" w:type="dxa"/>
            <w:vMerge w:val="restart"/>
            <w:tcBorders>
              <w:bottom w:val="nil"/>
            </w:tcBorders>
            <w:vAlign w:val="top"/>
          </w:tcPr>
          <w:p w14:paraId="2D18392C">
            <w:pPr>
              <w:spacing w:line="271" w:lineRule="auto"/>
              <w:rPr>
                <w:rFonts w:ascii="Arial"/>
                <w:sz w:val="21"/>
              </w:rPr>
            </w:pPr>
          </w:p>
          <w:p w14:paraId="21BA538F">
            <w:pPr>
              <w:spacing w:line="271" w:lineRule="auto"/>
              <w:rPr>
                <w:rFonts w:ascii="Arial"/>
                <w:sz w:val="21"/>
              </w:rPr>
            </w:pPr>
          </w:p>
          <w:p w14:paraId="70871377">
            <w:pPr>
              <w:spacing w:line="271" w:lineRule="auto"/>
              <w:rPr>
                <w:rFonts w:ascii="Arial"/>
                <w:sz w:val="21"/>
              </w:rPr>
            </w:pPr>
          </w:p>
          <w:p w14:paraId="33F839BC">
            <w:pPr>
              <w:spacing w:line="272" w:lineRule="auto"/>
              <w:rPr>
                <w:rFonts w:ascii="Arial"/>
                <w:sz w:val="21"/>
              </w:rPr>
            </w:pPr>
          </w:p>
          <w:p w14:paraId="2D4457BE">
            <w:pPr>
              <w:spacing w:before="5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LAS</w:t>
            </w:r>
          </w:p>
        </w:tc>
        <w:tc>
          <w:tcPr>
            <w:tcW w:w="581" w:type="dxa"/>
            <w:vMerge w:val="restart"/>
            <w:tcBorders>
              <w:bottom w:val="nil"/>
            </w:tcBorders>
            <w:vAlign w:val="top"/>
          </w:tcPr>
          <w:p w14:paraId="16E6E301">
            <w:pPr>
              <w:spacing w:before="269"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W1</w:t>
            </w:r>
          </w:p>
        </w:tc>
        <w:tc>
          <w:tcPr>
            <w:tcW w:w="812" w:type="dxa"/>
            <w:vAlign w:val="top"/>
          </w:tcPr>
          <w:p w14:paraId="07BB2898">
            <w:pPr>
              <w:pStyle w:val="6"/>
              <w:spacing w:before="96" w:line="228" w:lineRule="auto"/>
              <w:ind w:left="199"/>
              <w:rPr>
                <w:sz w:val="20"/>
                <w:szCs w:val="20"/>
              </w:rPr>
            </w:pPr>
            <w:r>
              <w:rPr>
                <w:spacing w:val="4"/>
                <w:sz w:val="20"/>
                <w:szCs w:val="20"/>
              </w:rPr>
              <w:t>涨潮</w:t>
            </w:r>
          </w:p>
        </w:tc>
        <w:tc>
          <w:tcPr>
            <w:tcW w:w="1346" w:type="dxa"/>
            <w:vAlign w:val="top"/>
          </w:tcPr>
          <w:p w14:paraId="504B559B">
            <w:pPr>
              <w:spacing w:before="65"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0.148</w:t>
            </w:r>
          </w:p>
        </w:tc>
        <w:tc>
          <w:tcPr>
            <w:tcW w:w="1347" w:type="dxa"/>
            <w:vAlign w:val="top"/>
          </w:tcPr>
          <w:p w14:paraId="76A3107B">
            <w:pPr>
              <w:spacing w:before="65"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0.151</w:t>
            </w:r>
          </w:p>
        </w:tc>
        <w:tc>
          <w:tcPr>
            <w:tcW w:w="1347" w:type="dxa"/>
            <w:vAlign w:val="top"/>
          </w:tcPr>
          <w:p w14:paraId="7E88A4AE">
            <w:pPr>
              <w:spacing w:before="65"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0.157</w:t>
            </w:r>
          </w:p>
        </w:tc>
        <w:tc>
          <w:tcPr>
            <w:tcW w:w="1053" w:type="dxa"/>
            <w:vMerge w:val="restart"/>
            <w:tcBorders>
              <w:bottom w:val="nil"/>
            </w:tcBorders>
            <w:vAlign w:val="top"/>
          </w:tcPr>
          <w:p w14:paraId="3E97E5EB">
            <w:pPr>
              <w:spacing w:line="254" w:lineRule="auto"/>
              <w:rPr>
                <w:rFonts w:ascii="Arial"/>
                <w:sz w:val="21"/>
              </w:rPr>
            </w:pPr>
          </w:p>
          <w:p w14:paraId="7B19B557">
            <w:pPr>
              <w:spacing w:line="255" w:lineRule="auto"/>
              <w:rPr>
                <w:rFonts w:ascii="Arial"/>
                <w:sz w:val="21"/>
              </w:rPr>
            </w:pPr>
          </w:p>
          <w:p w14:paraId="2873CACB">
            <w:pPr>
              <w:spacing w:line="255" w:lineRule="auto"/>
              <w:rPr>
                <w:rFonts w:ascii="Arial"/>
                <w:sz w:val="21"/>
              </w:rPr>
            </w:pPr>
          </w:p>
          <w:p w14:paraId="21B1280B">
            <w:pPr>
              <w:spacing w:line="255" w:lineRule="auto"/>
              <w:rPr>
                <w:rFonts w:ascii="Arial"/>
                <w:sz w:val="21"/>
              </w:rPr>
            </w:pPr>
          </w:p>
          <w:p w14:paraId="71E51E48">
            <w:pPr>
              <w:spacing w:before="57" w:line="274" w:lineRule="exact"/>
              <w:ind w:left="30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c>
          <w:tcPr>
            <w:tcW w:w="376" w:type="dxa"/>
            <w:vMerge w:val="continue"/>
            <w:tcBorders>
              <w:top w:val="nil"/>
              <w:bottom w:val="nil"/>
              <w:right w:val="single" w:color="000000" w:sz="6" w:space="0"/>
            </w:tcBorders>
            <w:vAlign w:val="top"/>
          </w:tcPr>
          <w:p w14:paraId="1264CEAD">
            <w:pPr>
              <w:rPr>
                <w:rFonts w:ascii="Arial"/>
                <w:sz w:val="21"/>
              </w:rPr>
            </w:pPr>
          </w:p>
        </w:tc>
      </w:tr>
      <w:tr w14:paraId="36CFB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0A1CD651">
            <w:pPr>
              <w:rPr>
                <w:rFonts w:ascii="Arial"/>
                <w:sz w:val="21"/>
              </w:rPr>
            </w:pPr>
          </w:p>
        </w:tc>
        <w:tc>
          <w:tcPr>
            <w:tcW w:w="365" w:type="dxa"/>
            <w:vMerge w:val="continue"/>
            <w:tcBorders>
              <w:top w:val="nil"/>
              <w:bottom w:val="nil"/>
            </w:tcBorders>
            <w:vAlign w:val="top"/>
          </w:tcPr>
          <w:p w14:paraId="2315D9E7">
            <w:pPr>
              <w:rPr>
                <w:rFonts w:ascii="Arial"/>
                <w:sz w:val="21"/>
              </w:rPr>
            </w:pPr>
          </w:p>
        </w:tc>
        <w:tc>
          <w:tcPr>
            <w:tcW w:w="959" w:type="dxa"/>
            <w:vMerge w:val="continue"/>
            <w:tcBorders>
              <w:top w:val="nil"/>
              <w:bottom w:val="nil"/>
            </w:tcBorders>
            <w:vAlign w:val="top"/>
          </w:tcPr>
          <w:p w14:paraId="017ACC83">
            <w:pPr>
              <w:rPr>
                <w:rFonts w:ascii="Arial"/>
                <w:sz w:val="21"/>
              </w:rPr>
            </w:pPr>
          </w:p>
        </w:tc>
        <w:tc>
          <w:tcPr>
            <w:tcW w:w="581" w:type="dxa"/>
            <w:vMerge w:val="continue"/>
            <w:tcBorders>
              <w:top w:val="nil"/>
            </w:tcBorders>
            <w:vAlign w:val="top"/>
          </w:tcPr>
          <w:p w14:paraId="7E57186B">
            <w:pPr>
              <w:rPr>
                <w:rFonts w:ascii="Arial"/>
                <w:sz w:val="21"/>
              </w:rPr>
            </w:pPr>
          </w:p>
        </w:tc>
        <w:tc>
          <w:tcPr>
            <w:tcW w:w="812" w:type="dxa"/>
            <w:vAlign w:val="top"/>
          </w:tcPr>
          <w:p w14:paraId="5B3E501E">
            <w:pPr>
              <w:pStyle w:val="6"/>
              <w:spacing w:before="96" w:line="228" w:lineRule="auto"/>
              <w:ind w:left="200"/>
              <w:rPr>
                <w:sz w:val="20"/>
                <w:szCs w:val="20"/>
              </w:rPr>
            </w:pPr>
            <w:r>
              <w:rPr>
                <w:spacing w:val="4"/>
                <w:sz w:val="20"/>
                <w:szCs w:val="20"/>
              </w:rPr>
              <w:t>退潮</w:t>
            </w:r>
          </w:p>
        </w:tc>
        <w:tc>
          <w:tcPr>
            <w:tcW w:w="1346" w:type="dxa"/>
            <w:vAlign w:val="top"/>
          </w:tcPr>
          <w:p w14:paraId="369556C1">
            <w:pPr>
              <w:spacing w:before="64" w:line="275"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0.162</w:t>
            </w:r>
          </w:p>
        </w:tc>
        <w:tc>
          <w:tcPr>
            <w:tcW w:w="1347" w:type="dxa"/>
            <w:vAlign w:val="top"/>
          </w:tcPr>
          <w:p w14:paraId="1D363D73">
            <w:pPr>
              <w:spacing w:before="64" w:line="275"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0.167</w:t>
            </w:r>
          </w:p>
        </w:tc>
        <w:tc>
          <w:tcPr>
            <w:tcW w:w="1347" w:type="dxa"/>
            <w:vAlign w:val="top"/>
          </w:tcPr>
          <w:p w14:paraId="2968A39C">
            <w:pPr>
              <w:spacing w:before="64" w:line="275"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0.186</w:t>
            </w:r>
          </w:p>
        </w:tc>
        <w:tc>
          <w:tcPr>
            <w:tcW w:w="1053" w:type="dxa"/>
            <w:vMerge w:val="continue"/>
            <w:tcBorders>
              <w:top w:val="nil"/>
              <w:bottom w:val="nil"/>
            </w:tcBorders>
            <w:vAlign w:val="top"/>
          </w:tcPr>
          <w:p w14:paraId="0D1A45EB">
            <w:pPr>
              <w:rPr>
                <w:rFonts w:ascii="Arial"/>
                <w:sz w:val="21"/>
              </w:rPr>
            </w:pPr>
          </w:p>
        </w:tc>
        <w:tc>
          <w:tcPr>
            <w:tcW w:w="376" w:type="dxa"/>
            <w:vMerge w:val="continue"/>
            <w:tcBorders>
              <w:top w:val="nil"/>
              <w:bottom w:val="nil"/>
              <w:right w:val="single" w:color="000000" w:sz="6" w:space="0"/>
            </w:tcBorders>
            <w:vAlign w:val="top"/>
          </w:tcPr>
          <w:p w14:paraId="3A2EB5BB">
            <w:pPr>
              <w:rPr>
                <w:rFonts w:ascii="Arial"/>
                <w:sz w:val="21"/>
              </w:rPr>
            </w:pPr>
          </w:p>
        </w:tc>
      </w:tr>
      <w:tr w14:paraId="036F8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5A06F7DA">
            <w:pPr>
              <w:rPr>
                <w:rFonts w:ascii="Arial"/>
                <w:sz w:val="21"/>
              </w:rPr>
            </w:pPr>
          </w:p>
        </w:tc>
        <w:tc>
          <w:tcPr>
            <w:tcW w:w="365" w:type="dxa"/>
            <w:vMerge w:val="continue"/>
            <w:tcBorders>
              <w:top w:val="nil"/>
              <w:bottom w:val="nil"/>
            </w:tcBorders>
            <w:vAlign w:val="top"/>
          </w:tcPr>
          <w:p w14:paraId="1E277502">
            <w:pPr>
              <w:rPr>
                <w:rFonts w:ascii="Arial"/>
                <w:sz w:val="21"/>
              </w:rPr>
            </w:pPr>
          </w:p>
        </w:tc>
        <w:tc>
          <w:tcPr>
            <w:tcW w:w="959" w:type="dxa"/>
            <w:vMerge w:val="continue"/>
            <w:tcBorders>
              <w:top w:val="nil"/>
              <w:bottom w:val="nil"/>
            </w:tcBorders>
            <w:vAlign w:val="top"/>
          </w:tcPr>
          <w:p w14:paraId="4535DBE1">
            <w:pPr>
              <w:rPr>
                <w:rFonts w:ascii="Arial"/>
                <w:sz w:val="21"/>
              </w:rPr>
            </w:pPr>
          </w:p>
        </w:tc>
        <w:tc>
          <w:tcPr>
            <w:tcW w:w="581" w:type="dxa"/>
            <w:vMerge w:val="restart"/>
            <w:tcBorders>
              <w:bottom w:val="nil"/>
            </w:tcBorders>
            <w:vAlign w:val="top"/>
          </w:tcPr>
          <w:p w14:paraId="791E7148">
            <w:pPr>
              <w:spacing w:before="269" w:line="275"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W2</w:t>
            </w:r>
          </w:p>
        </w:tc>
        <w:tc>
          <w:tcPr>
            <w:tcW w:w="812" w:type="dxa"/>
            <w:vAlign w:val="top"/>
          </w:tcPr>
          <w:p w14:paraId="756DFB36">
            <w:pPr>
              <w:pStyle w:val="6"/>
              <w:spacing w:before="97" w:line="228" w:lineRule="auto"/>
              <w:ind w:left="199"/>
              <w:rPr>
                <w:sz w:val="20"/>
                <w:szCs w:val="20"/>
              </w:rPr>
            </w:pPr>
            <w:r>
              <w:rPr>
                <w:spacing w:val="4"/>
                <w:sz w:val="20"/>
                <w:szCs w:val="20"/>
              </w:rPr>
              <w:t>涨潮</w:t>
            </w:r>
          </w:p>
        </w:tc>
        <w:tc>
          <w:tcPr>
            <w:tcW w:w="1346" w:type="dxa"/>
            <w:vAlign w:val="top"/>
          </w:tcPr>
          <w:p w14:paraId="04456B8F">
            <w:pPr>
              <w:spacing w:before="65" w:line="275"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0.148</w:t>
            </w:r>
          </w:p>
        </w:tc>
        <w:tc>
          <w:tcPr>
            <w:tcW w:w="1347" w:type="dxa"/>
            <w:vAlign w:val="top"/>
          </w:tcPr>
          <w:p w14:paraId="290CECAC">
            <w:pPr>
              <w:spacing w:before="65" w:line="275"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0.159</w:t>
            </w:r>
          </w:p>
        </w:tc>
        <w:tc>
          <w:tcPr>
            <w:tcW w:w="1347" w:type="dxa"/>
            <w:vAlign w:val="top"/>
          </w:tcPr>
          <w:p w14:paraId="357CF7AB">
            <w:pPr>
              <w:spacing w:before="65" w:line="275"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0.145</w:t>
            </w:r>
          </w:p>
        </w:tc>
        <w:tc>
          <w:tcPr>
            <w:tcW w:w="1053" w:type="dxa"/>
            <w:vMerge w:val="continue"/>
            <w:tcBorders>
              <w:top w:val="nil"/>
              <w:bottom w:val="nil"/>
            </w:tcBorders>
            <w:vAlign w:val="top"/>
          </w:tcPr>
          <w:p w14:paraId="21562731">
            <w:pPr>
              <w:rPr>
                <w:rFonts w:ascii="Arial"/>
                <w:sz w:val="21"/>
              </w:rPr>
            </w:pPr>
          </w:p>
        </w:tc>
        <w:tc>
          <w:tcPr>
            <w:tcW w:w="376" w:type="dxa"/>
            <w:vMerge w:val="continue"/>
            <w:tcBorders>
              <w:top w:val="nil"/>
              <w:bottom w:val="nil"/>
              <w:right w:val="single" w:color="000000" w:sz="6" w:space="0"/>
            </w:tcBorders>
            <w:vAlign w:val="top"/>
          </w:tcPr>
          <w:p w14:paraId="6D2549CE">
            <w:pPr>
              <w:rPr>
                <w:rFonts w:ascii="Arial"/>
                <w:sz w:val="21"/>
              </w:rPr>
            </w:pPr>
          </w:p>
        </w:tc>
      </w:tr>
      <w:tr w14:paraId="3AF0C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7AD4ADF3">
            <w:pPr>
              <w:rPr>
                <w:rFonts w:ascii="Arial"/>
                <w:sz w:val="21"/>
              </w:rPr>
            </w:pPr>
          </w:p>
        </w:tc>
        <w:tc>
          <w:tcPr>
            <w:tcW w:w="365" w:type="dxa"/>
            <w:vMerge w:val="continue"/>
            <w:tcBorders>
              <w:top w:val="nil"/>
              <w:bottom w:val="nil"/>
            </w:tcBorders>
            <w:vAlign w:val="top"/>
          </w:tcPr>
          <w:p w14:paraId="3BAE43BE">
            <w:pPr>
              <w:rPr>
                <w:rFonts w:ascii="Arial"/>
                <w:sz w:val="21"/>
              </w:rPr>
            </w:pPr>
          </w:p>
        </w:tc>
        <w:tc>
          <w:tcPr>
            <w:tcW w:w="959" w:type="dxa"/>
            <w:vMerge w:val="continue"/>
            <w:tcBorders>
              <w:top w:val="nil"/>
              <w:bottom w:val="nil"/>
            </w:tcBorders>
            <w:vAlign w:val="top"/>
          </w:tcPr>
          <w:p w14:paraId="6EE9A264">
            <w:pPr>
              <w:rPr>
                <w:rFonts w:ascii="Arial"/>
                <w:sz w:val="21"/>
              </w:rPr>
            </w:pPr>
          </w:p>
        </w:tc>
        <w:tc>
          <w:tcPr>
            <w:tcW w:w="581" w:type="dxa"/>
            <w:vMerge w:val="continue"/>
            <w:tcBorders>
              <w:top w:val="nil"/>
            </w:tcBorders>
            <w:vAlign w:val="top"/>
          </w:tcPr>
          <w:p w14:paraId="344EBA57">
            <w:pPr>
              <w:rPr>
                <w:rFonts w:ascii="Arial"/>
                <w:sz w:val="21"/>
              </w:rPr>
            </w:pPr>
          </w:p>
        </w:tc>
        <w:tc>
          <w:tcPr>
            <w:tcW w:w="812" w:type="dxa"/>
            <w:vAlign w:val="top"/>
          </w:tcPr>
          <w:p w14:paraId="7216558C">
            <w:pPr>
              <w:pStyle w:val="6"/>
              <w:spacing w:before="95" w:line="228" w:lineRule="auto"/>
              <w:ind w:left="200"/>
              <w:rPr>
                <w:sz w:val="20"/>
                <w:szCs w:val="20"/>
              </w:rPr>
            </w:pPr>
            <w:r>
              <w:rPr>
                <w:spacing w:val="4"/>
                <w:sz w:val="20"/>
                <w:szCs w:val="20"/>
              </w:rPr>
              <w:t>退潮</w:t>
            </w:r>
          </w:p>
        </w:tc>
        <w:tc>
          <w:tcPr>
            <w:tcW w:w="1346" w:type="dxa"/>
            <w:vAlign w:val="top"/>
          </w:tcPr>
          <w:p w14:paraId="22EC820B">
            <w:pPr>
              <w:spacing w:before="64"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0.139</w:t>
            </w:r>
          </w:p>
        </w:tc>
        <w:tc>
          <w:tcPr>
            <w:tcW w:w="1347" w:type="dxa"/>
            <w:vAlign w:val="top"/>
          </w:tcPr>
          <w:p w14:paraId="1BC53DA3">
            <w:pPr>
              <w:spacing w:before="64"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0.183</w:t>
            </w:r>
          </w:p>
        </w:tc>
        <w:tc>
          <w:tcPr>
            <w:tcW w:w="1347" w:type="dxa"/>
            <w:vAlign w:val="top"/>
          </w:tcPr>
          <w:p w14:paraId="0B8341A8">
            <w:pPr>
              <w:spacing w:before="64"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0.164</w:t>
            </w:r>
          </w:p>
        </w:tc>
        <w:tc>
          <w:tcPr>
            <w:tcW w:w="1053" w:type="dxa"/>
            <w:vMerge w:val="continue"/>
            <w:tcBorders>
              <w:top w:val="nil"/>
              <w:bottom w:val="nil"/>
            </w:tcBorders>
            <w:vAlign w:val="top"/>
          </w:tcPr>
          <w:p w14:paraId="3997FEE1">
            <w:pPr>
              <w:rPr>
                <w:rFonts w:ascii="Arial"/>
                <w:sz w:val="21"/>
              </w:rPr>
            </w:pPr>
          </w:p>
        </w:tc>
        <w:tc>
          <w:tcPr>
            <w:tcW w:w="376" w:type="dxa"/>
            <w:vMerge w:val="continue"/>
            <w:tcBorders>
              <w:top w:val="nil"/>
              <w:bottom w:val="nil"/>
              <w:right w:val="single" w:color="000000" w:sz="6" w:space="0"/>
            </w:tcBorders>
            <w:vAlign w:val="top"/>
          </w:tcPr>
          <w:p w14:paraId="5EAF3202">
            <w:pPr>
              <w:rPr>
                <w:rFonts w:ascii="Arial"/>
                <w:sz w:val="21"/>
              </w:rPr>
            </w:pPr>
          </w:p>
        </w:tc>
      </w:tr>
      <w:tr w14:paraId="3F522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4931A3E9">
            <w:pPr>
              <w:rPr>
                <w:rFonts w:ascii="Arial"/>
                <w:sz w:val="21"/>
              </w:rPr>
            </w:pPr>
          </w:p>
        </w:tc>
        <w:tc>
          <w:tcPr>
            <w:tcW w:w="365" w:type="dxa"/>
            <w:vMerge w:val="continue"/>
            <w:tcBorders>
              <w:top w:val="nil"/>
              <w:bottom w:val="nil"/>
            </w:tcBorders>
            <w:vAlign w:val="top"/>
          </w:tcPr>
          <w:p w14:paraId="3034E312">
            <w:pPr>
              <w:rPr>
                <w:rFonts w:ascii="Arial"/>
                <w:sz w:val="21"/>
              </w:rPr>
            </w:pPr>
          </w:p>
        </w:tc>
        <w:tc>
          <w:tcPr>
            <w:tcW w:w="959" w:type="dxa"/>
            <w:vMerge w:val="continue"/>
            <w:tcBorders>
              <w:top w:val="nil"/>
              <w:bottom w:val="nil"/>
            </w:tcBorders>
            <w:vAlign w:val="top"/>
          </w:tcPr>
          <w:p w14:paraId="7265980E">
            <w:pPr>
              <w:rPr>
                <w:rFonts w:ascii="Arial"/>
                <w:sz w:val="21"/>
              </w:rPr>
            </w:pPr>
          </w:p>
        </w:tc>
        <w:tc>
          <w:tcPr>
            <w:tcW w:w="581" w:type="dxa"/>
            <w:vMerge w:val="restart"/>
            <w:tcBorders>
              <w:bottom w:val="nil"/>
            </w:tcBorders>
            <w:vAlign w:val="top"/>
          </w:tcPr>
          <w:p w14:paraId="54034F5D">
            <w:pPr>
              <w:spacing w:before="270"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W3</w:t>
            </w:r>
          </w:p>
        </w:tc>
        <w:tc>
          <w:tcPr>
            <w:tcW w:w="812" w:type="dxa"/>
            <w:vAlign w:val="top"/>
          </w:tcPr>
          <w:p w14:paraId="3A622A07">
            <w:pPr>
              <w:pStyle w:val="6"/>
              <w:spacing w:before="97" w:line="228" w:lineRule="auto"/>
              <w:ind w:left="199"/>
              <w:rPr>
                <w:sz w:val="20"/>
                <w:szCs w:val="20"/>
              </w:rPr>
            </w:pPr>
            <w:r>
              <w:rPr>
                <w:spacing w:val="4"/>
                <w:sz w:val="20"/>
                <w:szCs w:val="20"/>
              </w:rPr>
              <w:t>涨潮</w:t>
            </w:r>
          </w:p>
        </w:tc>
        <w:tc>
          <w:tcPr>
            <w:tcW w:w="1346" w:type="dxa"/>
            <w:vAlign w:val="top"/>
          </w:tcPr>
          <w:p w14:paraId="1B0F4BFF">
            <w:pPr>
              <w:spacing w:before="66"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0.129</w:t>
            </w:r>
          </w:p>
        </w:tc>
        <w:tc>
          <w:tcPr>
            <w:tcW w:w="1347" w:type="dxa"/>
            <w:vAlign w:val="top"/>
          </w:tcPr>
          <w:p w14:paraId="23649AF3">
            <w:pPr>
              <w:spacing w:before="66"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0.131</w:t>
            </w:r>
          </w:p>
        </w:tc>
        <w:tc>
          <w:tcPr>
            <w:tcW w:w="1347" w:type="dxa"/>
            <w:vAlign w:val="top"/>
          </w:tcPr>
          <w:p w14:paraId="4216E0E3">
            <w:pPr>
              <w:spacing w:before="66"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0.140</w:t>
            </w:r>
          </w:p>
        </w:tc>
        <w:tc>
          <w:tcPr>
            <w:tcW w:w="1053" w:type="dxa"/>
            <w:vMerge w:val="continue"/>
            <w:tcBorders>
              <w:top w:val="nil"/>
              <w:bottom w:val="nil"/>
            </w:tcBorders>
            <w:vAlign w:val="top"/>
          </w:tcPr>
          <w:p w14:paraId="07263EF3">
            <w:pPr>
              <w:rPr>
                <w:rFonts w:ascii="Arial"/>
                <w:sz w:val="21"/>
              </w:rPr>
            </w:pPr>
          </w:p>
        </w:tc>
        <w:tc>
          <w:tcPr>
            <w:tcW w:w="376" w:type="dxa"/>
            <w:vMerge w:val="continue"/>
            <w:tcBorders>
              <w:top w:val="nil"/>
              <w:bottom w:val="nil"/>
              <w:right w:val="single" w:color="000000" w:sz="6" w:space="0"/>
            </w:tcBorders>
            <w:vAlign w:val="top"/>
          </w:tcPr>
          <w:p w14:paraId="5FFA712B">
            <w:pPr>
              <w:rPr>
                <w:rFonts w:ascii="Arial"/>
                <w:sz w:val="21"/>
              </w:rPr>
            </w:pPr>
          </w:p>
        </w:tc>
      </w:tr>
      <w:tr w14:paraId="7952C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6D802E9E">
            <w:pPr>
              <w:rPr>
                <w:rFonts w:ascii="Arial"/>
                <w:sz w:val="21"/>
              </w:rPr>
            </w:pPr>
          </w:p>
        </w:tc>
        <w:tc>
          <w:tcPr>
            <w:tcW w:w="365" w:type="dxa"/>
            <w:vMerge w:val="continue"/>
            <w:tcBorders>
              <w:top w:val="nil"/>
              <w:bottom w:val="nil"/>
            </w:tcBorders>
            <w:vAlign w:val="top"/>
          </w:tcPr>
          <w:p w14:paraId="6C881631">
            <w:pPr>
              <w:rPr>
                <w:rFonts w:ascii="Arial"/>
                <w:sz w:val="21"/>
              </w:rPr>
            </w:pPr>
          </w:p>
        </w:tc>
        <w:tc>
          <w:tcPr>
            <w:tcW w:w="959" w:type="dxa"/>
            <w:vMerge w:val="continue"/>
            <w:tcBorders>
              <w:top w:val="nil"/>
            </w:tcBorders>
            <w:vAlign w:val="top"/>
          </w:tcPr>
          <w:p w14:paraId="45FCAA0F">
            <w:pPr>
              <w:rPr>
                <w:rFonts w:ascii="Arial"/>
                <w:sz w:val="21"/>
              </w:rPr>
            </w:pPr>
          </w:p>
        </w:tc>
        <w:tc>
          <w:tcPr>
            <w:tcW w:w="581" w:type="dxa"/>
            <w:vMerge w:val="continue"/>
            <w:tcBorders>
              <w:top w:val="nil"/>
            </w:tcBorders>
            <w:vAlign w:val="top"/>
          </w:tcPr>
          <w:p w14:paraId="7CBB2185">
            <w:pPr>
              <w:rPr>
                <w:rFonts w:ascii="Arial"/>
                <w:sz w:val="21"/>
              </w:rPr>
            </w:pPr>
          </w:p>
        </w:tc>
        <w:tc>
          <w:tcPr>
            <w:tcW w:w="812" w:type="dxa"/>
            <w:vAlign w:val="top"/>
          </w:tcPr>
          <w:p w14:paraId="58FB3AC5">
            <w:pPr>
              <w:pStyle w:val="6"/>
              <w:spacing w:before="99" w:line="228" w:lineRule="auto"/>
              <w:ind w:left="200"/>
              <w:rPr>
                <w:sz w:val="20"/>
                <w:szCs w:val="20"/>
              </w:rPr>
            </w:pPr>
            <w:r>
              <w:rPr>
                <w:spacing w:val="4"/>
                <w:sz w:val="20"/>
                <w:szCs w:val="20"/>
              </w:rPr>
              <w:t>退潮</w:t>
            </w:r>
          </w:p>
        </w:tc>
        <w:tc>
          <w:tcPr>
            <w:tcW w:w="1346" w:type="dxa"/>
            <w:vAlign w:val="top"/>
          </w:tcPr>
          <w:p w14:paraId="1A48BBB0">
            <w:pPr>
              <w:spacing w:before="68"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0.177</w:t>
            </w:r>
          </w:p>
        </w:tc>
        <w:tc>
          <w:tcPr>
            <w:tcW w:w="1347" w:type="dxa"/>
            <w:vAlign w:val="top"/>
          </w:tcPr>
          <w:p w14:paraId="4DE02415">
            <w:pPr>
              <w:spacing w:before="68"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0.146</w:t>
            </w:r>
          </w:p>
        </w:tc>
        <w:tc>
          <w:tcPr>
            <w:tcW w:w="1347" w:type="dxa"/>
            <w:vAlign w:val="top"/>
          </w:tcPr>
          <w:p w14:paraId="5579F0EC">
            <w:pPr>
              <w:spacing w:before="68"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0.173</w:t>
            </w:r>
          </w:p>
        </w:tc>
        <w:tc>
          <w:tcPr>
            <w:tcW w:w="1053" w:type="dxa"/>
            <w:vMerge w:val="continue"/>
            <w:tcBorders>
              <w:top w:val="nil"/>
            </w:tcBorders>
            <w:vAlign w:val="top"/>
          </w:tcPr>
          <w:p w14:paraId="37FA3C14">
            <w:pPr>
              <w:rPr>
                <w:rFonts w:ascii="Arial"/>
                <w:sz w:val="21"/>
              </w:rPr>
            </w:pPr>
          </w:p>
        </w:tc>
        <w:tc>
          <w:tcPr>
            <w:tcW w:w="376" w:type="dxa"/>
            <w:vMerge w:val="continue"/>
            <w:tcBorders>
              <w:top w:val="nil"/>
              <w:bottom w:val="nil"/>
              <w:right w:val="single" w:color="000000" w:sz="6" w:space="0"/>
            </w:tcBorders>
            <w:vAlign w:val="top"/>
          </w:tcPr>
          <w:p w14:paraId="2FD360A7">
            <w:pPr>
              <w:rPr>
                <w:rFonts w:ascii="Arial"/>
                <w:sz w:val="21"/>
              </w:rPr>
            </w:pPr>
          </w:p>
        </w:tc>
      </w:tr>
      <w:tr w14:paraId="3FD9C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63B9EB8A">
            <w:pPr>
              <w:rPr>
                <w:rFonts w:ascii="Arial"/>
                <w:sz w:val="21"/>
              </w:rPr>
            </w:pPr>
          </w:p>
        </w:tc>
        <w:tc>
          <w:tcPr>
            <w:tcW w:w="365" w:type="dxa"/>
            <w:vMerge w:val="continue"/>
            <w:tcBorders>
              <w:top w:val="nil"/>
              <w:bottom w:val="nil"/>
            </w:tcBorders>
            <w:vAlign w:val="top"/>
          </w:tcPr>
          <w:p w14:paraId="55FE5BE6">
            <w:pPr>
              <w:rPr>
                <w:rFonts w:ascii="Arial"/>
                <w:sz w:val="21"/>
              </w:rPr>
            </w:pPr>
          </w:p>
        </w:tc>
        <w:tc>
          <w:tcPr>
            <w:tcW w:w="959" w:type="dxa"/>
            <w:vMerge w:val="restart"/>
            <w:tcBorders>
              <w:bottom w:val="nil"/>
            </w:tcBorders>
            <w:vAlign w:val="top"/>
          </w:tcPr>
          <w:p w14:paraId="75CFAF74">
            <w:pPr>
              <w:spacing w:line="258" w:lineRule="auto"/>
              <w:rPr>
                <w:rFonts w:ascii="Arial"/>
                <w:sz w:val="21"/>
              </w:rPr>
            </w:pPr>
          </w:p>
          <w:p w14:paraId="7D56CD05">
            <w:pPr>
              <w:spacing w:line="258" w:lineRule="auto"/>
              <w:rPr>
                <w:rFonts w:ascii="Arial"/>
                <w:sz w:val="21"/>
              </w:rPr>
            </w:pPr>
          </w:p>
          <w:p w14:paraId="3B54AF4A">
            <w:pPr>
              <w:spacing w:line="258" w:lineRule="auto"/>
              <w:rPr>
                <w:rFonts w:ascii="Arial"/>
                <w:sz w:val="21"/>
              </w:rPr>
            </w:pPr>
          </w:p>
          <w:p w14:paraId="094308DF">
            <w:pPr>
              <w:spacing w:line="258" w:lineRule="auto"/>
              <w:rPr>
                <w:rFonts w:ascii="Arial"/>
                <w:sz w:val="21"/>
              </w:rPr>
            </w:pPr>
          </w:p>
          <w:p w14:paraId="605820C7">
            <w:pPr>
              <w:pStyle w:val="6"/>
              <w:spacing w:before="65" w:line="230" w:lineRule="auto"/>
              <w:ind w:left="164"/>
              <w:rPr>
                <w:sz w:val="20"/>
                <w:szCs w:val="20"/>
              </w:rPr>
            </w:pPr>
            <w:r>
              <w:rPr>
                <w:spacing w:val="7"/>
                <w:sz w:val="20"/>
                <w:szCs w:val="20"/>
              </w:rPr>
              <w:t>硫化物</w:t>
            </w:r>
          </w:p>
        </w:tc>
        <w:tc>
          <w:tcPr>
            <w:tcW w:w="581" w:type="dxa"/>
            <w:vMerge w:val="restart"/>
            <w:tcBorders>
              <w:bottom w:val="nil"/>
            </w:tcBorders>
            <w:vAlign w:val="top"/>
          </w:tcPr>
          <w:p w14:paraId="0F564B7C">
            <w:pPr>
              <w:spacing w:before="260"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W1</w:t>
            </w:r>
          </w:p>
        </w:tc>
        <w:tc>
          <w:tcPr>
            <w:tcW w:w="812" w:type="dxa"/>
            <w:vAlign w:val="top"/>
          </w:tcPr>
          <w:p w14:paraId="61B9D3FA">
            <w:pPr>
              <w:pStyle w:val="6"/>
              <w:spacing w:before="99" w:line="228" w:lineRule="auto"/>
              <w:ind w:left="199"/>
              <w:rPr>
                <w:sz w:val="20"/>
                <w:szCs w:val="20"/>
              </w:rPr>
            </w:pPr>
            <w:r>
              <w:rPr>
                <w:spacing w:val="4"/>
                <w:sz w:val="20"/>
                <w:szCs w:val="20"/>
              </w:rPr>
              <w:t>涨潮</w:t>
            </w:r>
          </w:p>
        </w:tc>
        <w:tc>
          <w:tcPr>
            <w:tcW w:w="1346" w:type="dxa"/>
            <w:vAlign w:val="top"/>
          </w:tcPr>
          <w:p w14:paraId="270708D6">
            <w:pPr>
              <w:spacing w:before="68"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0.442</w:t>
            </w:r>
          </w:p>
        </w:tc>
        <w:tc>
          <w:tcPr>
            <w:tcW w:w="1347" w:type="dxa"/>
            <w:vAlign w:val="top"/>
          </w:tcPr>
          <w:p w14:paraId="7BC14006">
            <w:pPr>
              <w:spacing w:before="68"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0.481</w:t>
            </w:r>
          </w:p>
        </w:tc>
        <w:tc>
          <w:tcPr>
            <w:tcW w:w="1347" w:type="dxa"/>
            <w:vAlign w:val="top"/>
          </w:tcPr>
          <w:p w14:paraId="39009A5C">
            <w:pPr>
              <w:spacing w:before="68"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0.472</w:t>
            </w:r>
          </w:p>
        </w:tc>
        <w:tc>
          <w:tcPr>
            <w:tcW w:w="1053" w:type="dxa"/>
            <w:vMerge w:val="restart"/>
            <w:tcBorders>
              <w:bottom w:val="nil"/>
            </w:tcBorders>
            <w:vAlign w:val="top"/>
          </w:tcPr>
          <w:p w14:paraId="4D8F359D">
            <w:pPr>
              <w:spacing w:line="252" w:lineRule="auto"/>
              <w:rPr>
                <w:rFonts w:ascii="Arial"/>
                <w:sz w:val="21"/>
              </w:rPr>
            </w:pPr>
          </w:p>
          <w:p w14:paraId="7CC19F72">
            <w:pPr>
              <w:spacing w:line="252" w:lineRule="auto"/>
              <w:rPr>
                <w:rFonts w:ascii="Arial"/>
                <w:sz w:val="21"/>
              </w:rPr>
            </w:pPr>
          </w:p>
          <w:p w14:paraId="343A32FE">
            <w:pPr>
              <w:spacing w:line="253" w:lineRule="auto"/>
              <w:rPr>
                <w:rFonts w:ascii="Arial"/>
                <w:sz w:val="21"/>
              </w:rPr>
            </w:pPr>
          </w:p>
          <w:p w14:paraId="1C4FF65C">
            <w:pPr>
              <w:spacing w:line="253" w:lineRule="auto"/>
              <w:rPr>
                <w:rFonts w:ascii="Arial"/>
                <w:sz w:val="21"/>
              </w:rPr>
            </w:pPr>
          </w:p>
          <w:p w14:paraId="3EA3A5F0">
            <w:pPr>
              <w:spacing w:before="57" w:line="274" w:lineRule="exact"/>
              <w:ind w:left="30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c>
          <w:tcPr>
            <w:tcW w:w="376" w:type="dxa"/>
            <w:vMerge w:val="continue"/>
            <w:tcBorders>
              <w:top w:val="nil"/>
              <w:bottom w:val="nil"/>
              <w:right w:val="single" w:color="000000" w:sz="6" w:space="0"/>
            </w:tcBorders>
            <w:vAlign w:val="top"/>
          </w:tcPr>
          <w:p w14:paraId="2F6212A6">
            <w:pPr>
              <w:rPr>
                <w:rFonts w:ascii="Arial"/>
                <w:sz w:val="21"/>
              </w:rPr>
            </w:pPr>
          </w:p>
        </w:tc>
      </w:tr>
      <w:tr w14:paraId="78389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08" w:type="dxa"/>
            <w:vMerge w:val="continue"/>
            <w:tcBorders>
              <w:top w:val="nil"/>
              <w:left w:val="single" w:color="000000" w:sz="6" w:space="0"/>
              <w:bottom w:val="nil"/>
            </w:tcBorders>
            <w:vAlign w:val="top"/>
          </w:tcPr>
          <w:p w14:paraId="7FC9714C">
            <w:pPr>
              <w:rPr>
                <w:rFonts w:ascii="Arial"/>
                <w:sz w:val="21"/>
              </w:rPr>
            </w:pPr>
          </w:p>
        </w:tc>
        <w:tc>
          <w:tcPr>
            <w:tcW w:w="365" w:type="dxa"/>
            <w:vMerge w:val="continue"/>
            <w:tcBorders>
              <w:top w:val="nil"/>
              <w:bottom w:val="nil"/>
            </w:tcBorders>
            <w:vAlign w:val="top"/>
          </w:tcPr>
          <w:p w14:paraId="56DA8F7B">
            <w:pPr>
              <w:rPr>
                <w:rFonts w:ascii="Arial"/>
                <w:sz w:val="21"/>
              </w:rPr>
            </w:pPr>
          </w:p>
        </w:tc>
        <w:tc>
          <w:tcPr>
            <w:tcW w:w="959" w:type="dxa"/>
            <w:vMerge w:val="continue"/>
            <w:tcBorders>
              <w:top w:val="nil"/>
              <w:bottom w:val="nil"/>
            </w:tcBorders>
            <w:vAlign w:val="top"/>
          </w:tcPr>
          <w:p w14:paraId="64BDAE2C">
            <w:pPr>
              <w:rPr>
                <w:rFonts w:ascii="Arial"/>
                <w:sz w:val="21"/>
              </w:rPr>
            </w:pPr>
          </w:p>
        </w:tc>
        <w:tc>
          <w:tcPr>
            <w:tcW w:w="581" w:type="dxa"/>
            <w:vMerge w:val="continue"/>
            <w:tcBorders>
              <w:top w:val="nil"/>
            </w:tcBorders>
            <w:vAlign w:val="top"/>
          </w:tcPr>
          <w:p w14:paraId="06CD024E">
            <w:pPr>
              <w:rPr>
                <w:rFonts w:ascii="Arial"/>
                <w:sz w:val="21"/>
              </w:rPr>
            </w:pPr>
          </w:p>
        </w:tc>
        <w:tc>
          <w:tcPr>
            <w:tcW w:w="812" w:type="dxa"/>
            <w:vAlign w:val="top"/>
          </w:tcPr>
          <w:p w14:paraId="0756FA88">
            <w:pPr>
              <w:pStyle w:val="6"/>
              <w:spacing w:before="88" w:line="228" w:lineRule="auto"/>
              <w:ind w:left="200"/>
              <w:rPr>
                <w:sz w:val="20"/>
                <w:szCs w:val="20"/>
              </w:rPr>
            </w:pPr>
            <w:r>
              <w:rPr>
                <w:spacing w:val="4"/>
                <w:sz w:val="20"/>
                <w:szCs w:val="20"/>
              </w:rPr>
              <w:t>退潮</w:t>
            </w:r>
          </w:p>
        </w:tc>
        <w:tc>
          <w:tcPr>
            <w:tcW w:w="1346" w:type="dxa"/>
            <w:vAlign w:val="top"/>
          </w:tcPr>
          <w:p w14:paraId="66585EAA">
            <w:pPr>
              <w:spacing w:before="57"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0.434</w:t>
            </w:r>
          </w:p>
        </w:tc>
        <w:tc>
          <w:tcPr>
            <w:tcW w:w="1347" w:type="dxa"/>
            <w:vAlign w:val="top"/>
          </w:tcPr>
          <w:p w14:paraId="7AE2CED1">
            <w:pPr>
              <w:spacing w:before="57"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0.427</w:t>
            </w:r>
          </w:p>
        </w:tc>
        <w:tc>
          <w:tcPr>
            <w:tcW w:w="1347" w:type="dxa"/>
            <w:vAlign w:val="top"/>
          </w:tcPr>
          <w:p w14:paraId="38DF07DE">
            <w:pPr>
              <w:spacing w:before="57"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0.457</w:t>
            </w:r>
          </w:p>
        </w:tc>
        <w:tc>
          <w:tcPr>
            <w:tcW w:w="1053" w:type="dxa"/>
            <w:vMerge w:val="continue"/>
            <w:tcBorders>
              <w:top w:val="nil"/>
              <w:bottom w:val="nil"/>
            </w:tcBorders>
            <w:vAlign w:val="top"/>
          </w:tcPr>
          <w:p w14:paraId="367E55BF">
            <w:pPr>
              <w:rPr>
                <w:rFonts w:ascii="Arial"/>
                <w:sz w:val="21"/>
              </w:rPr>
            </w:pPr>
          </w:p>
        </w:tc>
        <w:tc>
          <w:tcPr>
            <w:tcW w:w="376" w:type="dxa"/>
            <w:vMerge w:val="continue"/>
            <w:tcBorders>
              <w:top w:val="nil"/>
              <w:bottom w:val="nil"/>
              <w:right w:val="single" w:color="000000" w:sz="6" w:space="0"/>
            </w:tcBorders>
            <w:vAlign w:val="top"/>
          </w:tcPr>
          <w:p w14:paraId="43EBFD42">
            <w:pPr>
              <w:rPr>
                <w:rFonts w:ascii="Arial"/>
                <w:sz w:val="21"/>
              </w:rPr>
            </w:pPr>
          </w:p>
        </w:tc>
      </w:tr>
      <w:tr w14:paraId="54F41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31E5F59F">
            <w:pPr>
              <w:rPr>
                <w:rFonts w:ascii="Arial"/>
                <w:sz w:val="21"/>
              </w:rPr>
            </w:pPr>
          </w:p>
        </w:tc>
        <w:tc>
          <w:tcPr>
            <w:tcW w:w="365" w:type="dxa"/>
            <w:vMerge w:val="continue"/>
            <w:tcBorders>
              <w:top w:val="nil"/>
              <w:bottom w:val="nil"/>
            </w:tcBorders>
            <w:vAlign w:val="top"/>
          </w:tcPr>
          <w:p w14:paraId="28E5C980">
            <w:pPr>
              <w:rPr>
                <w:rFonts w:ascii="Arial"/>
                <w:sz w:val="21"/>
              </w:rPr>
            </w:pPr>
          </w:p>
        </w:tc>
        <w:tc>
          <w:tcPr>
            <w:tcW w:w="959" w:type="dxa"/>
            <w:vMerge w:val="continue"/>
            <w:tcBorders>
              <w:top w:val="nil"/>
              <w:bottom w:val="nil"/>
            </w:tcBorders>
            <w:vAlign w:val="top"/>
          </w:tcPr>
          <w:p w14:paraId="416BDE73">
            <w:pPr>
              <w:rPr>
                <w:rFonts w:ascii="Arial"/>
                <w:sz w:val="21"/>
              </w:rPr>
            </w:pPr>
          </w:p>
        </w:tc>
        <w:tc>
          <w:tcPr>
            <w:tcW w:w="581" w:type="dxa"/>
            <w:vMerge w:val="restart"/>
            <w:tcBorders>
              <w:bottom w:val="nil"/>
            </w:tcBorders>
            <w:vAlign w:val="top"/>
          </w:tcPr>
          <w:p w14:paraId="19650ED4">
            <w:pPr>
              <w:spacing w:before="271"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W2</w:t>
            </w:r>
          </w:p>
        </w:tc>
        <w:tc>
          <w:tcPr>
            <w:tcW w:w="812" w:type="dxa"/>
            <w:vAlign w:val="top"/>
          </w:tcPr>
          <w:p w14:paraId="62B0E201">
            <w:pPr>
              <w:pStyle w:val="6"/>
              <w:spacing w:before="98" w:line="228" w:lineRule="auto"/>
              <w:ind w:left="199"/>
              <w:rPr>
                <w:sz w:val="20"/>
                <w:szCs w:val="20"/>
              </w:rPr>
            </w:pPr>
            <w:r>
              <w:rPr>
                <w:spacing w:val="4"/>
                <w:sz w:val="20"/>
                <w:szCs w:val="20"/>
              </w:rPr>
              <w:t>涨潮</w:t>
            </w:r>
          </w:p>
        </w:tc>
        <w:tc>
          <w:tcPr>
            <w:tcW w:w="1346" w:type="dxa"/>
            <w:vAlign w:val="top"/>
          </w:tcPr>
          <w:p w14:paraId="21442964">
            <w:pPr>
              <w:spacing w:before="67"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0.462</w:t>
            </w:r>
          </w:p>
        </w:tc>
        <w:tc>
          <w:tcPr>
            <w:tcW w:w="1347" w:type="dxa"/>
            <w:vAlign w:val="top"/>
          </w:tcPr>
          <w:p w14:paraId="03E1A4BD">
            <w:pPr>
              <w:spacing w:before="67"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0.449</w:t>
            </w:r>
          </w:p>
        </w:tc>
        <w:tc>
          <w:tcPr>
            <w:tcW w:w="1347" w:type="dxa"/>
            <w:vAlign w:val="top"/>
          </w:tcPr>
          <w:p w14:paraId="0D88156F">
            <w:pPr>
              <w:spacing w:before="67"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0.475</w:t>
            </w:r>
          </w:p>
        </w:tc>
        <w:tc>
          <w:tcPr>
            <w:tcW w:w="1053" w:type="dxa"/>
            <w:vMerge w:val="continue"/>
            <w:tcBorders>
              <w:top w:val="nil"/>
              <w:bottom w:val="nil"/>
            </w:tcBorders>
            <w:vAlign w:val="top"/>
          </w:tcPr>
          <w:p w14:paraId="2B927CF7">
            <w:pPr>
              <w:rPr>
                <w:rFonts w:ascii="Arial"/>
                <w:sz w:val="21"/>
              </w:rPr>
            </w:pPr>
          </w:p>
        </w:tc>
        <w:tc>
          <w:tcPr>
            <w:tcW w:w="376" w:type="dxa"/>
            <w:vMerge w:val="continue"/>
            <w:tcBorders>
              <w:top w:val="nil"/>
              <w:bottom w:val="nil"/>
              <w:right w:val="single" w:color="000000" w:sz="6" w:space="0"/>
            </w:tcBorders>
            <w:vAlign w:val="top"/>
          </w:tcPr>
          <w:p w14:paraId="7C01A5F7">
            <w:pPr>
              <w:rPr>
                <w:rFonts w:ascii="Arial"/>
                <w:sz w:val="21"/>
              </w:rPr>
            </w:pPr>
          </w:p>
        </w:tc>
      </w:tr>
      <w:tr w14:paraId="258F8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3042BB11">
            <w:pPr>
              <w:rPr>
                <w:rFonts w:ascii="Arial"/>
                <w:sz w:val="21"/>
              </w:rPr>
            </w:pPr>
          </w:p>
        </w:tc>
        <w:tc>
          <w:tcPr>
            <w:tcW w:w="365" w:type="dxa"/>
            <w:vMerge w:val="continue"/>
            <w:tcBorders>
              <w:top w:val="nil"/>
              <w:bottom w:val="nil"/>
            </w:tcBorders>
            <w:vAlign w:val="top"/>
          </w:tcPr>
          <w:p w14:paraId="7F5C1ED7">
            <w:pPr>
              <w:rPr>
                <w:rFonts w:ascii="Arial"/>
                <w:sz w:val="21"/>
              </w:rPr>
            </w:pPr>
          </w:p>
        </w:tc>
        <w:tc>
          <w:tcPr>
            <w:tcW w:w="959" w:type="dxa"/>
            <w:vMerge w:val="continue"/>
            <w:tcBorders>
              <w:top w:val="nil"/>
              <w:bottom w:val="nil"/>
            </w:tcBorders>
            <w:vAlign w:val="top"/>
          </w:tcPr>
          <w:p w14:paraId="20CA3601">
            <w:pPr>
              <w:rPr>
                <w:rFonts w:ascii="Arial"/>
                <w:sz w:val="21"/>
              </w:rPr>
            </w:pPr>
          </w:p>
        </w:tc>
        <w:tc>
          <w:tcPr>
            <w:tcW w:w="581" w:type="dxa"/>
            <w:vMerge w:val="continue"/>
            <w:tcBorders>
              <w:top w:val="nil"/>
            </w:tcBorders>
            <w:vAlign w:val="top"/>
          </w:tcPr>
          <w:p w14:paraId="083967CA">
            <w:pPr>
              <w:rPr>
                <w:rFonts w:ascii="Arial"/>
                <w:sz w:val="21"/>
              </w:rPr>
            </w:pPr>
          </w:p>
        </w:tc>
        <w:tc>
          <w:tcPr>
            <w:tcW w:w="812" w:type="dxa"/>
            <w:vAlign w:val="top"/>
          </w:tcPr>
          <w:p w14:paraId="62EEA508">
            <w:pPr>
              <w:pStyle w:val="6"/>
              <w:spacing w:before="99" w:line="228" w:lineRule="auto"/>
              <w:ind w:left="200"/>
              <w:rPr>
                <w:sz w:val="20"/>
                <w:szCs w:val="20"/>
              </w:rPr>
            </w:pPr>
            <w:r>
              <w:rPr>
                <w:spacing w:val="4"/>
                <w:sz w:val="20"/>
                <w:szCs w:val="20"/>
              </w:rPr>
              <w:t>退潮</w:t>
            </w:r>
          </w:p>
        </w:tc>
        <w:tc>
          <w:tcPr>
            <w:tcW w:w="1346" w:type="dxa"/>
            <w:vAlign w:val="top"/>
          </w:tcPr>
          <w:p w14:paraId="22CC8C24">
            <w:pPr>
              <w:spacing w:before="68"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0.482</w:t>
            </w:r>
          </w:p>
        </w:tc>
        <w:tc>
          <w:tcPr>
            <w:tcW w:w="1347" w:type="dxa"/>
            <w:vAlign w:val="top"/>
          </w:tcPr>
          <w:p w14:paraId="23EC6807">
            <w:pPr>
              <w:spacing w:before="68"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0.493</w:t>
            </w:r>
          </w:p>
        </w:tc>
        <w:tc>
          <w:tcPr>
            <w:tcW w:w="1347" w:type="dxa"/>
            <w:vAlign w:val="top"/>
          </w:tcPr>
          <w:p w14:paraId="6C80F6CC">
            <w:pPr>
              <w:spacing w:before="68"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0.489</w:t>
            </w:r>
          </w:p>
        </w:tc>
        <w:tc>
          <w:tcPr>
            <w:tcW w:w="1053" w:type="dxa"/>
            <w:vMerge w:val="continue"/>
            <w:tcBorders>
              <w:top w:val="nil"/>
              <w:bottom w:val="nil"/>
            </w:tcBorders>
            <w:vAlign w:val="top"/>
          </w:tcPr>
          <w:p w14:paraId="25E02532">
            <w:pPr>
              <w:rPr>
                <w:rFonts w:ascii="Arial"/>
                <w:sz w:val="21"/>
              </w:rPr>
            </w:pPr>
          </w:p>
        </w:tc>
        <w:tc>
          <w:tcPr>
            <w:tcW w:w="376" w:type="dxa"/>
            <w:vMerge w:val="continue"/>
            <w:tcBorders>
              <w:top w:val="nil"/>
              <w:bottom w:val="nil"/>
              <w:right w:val="single" w:color="000000" w:sz="6" w:space="0"/>
            </w:tcBorders>
            <w:vAlign w:val="top"/>
          </w:tcPr>
          <w:p w14:paraId="5C27609B">
            <w:pPr>
              <w:rPr>
                <w:rFonts w:ascii="Arial"/>
                <w:sz w:val="21"/>
              </w:rPr>
            </w:pPr>
          </w:p>
        </w:tc>
      </w:tr>
      <w:tr w14:paraId="5BEDF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07D023D5">
            <w:pPr>
              <w:rPr>
                <w:rFonts w:ascii="Arial"/>
                <w:sz w:val="21"/>
              </w:rPr>
            </w:pPr>
          </w:p>
        </w:tc>
        <w:tc>
          <w:tcPr>
            <w:tcW w:w="365" w:type="dxa"/>
            <w:vMerge w:val="continue"/>
            <w:tcBorders>
              <w:top w:val="nil"/>
              <w:bottom w:val="nil"/>
            </w:tcBorders>
            <w:vAlign w:val="top"/>
          </w:tcPr>
          <w:p w14:paraId="556EEB70">
            <w:pPr>
              <w:rPr>
                <w:rFonts w:ascii="Arial"/>
                <w:sz w:val="21"/>
              </w:rPr>
            </w:pPr>
          </w:p>
        </w:tc>
        <w:tc>
          <w:tcPr>
            <w:tcW w:w="959" w:type="dxa"/>
            <w:vMerge w:val="continue"/>
            <w:tcBorders>
              <w:top w:val="nil"/>
              <w:bottom w:val="nil"/>
            </w:tcBorders>
            <w:vAlign w:val="top"/>
          </w:tcPr>
          <w:p w14:paraId="256368EB">
            <w:pPr>
              <w:rPr>
                <w:rFonts w:ascii="Arial"/>
                <w:sz w:val="21"/>
              </w:rPr>
            </w:pPr>
          </w:p>
        </w:tc>
        <w:tc>
          <w:tcPr>
            <w:tcW w:w="581" w:type="dxa"/>
            <w:vMerge w:val="restart"/>
            <w:tcBorders>
              <w:bottom w:val="nil"/>
            </w:tcBorders>
            <w:vAlign w:val="top"/>
          </w:tcPr>
          <w:p w14:paraId="76F51C5C">
            <w:pPr>
              <w:spacing w:before="273"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W3</w:t>
            </w:r>
          </w:p>
        </w:tc>
        <w:tc>
          <w:tcPr>
            <w:tcW w:w="812" w:type="dxa"/>
            <w:vAlign w:val="top"/>
          </w:tcPr>
          <w:p w14:paraId="5CA35749">
            <w:pPr>
              <w:pStyle w:val="6"/>
              <w:spacing w:before="100" w:line="228" w:lineRule="auto"/>
              <w:ind w:left="199"/>
              <w:rPr>
                <w:sz w:val="20"/>
                <w:szCs w:val="20"/>
              </w:rPr>
            </w:pPr>
            <w:r>
              <w:rPr>
                <w:spacing w:val="4"/>
                <w:sz w:val="20"/>
                <w:szCs w:val="20"/>
              </w:rPr>
              <w:t>涨潮</w:t>
            </w:r>
          </w:p>
        </w:tc>
        <w:tc>
          <w:tcPr>
            <w:tcW w:w="1346" w:type="dxa"/>
            <w:vAlign w:val="top"/>
          </w:tcPr>
          <w:p w14:paraId="7FBC3041">
            <w:pPr>
              <w:spacing w:before="69"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0.467</w:t>
            </w:r>
          </w:p>
        </w:tc>
        <w:tc>
          <w:tcPr>
            <w:tcW w:w="1347" w:type="dxa"/>
            <w:vAlign w:val="top"/>
          </w:tcPr>
          <w:p w14:paraId="7D5934AF">
            <w:pPr>
              <w:spacing w:before="69"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0.471</w:t>
            </w:r>
          </w:p>
        </w:tc>
        <w:tc>
          <w:tcPr>
            <w:tcW w:w="1347" w:type="dxa"/>
            <w:vAlign w:val="top"/>
          </w:tcPr>
          <w:p w14:paraId="2E23E430">
            <w:pPr>
              <w:spacing w:before="69" w:line="274" w:lineRule="exact"/>
              <w:ind w:left="4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0.411</w:t>
            </w:r>
          </w:p>
        </w:tc>
        <w:tc>
          <w:tcPr>
            <w:tcW w:w="1053" w:type="dxa"/>
            <w:vMerge w:val="continue"/>
            <w:tcBorders>
              <w:top w:val="nil"/>
              <w:bottom w:val="nil"/>
            </w:tcBorders>
            <w:vAlign w:val="top"/>
          </w:tcPr>
          <w:p w14:paraId="17B939BE">
            <w:pPr>
              <w:rPr>
                <w:rFonts w:ascii="Arial"/>
                <w:sz w:val="21"/>
              </w:rPr>
            </w:pPr>
          </w:p>
        </w:tc>
        <w:tc>
          <w:tcPr>
            <w:tcW w:w="376" w:type="dxa"/>
            <w:vMerge w:val="continue"/>
            <w:tcBorders>
              <w:top w:val="nil"/>
              <w:bottom w:val="nil"/>
              <w:right w:val="single" w:color="000000" w:sz="6" w:space="0"/>
            </w:tcBorders>
            <w:vAlign w:val="top"/>
          </w:tcPr>
          <w:p w14:paraId="73E4748E">
            <w:pPr>
              <w:rPr>
                <w:rFonts w:ascii="Arial"/>
                <w:sz w:val="21"/>
              </w:rPr>
            </w:pPr>
          </w:p>
        </w:tc>
      </w:tr>
      <w:tr w14:paraId="4B394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20A46F40">
            <w:pPr>
              <w:rPr>
                <w:rFonts w:ascii="Arial"/>
                <w:sz w:val="21"/>
              </w:rPr>
            </w:pPr>
          </w:p>
        </w:tc>
        <w:tc>
          <w:tcPr>
            <w:tcW w:w="365" w:type="dxa"/>
            <w:vMerge w:val="continue"/>
            <w:tcBorders>
              <w:top w:val="nil"/>
              <w:bottom w:val="nil"/>
            </w:tcBorders>
            <w:vAlign w:val="top"/>
          </w:tcPr>
          <w:p w14:paraId="5BE32174">
            <w:pPr>
              <w:rPr>
                <w:rFonts w:ascii="Arial"/>
                <w:sz w:val="21"/>
              </w:rPr>
            </w:pPr>
          </w:p>
        </w:tc>
        <w:tc>
          <w:tcPr>
            <w:tcW w:w="959" w:type="dxa"/>
            <w:vMerge w:val="continue"/>
            <w:tcBorders>
              <w:top w:val="nil"/>
            </w:tcBorders>
            <w:vAlign w:val="top"/>
          </w:tcPr>
          <w:p w14:paraId="5FAEE00F">
            <w:pPr>
              <w:rPr>
                <w:rFonts w:ascii="Arial"/>
                <w:sz w:val="21"/>
              </w:rPr>
            </w:pPr>
          </w:p>
        </w:tc>
        <w:tc>
          <w:tcPr>
            <w:tcW w:w="581" w:type="dxa"/>
            <w:vMerge w:val="continue"/>
            <w:tcBorders>
              <w:top w:val="nil"/>
            </w:tcBorders>
            <w:vAlign w:val="top"/>
          </w:tcPr>
          <w:p w14:paraId="25B7BCBC">
            <w:pPr>
              <w:rPr>
                <w:rFonts w:ascii="Arial"/>
                <w:sz w:val="21"/>
              </w:rPr>
            </w:pPr>
          </w:p>
        </w:tc>
        <w:tc>
          <w:tcPr>
            <w:tcW w:w="812" w:type="dxa"/>
            <w:vAlign w:val="top"/>
          </w:tcPr>
          <w:p w14:paraId="0C6F7C58">
            <w:pPr>
              <w:pStyle w:val="6"/>
              <w:spacing w:before="100" w:line="228" w:lineRule="auto"/>
              <w:ind w:left="200"/>
              <w:rPr>
                <w:sz w:val="20"/>
                <w:szCs w:val="20"/>
              </w:rPr>
            </w:pPr>
            <w:r>
              <w:rPr>
                <w:spacing w:val="4"/>
                <w:sz w:val="20"/>
                <w:szCs w:val="20"/>
              </w:rPr>
              <w:t>退潮</w:t>
            </w:r>
          </w:p>
        </w:tc>
        <w:tc>
          <w:tcPr>
            <w:tcW w:w="1346" w:type="dxa"/>
            <w:vAlign w:val="top"/>
          </w:tcPr>
          <w:p w14:paraId="4A9E3074">
            <w:pPr>
              <w:spacing w:before="69" w:line="274" w:lineRule="exact"/>
              <w:ind w:left="4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0.496</w:t>
            </w:r>
          </w:p>
        </w:tc>
        <w:tc>
          <w:tcPr>
            <w:tcW w:w="1347" w:type="dxa"/>
            <w:vAlign w:val="top"/>
          </w:tcPr>
          <w:p w14:paraId="32C3C08D">
            <w:pPr>
              <w:spacing w:before="69"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0.521</w:t>
            </w:r>
          </w:p>
        </w:tc>
        <w:tc>
          <w:tcPr>
            <w:tcW w:w="1347" w:type="dxa"/>
            <w:vAlign w:val="top"/>
          </w:tcPr>
          <w:p w14:paraId="5562086D">
            <w:pPr>
              <w:spacing w:before="69"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0.444</w:t>
            </w:r>
          </w:p>
        </w:tc>
        <w:tc>
          <w:tcPr>
            <w:tcW w:w="1053" w:type="dxa"/>
            <w:vMerge w:val="continue"/>
            <w:tcBorders>
              <w:top w:val="nil"/>
            </w:tcBorders>
            <w:vAlign w:val="top"/>
          </w:tcPr>
          <w:p w14:paraId="27DE20CA">
            <w:pPr>
              <w:rPr>
                <w:rFonts w:ascii="Arial"/>
                <w:sz w:val="21"/>
              </w:rPr>
            </w:pPr>
          </w:p>
        </w:tc>
        <w:tc>
          <w:tcPr>
            <w:tcW w:w="376" w:type="dxa"/>
            <w:vMerge w:val="continue"/>
            <w:tcBorders>
              <w:top w:val="nil"/>
              <w:bottom w:val="nil"/>
              <w:right w:val="single" w:color="000000" w:sz="6" w:space="0"/>
            </w:tcBorders>
            <w:vAlign w:val="top"/>
          </w:tcPr>
          <w:p w14:paraId="7E786EE7">
            <w:pPr>
              <w:rPr>
                <w:rFonts w:ascii="Arial"/>
                <w:sz w:val="21"/>
              </w:rPr>
            </w:pPr>
          </w:p>
        </w:tc>
      </w:tr>
      <w:tr w14:paraId="029BB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3BB5A294">
            <w:pPr>
              <w:rPr>
                <w:rFonts w:ascii="Arial"/>
                <w:sz w:val="21"/>
              </w:rPr>
            </w:pPr>
          </w:p>
        </w:tc>
        <w:tc>
          <w:tcPr>
            <w:tcW w:w="365" w:type="dxa"/>
            <w:vMerge w:val="continue"/>
            <w:tcBorders>
              <w:top w:val="nil"/>
              <w:bottom w:val="nil"/>
            </w:tcBorders>
            <w:vAlign w:val="top"/>
          </w:tcPr>
          <w:p w14:paraId="5DBDBCFE">
            <w:pPr>
              <w:rPr>
                <w:rFonts w:ascii="Arial"/>
                <w:sz w:val="21"/>
              </w:rPr>
            </w:pPr>
          </w:p>
        </w:tc>
        <w:tc>
          <w:tcPr>
            <w:tcW w:w="959" w:type="dxa"/>
            <w:vMerge w:val="restart"/>
            <w:tcBorders>
              <w:bottom w:val="nil"/>
            </w:tcBorders>
            <w:vAlign w:val="top"/>
          </w:tcPr>
          <w:p w14:paraId="2C8707CF">
            <w:pPr>
              <w:spacing w:line="261" w:lineRule="auto"/>
              <w:rPr>
                <w:rFonts w:ascii="Arial"/>
                <w:sz w:val="21"/>
              </w:rPr>
            </w:pPr>
          </w:p>
          <w:p w14:paraId="38E9BF84">
            <w:pPr>
              <w:spacing w:line="261" w:lineRule="auto"/>
              <w:rPr>
                <w:rFonts w:ascii="Arial"/>
                <w:sz w:val="21"/>
              </w:rPr>
            </w:pPr>
          </w:p>
          <w:p w14:paraId="3E41D844">
            <w:pPr>
              <w:spacing w:line="261" w:lineRule="auto"/>
              <w:rPr>
                <w:rFonts w:ascii="Arial"/>
                <w:sz w:val="21"/>
              </w:rPr>
            </w:pPr>
          </w:p>
          <w:p w14:paraId="04C103AA">
            <w:pPr>
              <w:spacing w:line="262" w:lineRule="auto"/>
              <w:rPr>
                <w:rFonts w:ascii="Arial"/>
                <w:sz w:val="21"/>
              </w:rPr>
            </w:pPr>
          </w:p>
          <w:p w14:paraId="1F33852A">
            <w:pPr>
              <w:pStyle w:val="6"/>
              <w:spacing w:before="65" w:line="229" w:lineRule="auto"/>
              <w:ind w:left="164"/>
              <w:rPr>
                <w:sz w:val="20"/>
                <w:szCs w:val="20"/>
              </w:rPr>
            </w:pPr>
            <w:r>
              <w:rPr>
                <w:spacing w:val="7"/>
                <w:sz w:val="20"/>
                <w:szCs w:val="20"/>
              </w:rPr>
              <w:t>挥发酚</w:t>
            </w:r>
          </w:p>
        </w:tc>
        <w:tc>
          <w:tcPr>
            <w:tcW w:w="581" w:type="dxa"/>
            <w:vMerge w:val="restart"/>
            <w:tcBorders>
              <w:bottom w:val="nil"/>
            </w:tcBorders>
            <w:vAlign w:val="top"/>
          </w:tcPr>
          <w:p w14:paraId="44258557">
            <w:pPr>
              <w:spacing w:before="275"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W1</w:t>
            </w:r>
          </w:p>
        </w:tc>
        <w:tc>
          <w:tcPr>
            <w:tcW w:w="812" w:type="dxa"/>
            <w:vAlign w:val="top"/>
          </w:tcPr>
          <w:p w14:paraId="649A69C3">
            <w:pPr>
              <w:pStyle w:val="6"/>
              <w:spacing w:before="102" w:line="228" w:lineRule="auto"/>
              <w:ind w:left="199"/>
              <w:rPr>
                <w:sz w:val="20"/>
                <w:szCs w:val="20"/>
              </w:rPr>
            </w:pPr>
            <w:r>
              <w:rPr>
                <w:spacing w:val="4"/>
                <w:sz w:val="20"/>
                <w:szCs w:val="20"/>
              </w:rPr>
              <w:t>涨潮</w:t>
            </w:r>
          </w:p>
        </w:tc>
        <w:tc>
          <w:tcPr>
            <w:tcW w:w="1346" w:type="dxa"/>
            <w:vAlign w:val="top"/>
          </w:tcPr>
          <w:p w14:paraId="31FA1591">
            <w:pPr>
              <w:spacing w:before="140" w:line="192"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47" w:type="dxa"/>
            <w:vAlign w:val="top"/>
          </w:tcPr>
          <w:p w14:paraId="078E968B">
            <w:pPr>
              <w:spacing w:before="140" w:line="192"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47" w:type="dxa"/>
            <w:vAlign w:val="top"/>
          </w:tcPr>
          <w:p w14:paraId="79B19796">
            <w:pPr>
              <w:spacing w:before="140" w:line="192"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53" w:type="dxa"/>
            <w:vMerge w:val="restart"/>
            <w:tcBorders>
              <w:bottom w:val="nil"/>
            </w:tcBorders>
            <w:vAlign w:val="top"/>
          </w:tcPr>
          <w:p w14:paraId="6406BF12">
            <w:pPr>
              <w:spacing w:line="256" w:lineRule="auto"/>
              <w:rPr>
                <w:rFonts w:ascii="Arial"/>
                <w:sz w:val="21"/>
              </w:rPr>
            </w:pPr>
          </w:p>
          <w:p w14:paraId="5F846640">
            <w:pPr>
              <w:spacing w:line="256" w:lineRule="auto"/>
              <w:rPr>
                <w:rFonts w:ascii="Arial"/>
                <w:sz w:val="21"/>
              </w:rPr>
            </w:pPr>
          </w:p>
          <w:p w14:paraId="01EAB8EC">
            <w:pPr>
              <w:spacing w:line="256" w:lineRule="auto"/>
              <w:rPr>
                <w:rFonts w:ascii="Arial"/>
                <w:sz w:val="21"/>
              </w:rPr>
            </w:pPr>
          </w:p>
          <w:p w14:paraId="73F4E979">
            <w:pPr>
              <w:spacing w:line="257" w:lineRule="auto"/>
              <w:rPr>
                <w:rFonts w:ascii="Arial"/>
                <w:sz w:val="21"/>
              </w:rPr>
            </w:pPr>
          </w:p>
          <w:p w14:paraId="4EAC1490">
            <w:pPr>
              <w:spacing w:before="57" w:line="274" w:lineRule="exact"/>
              <w:ind w:left="30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c>
          <w:tcPr>
            <w:tcW w:w="376" w:type="dxa"/>
            <w:vMerge w:val="continue"/>
            <w:tcBorders>
              <w:top w:val="nil"/>
              <w:bottom w:val="nil"/>
              <w:right w:val="single" w:color="000000" w:sz="6" w:space="0"/>
            </w:tcBorders>
            <w:vAlign w:val="top"/>
          </w:tcPr>
          <w:p w14:paraId="7B8F294A">
            <w:pPr>
              <w:rPr>
                <w:rFonts w:ascii="Arial"/>
                <w:sz w:val="21"/>
              </w:rPr>
            </w:pPr>
          </w:p>
        </w:tc>
      </w:tr>
      <w:tr w14:paraId="7F983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468F0533">
            <w:pPr>
              <w:rPr>
                <w:rFonts w:ascii="Arial"/>
                <w:sz w:val="21"/>
              </w:rPr>
            </w:pPr>
          </w:p>
        </w:tc>
        <w:tc>
          <w:tcPr>
            <w:tcW w:w="365" w:type="dxa"/>
            <w:vMerge w:val="continue"/>
            <w:tcBorders>
              <w:top w:val="nil"/>
              <w:bottom w:val="nil"/>
            </w:tcBorders>
            <w:vAlign w:val="top"/>
          </w:tcPr>
          <w:p w14:paraId="0F729A99">
            <w:pPr>
              <w:rPr>
                <w:rFonts w:ascii="Arial"/>
                <w:sz w:val="21"/>
              </w:rPr>
            </w:pPr>
          </w:p>
        </w:tc>
        <w:tc>
          <w:tcPr>
            <w:tcW w:w="959" w:type="dxa"/>
            <w:vMerge w:val="continue"/>
            <w:tcBorders>
              <w:top w:val="nil"/>
              <w:bottom w:val="nil"/>
            </w:tcBorders>
            <w:vAlign w:val="top"/>
          </w:tcPr>
          <w:p w14:paraId="1679E098">
            <w:pPr>
              <w:rPr>
                <w:rFonts w:ascii="Arial"/>
                <w:sz w:val="21"/>
              </w:rPr>
            </w:pPr>
          </w:p>
        </w:tc>
        <w:tc>
          <w:tcPr>
            <w:tcW w:w="581" w:type="dxa"/>
            <w:vMerge w:val="continue"/>
            <w:tcBorders>
              <w:top w:val="nil"/>
            </w:tcBorders>
            <w:vAlign w:val="top"/>
          </w:tcPr>
          <w:p w14:paraId="18419BAB">
            <w:pPr>
              <w:rPr>
                <w:rFonts w:ascii="Arial"/>
                <w:sz w:val="21"/>
              </w:rPr>
            </w:pPr>
          </w:p>
        </w:tc>
        <w:tc>
          <w:tcPr>
            <w:tcW w:w="812" w:type="dxa"/>
            <w:vAlign w:val="top"/>
          </w:tcPr>
          <w:p w14:paraId="28C8C5DC">
            <w:pPr>
              <w:pStyle w:val="6"/>
              <w:spacing w:before="101" w:line="228" w:lineRule="auto"/>
              <w:ind w:left="200"/>
              <w:rPr>
                <w:sz w:val="20"/>
                <w:szCs w:val="20"/>
              </w:rPr>
            </w:pPr>
            <w:r>
              <w:rPr>
                <w:spacing w:val="4"/>
                <w:sz w:val="20"/>
                <w:szCs w:val="20"/>
              </w:rPr>
              <w:t>退潮</w:t>
            </w:r>
          </w:p>
        </w:tc>
        <w:tc>
          <w:tcPr>
            <w:tcW w:w="1346" w:type="dxa"/>
            <w:vAlign w:val="top"/>
          </w:tcPr>
          <w:p w14:paraId="55F81F5E">
            <w:pPr>
              <w:spacing w:before="139" w:line="192"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47" w:type="dxa"/>
            <w:vAlign w:val="top"/>
          </w:tcPr>
          <w:p w14:paraId="57CEFE83">
            <w:pPr>
              <w:spacing w:before="139" w:line="192"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47" w:type="dxa"/>
            <w:vAlign w:val="top"/>
          </w:tcPr>
          <w:p w14:paraId="7206B75F">
            <w:pPr>
              <w:spacing w:before="139" w:line="192"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53" w:type="dxa"/>
            <w:vMerge w:val="continue"/>
            <w:tcBorders>
              <w:top w:val="nil"/>
              <w:bottom w:val="nil"/>
            </w:tcBorders>
            <w:vAlign w:val="top"/>
          </w:tcPr>
          <w:p w14:paraId="4AF43147">
            <w:pPr>
              <w:rPr>
                <w:rFonts w:ascii="Arial"/>
                <w:sz w:val="21"/>
              </w:rPr>
            </w:pPr>
          </w:p>
        </w:tc>
        <w:tc>
          <w:tcPr>
            <w:tcW w:w="376" w:type="dxa"/>
            <w:vMerge w:val="continue"/>
            <w:tcBorders>
              <w:top w:val="nil"/>
              <w:bottom w:val="nil"/>
              <w:right w:val="single" w:color="000000" w:sz="6" w:space="0"/>
            </w:tcBorders>
            <w:vAlign w:val="top"/>
          </w:tcPr>
          <w:p w14:paraId="2B73E685">
            <w:pPr>
              <w:rPr>
                <w:rFonts w:ascii="Arial"/>
                <w:sz w:val="21"/>
              </w:rPr>
            </w:pPr>
          </w:p>
        </w:tc>
      </w:tr>
      <w:tr w14:paraId="07683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6E70F9A0">
            <w:pPr>
              <w:rPr>
                <w:rFonts w:ascii="Arial"/>
                <w:sz w:val="21"/>
              </w:rPr>
            </w:pPr>
          </w:p>
        </w:tc>
        <w:tc>
          <w:tcPr>
            <w:tcW w:w="365" w:type="dxa"/>
            <w:vMerge w:val="continue"/>
            <w:tcBorders>
              <w:top w:val="nil"/>
              <w:bottom w:val="nil"/>
            </w:tcBorders>
            <w:vAlign w:val="top"/>
          </w:tcPr>
          <w:p w14:paraId="6E76C1B4">
            <w:pPr>
              <w:rPr>
                <w:rFonts w:ascii="Arial"/>
                <w:sz w:val="21"/>
              </w:rPr>
            </w:pPr>
          </w:p>
        </w:tc>
        <w:tc>
          <w:tcPr>
            <w:tcW w:w="959" w:type="dxa"/>
            <w:vMerge w:val="continue"/>
            <w:tcBorders>
              <w:top w:val="nil"/>
              <w:bottom w:val="nil"/>
            </w:tcBorders>
            <w:vAlign w:val="top"/>
          </w:tcPr>
          <w:p w14:paraId="14DADABC">
            <w:pPr>
              <w:rPr>
                <w:rFonts w:ascii="Arial"/>
                <w:sz w:val="21"/>
              </w:rPr>
            </w:pPr>
          </w:p>
        </w:tc>
        <w:tc>
          <w:tcPr>
            <w:tcW w:w="581" w:type="dxa"/>
            <w:vMerge w:val="restart"/>
            <w:tcBorders>
              <w:bottom w:val="nil"/>
            </w:tcBorders>
            <w:vAlign w:val="top"/>
          </w:tcPr>
          <w:p w14:paraId="26EC5D95">
            <w:pPr>
              <w:spacing w:before="274" w:line="275"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W2</w:t>
            </w:r>
          </w:p>
        </w:tc>
        <w:tc>
          <w:tcPr>
            <w:tcW w:w="812" w:type="dxa"/>
            <w:vAlign w:val="top"/>
          </w:tcPr>
          <w:p w14:paraId="3E1A8C1D">
            <w:pPr>
              <w:pStyle w:val="6"/>
              <w:spacing w:before="102" w:line="228" w:lineRule="auto"/>
              <w:ind w:left="199"/>
              <w:rPr>
                <w:sz w:val="20"/>
                <w:szCs w:val="20"/>
              </w:rPr>
            </w:pPr>
            <w:r>
              <w:rPr>
                <w:spacing w:val="4"/>
                <w:sz w:val="20"/>
                <w:szCs w:val="20"/>
              </w:rPr>
              <w:t>涨潮</w:t>
            </w:r>
          </w:p>
        </w:tc>
        <w:tc>
          <w:tcPr>
            <w:tcW w:w="1346" w:type="dxa"/>
            <w:vAlign w:val="top"/>
          </w:tcPr>
          <w:p w14:paraId="48CE0E88">
            <w:pPr>
              <w:spacing w:before="140" w:line="192"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47" w:type="dxa"/>
            <w:vAlign w:val="top"/>
          </w:tcPr>
          <w:p w14:paraId="0658B610">
            <w:pPr>
              <w:spacing w:before="140" w:line="192"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47" w:type="dxa"/>
            <w:vAlign w:val="top"/>
          </w:tcPr>
          <w:p w14:paraId="607440B0">
            <w:pPr>
              <w:spacing w:before="140" w:line="192"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53" w:type="dxa"/>
            <w:vMerge w:val="continue"/>
            <w:tcBorders>
              <w:top w:val="nil"/>
              <w:bottom w:val="nil"/>
            </w:tcBorders>
            <w:vAlign w:val="top"/>
          </w:tcPr>
          <w:p w14:paraId="742B0147">
            <w:pPr>
              <w:rPr>
                <w:rFonts w:ascii="Arial"/>
                <w:sz w:val="21"/>
              </w:rPr>
            </w:pPr>
          </w:p>
        </w:tc>
        <w:tc>
          <w:tcPr>
            <w:tcW w:w="376" w:type="dxa"/>
            <w:vMerge w:val="continue"/>
            <w:tcBorders>
              <w:top w:val="nil"/>
              <w:bottom w:val="nil"/>
              <w:right w:val="single" w:color="000000" w:sz="6" w:space="0"/>
            </w:tcBorders>
            <w:vAlign w:val="top"/>
          </w:tcPr>
          <w:p w14:paraId="17AA3E47">
            <w:pPr>
              <w:rPr>
                <w:rFonts w:ascii="Arial"/>
                <w:sz w:val="21"/>
              </w:rPr>
            </w:pPr>
          </w:p>
        </w:tc>
      </w:tr>
      <w:tr w14:paraId="6ECF4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1ACC6372">
            <w:pPr>
              <w:rPr>
                <w:rFonts w:ascii="Arial"/>
                <w:sz w:val="21"/>
              </w:rPr>
            </w:pPr>
          </w:p>
        </w:tc>
        <w:tc>
          <w:tcPr>
            <w:tcW w:w="365" w:type="dxa"/>
            <w:vMerge w:val="continue"/>
            <w:tcBorders>
              <w:top w:val="nil"/>
              <w:bottom w:val="nil"/>
            </w:tcBorders>
            <w:vAlign w:val="top"/>
          </w:tcPr>
          <w:p w14:paraId="5F027FE9">
            <w:pPr>
              <w:rPr>
                <w:rFonts w:ascii="Arial"/>
                <w:sz w:val="21"/>
              </w:rPr>
            </w:pPr>
          </w:p>
        </w:tc>
        <w:tc>
          <w:tcPr>
            <w:tcW w:w="959" w:type="dxa"/>
            <w:vMerge w:val="continue"/>
            <w:tcBorders>
              <w:top w:val="nil"/>
              <w:bottom w:val="nil"/>
            </w:tcBorders>
            <w:vAlign w:val="top"/>
          </w:tcPr>
          <w:p w14:paraId="5DCF4719">
            <w:pPr>
              <w:rPr>
                <w:rFonts w:ascii="Arial"/>
                <w:sz w:val="21"/>
              </w:rPr>
            </w:pPr>
          </w:p>
        </w:tc>
        <w:tc>
          <w:tcPr>
            <w:tcW w:w="581" w:type="dxa"/>
            <w:vMerge w:val="continue"/>
            <w:tcBorders>
              <w:top w:val="nil"/>
            </w:tcBorders>
            <w:vAlign w:val="top"/>
          </w:tcPr>
          <w:p w14:paraId="4F7225C4">
            <w:pPr>
              <w:rPr>
                <w:rFonts w:ascii="Arial"/>
                <w:sz w:val="21"/>
              </w:rPr>
            </w:pPr>
          </w:p>
        </w:tc>
        <w:tc>
          <w:tcPr>
            <w:tcW w:w="812" w:type="dxa"/>
            <w:vAlign w:val="top"/>
          </w:tcPr>
          <w:p w14:paraId="2D806EF7">
            <w:pPr>
              <w:pStyle w:val="6"/>
              <w:spacing w:before="100" w:line="228" w:lineRule="auto"/>
              <w:ind w:left="200"/>
              <w:rPr>
                <w:sz w:val="20"/>
                <w:szCs w:val="20"/>
              </w:rPr>
            </w:pPr>
            <w:r>
              <w:rPr>
                <w:spacing w:val="4"/>
                <w:sz w:val="20"/>
                <w:szCs w:val="20"/>
              </w:rPr>
              <w:t>退潮</w:t>
            </w:r>
          </w:p>
        </w:tc>
        <w:tc>
          <w:tcPr>
            <w:tcW w:w="1346" w:type="dxa"/>
            <w:vAlign w:val="top"/>
          </w:tcPr>
          <w:p w14:paraId="156640FD">
            <w:pPr>
              <w:spacing w:before="139" w:line="192"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47" w:type="dxa"/>
            <w:vAlign w:val="top"/>
          </w:tcPr>
          <w:p w14:paraId="7FD98D22">
            <w:pPr>
              <w:spacing w:before="139" w:line="192"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47" w:type="dxa"/>
            <w:vAlign w:val="top"/>
          </w:tcPr>
          <w:p w14:paraId="1EAF8320">
            <w:pPr>
              <w:spacing w:before="139" w:line="192"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53" w:type="dxa"/>
            <w:vMerge w:val="continue"/>
            <w:tcBorders>
              <w:top w:val="nil"/>
              <w:bottom w:val="nil"/>
            </w:tcBorders>
            <w:vAlign w:val="top"/>
          </w:tcPr>
          <w:p w14:paraId="29B86141">
            <w:pPr>
              <w:rPr>
                <w:rFonts w:ascii="Arial"/>
                <w:sz w:val="21"/>
              </w:rPr>
            </w:pPr>
          </w:p>
        </w:tc>
        <w:tc>
          <w:tcPr>
            <w:tcW w:w="376" w:type="dxa"/>
            <w:vMerge w:val="continue"/>
            <w:tcBorders>
              <w:top w:val="nil"/>
              <w:bottom w:val="nil"/>
              <w:right w:val="single" w:color="000000" w:sz="6" w:space="0"/>
            </w:tcBorders>
            <w:vAlign w:val="top"/>
          </w:tcPr>
          <w:p w14:paraId="6D12A115">
            <w:pPr>
              <w:rPr>
                <w:rFonts w:ascii="Arial"/>
                <w:sz w:val="21"/>
              </w:rPr>
            </w:pPr>
          </w:p>
        </w:tc>
      </w:tr>
      <w:tr w14:paraId="02335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4377BB84">
            <w:pPr>
              <w:rPr>
                <w:rFonts w:ascii="Arial"/>
                <w:sz w:val="21"/>
              </w:rPr>
            </w:pPr>
          </w:p>
        </w:tc>
        <w:tc>
          <w:tcPr>
            <w:tcW w:w="365" w:type="dxa"/>
            <w:vMerge w:val="continue"/>
            <w:tcBorders>
              <w:top w:val="nil"/>
              <w:bottom w:val="nil"/>
            </w:tcBorders>
            <w:vAlign w:val="top"/>
          </w:tcPr>
          <w:p w14:paraId="60FDF0B7">
            <w:pPr>
              <w:rPr>
                <w:rFonts w:ascii="Arial"/>
                <w:sz w:val="21"/>
              </w:rPr>
            </w:pPr>
          </w:p>
        </w:tc>
        <w:tc>
          <w:tcPr>
            <w:tcW w:w="959" w:type="dxa"/>
            <w:vMerge w:val="continue"/>
            <w:tcBorders>
              <w:top w:val="nil"/>
              <w:bottom w:val="nil"/>
            </w:tcBorders>
            <w:vAlign w:val="top"/>
          </w:tcPr>
          <w:p w14:paraId="3E96DA14">
            <w:pPr>
              <w:rPr>
                <w:rFonts w:ascii="Arial"/>
                <w:sz w:val="21"/>
              </w:rPr>
            </w:pPr>
          </w:p>
        </w:tc>
        <w:tc>
          <w:tcPr>
            <w:tcW w:w="581" w:type="dxa"/>
            <w:vMerge w:val="restart"/>
            <w:tcBorders>
              <w:bottom w:val="nil"/>
            </w:tcBorders>
            <w:vAlign w:val="top"/>
          </w:tcPr>
          <w:p w14:paraId="307443BD">
            <w:pPr>
              <w:spacing w:before="275"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W3</w:t>
            </w:r>
          </w:p>
        </w:tc>
        <w:tc>
          <w:tcPr>
            <w:tcW w:w="812" w:type="dxa"/>
            <w:vAlign w:val="top"/>
          </w:tcPr>
          <w:p w14:paraId="75D54789">
            <w:pPr>
              <w:pStyle w:val="6"/>
              <w:spacing w:before="102" w:line="228" w:lineRule="auto"/>
              <w:ind w:left="199"/>
              <w:rPr>
                <w:sz w:val="20"/>
                <w:szCs w:val="20"/>
              </w:rPr>
            </w:pPr>
            <w:r>
              <w:rPr>
                <w:spacing w:val="4"/>
                <w:sz w:val="20"/>
                <w:szCs w:val="20"/>
              </w:rPr>
              <w:t>涨潮</w:t>
            </w:r>
          </w:p>
        </w:tc>
        <w:tc>
          <w:tcPr>
            <w:tcW w:w="1346" w:type="dxa"/>
            <w:vAlign w:val="top"/>
          </w:tcPr>
          <w:p w14:paraId="064671F5">
            <w:pPr>
              <w:spacing w:before="141" w:line="192"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47" w:type="dxa"/>
            <w:vAlign w:val="top"/>
          </w:tcPr>
          <w:p w14:paraId="2A85BEC3">
            <w:pPr>
              <w:spacing w:before="141" w:line="192"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47" w:type="dxa"/>
            <w:vAlign w:val="top"/>
          </w:tcPr>
          <w:p w14:paraId="2189A622">
            <w:pPr>
              <w:spacing w:before="141" w:line="192"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53" w:type="dxa"/>
            <w:vMerge w:val="continue"/>
            <w:tcBorders>
              <w:top w:val="nil"/>
              <w:bottom w:val="nil"/>
            </w:tcBorders>
            <w:vAlign w:val="top"/>
          </w:tcPr>
          <w:p w14:paraId="5903DA82">
            <w:pPr>
              <w:rPr>
                <w:rFonts w:ascii="Arial"/>
                <w:sz w:val="21"/>
              </w:rPr>
            </w:pPr>
          </w:p>
        </w:tc>
        <w:tc>
          <w:tcPr>
            <w:tcW w:w="376" w:type="dxa"/>
            <w:vMerge w:val="continue"/>
            <w:tcBorders>
              <w:top w:val="nil"/>
              <w:bottom w:val="nil"/>
              <w:right w:val="single" w:color="000000" w:sz="6" w:space="0"/>
            </w:tcBorders>
            <w:vAlign w:val="top"/>
          </w:tcPr>
          <w:p w14:paraId="04D4DDD8">
            <w:pPr>
              <w:rPr>
                <w:rFonts w:ascii="Arial"/>
                <w:sz w:val="21"/>
              </w:rPr>
            </w:pPr>
          </w:p>
        </w:tc>
      </w:tr>
      <w:tr w14:paraId="0E3C7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17E7A518">
            <w:pPr>
              <w:rPr>
                <w:rFonts w:ascii="Arial"/>
                <w:sz w:val="21"/>
              </w:rPr>
            </w:pPr>
          </w:p>
        </w:tc>
        <w:tc>
          <w:tcPr>
            <w:tcW w:w="365" w:type="dxa"/>
            <w:vMerge w:val="continue"/>
            <w:tcBorders>
              <w:top w:val="nil"/>
              <w:bottom w:val="nil"/>
            </w:tcBorders>
            <w:vAlign w:val="top"/>
          </w:tcPr>
          <w:p w14:paraId="6D427CF7">
            <w:pPr>
              <w:rPr>
                <w:rFonts w:ascii="Arial"/>
                <w:sz w:val="21"/>
              </w:rPr>
            </w:pPr>
          </w:p>
        </w:tc>
        <w:tc>
          <w:tcPr>
            <w:tcW w:w="959" w:type="dxa"/>
            <w:vMerge w:val="continue"/>
            <w:tcBorders>
              <w:top w:val="nil"/>
            </w:tcBorders>
            <w:vAlign w:val="top"/>
          </w:tcPr>
          <w:p w14:paraId="6964235F">
            <w:pPr>
              <w:rPr>
                <w:rFonts w:ascii="Arial"/>
                <w:sz w:val="21"/>
              </w:rPr>
            </w:pPr>
          </w:p>
        </w:tc>
        <w:tc>
          <w:tcPr>
            <w:tcW w:w="581" w:type="dxa"/>
            <w:vMerge w:val="continue"/>
            <w:tcBorders>
              <w:top w:val="nil"/>
            </w:tcBorders>
            <w:vAlign w:val="top"/>
          </w:tcPr>
          <w:p w14:paraId="6FE1B61C">
            <w:pPr>
              <w:rPr>
                <w:rFonts w:ascii="Arial"/>
                <w:sz w:val="21"/>
              </w:rPr>
            </w:pPr>
          </w:p>
        </w:tc>
        <w:tc>
          <w:tcPr>
            <w:tcW w:w="812" w:type="dxa"/>
            <w:vAlign w:val="top"/>
          </w:tcPr>
          <w:p w14:paraId="4D10A959">
            <w:pPr>
              <w:pStyle w:val="6"/>
              <w:spacing w:before="103" w:line="228" w:lineRule="auto"/>
              <w:ind w:left="200"/>
              <w:rPr>
                <w:sz w:val="20"/>
                <w:szCs w:val="20"/>
              </w:rPr>
            </w:pPr>
            <w:r>
              <w:rPr>
                <w:spacing w:val="4"/>
                <w:sz w:val="20"/>
                <w:szCs w:val="20"/>
              </w:rPr>
              <w:t>退潮</w:t>
            </w:r>
          </w:p>
        </w:tc>
        <w:tc>
          <w:tcPr>
            <w:tcW w:w="1346" w:type="dxa"/>
            <w:vAlign w:val="top"/>
          </w:tcPr>
          <w:p w14:paraId="52D4F1BD">
            <w:pPr>
              <w:spacing w:before="142" w:line="192"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47" w:type="dxa"/>
            <w:vAlign w:val="top"/>
          </w:tcPr>
          <w:p w14:paraId="2A787A42">
            <w:pPr>
              <w:spacing w:before="142" w:line="192"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347" w:type="dxa"/>
            <w:vAlign w:val="top"/>
          </w:tcPr>
          <w:p w14:paraId="1B0DCD4A">
            <w:pPr>
              <w:spacing w:before="142" w:line="192"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053" w:type="dxa"/>
            <w:vMerge w:val="continue"/>
            <w:tcBorders>
              <w:top w:val="nil"/>
            </w:tcBorders>
            <w:vAlign w:val="top"/>
          </w:tcPr>
          <w:p w14:paraId="54185746">
            <w:pPr>
              <w:rPr>
                <w:rFonts w:ascii="Arial"/>
                <w:sz w:val="21"/>
              </w:rPr>
            </w:pPr>
          </w:p>
        </w:tc>
        <w:tc>
          <w:tcPr>
            <w:tcW w:w="376" w:type="dxa"/>
            <w:vMerge w:val="continue"/>
            <w:tcBorders>
              <w:top w:val="nil"/>
              <w:bottom w:val="nil"/>
              <w:right w:val="single" w:color="000000" w:sz="6" w:space="0"/>
            </w:tcBorders>
            <w:vAlign w:val="top"/>
          </w:tcPr>
          <w:p w14:paraId="2171AF37">
            <w:pPr>
              <w:rPr>
                <w:rFonts w:ascii="Arial"/>
                <w:sz w:val="21"/>
              </w:rPr>
            </w:pPr>
          </w:p>
        </w:tc>
      </w:tr>
      <w:tr w14:paraId="264FF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07960FB5">
            <w:pPr>
              <w:rPr>
                <w:rFonts w:ascii="Arial"/>
                <w:sz w:val="21"/>
              </w:rPr>
            </w:pPr>
          </w:p>
        </w:tc>
        <w:tc>
          <w:tcPr>
            <w:tcW w:w="365" w:type="dxa"/>
            <w:vMerge w:val="continue"/>
            <w:tcBorders>
              <w:top w:val="nil"/>
              <w:bottom w:val="nil"/>
            </w:tcBorders>
            <w:vAlign w:val="top"/>
          </w:tcPr>
          <w:p w14:paraId="2A3FAA90">
            <w:pPr>
              <w:rPr>
                <w:rFonts w:ascii="Arial"/>
                <w:sz w:val="21"/>
              </w:rPr>
            </w:pPr>
          </w:p>
        </w:tc>
        <w:tc>
          <w:tcPr>
            <w:tcW w:w="959" w:type="dxa"/>
            <w:vMerge w:val="restart"/>
            <w:tcBorders>
              <w:bottom w:val="nil"/>
            </w:tcBorders>
            <w:vAlign w:val="top"/>
          </w:tcPr>
          <w:p w14:paraId="2D736611">
            <w:pPr>
              <w:spacing w:line="304" w:lineRule="auto"/>
              <w:rPr>
                <w:rFonts w:ascii="Arial"/>
                <w:sz w:val="21"/>
              </w:rPr>
            </w:pPr>
          </w:p>
          <w:p w14:paraId="3F2A267F">
            <w:pPr>
              <w:spacing w:line="304" w:lineRule="auto"/>
              <w:rPr>
                <w:rFonts w:ascii="Arial"/>
                <w:sz w:val="21"/>
              </w:rPr>
            </w:pPr>
          </w:p>
          <w:p w14:paraId="0AFD5246">
            <w:pPr>
              <w:spacing w:line="304" w:lineRule="auto"/>
              <w:rPr>
                <w:rFonts w:ascii="Arial"/>
                <w:sz w:val="21"/>
              </w:rPr>
            </w:pPr>
          </w:p>
          <w:p w14:paraId="5125644B">
            <w:pPr>
              <w:pStyle w:val="6"/>
              <w:spacing w:before="65" w:line="254" w:lineRule="auto"/>
              <w:ind w:left="376" w:right="64" w:hanging="315"/>
              <w:rPr>
                <w:sz w:val="20"/>
                <w:szCs w:val="20"/>
              </w:rPr>
            </w:pPr>
            <w:r>
              <w:rPr>
                <w:spacing w:val="6"/>
                <w:sz w:val="20"/>
                <w:szCs w:val="20"/>
              </w:rPr>
              <w:t>粪大肠菌</w:t>
            </w:r>
            <w:r>
              <w:rPr>
                <w:sz w:val="20"/>
                <w:szCs w:val="20"/>
              </w:rPr>
              <w:t>群</w:t>
            </w:r>
          </w:p>
        </w:tc>
        <w:tc>
          <w:tcPr>
            <w:tcW w:w="581" w:type="dxa"/>
            <w:vMerge w:val="restart"/>
            <w:tcBorders>
              <w:bottom w:val="nil"/>
            </w:tcBorders>
            <w:vAlign w:val="top"/>
          </w:tcPr>
          <w:p w14:paraId="48DC73E6">
            <w:pPr>
              <w:spacing w:before="276"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14"/>
                <w:position w:val="2"/>
                <w:sz w:val="20"/>
                <w:szCs w:val="20"/>
              </w:rPr>
              <w:t>W1</w:t>
            </w:r>
          </w:p>
        </w:tc>
        <w:tc>
          <w:tcPr>
            <w:tcW w:w="812" w:type="dxa"/>
            <w:vAlign w:val="top"/>
          </w:tcPr>
          <w:p w14:paraId="47B4CAB1">
            <w:pPr>
              <w:pStyle w:val="6"/>
              <w:spacing w:before="103" w:line="228" w:lineRule="auto"/>
              <w:ind w:left="199"/>
              <w:rPr>
                <w:sz w:val="20"/>
                <w:szCs w:val="20"/>
              </w:rPr>
            </w:pPr>
            <w:r>
              <w:rPr>
                <w:spacing w:val="4"/>
                <w:sz w:val="20"/>
                <w:szCs w:val="20"/>
              </w:rPr>
              <w:t>涨潮</w:t>
            </w:r>
          </w:p>
        </w:tc>
        <w:tc>
          <w:tcPr>
            <w:tcW w:w="1346" w:type="dxa"/>
            <w:vAlign w:val="top"/>
          </w:tcPr>
          <w:p w14:paraId="2667F00E">
            <w:pPr>
              <w:spacing w:before="72" w:line="274" w:lineRule="exact"/>
              <w:ind w:left="348"/>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3.5×10</w:t>
            </w:r>
            <w:r>
              <w:rPr>
                <w:rFonts w:ascii="Times New Roman" w:hAnsi="Times New Roman" w:eastAsia="Times New Roman" w:cs="Times New Roman"/>
                <w:spacing w:val="3"/>
                <w:position w:val="7"/>
                <w:sz w:val="13"/>
                <w:szCs w:val="13"/>
              </w:rPr>
              <w:t>3</w:t>
            </w:r>
          </w:p>
        </w:tc>
        <w:tc>
          <w:tcPr>
            <w:tcW w:w="1347" w:type="dxa"/>
            <w:vAlign w:val="top"/>
          </w:tcPr>
          <w:p w14:paraId="7BD8285F">
            <w:pPr>
              <w:spacing w:before="72" w:line="274" w:lineRule="exact"/>
              <w:ind w:left="345"/>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4.6×10</w:t>
            </w:r>
            <w:r>
              <w:rPr>
                <w:rFonts w:ascii="Times New Roman" w:hAnsi="Times New Roman" w:eastAsia="Times New Roman" w:cs="Times New Roman"/>
                <w:spacing w:val="3"/>
                <w:position w:val="7"/>
                <w:sz w:val="13"/>
                <w:szCs w:val="13"/>
              </w:rPr>
              <w:t>3</w:t>
            </w:r>
          </w:p>
        </w:tc>
        <w:tc>
          <w:tcPr>
            <w:tcW w:w="1347" w:type="dxa"/>
            <w:vAlign w:val="top"/>
          </w:tcPr>
          <w:p w14:paraId="3D9C4C64">
            <w:pPr>
              <w:spacing w:before="72" w:line="274" w:lineRule="exact"/>
              <w:ind w:left="34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4.9×10</w:t>
            </w:r>
            <w:r>
              <w:rPr>
                <w:rFonts w:ascii="Times New Roman" w:hAnsi="Times New Roman" w:eastAsia="Times New Roman" w:cs="Times New Roman"/>
                <w:spacing w:val="3"/>
                <w:position w:val="7"/>
                <w:sz w:val="13"/>
                <w:szCs w:val="13"/>
              </w:rPr>
              <w:t>3</w:t>
            </w:r>
          </w:p>
        </w:tc>
        <w:tc>
          <w:tcPr>
            <w:tcW w:w="1053" w:type="dxa"/>
            <w:vMerge w:val="restart"/>
            <w:tcBorders>
              <w:bottom w:val="nil"/>
            </w:tcBorders>
            <w:vAlign w:val="top"/>
          </w:tcPr>
          <w:p w14:paraId="6ED7773D">
            <w:pPr>
              <w:spacing w:line="254" w:lineRule="auto"/>
              <w:rPr>
                <w:rFonts w:ascii="Arial"/>
                <w:sz w:val="21"/>
              </w:rPr>
            </w:pPr>
          </w:p>
          <w:p w14:paraId="45C3586D">
            <w:pPr>
              <w:spacing w:line="254" w:lineRule="auto"/>
              <w:rPr>
                <w:rFonts w:ascii="Arial"/>
                <w:sz w:val="21"/>
              </w:rPr>
            </w:pPr>
          </w:p>
          <w:p w14:paraId="02BD3694">
            <w:pPr>
              <w:spacing w:line="255" w:lineRule="auto"/>
              <w:rPr>
                <w:rFonts w:ascii="Arial"/>
                <w:sz w:val="21"/>
              </w:rPr>
            </w:pPr>
          </w:p>
          <w:p w14:paraId="615DD02B">
            <w:pPr>
              <w:spacing w:line="255" w:lineRule="auto"/>
              <w:rPr>
                <w:rFonts w:ascii="Arial"/>
                <w:sz w:val="21"/>
              </w:rPr>
            </w:pPr>
          </w:p>
          <w:p w14:paraId="69AED8D3">
            <w:pPr>
              <w:pStyle w:val="6"/>
              <w:spacing w:before="65" w:line="274" w:lineRule="exact"/>
              <w:ind w:left="342"/>
              <w:rPr>
                <w:rFonts w:ascii="Times New Roman" w:hAnsi="Times New Roman" w:eastAsia="Times New Roman" w:cs="Times New Roman"/>
                <w:sz w:val="20"/>
                <w:szCs w:val="20"/>
              </w:rPr>
            </w:pPr>
            <w:r>
              <w:rPr>
                <w:spacing w:val="1"/>
                <w:position w:val="1"/>
                <w:sz w:val="20"/>
                <w:szCs w:val="20"/>
              </w:rPr>
              <w:t>个</w:t>
            </w:r>
            <w:r>
              <w:rPr>
                <w:rFonts w:ascii="Times New Roman" w:hAnsi="Times New Roman" w:eastAsia="Times New Roman" w:cs="Times New Roman"/>
                <w:spacing w:val="1"/>
                <w:position w:val="1"/>
                <w:sz w:val="20"/>
                <w:szCs w:val="20"/>
              </w:rPr>
              <w:t>/L</w:t>
            </w:r>
          </w:p>
        </w:tc>
        <w:tc>
          <w:tcPr>
            <w:tcW w:w="376" w:type="dxa"/>
            <w:vMerge w:val="continue"/>
            <w:tcBorders>
              <w:top w:val="nil"/>
              <w:bottom w:val="nil"/>
              <w:right w:val="single" w:color="000000" w:sz="6" w:space="0"/>
            </w:tcBorders>
            <w:vAlign w:val="top"/>
          </w:tcPr>
          <w:p w14:paraId="0BC86C85">
            <w:pPr>
              <w:rPr>
                <w:rFonts w:ascii="Arial"/>
                <w:sz w:val="21"/>
              </w:rPr>
            </w:pPr>
          </w:p>
        </w:tc>
      </w:tr>
      <w:tr w14:paraId="60D62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5F765FF7">
            <w:pPr>
              <w:rPr>
                <w:rFonts w:ascii="Arial"/>
                <w:sz w:val="21"/>
              </w:rPr>
            </w:pPr>
          </w:p>
        </w:tc>
        <w:tc>
          <w:tcPr>
            <w:tcW w:w="365" w:type="dxa"/>
            <w:vMerge w:val="continue"/>
            <w:tcBorders>
              <w:top w:val="nil"/>
              <w:bottom w:val="nil"/>
            </w:tcBorders>
            <w:vAlign w:val="top"/>
          </w:tcPr>
          <w:p w14:paraId="75EB93DB">
            <w:pPr>
              <w:rPr>
                <w:rFonts w:ascii="Arial"/>
                <w:sz w:val="21"/>
              </w:rPr>
            </w:pPr>
          </w:p>
        </w:tc>
        <w:tc>
          <w:tcPr>
            <w:tcW w:w="959" w:type="dxa"/>
            <w:vMerge w:val="continue"/>
            <w:tcBorders>
              <w:top w:val="nil"/>
              <w:bottom w:val="nil"/>
            </w:tcBorders>
            <w:vAlign w:val="top"/>
          </w:tcPr>
          <w:p w14:paraId="2E34A0A2">
            <w:pPr>
              <w:rPr>
                <w:rFonts w:ascii="Arial"/>
                <w:sz w:val="21"/>
              </w:rPr>
            </w:pPr>
          </w:p>
        </w:tc>
        <w:tc>
          <w:tcPr>
            <w:tcW w:w="581" w:type="dxa"/>
            <w:vMerge w:val="continue"/>
            <w:tcBorders>
              <w:top w:val="nil"/>
            </w:tcBorders>
            <w:vAlign w:val="top"/>
          </w:tcPr>
          <w:p w14:paraId="712B469F">
            <w:pPr>
              <w:rPr>
                <w:rFonts w:ascii="Arial"/>
                <w:sz w:val="21"/>
              </w:rPr>
            </w:pPr>
          </w:p>
        </w:tc>
        <w:tc>
          <w:tcPr>
            <w:tcW w:w="812" w:type="dxa"/>
            <w:vAlign w:val="top"/>
          </w:tcPr>
          <w:p w14:paraId="548F8452">
            <w:pPr>
              <w:pStyle w:val="6"/>
              <w:spacing w:before="104" w:line="228" w:lineRule="auto"/>
              <w:ind w:left="200"/>
              <w:rPr>
                <w:sz w:val="20"/>
                <w:szCs w:val="20"/>
              </w:rPr>
            </w:pPr>
            <w:r>
              <w:rPr>
                <w:spacing w:val="4"/>
                <w:sz w:val="20"/>
                <w:szCs w:val="20"/>
              </w:rPr>
              <w:t>退潮</w:t>
            </w:r>
          </w:p>
        </w:tc>
        <w:tc>
          <w:tcPr>
            <w:tcW w:w="1346" w:type="dxa"/>
            <w:vAlign w:val="top"/>
          </w:tcPr>
          <w:p w14:paraId="57170770">
            <w:pPr>
              <w:spacing w:before="73" w:line="274" w:lineRule="exact"/>
              <w:ind w:left="348"/>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3.6×10</w:t>
            </w:r>
            <w:r>
              <w:rPr>
                <w:rFonts w:ascii="Times New Roman" w:hAnsi="Times New Roman" w:eastAsia="Times New Roman" w:cs="Times New Roman"/>
                <w:spacing w:val="3"/>
                <w:position w:val="7"/>
                <w:sz w:val="13"/>
                <w:szCs w:val="13"/>
              </w:rPr>
              <w:t>3</w:t>
            </w:r>
          </w:p>
        </w:tc>
        <w:tc>
          <w:tcPr>
            <w:tcW w:w="1347" w:type="dxa"/>
            <w:vAlign w:val="top"/>
          </w:tcPr>
          <w:p w14:paraId="00EAF630">
            <w:pPr>
              <w:spacing w:before="73" w:line="274" w:lineRule="exact"/>
              <w:ind w:left="352"/>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5.3×10</w:t>
            </w:r>
            <w:r>
              <w:rPr>
                <w:rFonts w:ascii="Times New Roman" w:hAnsi="Times New Roman" w:eastAsia="Times New Roman" w:cs="Times New Roman"/>
                <w:spacing w:val="3"/>
                <w:position w:val="7"/>
                <w:sz w:val="13"/>
                <w:szCs w:val="13"/>
              </w:rPr>
              <w:t>3</w:t>
            </w:r>
          </w:p>
        </w:tc>
        <w:tc>
          <w:tcPr>
            <w:tcW w:w="1347" w:type="dxa"/>
            <w:vAlign w:val="top"/>
          </w:tcPr>
          <w:p w14:paraId="4A1349BA">
            <w:pPr>
              <w:spacing w:before="73" w:line="274" w:lineRule="exact"/>
              <w:ind w:left="34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4.8×10</w:t>
            </w:r>
            <w:r>
              <w:rPr>
                <w:rFonts w:ascii="Times New Roman" w:hAnsi="Times New Roman" w:eastAsia="Times New Roman" w:cs="Times New Roman"/>
                <w:spacing w:val="3"/>
                <w:position w:val="7"/>
                <w:sz w:val="13"/>
                <w:szCs w:val="13"/>
              </w:rPr>
              <w:t>3</w:t>
            </w:r>
          </w:p>
        </w:tc>
        <w:tc>
          <w:tcPr>
            <w:tcW w:w="1053" w:type="dxa"/>
            <w:vMerge w:val="continue"/>
            <w:tcBorders>
              <w:top w:val="nil"/>
              <w:bottom w:val="nil"/>
            </w:tcBorders>
            <w:vAlign w:val="top"/>
          </w:tcPr>
          <w:p w14:paraId="2872FE9E">
            <w:pPr>
              <w:rPr>
                <w:rFonts w:ascii="Arial"/>
                <w:sz w:val="21"/>
              </w:rPr>
            </w:pPr>
          </w:p>
        </w:tc>
        <w:tc>
          <w:tcPr>
            <w:tcW w:w="376" w:type="dxa"/>
            <w:vMerge w:val="continue"/>
            <w:tcBorders>
              <w:top w:val="nil"/>
              <w:bottom w:val="nil"/>
              <w:right w:val="single" w:color="000000" w:sz="6" w:space="0"/>
            </w:tcBorders>
            <w:vAlign w:val="top"/>
          </w:tcPr>
          <w:p w14:paraId="096D86AF">
            <w:pPr>
              <w:rPr>
                <w:rFonts w:ascii="Arial"/>
                <w:sz w:val="21"/>
              </w:rPr>
            </w:pPr>
          </w:p>
        </w:tc>
      </w:tr>
      <w:tr w14:paraId="2DC4A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2A97B0E6">
            <w:pPr>
              <w:rPr>
                <w:rFonts w:ascii="Arial"/>
                <w:sz w:val="21"/>
              </w:rPr>
            </w:pPr>
          </w:p>
        </w:tc>
        <w:tc>
          <w:tcPr>
            <w:tcW w:w="365" w:type="dxa"/>
            <w:vMerge w:val="continue"/>
            <w:tcBorders>
              <w:top w:val="nil"/>
              <w:bottom w:val="nil"/>
            </w:tcBorders>
            <w:vAlign w:val="top"/>
          </w:tcPr>
          <w:p w14:paraId="3EB125E3">
            <w:pPr>
              <w:rPr>
                <w:rFonts w:ascii="Arial"/>
                <w:sz w:val="21"/>
              </w:rPr>
            </w:pPr>
          </w:p>
        </w:tc>
        <w:tc>
          <w:tcPr>
            <w:tcW w:w="959" w:type="dxa"/>
            <w:vMerge w:val="continue"/>
            <w:tcBorders>
              <w:top w:val="nil"/>
              <w:bottom w:val="nil"/>
            </w:tcBorders>
            <w:vAlign w:val="top"/>
          </w:tcPr>
          <w:p w14:paraId="0E4C16A8">
            <w:pPr>
              <w:rPr>
                <w:rFonts w:ascii="Arial"/>
                <w:sz w:val="21"/>
              </w:rPr>
            </w:pPr>
          </w:p>
        </w:tc>
        <w:tc>
          <w:tcPr>
            <w:tcW w:w="581" w:type="dxa"/>
            <w:vMerge w:val="restart"/>
            <w:tcBorders>
              <w:bottom w:val="nil"/>
            </w:tcBorders>
            <w:vAlign w:val="top"/>
          </w:tcPr>
          <w:p w14:paraId="73761693">
            <w:pPr>
              <w:spacing w:before="275"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W2</w:t>
            </w:r>
          </w:p>
        </w:tc>
        <w:tc>
          <w:tcPr>
            <w:tcW w:w="812" w:type="dxa"/>
            <w:vAlign w:val="top"/>
          </w:tcPr>
          <w:p w14:paraId="799B0DC2">
            <w:pPr>
              <w:pStyle w:val="6"/>
              <w:spacing w:before="102" w:line="228" w:lineRule="auto"/>
              <w:ind w:left="199"/>
              <w:rPr>
                <w:sz w:val="20"/>
                <w:szCs w:val="20"/>
              </w:rPr>
            </w:pPr>
            <w:r>
              <w:rPr>
                <w:spacing w:val="4"/>
                <w:sz w:val="20"/>
                <w:szCs w:val="20"/>
              </w:rPr>
              <w:t>涨潮</w:t>
            </w:r>
          </w:p>
        </w:tc>
        <w:tc>
          <w:tcPr>
            <w:tcW w:w="1346" w:type="dxa"/>
            <w:vAlign w:val="top"/>
          </w:tcPr>
          <w:p w14:paraId="30B26958">
            <w:pPr>
              <w:spacing w:before="71" w:line="274" w:lineRule="exact"/>
              <w:ind w:left="343"/>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4.6×10</w:t>
            </w:r>
            <w:r>
              <w:rPr>
                <w:rFonts w:ascii="Times New Roman" w:hAnsi="Times New Roman" w:eastAsia="Times New Roman" w:cs="Times New Roman"/>
                <w:spacing w:val="3"/>
                <w:position w:val="7"/>
                <w:sz w:val="13"/>
                <w:szCs w:val="13"/>
              </w:rPr>
              <w:t>3</w:t>
            </w:r>
          </w:p>
        </w:tc>
        <w:tc>
          <w:tcPr>
            <w:tcW w:w="1347" w:type="dxa"/>
            <w:vAlign w:val="top"/>
          </w:tcPr>
          <w:p w14:paraId="2A747F3A">
            <w:pPr>
              <w:spacing w:before="71" w:line="274" w:lineRule="exact"/>
              <w:ind w:left="345"/>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4.7×10</w:t>
            </w:r>
            <w:r>
              <w:rPr>
                <w:rFonts w:ascii="Times New Roman" w:hAnsi="Times New Roman" w:eastAsia="Times New Roman" w:cs="Times New Roman"/>
                <w:spacing w:val="3"/>
                <w:position w:val="6"/>
                <w:sz w:val="13"/>
                <w:szCs w:val="13"/>
              </w:rPr>
              <w:t>3</w:t>
            </w:r>
          </w:p>
        </w:tc>
        <w:tc>
          <w:tcPr>
            <w:tcW w:w="1347" w:type="dxa"/>
            <w:vAlign w:val="top"/>
          </w:tcPr>
          <w:p w14:paraId="3EA122F6">
            <w:pPr>
              <w:spacing w:before="71" w:line="274" w:lineRule="exact"/>
              <w:ind w:left="34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4.4×10</w:t>
            </w:r>
            <w:r>
              <w:rPr>
                <w:rFonts w:ascii="Times New Roman" w:hAnsi="Times New Roman" w:eastAsia="Times New Roman" w:cs="Times New Roman"/>
                <w:spacing w:val="3"/>
                <w:position w:val="7"/>
                <w:sz w:val="13"/>
                <w:szCs w:val="13"/>
              </w:rPr>
              <w:t>3</w:t>
            </w:r>
          </w:p>
        </w:tc>
        <w:tc>
          <w:tcPr>
            <w:tcW w:w="1053" w:type="dxa"/>
            <w:vMerge w:val="continue"/>
            <w:tcBorders>
              <w:top w:val="nil"/>
              <w:bottom w:val="nil"/>
            </w:tcBorders>
            <w:vAlign w:val="top"/>
          </w:tcPr>
          <w:p w14:paraId="325D29D3">
            <w:pPr>
              <w:rPr>
                <w:rFonts w:ascii="Arial"/>
                <w:sz w:val="21"/>
              </w:rPr>
            </w:pPr>
          </w:p>
        </w:tc>
        <w:tc>
          <w:tcPr>
            <w:tcW w:w="376" w:type="dxa"/>
            <w:vMerge w:val="continue"/>
            <w:tcBorders>
              <w:top w:val="nil"/>
              <w:bottom w:val="nil"/>
              <w:right w:val="single" w:color="000000" w:sz="6" w:space="0"/>
            </w:tcBorders>
            <w:vAlign w:val="top"/>
          </w:tcPr>
          <w:p w14:paraId="4846DC26">
            <w:pPr>
              <w:rPr>
                <w:rFonts w:ascii="Arial"/>
                <w:sz w:val="21"/>
              </w:rPr>
            </w:pPr>
          </w:p>
        </w:tc>
      </w:tr>
      <w:tr w14:paraId="1502B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374D59BF">
            <w:pPr>
              <w:rPr>
                <w:rFonts w:ascii="Arial"/>
                <w:sz w:val="21"/>
              </w:rPr>
            </w:pPr>
          </w:p>
        </w:tc>
        <w:tc>
          <w:tcPr>
            <w:tcW w:w="365" w:type="dxa"/>
            <w:vMerge w:val="continue"/>
            <w:tcBorders>
              <w:top w:val="nil"/>
              <w:bottom w:val="nil"/>
            </w:tcBorders>
            <w:vAlign w:val="top"/>
          </w:tcPr>
          <w:p w14:paraId="5ED901F0">
            <w:pPr>
              <w:rPr>
                <w:rFonts w:ascii="Arial"/>
                <w:sz w:val="21"/>
              </w:rPr>
            </w:pPr>
          </w:p>
        </w:tc>
        <w:tc>
          <w:tcPr>
            <w:tcW w:w="959" w:type="dxa"/>
            <w:vMerge w:val="continue"/>
            <w:tcBorders>
              <w:top w:val="nil"/>
              <w:bottom w:val="nil"/>
            </w:tcBorders>
            <w:vAlign w:val="top"/>
          </w:tcPr>
          <w:p w14:paraId="62B4DC11">
            <w:pPr>
              <w:rPr>
                <w:rFonts w:ascii="Arial"/>
                <w:sz w:val="21"/>
              </w:rPr>
            </w:pPr>
          </w:p>
        </w:tc>
        <w:tc>
          <w:tcPr>
            <w:tcW w:w="581" w:type="dxa"/>
            <w:vMerge w:val="continue"/>
            <w:tcBorders>
              <w:top w:val="nil"/>
            </w:tcBorders>
            <w:vAlign w:val="top"/>
          </w:tcPr>
          <w:p w14:paraId="0940CA8C">
            <w:pPr>
              <w:rPr>
                <w:rFonts w:ascii="Arial"/>
                <w:sz w:val="21"/>
              </w:rPr>
            </w:pPr>
          </w:p>
        </w:tc>
        <w:tc>
          <w:tcPr>
            <w:tcW w:w="812" w:type="dxa"/>
            <w:vAlign w:val="top"/>
          </w:tcPr>
          <w:p w14:paraId="0C3C42C0">
            <w:pPr>
              <w:pStyle w:val="6"/>
              <w:spacing w:before="104" w:line="228" w:lineRule="auto"/>
              <w:ind w:left="200"/>
              <w:rPr>
                <w:sz w:val="20"/>
                <w:szCs w:val="20"/>
              </w:rPr>
            </w:pPr>
            <w:r>
              <w:rPr>
                <w:spacing w:val="4"/>
                <w:sz w:val="20"/>
                <w:szCs w:val="20"/>
              </w:rPr>
              <w:t>退潮</w:t>
            </w:r>
          </w:p>
        </w:tc>
        <w:tc>
          <w:tcPr>
            <w:tcW w:w="1346" w:type="dxa"/>
            <w:vAlign w:val="top"/>
          </w:tcPr>
          <w:p w14:paraId="6F72EE4E">
            <w:pPr>
              <w:spacing w:before="73" w:line="274" w:lineRule="exact"/>
              <w:ind w:left="349"/>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5.2×10</w:t>
            </w:r>
            <w:r>
              <w:rPr>
                <w:rFonts w:ascii="Times New Roman" w:hAnsi="Times New Roman" w:eastAsia="Times New Roman" w:cs="Times New Roman"/>
                <w:spacing w:val="3"/>
                <w:position w:val="7"/>
                <w:sz w:val="13"/>
                <w:szCs w:val="13"/>
              </w:rPr>
              <w:t>3</w:t>
            </w:r>
          </w:p>
        </w:tc>
        <w:tc>
          <w:tcPr>
            <w:tcW w:w="1347" w:type="dxa"/>
            <w:vAlign w:val="top"/>
          </w:tcPr>
          <w:p w14:paraId="0B0CB5F4">
            <w:pPr>
              <w:spacing w:before="73" w:line="274" w:lineRule="exact"/>
              <w:ind w:left="352"/>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5.4×10</w:t>
            </w:r>
            <w:r>
              <w:rPr>
                <w:rFonts w:ascii="Times New Roman" w:hAnsi="Times New Roman" w:eastAsia="Times New Roman" w:cs="Times New Roman"/>
                <w:spacing w:val="3"/>
                <w:position w:val="7"/>
                <w:sz w:val="13"/>
                <w:szCs w:val="13"/>
              </w:rPr>
              <w:t>3</w:t>
            </w:r>
          </w:p>
        </w:tc>
        <w:tc>
          <w:tcPr>
            <w:tcW w:w="1347" w:type="dxa"/>
            <w:vAlign w:val="top"/>
          </w:tcPr>
          <w:p w14:paraId="45F191EC">
            <w:pPr>
              <w:spacing w:before="73" w:line="274" w:lineRule="exact"/>
              <w:ind w:left="34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4.8×10</w:t>
            </w:r>
            <w:r>
              <w:rPr>
                <w:rFonts w:ascii="Times New Roman" w:hAnsi="Times New Roman" w:eastAsia="Times New Roman" w:cs="Times New Roman"/>
                <w:spacing w:val="3"/>
                <w:position w:val="7"/>
                <w:sz w:val="13"/>
                <w:szCs w:val="13"/>
              </w:rPr>
              <w:t>3</w:t>
            </w:r>
          </w:p>
        </w:tc>
        <w:tc>
          <w:tcPr>
            <w:tcW w:w="1053" w:type="dxa"/>
            <w:vMerge w:val="continue"/>
            <w:tcBorders>
              <w:top w:val="nil"/>
              <w:bottom w:val="nil"/>
            </w:tcBorders>
            <w:vAlign w:val="top"/>
          </w:tcPr>
          <w:p w14:paraId="089E7F98">
            <w:pPr>
              <w:rPr>
                <w:rFonts w:ascii="Arial"/>
                <w:sz w:val="21"/>
              </w:rPr>
            </w:pPr>
          </w:p>
        </w:tc>
        <w:tc>
          <w:tcPr>
            <w:tcW w:w="376" w:type="dxa"/>
            <w:vMerge w:val="continue"/>
            <w:tcBorders>
              <w:top w:val="nil"/>
              <w:bottom w:val="nil"/>
              <w:right w:val="single" w:color="000000" w:sz="6" w:space="0"/>
            </w:tcBorders>
            <w:vAlign w:val="top"/>
          </w:tcPr>
          <w:p w14:paraId="785FD57D">
            <w:pPr>
              <w:rPr>
                <w:rFonts w:ascii="Arial"/>
                <w:sz w:val="21"/>
              </w:rPr>
            </w:pPr>
          </w:p>
        </w:tc>
      </w:tr>
      <w:tr w14:paraId="630EB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0656C430">
            <w:pPr>
              <w:rPr>
                <w:rFonts w:ascii="Arial"/>
                <w:sz w:val="21"/>
              </w:rPr>
            </w:pPr>
          </w:p>
        </w:tc>
        <w:tc>
          <w:tcPr>
            <w:tcW w:w="365" w:type="dxa"/>
            <w:vMerge w:val="continue"/>
            <w:tcBorders>
              <w:top w:val="nil"/>
              <w:bottom w:val="nil"/>
            </w:tcBorders>
            <w:vAlign w:val="top"/>
          </w:tcPr>
          <w:p w14:paraId="1EE9FC54">
            <w:pPr>
              <w:rPr>
                <w:rFonts w:ascii="Arial"/>
                <w:sz w:val="21"/>
              </w:rPr>
            </w:pPr>
          </w:p>
        </w:tc>
        <w:tc>
          <w:tcPr>
            <w:tcW w:w="959" w:type="dxa"/>
            <w:vMerge w:val="continue"/>
            <w:tcBorders>
              <w:top w:val="nil"/>
              <w:bottom w:val="nil"/>
            </w:tcBorders>
            <w:vAlign w:val="top"/>
          </w:tcPr>
          <w:p w14:paraId="68B9BE13">
            <w:pPr>
              <w:rPr>
                <w:rFonts w:ascii="Arial"/>
                <w:sz w:val="21"/>
              </w:rPr>
            </w:pPr>
          </w:p>
        </w:tc>
        <w:tc>
          <w:tcPr>
            <w:tcW w:w="581" w:type="dxa"/>
            <w:vMerge w:val="restart"/>
            <w:tcBorders>
              <w:bottom w:val="nil"/>
            </w:tcBorders>
            <w:vAlign w:val="top"/>
          </w:tcPr>
          <w:p w14:paraId="448587EE">
            <w:pPr>
              <w:spacing w:before="278" w:line="274" w:lineRule="exact"/>
              <w:ind w:left="13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W3</w:t>
            </w:r>
          </w:p>
        </w:tc>
        <w:tc>
          <w:tcPr>
            <w:tcW w:w="812" w:type="dxa"/>
            <w:vAlign w:val="top"/>
          </w:tcPr>
          <w:p w14:paraId="17C3FE6C">
            <w:pPr>
              <w:pStyle w:val="6"/>
              <w:spacing w:before="105" w:line="228" w:lineRule="auto"/>
              <w:ind w:left="199"/>
              <w:rPr>
                <w:sz w:val="20"/>
                <w:szCs w:val="20"/>
              </w:rPr>
            </w:pPr>
            <w:r>
              <w:rPr>
                <w:spacing w:val="4"/>
                <w:sz w:val="20"/>
                <w:szCs w:val="20"/>
              </w:rPr>
              <w:t>涨潮</w:t>
            </w:r>
          </w:p>
        </w:tc>
        <w:tc>
          <w:tcPr>
            <w:tcW w:w="1346" w:type="dxa"/>
            <w:vAlign w:val="top"/>
          </w:tcPr>
          <w:p w14:paraId="1EC985E9">
            <w:pPr>
              <w:spacing w:before="74" w:line="274" w:lineRule="exact"/>
              <w:ind w:left="343"/>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4.5×10</w:t>
            </w:r>
            <w:r>
              <w:rPr>
                <w:rFonts w:ascii="Times New Roman" w:hAnsi="Times New Roman" w:eastAsia="Times New Roman" w:cs="Times New Roman"/>
                <w:spacing w:val="3"/>
                <w:position w:val="7"/>
                <w:sz w:val="13"/>
                <w:szCs w:val="13"/>
              </w:rPr>
              <w:t>3</w:t>
            </w:r>
          </w:p>
        </w:tc>
        <w:tc>
          <w:tcPr>
            <w:tcW w:w="1347" w:type="dxa"/>
            <w:vAlign w:val="top"/>
          </w:tcPr>
          <w:p w14:paraId="0CB04211">
            <w:pPr>
              <w:spacing w:before="74" w:line="274" w:lineRule="exact"/>
              <w:ind w:left="345"/>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4.4×10</w:t>
            </w:r>
            <w:r>
              <w:rPr>
                <w:rFonts w:ascii="Times New Roman" w:hAnsi="Times New Roman" w:eastAsia="Times New Roman" w:cs="Times New Roman"/>
                <w:spacing w:val="3"/>
                <w:position w:val="7"/>
                <w:sz w:val="13"/>
                <w:szCs w:val="13"/>
              </w:rPr>
              <w:t>3</w:t>
            </w:r>
          </w:p>
        </w:tc>
        <w:tc>
          <w:tcPr>
            <w:tcW w:w="1347" w:type="dxa"/>
            <w:vAlign w:val="top"/>
          </w:tcPr>
          <w:p w14:paraId="0CED4D4E">
            <w:pPr>
              <w:spacing w:before="74" w:line="274" w:lineRule="exact"/>
              <w:ind w:left="34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4.5×10</w:t>
            </w:r>
            <w:r>
              <w:rPr>
                <w:rFonts w:ascii="Times New Roman" w:hAnsi="Times New Roman" w:eastAsia="Times New Roman" w:cs="Times New Roman"/>
                <w:spacing w:val="3"/>
                <w:position w:val="7"/>
                <w:sz w:val="13"/>
                <w:szCs w:val="13"/>
              </w:rPr>
              <w:t>3</w:t>
            </w:r>
          </w:p>
        </w:tc>
        <w:tc>
          <w:tcPr>
            <w:tcW w:w="1053" w:type="dxa"/>
            <w:vMerge w:val="continue"/>
            <w:tcBorders>
              <w:top w:val="nil"/>
              <w:bottom w:val="nil"/>
            </w:tcBorders>
            <w:vAlign w:val="top"/>
          </w:tcPr>
          <w:p w14:paraId="2835E341">
            <w:pPr>
              <w:rPr>
                <w:rFonts w:ascii="Arial"/>
                <w:sz w:val="21"/>
              </w:rPr>
            </w:pPr>
          </w:p>
        </w:tc>
        <w:tc>
          <w:tcPr>
            <w:tcW w:w="376" w:type="dxa"/>
            <w:vMerge w:val="continue"/>
            <w:tcBorders>
              <w:top w:val="nil"/>
              <w:bottom w:val="nil"/>
              <w:right w:val="single" w:color="000000" w:sz="6" w:space="0"/>
            </w:tcBorders>
            <w:vAlign w:val="top"/>
          </w:tcPr>
          <w:p w14:paraId="6F493C03">
            <w:pPr>
              <w:rPr>
                <w:rFonts w:ascii="Arial"/>
                <w:sz w:val="21"/>
              </w:rPr>
            </w:pPr>
          </w:p>
        </w:tc>
      </w:tr>
      <w:tr w14:paraId="7549F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57069CE6">
            <w:pPr>
              <w:rPr>
                <w:rFonts w:ascii="Arial"/>
                <w:sz w:val="21"/>
              </w:rPr>
            </w:pPr>
          </w:p>
        </w:tc>
        <w:tc>
          <w:tcPr>
            <w:tcW w:w="365" w:type="dxa"/>
            <w:vMerge w:val="continue"/>
            <w:tcBorders>
              <w:top w:val="nil"/>
              <w:bottom w:val="nil"/>
            </w:tcBorders>
            <w:vAlign w:val="top"/>
          </w:tcPr>
          <w:p w14:paraId="47403DE8">
            <w:pPr>
              <w:rPr>
                <w:rFonts w:ascii="Arial"/>
                <w:sz w:val="21"/>
              </w:rPr>
            </w:pPr>
          </w:p>
        </w:tc>
        <w:tc>
          <w:tcPr>
            <w:tcW w:w="959" w:type="dxa"/>
            <w:vMerge w:val="continue"/>
            <w:tcBorders>
              <w:top w:val="nil"/>
            </w:tcBorders>
            <w:vAlign w:val="top"/>
          </w:tcPr>
          <w:p w14:paraId="220C38C0">
            <w:pPr>
              <w:rPr>
                <w:rFonts w:ascii="Arial"/>
                <w:sz w:val="21"/>
              </w:rPr>
            </w:pPr>
          </w:p>
        </w:tc>
        <w:tc>
          <w:tcPr>
            <w:tcW w:w="581" w:type="dxa"/>
            <w:vMerge w:val="continue"/>
            <w:tcBorders>
              <w:top w:val="nil"/>
            </w:tcBorders>
            <w:vAlign w:val="top"/>
          </w:tcPr>
          <w:p w14:paraId="6229E30B">
            <w:pPr>
              <w:rPr>
                <w:rFonts w:ascii="Arial"/>
                <w:sz w:val="21"/>
              </w:rPr>
            </w:pPr>
          </w:p>
        </w:tc>
        <w:tc>
          <w:tcPr>
            <w:tcW w:w="812" w:type="dxa"/>
            <w:vAlign w:val="top"/>
          </w:tcPr>
          <w:p w14:paraId="28C7425D">
            <w:pPr>
              <w:pStyle w:val="6"/>
              <w:spacing w:before="105" w:line="228" w:lineRule="auto"/>
              <w:ind w:left="200"/>
              <w:rPr>
                <w:sz w:val="20"/>
                <w:szCs w:val="20"/>
              </w:rPr>
            </w:pPr>
            <w:r>
              <w:rPr>
                <w:spacing w:val="4"/>
                <w:sz w:val="20"/>
                <w:szCs w:val="20"/>
              </w:rPr>
              <w:t>退潮</w:t>
            </w:r>
          </w:p>
        </w:tc>
        <w:tc>
          <w:tcPr>
            <w:tcW w:w="1346" w:type="dxa"/>
            <w:vAlign w:val="top"/>
          </w:tcPr>
          <w:p w14:paraId="524B77C2">
            <w:pPr>
              <w:spacing w:before="74" w:line="274" w:lineRule="exact"/>
              <w:ind w:left="349"/>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5.2×10</w:t>
            </w:r>
            <w:r>
              <w:rPr>
                <w:rFonts w:ascii="Times New Roman" w:hAnsi="Times New Roman" w:eastAsia="Times New Roman" w:cs="Times New Roman"/>
                <w:spacing w:val="3"/>
                <w:position w:val="7"/>
                <w:sz w:val="13"/>
                <w:szCs w:val="13"/>
              </w:rPr>
              <w:t>3</w:t>
            </w:r>
          </w:p>
        </w:tc>
        <w:tc>
          <w:tcPr>
            <w:tcW w:w="1347" w:type="dxa"/>
            <w:vAlign w:val="top"/>
          </w:tcPr>
          <w:p w14:paraId="5FB8FD79">
            <w:pPr>
              <w:spacing w:before="74" w:line="274" w:lineRule="exact"/>
              <w:ind w:left="352"/>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5.0×10</w:t>
            </w:r>
            <w:r>
              <w:rPr>
                <w:rFonts w:ascii="Times New Roman" w:hAnsi="Times New Roman" w:eastAsia="Times New Roman" w:cs="Times New Roman"/>
                <w:spacing w:val="3"/>
                <w:position w:val="7"/>
                <w:sz w:val="13"/>
                <w:szCs w:val="13"/>
              </w:rPr>
              <w:t>3</w:t>
            </w:r>
          </w:p>
        </w:tc>
        <w:tc>
          <w:tcPr>
            <w:tcW w:w="1347" w:type="dxa"/>
            <w:vAlign w:val="top"/>
          </w:tcPr>
          <w:p w14:paraId="51A59923">
            <w:pPr>
              <w:spacing w:before="74" w:line="274" w:lineRule="exact"/>
              <w:ind w:left="34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4.2×10</w:t>
            </w:r>
            <w:r>
              <w:rPr>
                <w:rFonts w:ascii="Times New Roman" w:hAnsi="Times New Roman" w:eastAsia="Times New Roman" w:cs="Times New Roman"/>
                <w:spacing w:val="3"/>
                <w:position w:val="7"/>
                <w:sz w:val="13"/>
                <w:szCs w:val="13"/>
              </w:rPr>
              <w:t>3</w:t>
            </w:r>
          </w:p>
        </w:tc>
        <w:tc>
          <w:tcPr>
            <w:tcW w:w="1053" w:type="dxa"/>
            <w:vMerge w:val="continue"/>
            <w:tcBorders>
              <w:top w:val="nil"/>
            </w:tcBorders>
            <w:vAlign w:val="top"/>
          </w:tcPr>
          <w:p w14:paraId="0F5D659B">
            <w:pPr>
              <w:rPr>
                <w:rFonts w:ascii="Arial"/>
                <w:sz w:val="21"/>
              </w:rPr>
            </w:pPr>
          </w:p>
        </w:tc>
        <w:tc>
          <w:tcPr>
            <w:tcW w:w="376" w:type="dxa"/>
            <w:vMerge w:val="continue"/>
            <w:tcBorders>
              <w:top w:val="nil"/>
              <w:bottom w:val="nil"/>
              <w:right w:val="single" w:color="000000" w:sz="6" w:space="0"/>
            </w:tcBorders>
            <w:vAlign w:val="top"/>
          </w:tcPr>
          <w:p w14:paraId="39C4FA54">
            <w:pPr>
              <w:rPr>
                <w:rFonts w:ascii="Arial"/>
                <w:sz w:val="21"/>
              </w:rPr>
            </w:pPr>
          </w:p>
        </w:tc>
      </w:tr>
      <w:tr w14:paraId="129DC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8" w:hRule="atLeast"/>
        </w:trPr>
        <w:tc>
          <w:tcPr>
            <w:tcW w:w="808" w:type="dxa"/>
            <w:vMerge w:val="continue"/>
            <w:tcBorders>
              <w:top w:val="nil"/>
              <w:left w:val="single" w:color="000000" w:sz="6" w:space="0"/>
              <w:bottom w:val="single" w:color="000000" w:sz="6" w:space="0"/>
            </w:tcBorders>
            <w:vAlign w:val="top"/>
          </w:tcPr>
          <w:p w14:paraId="143B231D">
            <w:pPr>
              <w:rPr>
                <w:rFonts w:ascii="Arial"/>
                <w:sz w:val="21"/>
              </w:rPr>
            </w:pPr>
          </w:p>
        </w:tc>
        <w:tc>
          <w:tcPr>
            <w:tcW w:w="8186" w:type="dxa"/>
            <w:gridSpan w:val="9"/>
            <w:tcBorders>
              <w:bottom w:val="single" w:color="000000" w:sz="6" w:space="0"/>
              <w:right w:val="single" w:color="000000" w:sz="6" w:space="0"/>
            </w:tcBorders>
            <w:vAlign w:val="top"/>
          </w:tcPr>
          <w:p w14:paraId="4485C79C">
            <w:pPr>
              <w:pStyle w:val="6"/>
              <w:spacing w:before="288" w:line="359" w:lineRule="auto"/>
              <w:ind w:left="120" w:firstLine="468"/>
            </w:pPr>
            <w:r>
              <w:rPr>
                <w:spacing w:val="-3"/>
              </w:rPr>
              <w:t>根据监测结果，项目所在区域地表水体水质符合《地表水环境质量标准》</w:t>
            </w:r>
            <w:r>
              <w:rPr>
                <w:spacing w:val="1"/>
              </w:rPr>
              <w:t xml:space="preserve"> </w:t>
            </w:r>
            <w:r>
              <w:rPr>
                <w:spacing w:val="-2"/>
              </w:rPr>
              <w:t>（</w:t>
            </w:r>
            <w:r>
              <w:rPr>
                <w:rFonts w:ascii="Times New Roman" w:hAnsi="Times New Roman" w:eastAsia="Times New Roman" w:cs="Times New Roman"/>
                <w:spacing w:val="-2"/>
              </w:rPr>
              <w:t>GB3838-2002</w:t>
            </w:r>
            <w:r>
              <w:rPr>
                <w:spacing w:val="-2"/>
              </w:rPr>
              <w:t>）</w:t>
            </w:r>
            <w:r>
              <w:rPr>
                <w:rFonts w:ascii="Times New Roman" w:hAnsi="Times New Roman" w:eastAsia="Times New Roman" w:cs="Times New Roman"/>
                <w:spacing w:val="-2"/>
              </w:rPr>
              <w:t>IV</w:t>
            </w:r>
            <w:r>
              <w:rPr>
                <w:spacing w:val="-2"/>
              </w:rPr>
              <w:t>类标准。</w:t>
            </w:r>
          </w:p>
          <w:p w14:paraId="6E5B833C">
            <w:pPr>
              <w:pStyle w:val="6"/>
              <w:spacing w:line="220" w:lineRule="auto"/>
              <w:ind w:left="114"/>
            </w:pPr>
            <w:r>
              <w:rPr>
                <w:b/>
                <w:bCs/>
                <w:spacing w:val="-4"/>
              </w:rPr>
              <w:t>3、声环境质量现状</w:t>
            </w:r>
          </w:p>
          <w:p w14:paraId="74EDEC87">
            <w:pPr>
              <w:pStyle w:val="6"/>
              <w:spacing w:before="178" w:line="343" w:lineRule="auto"/>
              <w:ind w:left="112" w:firstLine="479"/>
            </w:pPr>
            <w:r>
              <w:t>项目</w:t>
            </w:r>
            <w:r>
              <w:rPr>
                <w:rFonts w:hint="eastAsia"/>
                <w:lang w:eastAsia="zh-CN"/>
              </w:rPr>
              <w:t>位于</w:t>
            </w:r>
            <w:r>
              <w:t>汕尾市海丰县梅陇农场东关社区，根据《汕尾市生态环境</w:t>
            </w:r>
            <w:r>
              <w:rPr>
                <w:spacing w:val="-4"/>
              </w:rPr>
              <w:t>局关于印发&lt;汕尾市声环境功能区区划方案&gt;的通知》（汕环〔2021〕109号</w:t>
            </w:r>
            <w:r>
              <w:rPr>
                <w:spacing w:val="-35"/>
              </w:rPr>
              <w:t>），</w:t>
            </w:r>
          </w:p>
        </w:tc>
      </w:tr>
    </w:tbl>
    <w:p w14:paraId="723AB0D6">
      <w:pPr>
        <w:pStyle w:val="2"/>
      </w:pPr>
    </w:p>
    <w:p w14:paraId="5C75846B">
      <w:pPr>
        <w:sectPr>
          <w:footerReference r:id="rId36" w:type="default"/>
          <w:pgSz w:w="11907" w:h="16840"/>
          <w:pgMar w:top="1431" w:right="1449" w:bottom="1297" w:left="1448" w:header="0" w:footer="1061" w:gutter="0"/>
          <w:cols w:space="720" w:num="1"/>
        </w:sectPr>
      </w:pPr>
    </w:p>
    <w:p w14:paraId="1B2C5F92">
      <w:pPr>
        <w:spacing w:before="28"/>
      </w:pP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28"/>
        <w:gridCol w:w="706"/>
        <w:gridCol w:w="1354"/>
        <w:gridCol w:w="1186"/>
        <w:gridCol w:w="943"/>
        <w:gridCol w:w="1060"/>
        <w:gridCol w:w="923"/>
        <w:gridCol w:w="895"/>
        <w:gridCol w:w="854"/>
        <w:gridCol w:w="137"/>
      </w:tblGrid>
      <w:tr w14:paraId="23CD6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41" w:hRule="atLeast"/>
        </w:trPr>
        <w:tc>
          <w:tcPr>
            <w:tcW w:w="808" w:type="dxa"/>
            <w:vMerge w:val="restart"/>
            <w:tcBorders>
              <w:top w:val="single" w:color="000000" w:sz="6" w:space="0"/>
              <w:left w:val="single" w:color="000000" w:sz="6" w:space="0"/>
              <w:bottom w:val="nil"/>
            </w:tcBorders>
            <w:vAlign w:val="top"/>
          </w:tcPr>
          <w:p w14:paraId="3B39FBCF">
            <w:pPr>
              <w:rPr>
                <w:rFonts w:ascii="Arial"/>
                <w:sz w:val="21"/>
              </w:rPr>
            </w:pPr>
          </w:p>
        </w:tc>
        <w:tc>
          <w:tcPr>
            <w:tcW w:w="8186" w:type="dxa"/>
            <w:gridSpan w:val="10"/>
            <w:tcBorders>
              <w:top w:val="single" w:color="000000" w:sz="6" w:space="0"/>
              <w:bottom w:val="nil"/>
              <w:right w:val="single" w:color="000000" w:sz="6" w:space="0"/>
            </w:tcBorders>
            <w:vAlign w:val="top"/>
          </w:tcPr>
          <w:p w14:paraId="19698F0C">
            <w:pPr>
              <w:pStyle w:val="6"/>
              <w:spacing w:before="39" w:line="359" w:lineRule="auto"/>
              <w:ind w:left="108" w:right="103"/>
            </w:pPr>
            <w:r>
              <w:rPr>
                <w:spacing w:val="1"/>
              </w:rPr>
              <w:t>所在区域执行《声环境质量标准》（</w:t>
            </w:r>
            <w:r>
              <w:t>GB</w:t>
            </w:r>
            <w:r>
              <w:rPr>
                <w:spacing w:val="1"/>
              </w:rPr>
              <w:t>3096-2008）2类（详见附图：项目所</w:t>
            </w:r>
            <w:r>
              <w:rPr>
                <w:spacing w:val="-1"/>
              </w:rPr>
              <w:t>在区域声环境功能区划图)。</w:t>
            </w:r>
          </w:p>
          <w:p w14:paraId="6CD5C156">
            <w:pPr>
              <w:pStyle w:val="6"/>
              <w:spacing w:before="1" w:line="322" w:lineRule="auto"/>
              <w:ind w:left="110" w:right="103" w:firstLine="481"/>
              <w:jc w:val="both"/>
            </w:pPr>
            <w:r>
              <w:rPr>
                <w:spacing w:val="1"/>
              </w:rPr>
              <w:t>为了解项目所在区域声环境现状，参考《广东农垦梅陇农场有限公司职工医院综合住院楼改扩建项目竣工环境保护验收监测报告》的声环境现状监</w:t>
            </w:r>
            <w:r>
              <w:rPr>
                <w:spacing w:val="-2"/>
              </w:rPr>
              <w:t>测，监测点位见下图：</w:t>
            </w:r>
          </w:p>
        </w:tc>
      </w:tr>
      <w:tr w14:paraId="2A9D9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3" w:hRule="atLeast"/>
        </w:trPr>
        <w:tc>
          <w:tcPr>
            <w:tcW w:w="808" w:type="dxa"/>
            <w:vMerge w:val="continue"/>
            <w:tcBorders>
              <w:top w:val="nil"/>
              <w:left w:val="single" w:color="000000" w:sz="6" w:space="0"/>
              <w:bottom w:val="nil"/>
            </w:tcBorders>
            <w:vAlign w:val="top"/>
          </w:tcPr>
          <w:p w14:paraId="732D1BBB">
            <w:pPr>
              <w:rPr>
                <w:rFonts w:ascii="Arial"/>
                <w:sz w:val="21"/>
              </w:rPr>
            </w:pPr>
          </w:p>
        </w:tc>
        <w:tc>
          <w:tcPr>
            <w:tcW w:w="8186" w:type="dxa"/>
            <w:gridSpan w:val="10"/>
            <w:tcBorders>
              <w:top w:val="nil"/>
              <w:bottom w:val="nil"/>
              <w:right w:val="single" w:color="000000" w:sz="6" w:space="0"/>
            </w:tcBorders>
            <w:vAlign w:val="top"/>
          </w:tcPr>
          <w:p w14:paraId="39248DEC">
            <w:pPr>
              <w:rPr>
                <w:rFonts w:ascii="Arial"/>
                <w:sz w:val="21"/>
              </w:rPr>
            </w:pPr>
          </w:p>
          <w:p w14:paraId="7DC01F22">
            <w:pPr>
              <w:rPr>
                <w:rFonts w:ascii="Arial"/>
                <w:sz w:val="21"/>
              </w:rPr>
            </w:pPr>
          </w:p>
          <w:p w14:paraId="6F4FD5CB">
            <w:pPr>
              <w:rPr>
                <w:rFonts w:ascii="Arial"/>
                <w:sz w:val="21"/>
              </w:rPr>
            </w:pPr>
          </w:p>
          <w:p w14:paraId="445EC384">
            <w:pPr>
              <w:rPr>
                <w:rFonts w:ascii="Arial"/>
                <w:sz w:val="21"/>
              </w:rPr>
            </w:pPr>
          </w:p>
          <w:p w14:paraId="77072D55">
            <w:pPr>
              <w:spacing w:line="241" w:lineRule="auto"/>
              <w:rPr>
                <w:rFonts w:ascii="Arial"/>
                <w:sz w:val="21"/>
              </w:rPr>
            </w:pPr>
          </w:p>
          <w:p w14:paraId="1685AD02">
            <w:pPr>
              <w:spacing w:before="52" w:line="188" w:lineRule="auto"/>
              <w:ind w:left="4954"/>
              <w:rPr>
                <w:rFonts w:ascii="Times New Roman" w:hAnsi="Times New Roman" w:eastAsia="Times New Roman" w:cs="Times New Roman"/>
                <w:sz w:val="18"/>
                <w:szCs w:val="18"/>
              </w:rPr>
            </w:pPr>
            <w:r>
              <w:drawing>
                <wp:anchor distT="0" distB="0" distL="0" distR="0" simplePos="0" relativeHeight="251666432" behindDoc="1" locked="0" layoutInCell="1" allowOverlap="1">
                  <wp:simplePos x="0" y="0"/>
                  <wp:positionH relativeFrom="column">
                    <wp:posOffset>66040</wp:posOffset>
                  </wp:positionH>
                  <wp:positionV relativeFrom="paragraph">
                    <wp:posOffset>-704215</wp:posOffset>
                  </wp:positionV>
                  <wp:extent cx="5058410" cy="367411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4"/>
                          <a:stretch>
                            <a:fillRect/>
                          </a:stretch>
                        </pic:blipFill>
                        <pic:spPr>
                          <a:xfrm>
                            <a:off x="0" y="0"/>
                            <a:ext cx="5058155" cy="3674363"/>
                          </a:xfrm>
                          <a:prstGeom prst="rect">
                            <a:avLst/>
                          </a:prstGeom>
                        </pic:spPr>
                      </pic:pic>
                    </a:graphicData>
                  </a:graphic>
                </wp:anchor>
              </w:drawing>
            </w:r>
            <w:r>
              <w:rPr>
                <w:rFonts w:ascii="Times New Roman" w:hAnsi="Times New Roman" w:eastAsia="Times New Roman" w:cs="Times New Roman"/>
                <w:b/>
                <w:bCs/>
                <w:color w:val="FF0000"/>
                <w:spacing w:val="-2"/>
                <w:sz w:val="18"/>
                <w:szCs w:val="18"/>
              </w:rPr>
              <w:t>4#</w:t>
            </w:r>
          </w:p>
          <w:p w14:paraId="0B88D9D9">
            <w:pPr>
              <w:spacing w:line="424" w:lineRule="auto"/>
              <w:rPr>
                <w:rFonts w:ascii="Arial"/>
                <w:sz w:val="21"/>
              </w:rPr>
            </w:pPr>
          </w:p>
          <w:p w14:paraId="2AF2FD69">
            <w:pPr>
              <w:spacing w:before="51" w:line="188" w:lineRule="auto"/>
              <w:ind w:left="3095"/>
              <w:rPr>
                <w:rFonts w:ascii="Times New Roman" w:hAnsi="Times New Roman" w:eastAsia="Times New Roman" w:cs="Times New Roman"/>
                <w:sz w:val="18"/>
                <w:szCs w:val="18"/>
              </w:rPr>
            </w:pPr>
            <w:r>
              <w:rPr>
                <w:rFonts w:ascii="Times New Roman" w:hAnsi="Times New Roman" w:eastAsia="Times New Roman" w:cs="Times New Roman"/>
                <w:b/>
                <w:bCs/>
                <w:color w:val="FF0000"/>
                <w:spacing w:val="-1"/>
                <w:sz w:val="18"/>
                <w:szCs w:val="18"/>
              </w:rPr>
              <w:t>3#</w:t>
            </w:r>
          </w:p>
          <w:p w14:paraId="6C0BB24B">
            <w:pPr>
              <w:spacing w:line="255" w:lineRule="auto"/>
              <w:rPr>
                <w:rFonts w:ascii="Arial"/>
                <w:sz w:val="21"/>
              </w:rPr>
            </w:pPr>
          </w:p>
          <w:p w14:paraId="4BC55361">
            <w:pPr>
              <w:spacing w:line="256" w:lineRule="auto"/>
              <w:rPr>
                <w:rFonts w:ascii="Arial"/>
                <w:sz w:val="21"/>
              </w:rPr>
            </w:pPr>
          </w:p>
          <w:p w14:paraId="5475F917">
            <w:pPr>
              <w:spacing w:line="256" w:lineRule="auto"/>
              <w:rPr>
                <w:rFonts w:ascii="Arial"/>
                <w:sz w:val="21"/>
              </w:rPr>
            </w:pPr>
          </w:p>
          <w:p w14:paraId="4862FA7E">
            <w:pPr>
              <w:spacing w:line="256" w:lineRule="auto"/>
              <w:rPr>
                <w:rFonts w:ascii="Arial"/>
                <w:sz w:val="21"/>
              </w:rPr>
            </w:pPr>
          </w:p>
          <w:p w14:paraId="610D5427">
            <w:pPr>
              <w:spacing w:before="51" w:line="188" w:lineRule="auto"/>
              <w:ind w:left="5821"/>
              <w:rPr>
                <w:rFonts w:ascii="Times New Roman" w:hAnsi="Times New Roman" w:eastAsia="Times New Roman" w:cs="Times New Roman"/>
                <w:sz w:val="18"/>
                <w:szCs w:val="18"/>
              </w:rPr>
            </w:pPr>
            <w:r>
              <w:rPr>
                <w:rFonts w:ascii="Times New Roman" w:hAnsi="Times New Roman" w:eastAsia="Times New Roman" w:cs="Times New Roman"/>
                <w:b/>
                <w:bCs/>
                <w:color w:val="FF0000"/>
                <w:spacing w:val="-6"/>
                <w:sz w:val="18"/>
                <w:szCs w:val="18"/>
              </w:rPr>
              <w:t>1#</w:t>
            </w:r>
          </w:p>
          <w:p w14:paraId="635672EA">
            <w:pPr>
              <w:spacing w:line="259" w:lineRule="auto"/>
              <w:rPr>
                <w:rFonts w:ascii="Arial"/>
                <w:sz w:val="21"/>
              </w:rPr>
            </w:pPr>
          </w:p>
          <w:p w14:paraId="7EC663AC">
            <w:pPr>
              <w:spacing w:line="259" w:lineRule="auto"/>
              <w:rPr>
                <w:rFonts w:ascii="Arial"/>
                <w:sz w:val="21"/>
              </w:rPr>
            </w:pPr>
          </w:p>
          <w:p w14:paraId="5C016DCD">
            <w:pPr>
              <w:spacing w:line="259" w:lineRule="auto"/>
              <w:rPr>
                <w:rFonts w:ascii="Arial"/>
                <w:sz w:val="21"/>
              </w:rPr>
            </w:pPr>
          </w:p>
          <w:p w14:paraId="3D08D214">
            <w:pPr>
              <w:spacing w:line="260" w:lineRule="auto"/>
              <w:rPr>
                <w:rFonts w:ascii="Arial"/>
                <w:sz w:val="21"/>
              </w:rPr>
            </w:pPr>
          </w:p>
          <w:p w14:paraId="556DE9FA">
            <w:pPr>
              <w:spacing w:before="52" w:line="188" w:lineRule="auto"/>
              <w:ind w:left="4731"/>
              <w:rPr>
                <w:rFonts w:ascii="Times New Roman" w:hAnsi="Times New Roman" w:eastAsia="Times New Roman" w:cs="Times New Roman"/>
                <w:sz w:val="18"/>
                <w:szCs w:val="18"/>
              </w:rPr>
            </w:pPr>
            <w:r>
              <w:rPr>
                <w:rFonts w:ascii="Times New Roman" w:hAnsi="Times New Roman" w:eastAsia="Times New Roman" w:cs="Times New Roman"/>
                <w:b/>
                <w:bCs/>
                <w:color w:val="FF0000"/>
                <w:spacing w:val="-2"/>
                <w:sz w:val="18"/>
                <w:szCs w:val="18"/>
              </w:rPr>
              <w:t>2#</w:t>
            </w:r>
          </w:p>
        </w:tc>
      </w:tr>
      <w:tr w14:paraId="7E8BA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4" w:hRule="atLeast"/>
        </w:trPr>
        <w:tc>
          <w:tcPr>
            <w:tcW w:w="808" w:type="dxa"/>
            <w:vMerge w:val="continue"/>
            <w:tcBorders>
              <w:top w:val="nil"/>
              <w:left w:val="single" w:color="000000" w:sz="6" w:space="0"/>
              <w:bottom w:val="nil"/>
            </w:tcBorders>
            <w:vAlign w:val="top"/>
          </w:tcPr>
          <w:p w14:paraId="6D3A5FF2">
            <w:pPr>
              <w:rPr>
                <w:rFonts w:ascii="Arial"/>
                <w:sz w:val="21"/>
              </w:rPr>
            </w:pPr>
          </w:p>
        </w:tc>
        <w:tc>
          <w:tcPr>
            <w:tcW w:w="8186" w:type="dxa"/>
            <w:gridSpan w:val="10"/>
            <w:tcBorders>
              <w:top w:val="nil"/>
              <w:right w:val="single" w:color="000000" w:sz="6" w:space="0"/>
            </w:tcBorders>
            <w:vAlign w:val="top"/>
          </w:tcPr>
          <w:p w14:paraId="6D938342">
            <w:pPr>
              <w:pStyle w:val="6"/>
              <w:spacing w:before="96" w:line="220" w:lineRule="auto"/>
              <w:ind w:left="2273"/>
            </w:pPr>
            <w:r>
              <w:rPr>
                <w:b/>
                <w:bCs/>
                <w:spacing w:val="-3"/>
              </w:rPr>
              <w:t>图</w:t>
            </w:r>
            <w:r>
              <w:rPr>
                <w:rFonts w:ascii="Times New Roman" w:hAnsi="Times New Roman" w:eastAsia="Times New Roman" w:cs="Times New Roman"/>
                <w:b/>
                <w:bCs/>
                <w:spacing w:val="-3"/>
              </w:rPr>
              <w:t xml:space="preserve">3-4    </w:t>
            </w:r>
            <w:r>
              <w:rPr>
                <w:b/>
                <w:bCs/>
                <w:spacing w:val="-3"/>
              </w:rPr>
              <w:t>声环境现状监测点位示意图</w:t>
            </w:r>
          </w:p>
          <w:p w14:paraId="6A9C4689">
            <w:pPr>
              <w:pStyle w:val="6"/>
              <w:spacing w:before="179" w:line="221" w:lineRule="auto"/>
              <w:ind w:left="590"/>
            </w:pPr>
            <w:r>
              <w:rPr>
                <w:spacing w:val="-1"/>
              </w:rPr>
              <w:t>监测统计结果如下表所示：</w:t>
            </w:r>
          </w:p>
          <w:p w14:paraId="549F1DEF">
            <w:pPr>
              <w:pStyle w:val="6"/>
              <w:spacing w:before="301" w:line="223" w:lineRule="auto"/>
              <w:ind w:left="1370"/>
              <w:rPr>
                <w:sz w:val="18"/>
                <w:szCs w:val="18"/>
              </w:rPr>
            </w:pPr>
            <w:r>
              <w:rPr>
                <w:b/>
                <w:bCs/>
                <w:spacing w:val="-1"/>
              </w:rPr>
              <w:t>表</w:t>
            </w:r>
            <w:r>
              <w:rPr>
                <w:spacing w:val="-51"/>
              </w:rPr>
              <w:t xml:space="preserve"> </w:t>
            </w:r>
            <w:r>
              <w:rPr>
                <w:rFonts w:ascii="Times New Roman" w:hAnsi="Times New Roman" w:eastAsia="Times New Roman" w:cs="Times New Roman"/>
                <w:b/>
                <w:bCs/>
                <w:spacing w:val="-1"/>
              </w:rPr>
              <w:t xml:space="preserve">3-4    </w:t>
            </w:r>
            <w:r>
              <w:rPr>
                <w:b/>
                <w:bCs/>
                <w:spacing w:val="-1"/>
              </w:rPr>
              <w:t>声环境质量现状值</w:t>
            </w:r>
            <w:r>
              <w:rPr>
                <w:spacing w:val="-1"/>
              </w:rPr>
              <w:t xml:space="preserve">     </w:t>
            </w:r>
            <w:r>
              <w:rPr>
                <w:spacing w:val="-1"/>
                <w:sz w:val="18"/>
                <w:szCs w:val="18"/>
              </w:rPr>
              <w:t>等效声级</w:t>
            </w:r>
            <w:r>
              <w:rPr>
                <w:spacing w:val="-40"/>
                <w:sz w:val="18"/>
                <w:szCs w:val="18"/>
              </w:rPr>
              <w:t xml:space="preserve"> </w:t>
            </w:r>
            <w:r>
              <w:rPr>
                <w:rFonts w:ascii="Times New Roman" w:hAnsi="Times New Roman" w:eastAsia="Times New Roman" w:cs="Times New Roman"/>
                <w:spacing w:val="-1"/>
                <w:sz w:val="18"/>
                <w:szCs w:val="18"/>
              </w:rPr>
              <w:t>LAeq</w:t>
            </w:r>
            <w:r>
              <w:rPr>
                <w:spacing w:val="-1"/>
                <w:sz w:val="18"/>
                <w:szCs w:val="18"/>
              </w:rPr>
              <w:t>：</w:t>
            </w:r>
            <w:r>
              <w:rPr>
                <w:rFonts w:ascii="Times New Roman" w:hAnsi="Times New Roman" w:eastAsia="Times New Roman" w:cs="Times New Roman"/>
                <w:spacing w:val="-1"/>
                <w:sz w:val="18"/>
                <w:szCs w:val="18"/>
              </w:rPr>
              <w:t>dB</w:t>
            </w:r>
            <w:r>
              <w:rPr>
                <w:spacing w:val="-1"/>
                <w:sz w:val="18"/>
                <w:szCs w:val="18"/>
              </w:rPr>
              <w:t>（</w:t>
            </w:r>
            <w:r>
              <w:rPr>
                <w:rFonts w:ascii="Times New Roman" w:hAnsi="Times New Roman" w:eastAsia="Times New Roman" w:cs="Times New Roman"/>
                <w:spacing w:val="-1"/>
                <w:sz w:val="18"/>
                <w:szCs w:val="18"/>
              </w:rPr>
              <w:t>A</w:t>
            </w:r>
            <w:r>
              <w:rPr>
                <w:spacing w:val="-1"/>
                <w:sz w:val="18"/>
                <w:szCs w:val="18"/>
              </w:rPr>
              <w:t>）</w:t>
            </w:r>
          </w:p>
        </w:tc>
      </w:tr>
      <w:tr w14:paraId="2F0D3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808" w:type="dxa"/>
            <w:vMerge w:val="continue"/>
            <w:tcBorders>
              <w:top w:val="nil"/>
              <w:left w:val="single" w:color="000000" w:sz="6" w:space="0"/>
              <w:bottom w:val="nil"/>
            </w:tcBorders>
            <w:vAlign w:val="top"/>
          </w:tcPr>
          <w:p w14:paraId="25BA4EA0">
            <w:pPr>
              <w:rPr>
                <w:rFonts w:ascii="Arial"/>
                <w:sz w:val="21"/>
              </w:rPr>
            </w:pPr>
          </w:p>
        </w:tc>
        <w:tc>
          <w:tcPr>
            <w:tcW w:w="128" w:type="dxa"/>
            <w:tcBorders>
              <w:top w:val="nil"/>
              <w:bottom w:val="nil"/>
            </w:tcBorders>
            <w:vAlign w:val="top"/>
          </w:tcPr>
          <w:p w14:paraId="582F359B">
            <w:pPr>
              <w:rPr>
                <w:rFonts w:ascii="Arial"/>
                <w:sz w:val="21"/>
              </w:rPr>
            </w:pPr>
          </w:p>
        </w:tc>
        <w:tc>
          <w:tcPr>
            <w:tcW w:w="706" w:type="dxa"/>
            <w:vMerge w:val="restart"/>
            <w:tcBorders>
              <w:bottom w:val="nil"/>
            </w:tcBorders>
            <w:vAlign w:val="top"/>
          </w:tcPr>
          <w:p w14:paraId="446F6FEE">
            <w:pPr>
              <w:spacing w:line="423" w:lineRule="auto"/>
              <w:rPr>
                <w:rFonts w:ascii="Arial"/>
                <w:sz w:val="21"/>
              </w:rPr>
            </w:pPr>
          </w:p>
          <w:p w14:paraId="5ABBDEC6">
            <w:pPr>
              <w:pStyle w:val="6"/>
              <w:spacing w:before="65" w:line="228" w:lineRule="auto"/>
              <w:ind w:left="137"/>
              <w:rPr>
                <w:sz w:val="20"/>
                <w:szCs w:val="20"/>
              </w:rPr>
            </w:pPr>
            <w:r>
              <w:rPr>
                <w:b/>
                <w:bCs/>
                <w:spacing w:val="3"/>
                <w:sz w:val="20"/>
                <w:szCs w:val="20"/>
              </w:rPr>
              <w:t>编号</w:t>
            </w:r>
          </w:p>
        </w:tc>
        <w:tc>
          <w:tcPr>
            <w:tcW w:w="1354" w:type="dxa"/>
            <w:vMerge w:val="restart"/>
            <w:tcBorders>
              <w:bottom w:val="nil"/>
            </w:tcBorders>
            <w:vAlign w:val="top"/>
          </w:tcPr>
          <w:p w14:paraId="68230BD3">
            <w:pPr>
              <w:spacing w:line="422" w:lineRule="auto"/>
              <w:rPr>
                <w:rFonts w:ascii="Arial"/>
                <w:sz w:val="21"/>
              </w:rPr>
            </w:pPr>
          </w:p>
          <w:p w14:paraId="5C21B072">
            <w:pPr>
              <w:pStyle w:val="6"/>
              <w:spacing w:before="65" w:line="230" w:lineRule="auto"/>
              <w:ind w:left="251"/>
              <w:rPr>
                <w:sz w:val="20"/>
                <w:szCs w:val="20"/>
              </w:rPr>
            </w:pPr>
            <w:r>
              <w:rPr>
                <w:b/>
                <w:bCs/>
                <w:spacing w:val="6"/>
                <w:sz w:val="20"/>
                <w:szCs w:val="20"/>
              </w:rPr>
              <w:t>监测地点</w:t>
            </w:r>
          </w:p>
        </w:tc>
        <w:tc>
          <w:tcPr>
            <w:tcW w:w="4112" w:type="dxa"/>
            <w:gridSpan w:val="4"/>
            <w:vAlign w:val="top"/>
          </w:tcPr>
          <w:p w14:paraId="77BE4EC3">
            <w:pPr>
              <w:pStyle w:val="6"/>
              <w:spacing w:before="74" w:line="206" w:lineRule="auto"/>
              <w:ind w:left="1741"/>
              <w:rPr>
                <w:sz w:val="20"/>
                <w:szCs w:val="20"/>
              </w:rPr>
            </w:pPr>
            <w:r>
              <w:rPr>
                <w:b/>
                <w:bCs/>
                <w:spacing w:val="5"/>
                <w:sz w:val="20"/>
                <w:szCs w:val="20"/>
              </w:rPr>
              <w:t>监测值</w:t>
            </w:r>
          </w:p>
        </w:tc>
        <w:tc>
          <w:tcPr>
            <w:tcW w:w="1749" w:type="dxa"/>
            <w:gridSpan w:val="2"/>
            <w:vMerge w:val="restart"/>
            <w:tcBorders>
              <w:bottom w:val="nil"/>
            </w:tcBorders>
            <w:vAlign w:val="top"/>
          </w:tcPr>
          <w:p w14:paraId="2AC5F4F7">
            <w:pPr>
              <w:pStyle w:val="6"/>
              <w:spacing w:before="42" w:line="251" w:lineRule="auto"/>
              <w:ind w:left="675" w:right="131" w:hanging="524"/>
              <w:rPr>
                <w:sz w:val="20"/>
                <w:szCs w:val="20"/>
              </w:rPr>
            </w:pPr>
            <w:r>
              <w:rPr>
                <w:b/>
                <w:bCs/>
                <w:spacing w:val="6"/>
                <w:sz w:val="20"/>
                <w:szCs w:val="20"/>
              </w:rPr>
              <w:t>《声环境质量标</w:t>
            </w:r>
            <w:r>
              <w:rPr>
                <w:b/>
                <w:bCs/>
                <w:spacing w:val="-3"/>
                <w:sz w:val="20"/>
                <w:szCs w:val="20"/>
              </w:rPr>
              <w:t>准》</w:t>
            </w:r>
          </w:p>
          <w:p w14:paraId="6D14F63F">
            <w:pPr>
              <w:pStyle w:val="6"/>
              <w:spacing w:line="204" w:lineRule="auto"/>
              <w:ind w:left="103"/>
              <w:rPr>
                <w:sz w:val="20"/>
                <w:szCs w:val="20"/>
              </w:rPr>
            </w:pPr>
            <w:r>
              <w:rPr>
                <w:b/>
                <w:bCs/>
                <w:spacing w:val="2"/>
                <w:sz w:val="20"/>
                <w:szCs w:val="20"/>
              </w:rPr>
              <w:t>（</w:t>
            </w:r>
            <w:r>
              <w:rPr>
                <w:b/>
                <w:bCs/>
                <w:sz w:val="20"/>
                <w:szCs w:val="20"/>
              </w:rPr>
              <w:t>GB</w:t>
            </w:r>
            <w:r>
              <w:rPr>
                <w:b/>
                <w:bCs/>
                <w:spacing w:val="2"/>
                <w:sz w:val="20"/>
                <w:szCs w:val="20"/>
              </w:rPr>
              <w:t>3096-2008）</w:t>
            </w:r>
          </w:p>
        </w:tc>
        <w:tc>
          <w:tcPr>
            <w:tcW w:w="137" w:type="dxa"/>
            <w:tcBorders>
              <w:top w:val="nil"/>
              <w:bottom w:val="nil"/>
              <w:right w:val="single" w:color="000000" w:sz="6" w:space="0"/>
            </w:tcBorders>
            <w:vAlign w:val="top"/>
          </w:tcPr>
          <w:p w14:paraId="5B419C4C">
            <w:pPr>
              <w:rPr>
                <w:rFonts w:ascii="Arial"/>
                <w:sz w:val="21"/>
              </w:rPr>
            </w:pPr>
          </w:p>
        </w:tc>
      </w:tr>
      <w:tr w14:paraId="5418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808" w:type="dxa"/>
            <w:vMerge w:val="continue"/>
            <w:tcBorders>
              <w:top w:val="nil"/>
              <w:left w:val="single" w:color="000000" w:sz="6" w:space="0"/>
              <w:bottom w:val="nil"/>
            </w:tcBorders>
            <w:vAlign w:val="top"/>
          </w:tcPr>
          <w:p w14:paraId="64A5F7B8">
            <w:pPr>
              <w:rPr>
                <w:rFonts w:ascii="Arial"/>
                <w:sz w:val="21"/>
              </w:rPr>
            </w:pPr>
          </w:p>
        </w:tc>
        <w:tc>
          <w:tcPr>
            <w:tcW w:w="128" w:type="dxa"/>
            <w:tcBorders>
              <w:top w:val="nil"/>
              <w:bottom w:val="nil"/>
            </w:tcBorders>
            <w:vAlign w:val="top"/>
          </w:tcPr>
          <w:p w14:paraId="14361C25">
            <w:pPr>
              <w:rPr>
                <w:rFonts w:ascii="Arial"/>
                <w:sz w:val="21"/>
              </w:rPr>
            </w:pPr>
          </w:p>
        </w:tc>
        <w:tc>
          <w:tcPr>
            <w:tcW w:w="706" w:type="dxa"/>
            <w:vMerge w:val="continue"/>
            <w:tcBorders>
              <w:top w:val="nil"/>
              <w:bottom w:val="nil"/>
            </w:tcBorders>
            <w:vAlign w:val="top"/>
          </w:tcPr>
          <w:p w14:paraId="1CE19A05">
            <w:pPr>
              <w:rPr>
                <w:rFonts w:ascii="Arial"/>
                <w:sz w:val="21"/>
              </w:rPr>
            </w:pPr>
          </w:p>
        </w:tc>
        <w:tc>
          <w:tcPr>
            <w:tcW w:w="1354" w:type="dxa"/>
            <w:vMerge w:val="continue"/>
            <w:tcBorders>
              <w:top w:val="nil"/>
              <w:bottom w:val="nil"/>
            </w:tcBorders>
            <w:vAlign w:val="top"/>
          </w:tcPr>
          <w:p w14:paraId="3CD35148">
            <w:pPr>
              <w:rPr>
                <w:rFonts w:ascii="Arial"/>
                <w:sz w:val="21"/>
              </w:rPr>
            </w:pPr>
          </w:p>
        </w:tc>
        <w:tc>
          <w:tcPr>
            <w:tcW w:w="2129" w:type="dxa"/>
            <w:gridSpan w:val="2"/>
            <w:vAlign w:val="top"/>
          </w:tcPr>
          <w:p w14:paraId="460FA44E">
            <w:pPr>
              <w:pStyle w:val="6"/>
              <w:spacing w:before="177" w:line="228" w:lineRule="auto"/>
              <w:ind w:left="200"/>
              <w:rPr>
                <w:sz w:val="20"/>
                <w:szCs w:val="20"/>
              </w:rPr>
            </w:pPr>
            <w:r>
              <w:rPr>
                <w:b/>
                <w:bCs/>
                <w:spacing w:val="-4"/>
                <w:sz w:val="20"/>
                <w:szCs w:val="20"/>
              </w:rPr>
              <w:t>2021</w:t>
            </w:r>
            <w:r>
              <w:rPr>
                <w:spacing w:val="-34"/>
                <w:sz w:val="20"/>
                <w:szCs w:val="20"/>
              </w:rPr>
              <w:t xml:space="preserve"> </w:t>
            </w:r>
            <w:r>
              <w:rPr>
                <w:b/>
                <w:bCs/>
                <w:spacing w:val="-4"/>
                <w:sz w:val="20"/>
                <w:szCs w:val="20"/>
              </w:rPr>
              <w:t>年</w:t>
            </w:r>
            <w:r>
              <w:rPr>
                <w:spacing w:val="-21"/>
                <w:sz w:val="20"/>
                <w:szCs w:val="20"/>
              </w:rPr>
              <w:t xml:space="preserve"> </w:t>
            </w:r>
            <w:r>
              <w:rPr>
                <w:b/>
                <w:bCs/>
                <w:spacing w:val="-4"/>
                <w:sz w:val="20"/>
                <w:szCs w:val="20"/>
              </w:rPr>
              <w:t>10</w:t>
            </w:r>
            <w:r>
              <w:rPr>
                <w:spacing w:val="-36"/>
                <w:sz w:val="20"/>
                <w:szCs w:val="20"/>
              </w:rPr>
              <w:t xml:space="preserve"> </w:t>
            </w:r>
            <w:r>
              <w:rPr>
                <w:b/>
                <w:bCs/>
                <w:spacing w:val="-4"/>
                <w:sz w:val="20"/>
                <w:szCs w:val="20"/>
              </w:rPr>
              <w:t>月</w:t>
            </w:r>
            <w:r>
              <w:rPr>
                <w:spacing w:val="-23"/>
                <w:sz w:val="20"/>
                <w:szCs w:val="20"/>
              </w:rPr>
              <w:t xml:space="preserve"> </w:t>
            </w:r>
            <w:r>
              <w:rPr>
                <w:b/>
                <w:bCs/>
                <w:spacing w:val="-4"/>
                <w:sz w:val="20"/>
                <w:szCs w:val="20"/>
              </w:rPr>
              <w:t>15</w:t>
            </w:r>
            <w:r>
              <w:rPr>
                <w:spacing w:val="-4"/>
                <w:sz w:val="20"/>
                <w:szCs w:val="20"/>
              </w:rPr>
              <w:t xml:space="preserve"> </w:t>
            </w:r>
            <w:r>
              <w:rPr>
                <w:b/>
                <w:bCs/>
                <w:spacing w:val="-4"/>
                <w:sz w:val="20"/>
                <w:szCs w:val="20"/>
              </w:rPr>
              <w:t>日</w:t>
            </w:r>
          </w:p>
        </w:tc>
        <w:tc>
          <w:tcPr>
            <w:tcW w:w="1983" w:type="dxa"/>
            <w:gridSpan w:val="2"/>
            <w:vAlign w:val="top"/>
          </w:tcPr>
          <w:p w14:paraId="2C3B0E71">
            <w:pPr>
              <w:pStyle w:val="6"/>
              <w:spacing w:before="177" w:line="228" w:lineRule="auto"/>
              <w:ind w:left="130"/>
              <w:rPr>
                <w:sz w:val="20"/>
                <w:szCs w:val="20"/>
              </w:rPr>
            </w:pPr>
            <w:r>
              <w:rPr>
                <w:b/>
                <w:bCs/>
                <w:spacing w:val="-4"/>
                <w:sz w:val="20"/>
                <w:szCs w:val="20"/>
              </w:rPr>
              <w:t>2021</w:t>
            </w:r>
            <w:r>
              <w:rPr>
                <w:spacing w:val="-34"/>
                <w:sz w:val="20"/>
                <w:szCs w:val="20"/>
              </w:rPr>
              <w:t xml:space="preserve"> </w:t>
            </w:r>
            <w:r>
              <w:rPr>
                <w:b/>
                <w:bCs/>
                <w:spacing w:val="-4"/>
                <w:sz w:val="20"/>
                <w:szCs w:val="20"/>
              </w:rPr>
              <w:t>年</w:t>
            </w:r>
            <w:r>
              <w:rPr>
                <w:spacing w:val="-21"/>
                <w:sz w:val="20"/>
                <w:szCs w:val="20"/>
              </w:rPr>
              <w:t xml:space="preserve"> </w:t>
            </w:r>
            <w:r>
              <w:rPr>
                <w:b/>
                <w:bCs/>
                <w:spacing w:val="-4"/>
                <w:sz w:val="20"/>
                <w:szCs w:val="20"/>
              </w:rPr>
              <w:t>10</w:t>
            </w:r>
            <w:r>
              <w:rPr>
                <w:spacing w:val="-36"/>
                <w:sz w:val="20"/>
                <w:szCs w:val="20"/>
              </w:rPr>
              <w:t xml:space="preserve"> </w:t>
            </w:r>
            <w:r>
              <w:rPr>
                <w:b/>
                <w:bCs/>
                <w:spacing w:val="-4"/>
                <w:sz w:val="20"/>
                <w:szCs w:val="20"/>
              </w:rPr>
              <w:t>月</w:t>
            </w:r>
            <w:r>
              <w:rPr>
                <w:spacing w:val="-21"/>
                <w:sz w:val="20"/>
                <w:szCs w:val="20"/>
              </w:rPr>
              <w:t xml:space="preserve"> </w:t>
            </w:r>
            <w:r>
              <w:rPr>
                <w:b/>
                <w:bCs/>
                <w:spacing w:val="-4"/>
                <w:sz w:val="20"/>
                <w:szCs w:val="20"/>
              </w:rPr>
              <w:t>16</w:t>
            </w:r>
            <w:r>
              <w:rPr>
                <w:spacing w:val="-4"/>
                <w:sz w:val="20"/>
                <w:szCs w:val="20"/>
              </w:rPr>
              <w:t xml:space="preserve"> </w:t>
            </w:r>
            <w:r>
              <w:rPr>
                <w:b/>
                <w:bCs/>
                <w:spacing w:val="-4"/>
                <w:sz w:val="20"/>
                <w:szCs w:val="20"/>
              </w:rPr>
              <w:t>日</w:t>
            </w:r>
          </w:p>
        </w:tc>
        <w:tc>
          <w:tcPr>
            <w:tcW w:w="1749" w:type="dxa"/>
            <w:gridSpan w:val="2"/>
            <w:vMerge w:val="continue"/>
            <w:tcBorders>
              <w:top w:val="nil"/>
            </w:tcBorders>
            <w:vAlign w:val="top"/>
          </w:tcPr>
          <w:p w14:paraId="7E954EFE">
            <w:pPr>
              <w:rPr>
                <w:rFonts w:ascii="Arial"/>
                <w:sz w:val="21"/>
              </w:rPr>
            </w:pPr>
          </w:p>
        </w:tc>
        <w:tc>
          <w:tcPr>
            <w:tcW w:w="137" w:type="dxa"/>
            <w:tcBorders>
              <w:top w:val="nil"/>
              <w:bottom w:val="nil"/>
              <w:right w:val="single" w:color="000000" w:sz="6" w:space="0"/>
            </w:tcBorders>
            <w:vAlign w:val="top"/>
          </w:tcPr>
          <w:p w14:paraId="42F95EEB">
            <w:pPr>
              <w:rPr>
                <w:rFonts w:ascii="Arial"/>
                <w:sz w:val="21"/>
              </w:rPr>
            </w:pPr>
          </w:p>
        </w:tc>
      </w:tr>
      <w:tr w14:paraId="63C0E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08" w:type="dxa"/>
            <w:vMerge w:val="continue"/>
            <w:tcBorders>
              <w:top w:val="nil"/>
              <w:left w:val="single" w:color="000000" w:sz="6" w:space="0"/>
              <w:bottom w:val="nil"/>
            </w:tcBorders>
            <w:vAlign w:val="top"/>
          </w:tcPr>
          <w:p w14:paraId="43A9FB1E">
            <w:pPr>
              <w:rPr>
                <w:rFonts w:ascii="Arial"/>
                <w:sz w:val="21"/>
              </w:rPr>
            </w:pPr>
          </w:p>
        </w:tc>
        <w:tc>
          <w:tcPr>
            <w:tcW w:w="128" w:type="dxa"/>
            <w:tcBorders>
              <w:top w:val="nil"/>
              <w:bottom w:val="nil"/>
            </w:tcBorders>
            <w:vAlign w:val="top"/>
          </w:tcPr>
          <w:p w14:paraId="0611666A">
            <w:pPr>
              <w:rPr>
                <w:rFonts w:ascii="Arial"/>
                <w:sz w:val="21"/>
              </w:rPr>
            </w:pPr>
          </w:p>
        </w:tc>
        <w:tc>
          <w:tcPr>
            <w:tcW w:w="706" w:type="dxa"/>
            <w:vMerge w:val="continue"/>
            <w:tcBorders>
              <w:top w:val="nil"/>
            </w:tcBorders>
            <w:vAlign w:val="top"/>
          </w:tcPr>
          <w:p w14:paraId="2663C030">
            <w:pPr>
              <w:rPr>
                <w:rFonts w:ascii="Arial"/>
                <w:sz w:val="21"/>
              </w:rPr>
            </w:pPr>
          </w:p>
        </w:tc>
        <w:tc>
          <w:tcPr>
            <w:tcW w:w="1354" w:type="dxa"/>
            <w:vMerge w:val="continue"/>
            <w:tcBorders>
              <w:top w:val="nil"/>
            </w:tcBorders>
            <w:vAlign w:val="top"/>
          </w:tcPr>
          <w:p w14:paraId="4DAB45E8">
            <w:pPr>
              <w:rPr>
                <w:rFonts w:ascii="Arial"/>
                <w:sz w:val="21"/>
              </w:rPr>
            </w:pPr>
          </w:p>
        </w:tc>
        <w:tc>
          <w:tcPr>
            <w:tcW w:w="1186" w:type="dxa"/>
            <w:vAlign w:val="top"/>
          </w:tcPr>
          <w:p w14:paraId="4BC67C51">
            <w:pPr>
              <w:pStyle w:val="6"/>
              <w:spacing w:before="80" w:line="231" w:lineRule="auto"/>
              <w:ind w:left="384"/>
              <w:rPr>
                <w:sz w:val="20"/>
                <w:szCs w:val="20"/>
              </w:rPr>
            </w:pPr>
            <w:r>
              <w:rPr>
                <w:b/>
                <w:bCs/>
                <w:spacing w:val="4"/>
                <w:sz w:val="20"/>
                <w:szCs w:val="20"/>
              </w:rPr>
              <w:t>昼间</w:t>
            </w:r>
          </w:p>
        </w:tc>
        <w:tc>
          <w:tcPr>
            <w:tcW w:w="943" w:type="dxa"/>
            <w:vAlign w:val="top"/>
          </w:tcPr>
          <w:p w14:paraId="693A92C2">
            <w:pPr>
              <w:pStyle w:val="6"/>
              <w:spacing w:before="80" w:line="228" w:lineRule="auto"/>
              <w:ind w:left="267"/>
              <w:rPr>
                <w:sz w:val="20"/>
                <w:szCs w:val="20"/>
              </w:rPr>
            </w:pPr>
            <w:r>
              <w:rPr>
                <w:b/>
                <w:bCs/>
                <w:spacing w:val="2"/>
                <w:sz w:val="20"/>
                <w:szCs w:val="20"/>
              </w:rPr>
              <w:t>夜间</w:t>
            </w:r>
          </w:p>
        </w:tc>
        <w:tc>
          <w:tcPr>
            <w:tcW w:w="1060" w:type="dxa"/>
            <w:vAlign w:val="top"/>
          </w:tcPr>
          <w:p w14:paraId="37DC7BB0">
            <w:pPr>
              <w:pStyle w:val="6"/>
              <w:spacing w:before="80" w:line="231" w:lineRule="auto"/>
              <w:ind w:left="326"/>
              <w:rPr>
                <w:sz w:val="20"/>
                <w:szCs w:val="20"/>
              </w:rPr>
            </w:pPr>
            <w:r>
              <w:rPr>
                <w:b/>
                <w:bCs/>
                <w:spacing w:val="4"/>
                <w:sz w:val="20"/>
                <w:szCs w:val="20"/>
              </w:rPr>
              <w:t>昼间</w:t>
            </w:r>
          </w:p>
        </w:tc>
        <w:tc>
          <w:tcPr>
            <w:tcW w:w="923" w:type="dxa"/>
            <w:vAlign w:val="top"/>
          </w:tcPr>
          <w:p w14:paraId="58E52CA6">
            <w:pPr>
              <w:pStyle w:val="6"/>
              <w:spacing w:before="80" w:line="228" w:lineRule="auto"/>
              <w:ind w:left="264"/>
              <w:rPr>
                <w:sz w:val="20"/>
                <w:szCs w:val="20"/>
              </w:rPr>
            </w:pPr>
            <w:r>
              <w:rPr>
                <w:b/>
                <w:bCs/>
                <w:spacing w:val="2"/>
                <w:sz w:val="20"/>
                <w:szCs w:val="20"/>
              </w:rPr>
              <w:t>夜间</w:t>
            </w:r>
          </w:p>
        </w:tc>
        <w:tc>
          <w:tcPr>
            <w:tcW w:w="895" w:type="dxa"/>
            <w:vAlign w:val="top"/>
          </w:tcPr>
          <w:p w14:paraId="4C796C9D">
            <w:pPr>
              <w:pStyle w:val="6"/>
              <w:spacing w:before="80" w:line="231" w:lineRule="auto"/>
              <w:ind w:left="246"/>
              <w:rPr>
                <w:sz w:val="20"/>
                <w:szCs w:val="20"/>
              </w:rPr>
            </w:pPr>
            <w:r>
              <w:rPr>
                <w:b/>
                <w:bCs/>
                <w:spacing w:val="4"/>
                <w:sz w:val="20"/>
                <w:szCs w:val="20"/>
              </w:rPr>
              <w:t>昼间</w:t>
            </w:r>
          </w:p>
        </w:tc>
        <w:tc>
          <w:tcPr>
            <w:tcW w:w="854" w:type="dxa"/>
            <w:vAlign w:val="top"/>
          </w:tcPr>
          <w:p w14:paraId="1964F902">
            <w:pPr>
              <w:pStyle w:val="6"/>
              <w:spacing w:before="80" w:line="228" w:lineRule="auto"/>
              <w:ind w:left="231"/>
              <w:rPr>
                <w:sz w:val="20"/>
                <w:szCs w:val="20"/>
              </w:rPr>
            </w:pPr>
            <w:r>
              <w:rPr>
                <w:b/>
                <w:bCs/>
                <w:spacing w:val="2"/>
                <w:sz w:val="20"/>
                <w:szCs w:val="20"/>
              </w:rPr>
              <w:t>夜间</w:t>
            </w:r>
          </w:p>
        </w:tc>
        <w:tc>
          <w:tcPr>
            <w:tcW w:w="137" w:type="dxa"/>
            <w:tcBorders>
              <w:top w:val="nil"/>
              <w:bottom w:val="nil"/>
              <w:right w:val="single" w:color="000000" w:sz="6" w:space="0"/>
            </w:tcBorders>
            <w:vAlign w:val="top"/>
          </w:tcPr>
          <w:p w14:paraId="0AC10942">
            <w:pPr>
              <w:rPr>
                <w:rFonts w:ascii="Arial"/>
                <w:sz w:val="21"/>
              </w:rPr>
            </w:pPr>
          </w:p>
        </w:tc>
      </w:tr>
      <w:tr w14:paraId="7E1E8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808" w:type="dxa"/>
            <w:vMerge w:val="continue"/>
            <w:tcBorders>
              <w:top w:val="nil"/>
              <w:left w:val="single" w:color="000000" w:sz="6" w:space="0"/>
              <w:bottom w:val="nil"/>
            </w:tcBorders>
            <w:vAlign w:val="top"/>
          </w:tcPr>
          <w:p w14:paraId="52DE6442">
            <w:pPr>
              <w:rPr>
                <w:rFonts w:ascii="Arial"/>
                <w:sz w:val="21"/>
              </w:rPr>
            </w:pPr>
          </w:p>
        </w:tc>
        <w:tc>
          <w:tcPr>
            <w:tcW w:w="128" w:type="dxa"/>
            <w:tcBorders>
              <w:top w:val="nil"/>
              <w:bottom w:val="nil"/>
            </w:tcBorders>
            <w:vAlign w:val="top"/>
          </w:tcPr>
          <w:p w14:paraId="3FDFBDA7">
            <w:pPr>
              <w:rPr>
                <w:rFonts w:ascii="Arial"/>
                <w:sz w:val="21"/>
              </w:rPr>
            </w:pPr>
          </w:p>
        </w:tc>
        <w:tc>
          <w:tcPr>
            <w:tcW w:w="706" w:type="dxa"/>
            <w:vAlign w:val="top"/>
          </w:tcPr>
          <w:p w14:paraId="59DE1EBF">
            <w:pPr>
              <w:pStyle w:val="6"/>
              <w:spacing w:before="224" w:line="269" w:lineRule="exact"/>
              <w:ind w:left="262"/>
              <w:rPr>
                <w:sz w:val="20"/>
                <w:szCs w:val="20"/>
              </w:rPr>
            </w:pPr>
            <w:r>
              <w:rPr>
                <w:spacing w:val="-7"/>
                <w:position w:val="1"/>
                <w:sz w:val="20"/>
                <w:szCs w:val="20"/>
              </w:rPr>
              <w:t>1#</w:t>
            </w:r>
          </w:p>
        </w:tc>
        <w:tc>
          <w:tcPr>
            <w:tcW w:w="1354" w:type="dxa"/>
            <w:vAlign w:val="top"/>
          </w:tcPr>
          <w:p w14:paraId="05266933">
            <w:pPr>
              <w:pStyle w:val="6"/>
              <w:spacing w:before="44" w:line="226" w:lineRule="auto"/>
              <w:ind w:left="406" w:right="155" w:hanging="251"/>
              <w:rPr>
                <w:sz w:val="20"/>
                <w:szCs w:val="20"/>
              </w:rPr>
            </w:pPr>
            <w:r>
              <w:rPr>
                <w:spacing w:val="7"/>
                <w:sz w:val="20"/>
                <w:szCs w:val="20"/>
              </w:rPr>
              <w:t>厂界东侧外</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0"/>
                <w:sz w:val="20"/>
                <w:szCs w:val="20"/>
              </w:rPr>
              <w:t xml:space="preserve"> </w:t>
            </w:r>
            <w:r>
              <w:rPr>
                <w:spacing w:val="-4"/>
                <w:sz w:val="20"/>
                <w:szCs w:val="20"/>
              </w:rPr>
              <w:t>米处</w:t>
            </w:r>
          </w:p>
        </w:tc>
        <w:tc>
          <w:tcPr>
            <w:tcW w:w="1186" w:type="dxa"/>
            <w:vAlign w:val="top"/>
          </w:tcPr>
          <w:p w14:paraId="73C7A1E5">
            <w:pPr>
              <w:pStyle w:val="6"/>
              <w:spacing w:before="178" w:line="269" w:lineRule="exact"/>
              <w:ind w:left="386"/>
              <w:rPr>
                <w:sz w:val="20"/>
                <w:szCs w:val="20"/>
              </w:rPr>
            </w:pPr>
            <w:r>
              <w:rPr>
                <w:spacing w:val="2"/>
                <w:position w:val="1"/>
                <w:sz w:val="20"/>
                <w:szCs w:val="20"/>
              </w:rPr>
              <w:t>47.7</w:t>
            </w:r>
          </w:p>
        </w:tc>
        <w:tc>
          <w:tcPr>
            <w:tcW w:w="943" w:type="dxa"/>
            <w:vAlign w:val="top"/>
          </w:tcPr>
          <w:p w14:paraId="2C6CE29A">
            <w:pPr>
              <w:pStyle w:val="6"/>
              <w:spacing w:before="178" w:line="269" w:lineRule="exact"/>
              <w:ind w:left="266"/>
              <w:rPr>
                <w:sz w:val="20"/>
                <w:szCs w:val="20"/>
              </w:rPr>
            </w:pPr>
            <w:r>
              <w:rPr>
                <w:spacing w:val="3"/>
                <w:position w:val="1"/>
                <w:sz w:val="20"/>
                <w:szCs w:val="20"/>
              </w:rPr>
              <w:t>42.5</w:t>
            </w:r>
          </w:p>
        </w:tc>
        <w:tc>
          <w:tcPr>
            <w:tcW w:w="1060" w:type="dxa"/>
            <w:vAlign w:val="top"/>
          </w:tcPr>
          <w:p w14:paraId="705036B4">
            <w:pPr>
              <w:spacing w:before="150" w:line="274" w:lineRule="exact"/>
              <w:ind w:left="3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46.3</w:t>
            </w:r>
          </w:p>
        </w:tc>
        <w:tc>
          <w:tcPr>
            <w:tcW w:w="923" w:type="dxa"/>
            <w:vAlign w:val="top"/>
          </w:tcPr>
          <w:p w14:paraId="79DA6BB1">
            <w:pPr>
              <w:spacing w:before="150" w:line="274" w:lineRule="exact"/>
              <w:ind w:left="2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41.5</w:t>
            </w:r>
          </w:p>
        </w:tc>
        <w:tc>
          <w:tcPr>
            <w:tcW w:w="895" w:type="dxa"/>
            <w:vMerge w:val="restart"/>
            <w:tcBorders>
              <w:bottom w:val="nil"/>
            </w:tcBorders>
            <w:vAlign w:val="top"/>
          </w:tcPr>
          <w:p w14:paraId="551D8CD7">
            <w:pPr>
              <w:spacing w:line="305" w:lineRule="auto"/>
              <w:rPr>
                <w:rFonts w:ascii="Arial"/>
                <w:sz w:val="21"/>
              </w:rPr>
            </w:pPr>
          </w:p>
          <w:p w14:paraId="681DFB0C">
            <w:pPr>
              <w:spacing w:line="306" w:lineRule="auto"/>
              <w:rPr>
                <w:rFonts w:ascii="Arial"/>
                <w:sz w:val="21"/>
              </w:rPr>
            </w:pPr>
          </w:p>
          <w:p w14:paraId="4DAA5EBA">
            <w:pPr>
              <w:spacing w:line="306" w:lineRule="auto"/>
              <w:rPr>
                <w:rFonts w:ascii="Arial"/>
                <w:sz w:val="21"/>
              </w:rPr>
            </w:pPr>
          </w:p>
          <w:p w14:paraId="78D275E7">
            <w:pPr>
              <w:spacing w:before="57" w:line="275" w:lineRule="exact"/>
              <w:ind w:left="35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854" w:type="dxa"/>
            <w:vMerge w:val="restart"/>
            <w:tcBorders>
              <w:bottom w:val="nil"/>
            </w:tcBorders>
            <w:vAlign w:val="top"/>
          </w:tcPr>
          <w:p w14:paraId="3D39D508">
            <w:pPr>
              <w:spacing w:line="305" w:lineRule="auto"/>
              <w:rPr>
                <w:rFonts w:ascii="Arial"/>
                <w:sz w:val="21"/>
              </w:rPr>
            </w:pPr>
          </w:p>
          <w:p w14:paraId="671B3296">
            <w:pPr>
              <w:spacing w:line="306" w:lineRule="auto"/>
              <w:rPr>
                <w:rFonts w:ascii="Arial"/>
                <w:sz w:val="21"/>
              </w:rPr>
            </w:pPr>
          </w:p>
          <w:p w14:paraId="108A3D23">
            <w:pPr>
              <w:spacing w:line="306" w:lineRule="auto"/>
              <w:rPr>
                <w:rFonts w:ascii="Arial"/>
                <w:sz w:val="21"/>
              </w:rPr>
            </w:pPr>
          </w:p>
          <w:p w14:paraId="37C09399">
            <w:pPr>
              <w:spacing w:before="57" w:line="275" w:lineRule="exact"/>
              <w:ind w:left="33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37" w:type="dxa"/>
            <w:tcBorders>
              <w:top w:val="nil"/>
              <w:bottom w:val="nil"/>
              <w:right w:val="single" w:color="000000" w:sz="6" w:space="0"/>
            </w:tcBorders>
            <w:vAlign w:val="top"/>
          </w:tcPr>
          <w:p w14:paraId="649A6AC6">
            <w:pPr>
              <w:rPr>
                <w:rFonts w:ascii="Arial"/>
                <w:sz w:val="21"/>
              </w:rPr>
            </w:pPr>
          </w:p>
        </w:tc>
      </w:tr>
      <w:tr w14:paraId="5B849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8" w:type="dxa"/>
            <w:vMerge w:val="continue"/>
            <w:tcBorders>
              <w:top w:val="nil"/>
              <w:left w:val="single" w:color="000000" w:sz="6" w:space="0"/>
              <w:bottom w:val="nil"/>
            </w:tcBorders>
            <w:vAlign w:val="top"/>
          </w:tcPr>
          <w:p w14:paraId="4A5A3214">
            <w:pPr>
              <w:rPr>
                <w:rFonts w:ascii="Arial"/>
                <w:sz w:val="21"/>
              </w:rPr>
            </w:pPr>
          </w:p>
        </w:tc>
        <w:tc>
          <w:tcPr>
            <w:tcW w:w="128" w:type="dxa"/>
            <w:tcBorders>
              <w:top w:val="nil"/>
              <w:bottom w:val="nil"/>
            </w:tcBorders>
            <w:vAlign w:val="top"/>
          </w:tcPr>
          <w:p w14:paraId="6E8929B7">
            <w:pPr>
              <w:rPr>
                <w:rFonts w:ascii="Arial"/>
                <w:sz w:val="21"/>
              </w:rPr>
            </w:pPr>
          </w:p>
        </w:tc>
        <w:tc>
          <w:tcPr>
            <w:tcW w:w="706" w:type="dxa"/>
            <w:vAlign w:val="top"/>
          </w:tcPr>
          <w:p w14:paraId="07C87925">
            <w:pPr>
              <w:pStyle w:val="6"/>
              <w:spacing w:before="229" w:line="269" w:lineRule="exact"/>
              <w:ind w:left="249"/>
              <w:rPr>
                <w:sz w:val="20"/>
                <w:szCs w:val="20"/>
              </w:rPr>
            </w:pPr>
            <w:r>
              <w:rPr>
                <w:spacing w:val="-1"/>
                <w:position w:val="1"/>
                <w:sz w:val="20"/>
                <w:szCs w:val="20"/>
              </w:rPr>
              <w:t>2#</w:t>
            </w:r>
          </w:p>
        </w:tc>
        <w:tc>
          <w:tcPr>
            <w:tcW w:w="1354" w:type="dxa"/>
            <w:vAlign w:val="top"/>
          </w:tcPr>
          <w:p w14:paraId="415C8FBB">
            <w:pPr>
              <w:pStyle w:val="6"/>
              <w:spacing w:before="49" w:line="226" w:lineRule="auto"/>
              <w:ind w:left="406" w:right="155" w:hanging="251"/>
              <w:rPr>
                <w:sz w:val="20"/>
                <w:szCs w:val="20"/>
              </w:rPr>
            </w:pPr>
            <w:r>
              <w:rPr>
                <w:spacing w:val="7"/>
                <w:sz w:val="20"/>
                <w:szCs w:val="20"/>
              </w:rPr>
              <w:t>厂界南侧外</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0"/>
                <w:sz w:val="20"/>
                <w:szCs w:val="20"/>
              </w:rPr>
              <w:t xml:space="preserve"> </w:t>
            </w:r>
            <w:r>
              <w:rPr>
                <w:spacing w:val="-4"/>
                <w:sz w:val="20"/>
                <w:szCs w:val="20"/>
              </w:rPr>
              <w:t>米处</w:t>
            </w:r>
          </w:p>
        </w:tc>
        <w:tc>
          <w:tcPr>
            <w:tcW w:w="1186" w:type="dxa"/>
            <w:vAlign w:val="top"/>
          </w:tcPr>
          <w:p w14:paraId="6BAF7A2D">
            <w:pPr>
              <w:pStyle w:val="6"/>
              <w:spacing w:before="183" w:line="269" w:lineRule="exact"/>
              <w:ind w:left="391"/>
              <w:rPr>
                <w:sz w:val="20"/>
                <w:szCs w:val="20"/>
              </w:rPr>
            </w:pPr>
            <w:r>
              <w:rPr>
                <w:spacing w:val="1"/>
                <w:position w:val="1"/>
                <w:sz w:val="20"/>
                <w:szCs w:val="20"/>
              </w:rPr>
              <w:t>50.3</w:t>
            </w:r>
          </w:p>
        </w:tc>
        <w:tc>
          <w:tcPr>
            <w:tcW w:w="943" w:type="dxa"/>
            <w:vAlign w:val="top"/>
          </w:tcPr>
          <w:p w14:paraId="5F0CB8BA">
            <w:pPr>
              <w:pStyle w:val="6"/>
              <w:spacing w:before="183" w:line="269" w:lineRule="exact"/>
              <w:ind w:left="266"/>
              <w:rPr>
                <w:sz w:val="20"/>
                <w:szCs w:val="20"/>
              </w:rPr>
            </w:pPr>
            <w:r>
              <w:rPr>
                <w:spacing w:val="3"/>
                <w:position w:val="1"/>
                <w:sz w:val="20"/>
                <w:szCs w:val="20"/>
              </w:rPr>
              <w:t>43.6</w:t>
            </w:r>
          </w:p>
        </w:tc>
        <w:tc>
          <w:tcPr>
            <w:tcW w:w="1060" w:type="dxa"/>
            <w:vAlign w:val="top"/>
          </w:tcPr>
          <w:p w14:paraId="477B45F9">
            <w:pPr>
              <w:spacing w:before="155" w:line="274" w:lineRule="exact"/>
              <w:ind w:left="3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51.9</w:t>
            </w:r>
          </w:p>
        </w:tc>
        <w:tc>
          <w:tcPr>
            <w:tcW w:w="923" w:type="dxa"/>
            <w:vAlign w:val="top"/>
          </w:tcPr>
          <w:p w14:paraId="771598D4">
            <w:pPr>
              <w:spacing w:before="155" w:line="274" w:lineRule="exact"/>
              <w:ind w:left="2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43.6</w:t>
            </w:r>
          </w:p>
        </w:tc>
        <w:tc>
          <w:tcPr>
            <w:tcW w:w="895" w:type="dxa"/>
            <w:vMerge w:val="continue"/>
            <w:tcBorders>
              <w:top w:val="nil"/>
              <w:bottom w:val="nil"/>
            </w:tcBorders>
            <w:vAlign w:val="top"/>
          </w:tcPr>
          <w:p w14:paraId="1D6AA6BC">
            <w:pPr>
              <w:rPr>
                <w:rFonts w:ascii="Arial"/>
                <w:sz w:val="21"/>
              </w:rPr>
            </w:pPr>
          </w:p>
        </w:tc>
        <w:tc>
          <w:tcPr>
            <w:tcW w:w="854" w:type="dxa"/>
            <w:vMerge w:val="continue"/>
            <w:tcBorders>
              <w:top w:val="nil"/>
              <w:bottom w:val="nil"/>
            </w:tcBorders>
            <w:vAlign w:val="top"/>
          </w:tcPr>
          <w:p w14:paraId="0B05B214">
            <w:pPr>
              <w:rPr>
                <w:rFonts w:ascii="Arial"/>
                <w:sz w:val="21"/>
              </w:rPr>
            </w:pPr>
          </w:p>
        </w:tc>
        <w:tc>
          <w:tcPr>
            <w:tcW w:w="137" w:type="dxa"/>
            <w:tcBorders>
              <w:top w:val="nil"/>
              <w:bottom w:val="nil"/>
              <w:right w:val="single" w:color="000000" w:sz="6" w:space="0"/>
            </w:tcBorders>
            <w:vAlign w:val="top"/>
          </w:tcPr>
          <w:p w14:paraId="3D24B7F0">
            <w:pPr>
              <w:rPr>
                <w:rFonts w:ascii="Arial"/>
                <w:sz w:val="21"/>
              </w:rPr>
            </w:pPr>
          </w:p>
        </w:tc>
      </w:tr>
      <w:tr w14:paraId="337ED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08" w:type="dxa"/>
            <w:vMerge w:val="continue"/>
            <w:tcBorders>
              <w:top w:val="nil"/>
              <w:left w:val="single" w:color="000000" w:sz="6" w:space="0"/>
              <w:bottom w:val="nil"/>
            </w:tcBorders>
            <w:vAlign w:val="top"/>
          </w:tcPr>
          <w:p w14:paraId="7431D6E2">
            <w:pPr>
              <w:rPr>
                <w:rFonts w:ascii="Arial"/>
                <w:sz w:val="21"/>
              </w:rPr>
            </w:pPr>
          </w:p>
        </w:tc>
        <w:tc>
          <w:tcPr>
            <w:tcW w:w="128" w:type="dxa"/>
            <w:tcBorders>
              <w:top w:val="nil"/>
              <w:bottom w:val="nil"/>
            </w:tcBorders>
            <w:vAlign w:val="top"/>
          </w:tcPr>
          <w:p w14:paraId="215A37B8">
            <w:pPr>
              <w:rPr>
                <w:rFonts w:ascii="Arial"/>
                <w:sz w:val="21"/>
              </w:rPr>
            </w:pPr>
          </w:p>
        </w:tc>
        <w:tc>
          <w:tcPr>
            <w:tcW w:w="706" w:type="dxa"/>
            <w:vAlign w:val="top"/>
          </w:tcPr>
          <w:p w14:paraId="0F7990AC">
            <w:pPr>
              <w:pStyle w:val="6"/>
              <w:spacing w:before="229" w:line="270" w:lineRule="exact"/>
              <w:ind w:left="250"/>
              <w:rPr>
                <w:sz w:val="20"/>
                <w:szCs w:val="20"/>
              </w:rPr>
            </w:pPr>
            <w:r>
              <w:rPr>
                <w:spacing w:val="-2"/>
                <w:position w:val="1"/>
                <w:sz w:val="20"/>
                <w:szCs w:val="20"/>
              </w:rPr>
              <w:t>3#</w:t>
            </w:r>
          </w:p>
        </w:tc>
        <w:tc>
          <w:tcPr>
            <w:tcW w:w="1354" w:type="dxa"/>
            <w:vAlign w:val="top"/>
          </w:tcPr>
          <w:p w14:paraId="6F9B766B">
            <w:pPr>
              <w:pStyle w:val="6"/>
              <w:spacing w:before="50" w:line="226" w:lineRule="auto"/>
              <w:ind w:left="406" w:right="155" w:hanging="251"/>
              <w:rPr>
                <w:sz w:val="20"/>
                <w:szCs w:val="20"/>
              </w:rPr>
            </w:pPr>
            <w:r>
              <w:rPr>
                <w:spacing w:val="7"/>
                <w:sz w:val="20"/>
                <w:szCs w:val="20"/>
              </w:rPr>
              <w:t>厂界西侧外</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0"/>
                <w:sz w:val="20"/>
                <w:szCs w:val="20"/>
              </w:rPr>
              <w:t xml:space="preserve"> </w:t>
            </w:r>
            <w:r>
              <w:rPr>
                <w:spacing w:val="-4"/>
                <w:sz w:val="20"/>
                <w:szCs w:val="20"/>
              </w:rPr>
              <w:t>米处</w:t>
            </w:r>
          </w:p>
        </w:tc>
        <w:tc>
          <w:tcPr>
            <w:tcW w:w="1186" w:type="dxa"/>
            <w:vAlign w:val="top"/>
          </w:tcPr>
          <w:p w14:paraId="06F4F0C3">
            <w:pPr>
              <w:pStyle w:val="6"/>
              <w:spacing w:before="184" w:line="268" w:lineRule="exact"/>
              <w:ind w:left="391"/>
              <w:rPr>
                <w:sz w:val="20"/>
                <w:szCs w:val="20"/>
              </w:rPr>
            </w:pPr>
            <w:r>
              <w:rPr>
                <w:spacing w:val="1"/>
                <w:position w:val="1"/>
                <w:sz w:val="20"/>
                <w:szCs w:val="20"/>
              </w:rPr>
              <w:t>53.6</w:t>
            </w:r>
          </w:p>
        </w:tc>
        <w:tc>
          <w:tcPr>
            <w:tcW w:w="943" w:type="dxa"/>
            <w:vAlign w:val="top"/>
          </w:tcPr>
          <w:p w14:paraId="4A0A54EA">
            <w:pPr>
              <w:pStyle w:val="6"/>
              <w:spacing w:before="184" w:line="268" w:lineRule="exact"/>
              <w:ind w:left="266"/>
              <w:rPr>
                <w:sz w:val="20"/>
                <w:szCs w:val="20"/>
              </w:rPr>
            </w:pPr>
            <w:r>
              <w:rPr>
                <w:spacing w:val="3"/>
                <w:position w:val="1"/>
                <w:sz w:val="20"/>
                <w:szCs w:val="20"/>
              </w:rPr>
              <w:t>42.7</w:t>
            </w:r>
          </w:p>
        </w:tc>
        <w:tc>
          <w:tcPr>
            <w:tcW w:w="1060" w:type="dxa"/>
            <w:vAlign w:val="top"/>
          </w:tcPr>
          <w:p w14:paraId="683B96CC">
            <w:pPr>
              <w:spacing w:before="155" w:line="275" w:lineRule="exact"/>
              <w:ind w:left="3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53.5</w:t>
            </w:r>
          </w:p>
        </w:tc>
        <w:tc>
          <w:tcPr>
            <w:tcW w:w="923" w:type="dxa"/>
            <w:vAlign w:val="top"/>
          </w:tcPr>
          <w:p w14:paraId="05340F38">
            <w:pPr>
              <w:spacing w:before="155" w:line="275" w:lineRule="exact"/>
              <w:ind w:left="2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42.8</w:t>
            </w:r>
          </w:p>
        </w:tc>
        <w:tc>
          <w:tcPr>
            <w:tcW w:w="895" w:type="dxa"/>
            <w:vMerge w:val="continue"/>
            <w:tcBorders>
              <w:top w:val="nil"/>
              <w:bottom w:val="nil"/>
            </w:tcBorders>
            <w:vAlign w:val="top"/>
          </w:tcPr>
          <w:p w14:paraId="3C208C8E">
            <w:pPr>
              <w:rPr>
                <w:rFonts w:ascii="Arial"/>
                <w:sz w:val="21"/>
              </w:rPr>
            </w:pPr>
          </w:p>
        </w:tc>
        <w:tc>
          <w:tcPr>
            <w:tcW w:w="854" w:type="dxa"/>
            <w:vMerge w:val="continue"/>
            <w:tcBorders>
              <w:top w:val="nil"/>
              <w:bottom w:val="nil"/>
            </w:tcBorders>
            <w:vAlign w:val="top"/>
          </w:tcPr>
          <w:p w14:paraId="0D383FE9">
            <w:pPr>
              <w:rPr>
                <w:rFonts w:ascii="Arial"/>
                <w:sz w:val="21"/>
              </w:rPr>
            </w:pPr>
          </w:p>
        </w:tc>
        <w:tc>
          <w:tcPr>
            <w:tcW w:w="137" w:type="dxa"/>
            <w:tcBorders>
              <w:top w:val="nil"/>
              <w:bottom w:val="nil"/>
              <w:right w:val="single" w:color="000000" w:sz="6" w:space="0"/>
            </w:tcBorders>
            <w:vAlign w:val="top"/>
          </w:tcPr>
          <w:p w14:paraId="28045141">
            <w:pPr>
              <w:rPr>
                <w:rFonts w:ascii="Arial"/>
                <w:sz w:val="21"/>
              </w:rPr>
            </w:pPr>
          </w:p>
        </w:tc>
      </w:tr>
      <w:tr w14:paraId="45694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08" w:type="dxa"/>
            <w:vMerge w:val="continue"/>
            <w:tcBorders>
              <w:top w:val="nil"/>
              <w:left w:val="single" w:color="000000" w:sz="6" w:space="0"/>
              <w:bottom w:val="single" w:color="000000" w:sz="6" w:space="0"/>
            </w:tcBorders>
            <w:vAlign w:val="top"/>
          </w:tcPr>
          <w:p w14:paraId="6BDB256F">
            <w:pPr>
              <w:rPr>
                <w:rFonts w:ascii="Arial"/>
                <w:sz w:val="21"/>
              </w:rPr>
            </w:pPr>
          </w:p>
        </w:tc>
        <w:tc>
          <w:tcPr>
            <w:tcW w:w="128" w:type="dxa"/>
            <w:tcBorders>
              <w:top w:val="nil"/>
              <w:bottom w:val="single" w:color="000000" w:sz="6" w:space="0"/>
            </w:tcBorders>
            <w:vAlign w:val="top"/>
          </w:tcPr>
          <w:p w14:paraId="156A2DE2">
            <w:pPr>
              <w:rPr>
                <w:rFonts w:ascii="Arial"/>
                <w:sz w:val="21"/>
              </w:rPr>
            </w:pPr>
          </w:p>
        </w:tc>
        <w:tc>
          <w:tcPr>
            <w:tcW w:w="706" w:type="dxa"/>
            <w:tcBorders>
              <w:bottom w:val="single" w:color="000000" w:sz="6" w:space="0"/>
            </w:tcBorders>
            <w:vAlign w:val="top"/>
          </w:tcPr>
          <w:p w14:paraId="7B682AA2">
            <w:pPr>
              <w:pStyle w:val="6"/>
              <w:spacing w:before="229" w:line="269" w:lineRule="exact"/>
              <w:ind w:left="245"/>
              <w:rPr>
                <w:sz w:val="20"/>
                <w:szCs w:val="20"/>
              </w:rPr>
            </w:pPr>
            <w:r>
              <w:rPr>
                <w:spacing w:val="1"/>
                <w:position w:val="1"/>
                <w:sz w:val="20"/>
                <w:szCs w:val="20"/>
              </w:rPr>
              <w:t>4#</w:t>
            </w:r>
          </w:p>
        </w:tc>
        <w:tc>
          <w:tcPr>
            <w:tcW w:w="1354" w:type="dxa"/>
            <w:tcBorders>
              <w:bottom w:val="single" w:color="000000" w:sz="6" w:space="0"/>
            </w:tcBorders>
            <w:vAlign w:val="top"/>
          </w:tcPr>
          <w:p w14:paraId="5D4D0A6C">
            <w:pPr>
              <w:pStyle w:val="6"/>
              <w:spacing w:before="50" w:line="238" w:lineRule="auto"/>
              <w:ind w:left="406" w:right="155" w:hanging="251"/>
              <w:rPr>
                <w:sz w:val="20"/>
                <w:szCs w:val="20"/>
              </w:rPr>
            </w:pPr>
            <w:r>
              <w:rPr>
                <w:spacing w:val="7"/>
                <w:sz w:val="20"/>
                <w:szCs w:val="20"/>
              </w:rPr>
              <w:t>厂界北侧外</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0"/>
                <w:sz w:val="20"/>
                <w:szCs w:val="20"/>
              </w:rPr>
              <w:t xml:space="preserve"> </w:t>
            </w:r>
            <w:r>
              <w:rPr>
                <w:spacing w:val="-4"/>
                <w:sz w:val="20"/>
                <w:szCs w:val="20"/>
              </w:rPr>
              <w:t>米处</w:t>
            </w:r>
          </w:p>
        </w:tc>
        <w:tc>
          <w:tcPr>
            <w:tcW w:w="1186" w:type="dxa"/>
            <w:tcBorders>
              <w:bottom w:val="single" w:color="000000" w:sz="6" w:space="0"/>
            </w:tcBorders>
            <w:vAlign w:val="top"/>
          </w:tcPr>
          <w:p w14:paraId="1FE6B7AA">
            <w:pPr>
              <w:pStyle w:val="6"/>
              <w:spacing w:before="186" w:line="268" w:lineRule="exact"/>
              <w:ind w:left="386"/>
              <w:rPr>
                <w:sz w:val="20"/>
                <w:szCs w:val="20"/>
              </w:rPr>
            </w:pPr>
            <w:r>
              <w:rPr>
                <w:spacing w:val="2"/>
                <w:position w:val="1"/>
                <w:sz w:val="20"/>
                <w:szCs w:val="20"/>
              </w:rPr>
              <w:t>45.8</w:t>
            </w:r>
          </w:p>
        </w:tc>
        <w:tc>
          <w:tcPr>
            <w:tcW w:w="943" w:type="dxa"/>
            <w:tcBorders>
              <w:bottom w:val="single" w:color="000000" w:sz="6" w:space="0"/>
            </w:tcBorders>
            <w:vAlign w:val="top"/>
          </w:tcPr>
          <w:p w14:paraId="3B008DF1">
            <w:pPr>
              <w:spacing w:before="155" w:line="274" w:lineRule="exact"/>
              <w:ind w:left="2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41.6</w:t>
            </w:r>
          </w:p>
        </w:tc>
        <w:tc>
          <w:tcPr>
            <w:tcW w:w="1060" w:type="dxa"/>
            <w:tcBorders>
              <w:bottom w:val="single" w:color="000000" w:sz="6" w:space="0"/>
            </w:tcBorders>
            <w:vAlign w:val="top"/>
          </w:tcPr>
          <w:p w14:paraId="1CD79B2F">
            <w:pPr>
              <w:spacing w:before="155" w:line="274" w:lineRule="exact"/>
              <w:ind w:left="3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45.7</w:t>
            </w:r>
          </w:p>
        </w:tc>
        <w:tc>
          <w:tcPr>
            <w:tcW w:w="923" w:type="dxa"/>
            <w:tcBorders>
              <w:bottom w:val="single" w:color="000000" w:sz="6" w:space="0"/>
            </w:tcBorders>
            <w:vAlign w:val="top"/>
          </w:tcPr>
          <w:p w14:paraId="44D255C6">
            <w:pPr>
              <w:spacing w:before="155" w:line="274" w:lineRule="exact"/>
              <w:ind w:left="2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41.5</w:t>
            </w:r>
          </w:p>
        </w:tc>
        <w:tc>
          <w:tcPr>
            <w:tcW w:w="895" w:type="dxa"/>
            <w:vMerge w:val="continue"/>
            <w:tcBorders>
              <w:top w:val="nil"/>
              <w:bottom w:val="single" w:color="000000" w:sz="6" w:space="0"/>
            </w:tcBorders>
            <w:vAlign w:val="top"/>
          </w:tcPr>
          <w:p w14:paraId="31FD5E8F">
            <w:pPr>
              <w:rPr>
                <w:rFonts w:ascii="Arial"/>
                <w:sz w:val="21"/>
              </w:rPr>
            </w:pPr>
          </w:p>
        </w:tc>
        <w:tc>
          <w:tcPr>
            <w:tcW w:w="854" w:type="dxa"/>
            <w:vMerge w:val="continue"/>
            <w:tcBorders>
              <w:top w:val="nil"/>
              <w:bottom w:val="single" w:color="000000" w:sz="6" w:space="0"/>
            </w:tcBorders>
            <w:vAlign w:val="top"/>
          </w:tcPr>
          <w:p w14:paraId="3F029D3E">
            <w:pPr>
              <w:rPr>
                <w:rFonts w:ascii="Arial"/>
                <w:sz w:val="21"/>
              </w:rPr>
            </w:pPr>
          </w:p>
        </w:tc>
        <w:tc>
          <w:tcPr>
            <w:tcW w:w="137" w:type="dxa"/>
            <w:tcBorders>
              <w:top w:val="nil"/>
              <w:bottom w:val="single" w:color="000000" w:sz="6" w:space="0"/>
              <w:right w:val="single" w:color="000000" w:sz="6" w:space="0"/>
            </w:tcBorders>
            <w:vAlign w:val="top"/>
          </w:tcPr>
          <w:p w14:paraId="21D55098">
            <w:pPr>
              <w:rPr>
                <w:rFonts w:ascii="Arial"/>
                <w:sz w:val="21"/>
              </w:rPr>
            </w:pPr>
          </w:p>
        </w:tc>
      </w:tr>
    </w:tbl>
    <w:p w14:paraId="0E11CB44">
      <w:pPr>
        <w:pStyle w:val="2"/>
      </w:pPr>
    </w:p>
    <w:p w14:paraId="39D5AA4E">
      <w:pPr>
        <w:sectPr>
          <w:footerReference r:id="rId37" w:type="default"/>
          <w:pgSz w:w="11907" w:h="16840"/>
          <w:pgMar w:top="1431" w:right="1449" w:bottom="1297" w:left="1448" w:header="0" w:footer="1061" w:gutter="0"/>
          <w:cols w:space="720" w:num="1"/>
        </w:sectPr>
      </w:pPr>
    </w:p>
    <w:p w14:paraId="5A3900D3">
      <w:pPr>
        <w:spacing w:before="2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7D186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7" w:hRule="atLeast"/>
        </w:trPr>
        <w:tc>
          <w:tcPr>
            <w:tcW w:w="808" w:type="dxa"/>
            <w:tcBorders>
              <w:right w:val="single" w:color="000000" w:sz="2" w:space="0"/>
            </w:tcBorders>
            <w:vAlign w:val="top"/>
          </w:tcPr>
          <w:p w14:paraId="1F97126A">
            <w:pPr>
              <w:rPr>
                <w:rFonts w:ascii="Arial"/>
                <w:sz w:val="21"/>
              </w:rPr>
            </w:pPr>
          </w:p>
        </w:tc>
        <w:tc>
          <w:tcPr>
            <w:tcW w:w="8186" w:type="dxa"/>
            <w:tcBorders>
              <w:left w:val="single" w:color="000000" w:sz="2" w:space="0"/>
            </w:tcBorders>
            <w:vAlign w:val="top"/>
          </w:tcPr>
          <w:p w14:paraId="608EFA41">
            <w:pPr>
              <w:pStyle w:val="6"/>
              <w:spacing w:before="4" w:line="352" w:lineRule="auto"/>
              <w:ind w:left="127" w:right="103" w:firstLine="480"/>
            </w:pPr>
            <w:r>
              <w:rPr>
                <w:spacing w:val="-3"/>
              </w:rPr>
              <w:t>因此，本项目所在区域四周的昼间和夜间噪声实测值均符合</w:t>
            </w:r>
            <w:r>
              <w:rPr>
                <w:rFonts w:ascii="Times New Roman" w:hAnsi="Times New Roman" w:eastAsia="Times New Roman" w:cs="Times New Roman"/>
                <w:spacing w:val="-3"/>
              </w:rPr>
              <w:t>2</w:t>
            </w:r>
            <w:r>
              <w:rPr>
                <w:spacing w:val="-3"/>
              </w:rPr>
              <w:t>类，说明该</w:t>
            </w:r>
            <w:r>
              <w:rPr>
                <w:spacing w:val="-2"/>
              </w:rPr>
              <w:t>区域的声环境质量良好、符合功能区划要求。</w:t>
            </w:r>
          </w:p>
          <w:p w14:paraId="727854B1">
            <w:pPr>
              <w:pStyle w:val="6"/>
              <w:spacing w:before="20" w:line="366" w:lineRule="auto"/>
              <w:ind w:left="107" w:right="103" w:firstLine="483"/>
              <w:jc w:val="both"/>
            </w:pPr>
            <w:r>
              <w:rPr>
                <w:spacing w:val="-3"/>
              </w:rPr>
              <w:t>经调查走访，项目厂界西侧外</w:t>
            </w:r>
            <w:r>
              <w:rPr>
                <w:rFonts w:ascii="Times New Roman" w:hAnsi="Times New Roman" w:eastAsia="Times New Roman" w:cs="Times New Roman"/>
                <w:spacing w:val="-3"/>
              </w:rPr>
              <w:t>2</w:t>
            </w:r>
            <w:r>
              <w:rPr>
                <w:spacing w:val="-3"/>
              </w:rPr>
              <w:t>米处为原梅陇农场小学，现状已经荒废空</w:t>
            </w:r>
            <w:r>
              <w:rPr>
                <w:spacing w:val="1"/>
              </w:rPr>
              <w:t>置；厂界西北侧外</w:t>
            </w:r>
            <w:r>
              <w:rPr>
                <w:rFonts w:ascii="Times New Roman" w:hAnsi="Times New Roman" w:eastAsia="Times New Roman" w:cs="Times New Roman"/>
                <w:spacing w:val="1"/>
              </w:rPr>
              <w:t>2</w:t>
            </w:r>
            <w:r>
              <w:rPr>
                <w:spacing w:val="1"/>
              </w:rPr>
              <w:t>米处为台东村的民宅，厂界东侧和北侧外</w:t>
            </w:r>
            <w:r>
              <w:rPr>
                <w:rFonts w:ascii="Times New Roman" w:hAnsi="Times New Roman" w:eastAsia="Times New Roman" w:cs="Times New Roman"/>
                <w:spacing w:val="1"/>
              </w:rPr>
              <w:t>2</w:t>
            </w:r>
            <w:r>
              <w:rPr>
                <w:spacing w:val="1"/>
              </w:rPr>
              <w:t>米处为梅尖村的民宅。为了解各敏感目标处的声环境现状，建设单位委托广东惠利通检测</w:t>
            </w:r>
            <w:r>
              <w:t>技术有限公司</w:t>
            </w:r>
            <w:r>
              <w:rPr>
                <w:rFonts w:ascii="Times New Roman" w:hAnsi="Times New Roman" w:eastAsia="Times New Roman" w:cs="Times New Roman"/>
              </w:rPr>
              <w:t>2022</w:t>
            </w:r>
            <w:r>
              <w:t>年</w:t>
            </w:r>
            <w:r>
              <w:rPr>
                <w:rFonts w:ascii="Times New Roman" w:hAnsi="Times New Roman" w:eastAsia="Times New Roman" w:cs="Times New Roman"/>
              </w:rPr>
              <w:t>2</w:t>
            </w:r>
            <w:r>
              <w:t>月</w:t>
            </w:r>
            <w:r>
              <w:rPr>
                <w:rFonts w:ascii="Times New Roman" w:hAnsi="Times New Roman" w:eastAsia="Times New Roman" w:cs="Times New Roman"/>
              </w:rPr>
              <w:t>6</w:t>
            </w:r>
            <w:r>
              <w:t>日在各敏感目标处开展噪声监</w:t>
            </w:r>
            <w:r>
              <w:rPr>
                <w:spacing w:val="-1"/>
              </w:rPr>
              <w:t>测，结果下表所示：</w:t>
            </w:r>
          </w:p>
          <w:p w14:paraId="579C8881">
            <w:pPr>
              <w:pStyle w:val="6"/>
              <w:spacing w:before="120" w:line="223" w:lineRule="auto"/>
              <w:ind w:left="1188"/>
              <w:rPr>
                <w:sz w:val="18"/>
                <w:szCs w:val="18"/>
              </w:rPr>
            </w:pPr>
            <w:r>
              <w:rPr>
                <w:b/>
                <w:bCs/>
                <w:spacing w:val="-1"/>
              </w:rPr>
              <w:t>表</w:t>
            </w:r>
            <w:r>
              <w:rPr>
                <w:spacing w:val="-55"/>
              </w:rPr>
              <w:t xml:space="preserve"> </w:t>
            </w:r>
            <w:r>
              <w:rPr>
                <w:rFonts w:ascii="Times New Roman" w:hAnsi="Times New Roman" w:eastAsia="Times New Roman" w:cs="Times New Roman"/>
                <w:b/>
                <w:bCs/>
                <w:spacing w:val="-1"/>
              </w:rPr>
              <w:t xml:space="preserve">3-5    </w:t>
            </w:r>
            <w:r>
              <w:rPr>
                <w:b/>
                <w:bCs/>
                <w:spacing w:val="-1"/>
              </w:rPr>
              <w:t>各敏感目标处声环境质量现状值</w:t>
            </w:r>
            <w:r>
              <w:rPr>
                <w:spacing w:val="-1"/>
              </w:rPr>
              <w:t xml:space="preserve">     </w:t>
            </w:r>
            <w:r>
              <w:rPr>
                <w:spacing w:val="-1"/>
                <w:sz w:val="18"/>
                <w:szCs w:val="18"/>
              </w:rPr>
              <w:t>等效声级</w:t>
            </w:r>
            <w:r>
              <w:rPr>
                <w:spacing w:val="-41"/>
                <w:sz w:val="18"/>
                <w:szCs w:val="18"/>
              </w:rPr>
              <w:t xml:space="preserve"> </w:t>
            </w:r>
            <w:r>
              <w:rPr>
                <w:rFonts w:ascii="Times New Roman" w:hAnsi="Times New Roman" w:eastAsia="Times New Roman" w:cs="Times New Roman"/>
                <w:spacing w:val="-1"/>
                <w:sz w:val="18"/>
                <w:szCs w:val="18"/>
              </w:rPr>
              <w:t>LAeq</w:t>
            </w:r>
            <w:r>
              <w:rPr>
                <w:spacing w:val="-1"/>
                <w:sz w:val="18"/>
                <w:szCs w:val="18"/>
              </w:rPr>
              <w:t>：</w:t>
            </w:r>
            <w:r>
              <w:rPr>
                <w:rFonts w:ascii="Times New Roman" w:hAnsi="Times New Roman" w:eastAsia="Times New Roman" w:cs="Times New Roman"/>
                <w:spacing w:val="-1"/>
                <w:sz w:val="18"/>
                <w:szCs w:val="18"/>
              </w:rPr>
              <w:t>dB</w:t>
            </w:r>
            <w:r>
              <w:rPr>
                <w:spacing w:val="-1"/>
                <w:sz w:val="18"/>
                <w:szCs w:val="18"/>
              </w:rPr>
              <w:t>（</w:t>
            </w:r>
            <w:r>
              <w:rPr>
                <w:rFonts w:ascii="Times New Roman" w:hAnsi="Times New Roman" w:eastAsia="Times New Roman" w:cs="Times New Roman"/>
                <w:spacing w:val="-1"/>
                <w:sz w:val="18"/>
                <w:szCs w:val="18"/>
              </w:rPr>
              <w:t>A</w:t>
            </w:r>
            <w:r>
              <w:rPr>
                <w:spacing w:val="-1"/>
                <w:sz w:val="18"/>
                <w:szCs w:val="18"/>
              </w:rPr>
              <w:t>）</w:t>
            </w:r>
          </w:p>
          <w:p w14:paraId="25CCD7BA">
            <w:pPr>
              <w:spacing w:line="140" w:lineRule="exact"/>
            </w:pPr>
          </w:p>
          <w:tbl>
            <w:tblPr>
              <w:tblStyle w:val="5"/>
              <w:tblW w:w="7942"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5"/>
              <w:gridCol w:w="2060"/>
              <w:gridCol w:w="1348"/>
              <w:gridCol w:w="1265"/>
              <w:gridCol w:w="1244"/>
              <w:gridCol w:w="1220"/>
            </w:tblGrid>
            <w:tr w14:paraId="6F7BA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05" w:type="dxa"/>
                  <w:vMerge w:val="restart"/>
                  <w:tcBorders>
                    <w:bottom w:val="nil"/>
                  </w:tcBorders>
                  <w:vAlign w:val="top"/>
                </w:tcPr>
                <w:p w14:paraId="42CC0765">
                  <w:pPr>
                    <w:spacing w:line="309" w:lineRule="auto"/>
                    <w:rPr>
                      <w:rFonts w:ascii="Arial"/>
                      <w:sz w:val="21"/>
                    </w:rPr>
                  </w:pPr>
                </w:p>
                <w:p w14:paraId="5952DD76">
                  <w:pPr>
                    <w:pStyle w:val="6"/>
                    <w:spacing w:before="65" w:line="230" w:lineRule="auto"/>
                    <w:ind w:left="191"/>
                    <w:rPr>
                      <w:sz w:val="20"/>
                      <w:szCs w:val="20"/>
                    </w:rPr>
                  </w:pPr>
                  <w:r>
                    <w:rPr>
                      <w:b/>
                      <w:bCs/>
                      <w:spacing w:val="4"/>
                      <w:sz w:val="20"/>
                      <w:szCs w:val="20"/>
                    </w:rPr>
                    <w:t>序号</w:t>
                  </w:r>
                </w:p>
              </w:tc>
              <w:tc>
                <w:tcPr>
                  <w:tcW w:w="2060" w:type="dxa"/>
                  <w:vMerge w:val="restart"/>
                  <w:tcBorders>
                    <w:bottom w:val="nil"/>
                  </w:tcBorders>
                  <w:vAlign w:val="top"/>
                </w:tcPr>
                <w:p w14:paraId="0F97DA1A">
                  <w:pPr>
                    <w:spacing w:line="309" w:lineRule="auto"/>
                    <w:rPr>
                      <w:rFonts w:ascii="Arial"/>
                      <w:sz w:val="21"/>
                    </w:rPr>
                  </w:pPr>
                </w:p>
                <w:p w14:paraId="0D5BA235">
                  <w:pPr>
                    <w:pStyle w:val="6"/>
                    <w:spacing w:before="65" w:line="230" w:lineRule="auto"/>
                    <w:ind w:left="606"/>
                    <w:rPr>
                      <w:sz w:val="20"/>
                      <w:szCs w:val="20"/>
                    </w:rPr>
                  </w:pPr>
                  <w:r>
                    <w:rPr>
                      <w:b/>
                      <w:bCs/>
                      <w:spacing w:val="6"/>
                      <w:sz w:val="20"/>
                      <w:szCs w:val="20"/>
                    </w:rPr>
                    <w:t>监测位置</w:t>
                  </w:r>
                </w:p>
              </w:tc>
              <w:tc>
                <w:tcPr>
                  <w:tcW w:w="2613" w:type="dxa"/>
                  <w:gridSpan w:val="2"/>
                  <w:vAlign w:val="top"/>
                </w:tcPr>
                <w:p w14:paraId="7EADA151">
                  <w:pPr>
                    <w:pStyle w:val="6"/>
                    <w:spacing w:before="172" w:line="228" w:lineRule="auto"/>
                    <w:ind w:left="992"/>
                    <w:rPr>
                      <w:sz w:val="20"/>
                      <w:szCs w:val="20"/>
                    </w:rPr>
                  </w:pPr>
                  <w:r>
                    <w:rPr>
                      <w:b/>
                      <w:bCs/>
                      <w:spacing w:val="5"/>
                      <w:sz w:val="20"/>
                      <w:szCs w:val="20"/>
                    </w:rPr>
                    <w:t>监测值</w:t>
                  </w:r>
                </w:p>
              </w:tc>
              <w:tc>
                <w:tcPr>
                  <w:tcW w:w="2464" w:type="dxa"/>
                  <w:gridSpan w:val="2"/>
                  <w:vAlign w:val="top"/>
                </w:tcPr>
                <w:p w14:paraId="3473C772">
                  <w:pPr>
                    <w:pStyle w:val="6"/>
                    <w:spacing w:before="34" w:line="235" w:lineRule="auto"/>
                    <w:ind w:left="452" w:right="301" w:hanging="165"/>
                    <w:rPr>
                      <w:sz w:val="20"/>
                      <w:szCs w:val="20"/>
                    </w:rPr>
                  </w:pPr>
                  <w:r>
                    <w:rPr>
                      <w:b/>
                      <w:bCs/>
                      <w:spacing w:val="5"/>
                      <w:sz w:val="20"/>
                      <w:szCs w:val="20"/>
                    </w:rPr>
                    <w:t>《声环境质量标准》</w:t>
                  </w:r>
                  <w:r>
                    <w:rPr>
                      <w:spacing w:val="5"/>
                      <w:sz w:val="20"/>
                      <w:szCs w:val="20"/>
                    </w:rPr>
                    <w:t xml:space="preserve"> </w:t>
                  </w:r>
                  <w:r>
                    <w:rPr>
                      <w:b/>
                      <w:bCs/>
                      <w:spacing w:val="2"/>
                      <w:sz w:val="20"/>
                      <w:szCs w:val="20"/>
                    </w:rPr>
                    <w:t>（</w:t>
                  </w:r>
                  <w:r>
                    <w:rPr>
                      <w:b/>
                      <w:bCs/>
                      <w:sz w:val="20"/>
                      <w:szCs w:val="20"/>
                    </w:rPr>
                    <w:t>GB</w:t>
                  </w:r>
                  <w:r>
                    <w:rPr>
                      <w:b/>
                      <w:bCs/>
                      <w:spacing w:val="2"/>
                      <w:sz w:val="20"/>
                      <w:szCs w:val="20"/>
                    </w:rPr>
                    <w:t>3096-2008）</w:t>
                  </w:r>
                </w:p>
              </w:tc>
            </w:tr>
            <w:tr w14:paraId="2911E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5" w:type="dxa"/>
                  <w:vMerge w:val="continue"/>
                  <w:tcBorders>
                    <w:top w:val="nil"/>
                  </w:tcBorders>
                  <w:vAlign w:val="top"/>
                </w:tcPr>
                <w:p w14:paraId="09C2FCA0">
                  <w:pPr>
                    <w:rPr>
                      <w:rFonts w:ascii="Arial"/>
                      <w:sz w:val="21"/>
                    </w:rPr>
                  </w:pPr>
                </w:p>
              </w:tc>
              <w:tc>
                <w:tcPr>
                  <w:tcW w:w="2060" w:type="dxa"/>
                  <w:vMerge w:val="continue"/>
                  <w:tcBorders>
                    <w:top w:val="nil"/>
                  </w:tcBorders>
                  <w:vAlign w:val="top"/>
                </w:tcPr>
                <w:p w14:paraId="4F9A5F43">
                  <w:pPr>
                    <w:rPr>
                      <w:rFonts w:ascii="Arial"/>
                      <w:sz w:val="21"/>
                    </w:rPr>
                  </w:pPr>
                </w:p>
              </w:tc>
              <w:tc>
                <w:tcPr>
                  <w:tcW w:w="1348" w:type="dxa"/>
                  <w:vAlign w:val="top"/>
                </w:tcPr>
                <w:p w14:paraId="7A773A32">
                  <w:pPr>
                    <w:pStyle w:val="6"/>
                    <w:spacing w:before="93" w:line="231" w:lineRule="auto"/>
                    <w:ind w:left="467"/>
                    <w:rPr>
                      <w:sz w:val="20"/>
                      <w:szCs w:val="20"/>
                    </w:rPr>
                  </w:pPr>
                  <w:r>
                    <w:rPr>
                      <w:b/>
                      <w:bCs/>
                      <w:spacing w:val="4"/>
                      <w:sz w:val="20"/>
                      <w:szCs w:val="20"/>
                    </w:rPr>
                    <w:t>昼间</w:t>
                  </w:r>
                </w:p>
              </w:tc>
              <w:tc>
                <w:tcPr>
                  <w:tcW w:w="1265" w:type="dxa"/>
                  <w:vAlign w:val="top"/>
                </w:tcPr>
                <w:p w14:paraId="67DA06F7">
                  <w:pPr>
                    <w:pStyle w:val="6"/>
                    <w:spacing w:before="93" w:line="228" w:lineRule="auto"/>
                    <w:ind w:left="431"/>
                    <w:rPr>
                      <w:sz w:val="20"/>
                      <w:szCs w:val="20"/>
                    </w:rPr>
                  </w:pPr>
                  <w:r>
                    <w:rPr>
                      <w:b/>
                      <w:bCs/>
                      <w:spacing w:val="2"/>
                      <w:sz w:val="20"/>
                      <w:szCs w:val="20"/>
                    </w:rPr>
                    <w:t>夜间</w:t>
                  </w:r>
                </w:p>
              </w:tc>
              <w:tc>
                <w:tcPr>
                  <w:tcW w:w="1244" w:type="dxa"/>
                  <w:vAlign w:val="top"/>
                </w:tcPr>
                <w:p w14:paraId="5EFEA59B">
                  <w:pPr>
                    <w:pStyle w:val="6"/>
                    <w:spacing w:before="93" w:line="231" w:lineRule="auto"/>
                    <w:ind w:left="417"/>
                    <w:rPr>
                      <w:sz w:val="20"/>
                      <w:szCs w:val="20"/>
                    </w:rPr>
                  </w:pPr>
                  <w:r>
                    <w:rPr>
                      <w:b/>
                      <w:bCs/>
                      <w:spacing w:val="4"/>
                      <w:sz w:val="20"/>
                      <w:szCs w:val="20"/>
                    </w:rPr>
                    <w:t>昼间</w:t>
                  </w:r>
                </w:p>
              </w:tc>
              <w:tc>
                <w:tcPr>
                  <w:tcW w:w="1220" w:type="dxa"/>
                  <w:vAlign w:val="top"/>
                </w:tcPr>
                <w:p w14:paraId="73889E42">
                  <w:pPr>
                    <w:pStyle w:val="6"/>
                    <w:spacing w:before="93" w:line="228" w:lineRule="auto"/>
                    <w:ind w:left="409"/>
                    <w:rPr>
                      <w:sz w:val="20"/>
                      <w:szCs w:val="20"/>
                    </w:rPr>
                  </w:pPr>
                  <w:r>
                    <w:rPr>
                      <w:b/>
                      <w:bCs/>
                      <w:spacing w:val="2"/>
                      <w:sz w:val="20"/>
                      <w:szCs w:val="20"/>
                    </w:rPr>
                    <w:t>夜间</w:t>
                  </w:r>
                </w:p>
              </w:tc>
            </w:tr>
            <w:tr w14:paraId="3DBE9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5" w:type="dxa"/>
                  <w:vAlign w:val="top"/>
                </w:tcPr>
                <w:p w14:paraId="15E5E99D">
                  <w:pPr>
                    <w:pStyle w:val="6"/>
                    <w:spacing w:before="138" w:line="233" w:lineRule="auto"/>
                    <w:ind w:left="317"/>
                    <w:rPr>
                      <w:sz w:val="20"/>
                      <w:szCs w:val="20"/>
                    </w:rPr>
                  </w:pPr>
                  <w:r>
                    <w:rPr>
                      <w:spacing w:val="-7"/>
                      <w:sz w:val="20"/>
                      <w:szCs w:val="20"/>
                    </w:rPr>
                    <w:t>1#</w:t>
                  </w:r>
                </w:p>
              </w:tc>
              <w:tc>
                <w:tcPr>
                  <w:tcW w:w="2060" w:type="dxa"/>
                  <w:vAlign w:val="top"/>
                </w:tcPr>
                <w:p w14:paraId="6070F7BB">
                  <w:pPr>
                    <w:pStyle w:val="6"/>
                    <w:spacing w:before="95" w:line="228" w:lineRule="auto"/>
                    <w:ind w:left="198"/>
                    <w:rPr>
                      <w:sz w:val="20"/>
                      <w:szCs w:val="20"/>
                    </w:rPr>
                  </w:pPr>
                  <w:r>
                    <w:rPr>
                      <w:spacing w:val="8"/>
                      <w:sz w:val="20"/>
                      <w:szCs w:val="20"/>
                    </w:rPr>
                    <w:t>西面梅陇农场小学</w:t>
                  </w:r>
                </w:p>
              </w:tc>
              <w:tc>
                <w:tcPr>
                  <w:tcW w:w="1348" w:type="dxa"/>
                  <w:vAlign w:val="top"/>
                </w:tcPr>
                <w:p w14:paraId="52746164">
                  <w:pPr>
                    <w:pStyle w:val="6"/>
                    <w:spacing w:before="95" w:line="269" w:lineRule="exact"/>
                    <w:ind w:left="578"/>
                    <w:rPr>
                      <w:sz w:val="20"/>
                      <w:szCs w:val="20"/>
                    </w:rPr>
                  </w:pPr>
                  <w:r>
                    <w:rPr>
                      <w:spacing w:val="-2"/>
                      <w:position w:val="1"/>
                      <w:sz w:val="20"/>
                      <w:szCs w:val="20"/>
                    </w:rPr>
                    <w:t>56</w:t>
                  </w:r>
                </w:p>
              </w:tc>
              <w:tc>
                <w:tcPr>
                  <w:tcW w:w="1265" w:type="dxa"/>
                  <w:vAlign w:val="top"/>
                </w:tcPr>
                <w:p w14:paraId="2991DF55">
                  <w:pPr>
                    <w:spacing w:before="64" w:line="274" w:lineRule="exact"/>
                    <w:ind w:left="5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c>
                <w:tcPr>
                  <w:tcW w:w="1244" w:type="dxa"/>
                  <w:vMerge w:val="restart"/>
                  <w:tcBorders>
                    <w:bottom w:val="nil"/>
                  </w:tcBorders>
                  <w:vAlign w:val="top"/>
                </w:tcPr>
                <w:p w14:paraId="5EA6E27F">
                  <w:pPr>
                    <w:spacing w:line="306" w:lineRule="auto"/>
                    <w:rPr>
                      <w:rFonts w:ascii="Arial"/>
                      <w:sz w:val="21"/>
                    </w:rPr>
                  </w:pPr>
                </w:p>
                <w:p w14:paraId="3E5B25F9">
                  <w:pPr>
                    <w:spacing w:line="306" w:lineRule="auto"/>
                    <w:rPr>
                      <w:rFonts w:ascii="Arial"/>
                      <w:sz w:val="21"/>
                    </w:rPr>
                  </w:pPr>
                </w:p>
                <w:p w14:paraId="442234F1">
                  <w:pPr>
                    <w:spacing w:before="58" w:line="274" w:lineRule="exact"/>
                    <w:ind w:left="52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1220" w:type="dxa"/>
                  <w:vMerge w:val="restart"/>
                  <w:tcBorders>
                    <w:bottom w:val="nil"/>
                  </w:tcBorders>
                  <w:vAlign w:val="top"/>
                </w:tcPr>
                <w:p w14:paraId="4D71D7C8">
                  <w:pPr>
                    <w:spacing w:line="306" w:lineRule="auto"/>
                    <w:rPr>
                      <w:rFonts w:ascii="Arial"/>
                      <w:sz w:val="21"/>
                    </w:rPr>
                  </w:pPr>
                </w:p>
                <w:p w14:paraId="1C217075">
                  <w:pPr>
                    <w:spacing w:line="306" w:lineRule="auto"/>
                    <w:rPr>
                      <w:rFonts w:ascii="Arial"/>
                      <w:sz w:val="21"/>
                    </w:rPr>
                  </w:pPr>
                </w:p>
                <w:p w14:paraId="63DBDDF1">
                  <w:pPr>
                    <w:spacing w:before="58" w:line="274" w:lineRule="exact"/>
                    <w:ind w:left="51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297EB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5" w:type="dxa"/>
                  <w:vAlign w:val="top"/>
                </w:tcPr>
                <w:p w14:paraId="0C496804">
                  <w:pPr>
                    <w:pStyle w:val="6"/>
                    <w:spacing w:before="140" w:line="231" w:lineRule="auto"/>
                    <w:ind w:left="304"/>
                    <w:rPr>
                      <w:sz w:val="20"/>
                      <w:szCs w:val="20"/>
                    </w:rPr>
                  </w:pPr>
                  <w:r>
                    <w:rPr>
                      <w:spacing w:val="-1"/>
                      <w:sz w:val="20"/>
                      <w:szCs w:val="20"/>
                    </w:rPr>
                    <w:t>2#</w:t>
                  </w:r>
                </w:p>
              </w:tc>
              <w:tc>
                <w:tcPr>
                  <w:tcW w:w="2060" w:type="dxa"/>
                  <w:vAlign w:val="top"/>
                </w:tcPr>
                <w:p w14:paraId="289D222C">
                  <w:pPr>
                    <w:pStyle w:val="6"/>
                    <w:spacing w:before="94" w:line="230" w:lineRule="auto"/>
                    <w:ind w:left="618"/>
                    <w:rPr>
                      <w:sz w:val="20"/>
                      <w:szCs w:val="20"/>
                    </w:rPr>
                  </w:pPr>
                  <w:r>
                    <w:rPr>
                      <w:spacing w:val="6"/>
                      <w:sz w:val="20"/>
                      <w:szCs w:val="20"/>
                    </w:rPr>
                    <w:t>西面住宅</w:t>
                  </w:r>
                </w:p>
              </w:tc>
              <w:tc>
                <w:tcPr>
                  <w:tcW w:w="1348" w:type="dxa"/>
                  <w:vAlign w:val="top"/>
                </w:tcPr>
                <w:p w14:paraId="5C1F7D92">
                  <w:pPr>
                    <w:pStyle w:val="6"/>
                    <w:spacing w:before="94" w:line="270" w:lineRule="exact"/>
                    <w:ind w:left="578"/>
                    <w:rPr>
                      <w:sz w:val="20"/>
                      <w:szCs w:val="20"/>
                    </w:rPr>
                  </w:pPr>
                  <w:r>
                    <w:rPr>
                      <w:spacing w:val="-2"/>
                      <w:position w:val="1"/>
                      <w:sz w:val="20"/>
                      <w:szCs w:val="20"/>
                    </w:rPr>
                    <w:t>57</w:t>
                  </w:r>
                </w:p>
              </w:tc>
              <w:tc>
                <w:tcPr>
                  <w:tcW w:w="1265" w:type="dxa"/>
                  <w:vAlign w:val="top"/>
                </w:tcPr>
                <w:p w14:paraId="14377733">
                  <w:pPr>
                    <w:spacing w:before="64" w:line="274" w:lineRule="exact"/>
                    <w:ind w:left="5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244" w:type="dxa"/>
                  <w:vMerge w:val="continue"/>
                  <w:tcBorders>
                    <w:top w:val="nil"/>
                    <w:bottom w:val="nil"/>
                  </w:tcBorders>
                  <w:vAlign w:val="top"/>
                </w:tcPr>
                <w:p w14:paraId="7C1721AF">
                  <w:pPr>
                    <w:rPr>
                      <w:rFonts w:ascii="Arial"/>
                      <w:sz w:val="21"/>
                    </w:rPr>
                  </w:pPr>
                </w:p>
              </w:tc>
              <w:tc>
                <w:tcPr>
                  <w:tcW w:w="1220" w:type="dxa"/>
                  <w:vMerge w:val="continue"/>
                  <w:tcBorders>
                    <w:top w:val="nil"/>
                    <w:bottom w:val="nil"/>
                  </w:tcBorders>
                  <w:vAlign w:val="top"/>
                </w:tcPr>
                <w:p w14:paraId="4267977E">
                  <w:pPr>
                    <w:rPr>
                      <w:rFonts w:ascii="Arial"/>
                      <w:sz w:val="21"/>
                    </w:rPr>
                  </w:pPr>
                </w:p>
              </w:tc>
            </w:tr>
            <w:tr w14:paraId="4CAF3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5" w:type="dxa"/>
                  <w:vAlign w:val="top"/>
                </w:tcPr>
                <w:p w14:paraId="68E2CA69">
                  <w:pPr>
                    <w:pStyle w:val="6"/>
                    <w:spacing w:before="139" w:line="232" w:lineRule="auto"/>
                    <w:ind w:left="306"/>
                    <w:rPr>
                      <w:sz w:val="20"/>
                      <w:szCs w:val="20"/>
                    </w:rPr>
                  </w:pPr>
                  <w:r>
                    <w:rPr>
                      <w:spacing w:val="-2"/>
                      <w:sz w:val="20"/>
                      <w:szCs w:val="20"/>
                    </w:rPr>
                    <w:t>3#</w:t>
                  </w:r>
                </w:p>
              </w:tc>
              <w:tc>
                <w:tcPr>
                  <w:tcW w:w="2060" w:type="dxa"/>
                  <w:vAlign w:val="top"/>
                </w:tcPr>
                <w:p w14:paraId="43B11273">
                  <w:pPr>
                    <w:pStyle w:val="6"/>
                    <w:spacing w:before="96" w:line="230" w:lineRule="auto"/>
                    <w:ind w:left="616"/>
                    <w:rPr>
                      <w:sz w:val="20"/>
                      <w:szCs w:val="20"/>
                    </w:rPr>
                  </w:pPr>
                  <w:r>
                    <w:rPr>
                      <w:spacing w:val="6"/>
                      <w:sz w:val="20"/>
                      <w:szCs w:val="20"/>
                    </w:rPr>
                    <w:t>北面住宅</w:t>
                  </w:r>
                </w:p>
              </w:tc>
              <w:tc>
                <w:tcPr>
                  <w:tcW w:w="1348" w:type="dxa"/>
                  <w:vAlign w:val="top"/>
                </w:tcPr>
                <w:p w14:paraId="1F965F84">
                  <w:pPr>
                    <w:pStyle w:val="6"/>
                    <w:spacing w:before="96" w:line="270" w:lineRule="exact"/>
                    <w:ind w:left="578"/>
                    <w:rPr>
                      <w:sz w:val="20"/>
                      <w:szCs w:val="20"/>
                    </w:rPr>
                  </w:pPr>
                  <w:r>
                    <w:rPr>
                      <w:spacing w:val="-2"/>
                      <w:position w:val="1"/>
                      <w:sz w:val="20"/>
                      <w:szCs w:val="20"/>
                    </w:rPr>
                    <w:t>56</w:t>
                  </w:r>
                </w:p>
              </w:tc>
              <w:tc>
                <w:tcPr>
                  <w:tcW w:w="1265" w:type="dxa"/>
                  <w:vAlign w:val="top"/>
                </w:tcPr>
                <w:p w14:paraId="70596DDD">
                  <w:pPr>
                    <w:spacing w:before="66" w:line="274" w:lineRule="exact"/>
                    <w:ind w:left="5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w:t>
                  </w:r>
                </w:p>
              </w:tc>
              <w:tc>
                <w:tcPr>
                  <w:tcW w:w="1244" w:type="dxa"/>
                  <w:vMerge w:val="continue"/>
                  <w:tcBorders>
                    <w:top w:val="nil"/>
                    <w:bottom w:val="nil"/>
                  </w:tcBorders>
                  <w:vAlign w:val="top"/>
                </w:tcPr>
                <w:p w14:paraId="38296CE5">
                  <w:pPr>
                    <w:rPr>
                      <w:rFonts w:ascii="Arial"/>
                      <w:sz w:val="21"/>
                    </w:rPr>
                  </w:pPr>
                </w:p>
              </w:tc>
              <w:tc>
                <w:tcPr>
                  <w:tcW w:w="1220" w:type="dxa"/>
                  <w:vMerge w:val="continue"/>
                  <w:tcBorders>
                    <w:top w:val="nil"/>
                    <w:bottom w:val="nil"/>
                  </w:tcBorders>
                  <w:vAlign w:val="top"/>
                </w:tcPr>
                <w:p w14:paraId="706CE19B">
                  <w:pPr>
                    <w:rPr>
                      <w:rFonts w:ascii="Arial"/>
                      <w:sz w:val="21"/>
                    </w:rPr>
                  </w:pPr>
                </w:p>
              </w:tc>
            </w:tr>
            <w:tr w14:paraId="1E378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05" w:type="dxa"/>
                  <w:vAlign w:val="top"/>
                </w:tcPr>
                <w:p w14:paraId="12AFAD12">
                  <w:pPr>
                    <w:pStyle w:val="6"/>
                    <w:spacing w:before="142" w:line="234" w:lineRule="auto"/>
                    <w:ind w:left="301"/>
                    <w:rPr>
                      <w:sz w:val="20"/>
                      <w:szCs w:val="20"/>
                    </w:rPr>
                  </w:pPr>
                  <w:r>
                    <w:rPr>
                      <w:spacing w:val="1"/>
                      <w:sz w:val="20"/>
                      <w:szCs w:val="20"/>
                    </w:rPr>
                    <w:t>4#</w:t>
                  </w:r>
                </w:p>
              </w:tc>
              <w:tc>
                <w:tcPr>
                  <w:tcW w:w="2060" w:type="dxa"/>
                  <w:vAlign w:val="top"/>
                </w:tcPr>
                <w:p w14:paraId="2AB5FCB7">
                  <w:pPr>
                    <w:pStyle w:val="6"/>
                    <w:spacing w:before="96" w:line="228" w:lineRule="auto"/>
                    <w:ind w:left="620"/>
                    <w:rPr>
                      <w:sz w:val="20"/>
                      <w:szCs w:val="20"/>
                    </w:rPr>
                  </w:pPr>
                  <w:r>
                    <w:rPr>
                      <w:spacing w:val="5"/>
                      <w:sz w:val="20"/>
                      <w:szCs w:val="20"/>
                    </w:rPr>
                    <w:t>东面住宅</w:t>
                  </w:r>
                </w:p>
              </w:tc>
              <w:tc>
                <w:tcPr>
                  <w:tcW w:w="1348" w:type="dxa"/>
                  <w:vAlign w:val="top"/>
                </w:tcPr>
                <w:p w14:paraId="6D773D2F">
                  <w:pPr>
                    <w:pStyle w:val="6"/>
                    <w:spacing w:before="96" w:line="269" w:lineRule="exact"/>
                    <w:ind w:left="578"/>
                    <w:rPr>
                      <w:sz w:val="20"/>
                      <w:szCs w:val="20"/>
                    </w:rPr>
                  </w:pPr>
                  <w:r>
                    <w:rPr>
                      <w:spacing w:val="-2"/>
                      <w:position w:val="1"/>
                      <w:sz w:val="20"/>
                      <w:szCs w:val="20"/>
                    </w:rPr>
                    <w:t>58</w:t>
                  </w:r>
                </w:p>
              </w:tc>
              <w:tc>
                <w:tcPr>
                  <w:tcW w:w="1265" w:type="dxa"/>
                  <w:vAlign w:val="top"/>
                </w:tcPr>
                <w:p w14:paraId="7450144D">
                  <w:pPr>
                    <w:spacing w:before="65" w:line="274" w:lineRule="exact"/>
                    <w:ind w:left="5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1244" w:type="dxa"/>
                  <w:vMerge w:val="continue"/>
                  <w:tcBorders>
                    <w:top w:val="nil"/>
                  </w:tcBorders>
                  <w:vAlign w:val="top"/>
                </w:tcPr>
                <w:p w14:paraId="209E9A42">
                  <w:pPr>
                    <w:rPr>
                      <w:rFonts w:ascii="Arial"/>
                      <w:sz w:val="21"/>
                    </w:rPr>
                  </w:pPr>
                </w:p>
              </w:tc>
              <w:tc>
                <w:tcPr>
                  <w:tcW w:w="1220" w:type="dxa"/>
                  <w:vMerge w:val="continue"/>
                  <w:tcBorders>
                    <w:top w:val="nil"/>
                  </w:tcBorders>
                  <w:vAlign w:val="top"/>
                </w:tcPr>
                <w:p w14:paraId="70DF1D13">
                  <w:pPr>
                    <w:rPr>
                      <w:rFonts w:ascii="Arial"/>
                      <w:sz w:val="21"/>
                    </w:rPr>
                  </w:pPr>
                </w:p>
              </w:tc>
            </w:tr>
          </w:tbl>
          <w:p w14:paraId="69C59D0C">
            <w:pPr>
              <w:pStyle w:val="6"/>
              <w:spacing w:before="155" w:line="335" w:lineRule="auto"/>
              <w:ind w:left="120" w:right="117" w:firstLine="487"/>
            </w:pPr>
            <w:r>
              <w:t>因此项目周边各声环境保护目标的声环境现状满足《声环境质量标准》</w:t>
            </w:r>
            <w:r>
              <w:rPr>
                <w:spacing w:val="9"/>
              </w:rPr>
              <w:t xml:space="preserve"> </w:t>
            </w:r>
            <w:r>
              <w:rPr>
                <w:spacing w:val="-2"/>
              </w:rPr>
              <w:t>（</w:t>
            </w:r>
            <w:r>
              <w:rPr>
                <w:rFonts w:ascii="Times New Roman" w:hAnsi="Times New Roman" w:eastAsia="Times New Roman" w:cs="Times New Roman"/>
                <w:spacing w:val="-2"/>
              </w:rPr>
              <w:t>GB3096-2008</w:t>
            </w:r>
            <w:r>
              <w:rPr>
                <w:spacing w:val="-2"/>
              </w:rPr>
              <w:t>）的</w:t>
            </w:r>
            <w:r>
              <w:rPr>
                <w:rFonts w:ascii="Times New Roman" w:hAnsi="Times New Roman" w:eastAsia="Times New Roman" w:cs="Times New Roman"/>
                <w:spacing w:val="-2"/>
              </w:rPr>
              <w:t>2</w:t>
            </w:r>
            <w:r>
              <w:rPr>
                <w:spacing w:val="-2"/>
              </w:rPr>
              <w:t>类标准。</w:t>
            </w:r>
          </w:p>
          <w:p w14:paraId="49DAFF06">
            <w:pPr>
              <w:pStyle w:val="6"/>
              <w:spacing w:before="1" w:line="220" w:lineRule="auto"/>
              <w:ind w:left="108"/>
            </w:pPr>
            <w:r>
              <w:rPr>
                <w:b/>
                <w:bCs/>
                <w:spacing w:val="-4"/>
              </w:rPr>
              <w:t>4、生态环境</w:t>
            </w:r>
          </w:p>
          <w:p w14:paraId="3FBCF9FB">
            <w:pPr>
              <w:pStyle w:val="6"/>
              <w:spacing w:before="151" w:line="335" w:lineRule="auto"/>
              <w:ind w:left="109" w:right="103" w:firstLine="480"/>
              <w:jc w:val="both"/>
            </w:pPr>
            <w:r>
              <w:rPr>
                <w:spacing w:val="1"/>
              </w:rPr>
              <w:t>本项目建设地点位于汕尾市海丰县梅陇农场东关社区。属于梅陇农场内已经建成的社区，用地范围内没有生态环境保护目标范畴，故不进行生态现</w:t>
            </w:r>
            <w:r>
              <w:rPr>
                <w:spacing w:val="-3"/>
              </w:rPr>
              <w:t>状调查。</w:t>
            </w:r>
          </w:p>
          <w:p w14:paraId="074B9990">
            <w:pPr>
              <w:pStyle w:val="6"/>
              <w:spacing w:line="220" w:lineRule="auto"/>
              <w:ind w:left="114"/>
            </w:pPr>
            <w:r>
              <w:rPr>
                <w:b/>
                <w:bCs/>
                <w:spacing w:val="-4"/>
              </w:rPr>
              <w:t>5、地下水、土壤环境</w:t>
            </w:r>
          </w:p>
          <w:p w14:paraId="6DDFFB5F">
            <w:pPr>
              <w:pStyle w:val="6"/>
              <w:spacing w:before="148" w:line="335" w:lineRule="auto"/>
              <w:ind w:left="108" w:right="103" w:firstLine="484"/>
              <w:jc w:val="both"/>
            </w:pPr>
            <w:r>
              <w:rPr>
                <w:spacing w:val="-4"/>
              </w:rPr>
              <w:t>项目正常运营期间产生的废水经“厌氧/好氧+沉淀+消毒</w:t>
            </w:r>
            <w:r>
              <w:rPr>
                <w:spacing w:val="-70"/>
              </w:rPr>
              <w:t xml:space="preserve"> </w:t>
            </w:r>
            <w:r>
              <w:rPr>
                <w:spacing w:val="-4"/>
              </w:rPr>
              <w:t>”工艺处理达标</w:t>
            </w:r>
            <w:r>
              <w:rPr>
                <w:spacing w:val="1"/>
              </w:rPr>
              <w:t>后，经市政管网进入海丰县梅陇农场污水处理厂处理；污水处理设施的臭气采取厌氧沉淀池、消毒池加盖、绿化吸收及空间稀释处理；厨房油烟采用油烟净化装置处理后屋顶排放；生活垃圾收集后交由市环卫部门处理；医疗废物等危险废物暂存在废物暂存间，定期委托有资质单位妥善处置。同时项目</w:t>
            </w:r>
            <w:r>
              <w:rPr>
                <w:spacing w:val="-1"/>
              </w:rPr>
              <w:t>厂区地面基本上全部硬底化，对项目周边的环境影响不明显。</w:t>
            </w:r>
          </w:p>
          <w:p w14:paraId="758D8BFA">
            <w:pPr>
              <w:pStyle w:val="6"/>
              <w:spacing w:before="2" w:line="324" w:lineRule="auto"/>
              <w:ind w:left="109" w:right="103" w:firstLine="482"/>
              <w:jc w:val="both"/>
            </w:pPr>
            <w:r>
              <w:rPr>
                <w:spacing w:val="-3"/>
              </w:rPr>
              <w:t>综上分析，项目无地下水、土壤的污染途径。且厂界外500米范围内没有</w:t>
            </w:r>
            <w:r>
              <w:rPr>
                <w:spacing w:val="1"/>
              </w:rPr>
              <w:t>地下水集中式饮用水水源和热水、矿泉水、温泉等特殊地下水资源，故本项</w:t>
            </w:r>
            <w:r>
              <w:rPr>
                <w:spacing w:val="-1"/>
              </w:rPr>
              <w:t>目不开展地下水、土壤环境环境质量现状监测。</w:t>
            </w:r>
          </w:p>
        </w:tc>
      </w:tr>
    </w:tbl>
    <w:p w14:paraId="2F0A6519">
      <w:pPr>
        <w:pStyle w:val="2"/>
      </w:pPr>
    </w:p>
    <w:p w14:paraId="0F02305E">
      <w:pPr>
        <w:sectPr>
          <w:footerReference r:id="rId38" w:type="default"/>
          <w:pgSz w:w="11907" w:h="16840"/>
          <w:pgMar w:top="1431" w:right="1449" w:bottom="1297" w:left="1448" w:header="0" w:footer="1061" w:gutter="0"/>
          <w:cols w:space="720" w:num="1"/>
        </w:sectPr>
      </w:pPr>
    </w:p>
    <w:p w14:paraId="07E43741">
      <w:pPr>
        <w:spacing w:before="28"/>
      </w:pPr>
      <w:r>
        <w:pict>
          <v:shape id="_x0000_s1038" o:spid="_x0000_s1038" style="position:absolute;left:0pt;margin-left:515.3pt;margin-top:449.75pt;height:148.25pt;width:0.5pt;mso-position-horizontal-relative:page;mso-position-vertical-relative:page;z-index:251670528;mso-width-relative:page;mso-height-relative:page;" filled="f" stroked="t" coordsize="10,2965" o:allowincell="f" path="m4,0l4,2964e">
            <v:fill on="f" focussize="0,0"/>
            <v:stroke weight="0.48pt" color="#000000" miterlimit="2" joinstyle="bevel"/>
            <v:imagedata o:title=""/>
            <o:lock v:ext="edit"/>
          </v:shape>
        </w:pict>
      </w:r>
      <w:r>
        <w:pict>
          <v:shape id="_x0000_s1039" o:spid="_x0000_s1039" style="position:absolute;left:0pt;margin-left:119.45pt;margin-top:449.3pt;height:148.7pt;width:0.5pt;mso-position-horizontal-relative:page;mso-position-vertical-relative:page;z-index:251673600;mso-width-relative:page;mso-height-relative:page;" filled="f" stroked="t" coordsize="10,2973" o:allowincell="f" path="m4,0l4,2973e">
            <v:fill on="f" focussize="0,0"/>
            <v:stroke weight="0.48pt" color="#000000" miterlimit="2" joinstyle="bevel"/>
            <v:imagedata o:title=""/>
            <o:lock v:ext="edit"/>
          </v:shape>
        </w:pict>
      </w:r>
      <w:r>
        <w:pict>
          <v:shape id="_x0000_s1040" o:spid="_x0000_s1040" style="position:absolute;left:0pt;margin-left:514.15pt;margin-top:185.9pt;height:152pt;width:0.5pt;mso-position-horizontal-relative:page;mso-position-vertical-relative:page;z-index:251671552;mso-width-relative:page;mso-height-relative:page;" filled="f" stroked="t" coordsize="10,3040" o:allowincell="f" path="m4,0l4,3040e">
            <v:fill on="f" focussize="0,0"/>
            <v:stroke weight="0.48pt" color="#000000" miterlimit="2" joinstyle="bevel"/>
            <v:imagedata o:title=""/>
            <o:lock v:ext="edit"/>
          </v:shape>
        </w:pict>
      </w:r>
      <w:r>
        <w:pict>
          <v:shape id="_x0000_s1041" o:spid="_x0000_s1041" style="position:absolute;left:0pt;margin-left:120.65pt;margin-top:185.45pt;height:152.5pt;width:0.5pt;mso-position-horizontal-relative:page;mso-position-vertical-relative:page;z-index:251672576;mso-width-relative:page;mso-height-relative:page;" filled="f" stroked="t" coordsize="10,3050" o:allowincell="f" path="m4,0l4,3049e">
            <v:fill on="f" focussize="0,0"/>
            <v:stroke weight="0.48pt" color="#000000" miterlimit="2" joinstyle="bevel"/>
            <v:imagedata o:title=""/>
            <o:lock v:ext="edit"/>
          </v:shape>
        </w:pict>
      </w: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671"/>
        <w:gridCol w:w="1368"/>
        <w:gridCol w:w="137"/>
        <w:gridCol w:w="516"/>
        <w:gridCol w:w="117"/>
        <w:gridCol w:w="494"/>
        <w:gridCol w:w="98"/>
        <w:gridCol w:w="774"/>
        <w:gridCol w:w="71"/>
        <w:gridCol w:w="789"/>
        <w:gridCol w:w="44"/>
        <w:gridCol w:w="1050"/>
        <w:gridCol w:w="756"/>
        <w:gridCol w:w="1301"/>
      </w:tblGrid>
      <w:tr w14:paraId="5F9B2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5" w:hRule="atLeast"/>
        </w:trPr>
        <w:tc>
          <w:tcPr>
            <w:tcW w:w="808" w:type="dxa"/>
            <w:vMerge w:val="restart"/>
            <w:tcBorders>
              <w:top w:val="single" w:color="000000" w:sz="6" w:space="0"/>
              <w:left w:val="single" w:color="000000" w:sz="6" w:space="0"/>
              <w:bottom w:val="nil"/>
            </w:tcBorders>
            <w:vAlign w:val="top"/>
          </w:tcPr>
          <w:p w14:paraId="4C221F13">
            <w:pPr>
              <w:spacing w:line="241" w:lineRule="auto"/>
              <w:rPr>
                <w:rFonts w:ascii="Arial"/>
                <w:sz w:val="21"/>
              </w:rPr>
            </w:pPr>
          </w:p>
          <w:p w14:paraId="1F32A876">
            <w:pPr>
              <w:spacing w:line="241" w:lineRule="auto"/>
              <w:rPr>
                <w:rFonts w:ascii="Arial"/>
                <w:sz w:val="21"/>
              </w:rPr>
            </w:pPr>
          </w:p>
          <w:p w14:paraId="2F59F8E7">
            <w:pPr>
              <w:spacing w:line="241" w:lineRule="auto"/>
              <w:rPr>
                <w:rFonts w:ascii="Arial"/>
                <w:sz w:val="21"/>
              </w:rPr>
            </w:pPr>
          </w:p>
          <w:p w14:paraId="3BC7B61D">
            <w:pPr>
              <w:spacing w:line="241" w:lineRule="auto"/>
              <w:rPr>
                <w:rFonts w:ascii="Arial"/>
                <w:sz w:val="21"/>
              </w:rPr>
            </w:pPr>
          </w:p>
          <w:p w14:paraId="74E20174">
            <w:pPr>
              <w:spacing w:line="241" w:lineRule="auto"/>
              <w:rPr>
                <w:rFonts w:ascii="Arial"/>
                <w:sz w:val="21"/>
              </w:rPr>
            </w:pPr>
          </w:p>
          <w:p w14:paraId="6C3D8E60">
            <w:pPr>
              <w:spacing w:line="241" w:lineRule="auto"/>
              <w:rPr>
                <w:rFonts w:ascii="Arial"/>
                <w:sz w:val="21"/>
              </w:rPr>
            </w:pPr>
          </w:p>
          <w:p w14:paraId="3B56A848">
            <w:pPr>
              <w:spacing w:line="241" w:lineRule="auto"/>
              <w:rPr>
                <w:rFonts w:ascii="Arial"/>
                <w:sz w:val="21"/>
              </w:rPr>
            </w:pPr>
          </w:p>
          <w:p w14:paraId="71CD2684">
            <w:pPr>
              <w:spacing w:line="241" w:lineRule="auto"/>
              <w:rPr>
                <w:rFonts w:ascii="Arial"/>
                <w:sz w:val="21"/>
              </w:rPr>
            </w:pPr>
          </w:p>
          <w:p w14:paraId="223298DB">
            <w:pPr>
              <w:spacing w:line="241" w:lineRule="auto"/>
              <w:rPr>
                <w:rFonts w:ascii="Arial"/>
                <w:sz w:val="21"/>
              </w:rPr>
            </w:pPr>
          </w:p>
          <w:p w14:paraId="798B24E6">
            <w:pPr>
              <w:spacing w:line="241" w:lineRule="auto"/>
              <w:rPr>
                <w:rFonts w:ascii="Arial"/>
                <w:sz w:val="21"/>
              </w:rPr>
            </w:pPr>
          </w:p>
          <w:p w14:paraId="0344093D">
            <w:pPr>
              <w:spacing w:line="241" w:lineRule="auto"/>
              <w:rPr>
                <w:rFonts w:ascii="Arial"/>
                <w:sz w:val="21"/>
              </w:rPr>
            </w:pPr>
          </w:p>
          <w:p w14:paraId="65C30DCE">
            <w:pPr>
              <w:spacing w:line="241" w:lineRule="auto"/>
              <w:rPr>
                <w:rFonts w:ascii="Arial"/>
                <w:sz w:val="21"/>
              </w:rPr>
            </w:pPr>
          </w:p>
          <w:p w14:paraId="1397BB1A">
            <w:pPr>
              <w:spacing w:line="242" w:lineRule="auto"/>
              <w:rPr>
                <w:rFonts w:ascii="Arial"/>
                <w:sz w:val="21"/>
              </w:rPr>
            </w:pPr>
          </w:p>
          <w:p w14:paraId="6025BF73">
            <w:pPr>
              <w:spacing w:line="242" w:lineRule="auto"/>
              <w:rPr>
                <w:rFonts w:ascii="Arial"/>
                <w:sz w:val="21"/>
              </w:rPr>
            </w:pPr>
          </w:p>
          <w:p w14:paraId="19CC8617">
            <w:pPr>
              <w:spacing w:line="242" w:lineRule="auto"/>
              <w:rPr>
                <w:rFonts w:ascii="Arial"/>
                <w:sz w:val="21"/>
              </w:rPr>
            </w:pPr>
          </w:p>
          <w:p w14:paraId="43FC6696">
            <w:pPr>
              <w:spacing w:line="242" w:lineRule="auto"/>
              <w:rPr>
                <w:rFonts w:ascii="Arial"/>
                <w:sz w:val="21"/>
              </w:rPr>
            </w:pPr>
          </w:p>
          <w:p w14:paraId="428EECC7">
            <w:pPr>
              <w:spacing w:line="242" w:lineRule="auto"/>
              <w:rPr>
                <w:rFonts w:ascii="Arial"/>
                <w:sz w:val="21"/>
              </w:rPr>
            </w:pPr>
          </w:p>
          <w:p w14:paraId="68068B94">
            <w:pPr>
              <w:spacing w:line="242" w:lineRule="auto"/>
              <w:rPr>
                <w:rFonts w:ascii="Arial"/>
                <w:sz w:val="21"/>
              </w:rPr>
            </w:pPr>
          </w:p>
          <w:p w14:paraId="1B8BEAB3">
            <w:pPr>
              <w:spacing w:line="242" w:lineRule="auto"/>
              <w:rPr>
                <w:rFonts w:ascii="Arial"/>
                <w:sz w:val="21"/>
              </w:rPr>
            </w:pPr>
          </w:p>
          <w:p w14:paraId="0BF852FF">
            <w:pPr>
              <w:spacing w:line="242" w:lineRule="auto"/>
              <w:rPr>
                <w:rFonts w:ascii="Arial"/>
                <w:sz w:val="21"/>
              </w:rPr>
            </w:pPr>
          </w:p>
          <w:p w14:paraId="27F8526A">
            <w:pPr>
              <w:spacing w:line="242" w:lineRule="auto"/>
              <w:rPr>
                <w:rFonts w:ascii="Arial"/>
                <w:sz w:val="21"/>
              </w:rPr>
            </w:pPr>
          </w:p>
          <w:p w14:paraId="3B3708B0">
            <w:pPr>
              <w:spacing w:line="242" w:lineRule="auto"/>
              <w:rPr>
                <w:rFonts w:ascii="Arial"/>
                <w:sz w:val="21"/>
              </w:rPr>
            </w:pPr>
          </w:p>
          <w:p w14:paraId="362D6E96">
            <w:pPr>
              <w:spacing w:line="242" w:lineRule="auto"/>
              <w:rPr>
                <w:rFonts w:ascii="Arial"/>
                <w:sz w:val="21"/>
              </w:rPr>
            </w:pPr>
          </w:p>
          <w:p w14:paraId="711A4818">
            <w:pPr>
              <w:spacing w:line="242" w:lineRule="auto"/>
              <w:rPr>
                <w:rFonts w:ascii="Arial"/>
                <w:sz w:val="21"/>
              </w:rPr>
            </w:pPr>
          </w:p>
          <w:p w14:paraId="76A2A655">
            <w:pPr>
              <w:spacing w:line="242" w:lineRule="auto"/>
              <w:rPr>
                <w:rFonts w:ascii="Arial"/>
                <w:sz w:val="21"/>
              </w:rPr>
            </w:pPr>
          </w:p>
          <w:p w14:paraId="4D4D6102">
            <w:pPr>
              <w:pStyle w:val="6"/>
              <w:spacing w:before="78" w:line="241" w:lineRule="auto"/>
              <w:ind w:left="163" w:right="163"/>
              <w:jc w:val="both"/>
            </w:pPr>
            <w:r>
              <w:rPr>
                <w:spacing w:val="-5"/>
              </w:rPr>
              <w:t>环境</w:t>
            </w:r>
            <w:r>
              <w:rPr>
                <w:spacing w:val="-6"/>
              </w:rPr>
              <w:t>保护目标</w:t>
            </w:r>
          </w:p>
        </w:tc>
        <w:tc>
          <w:tcPr>
            <w:tcW w:w="8186" w:type="dxa"/>
            <w:gridSpan w:val="14"/>
            <w:tcBorders>
              <w:top w:val="single" w:color="000000" w:sz="6" w:space="0"/>
              <w:right w:val="single" w:color="000000" w:sz="6" w:space="0"/>
            </w:tcBorders>
            <w:vAlign w:val="top"/>
          </w:tcPr>
          <w:p w14:paraId="6982FB51">
            <w:pPr>
              <w:pStyle w:val="6"/>
              <w:spacing w:before="159" w:line="221" w:lineRule="auto"/>
              <w:ind w:left="113"/>
            </w:pPr>
            <w:r>
              <w:rPr>
                <w:rFonts w:ascii="Times New Roman" w:hAnsi="Times New Roman" w:eastAsia="Times New Roman" w:cs="Times New Roman"/>
                <w:b/>
                <w:bCs/>
                <w:spacing w:val="-4"/>
                <w:sz w:val="20"/>
                <w:szCs w:val="20"/>
              </w:rPr>
              <w:t>1</w:t>
            </w:r>
            <w:r>
              <w:rPr>
                <w:rFonts w:ascii="Times New Roman" w:hAnsi="Times New Roman" w:eastAsia="Times New Roman" w:cs="Times New Roman"/>
                <w:b/>
                <w:bCs/>
                <w:spacing w:val="-26"/>
                <w:sz w:val="20"/>
                <w:szCs w:val="20"/>
              </w:rPr>
              <w:t xml:space="preserve"> </w:t>
            </w:r>
            <w:r>
              <w:rPr>
                <w:b/>
                <w:bCs/>
                <w:spacing w:val="-4"/>
                <w:sz w:val="20"/>
                <w:szCs w:val="20"/>
              </w:rPr>
              <w:t>、</w:t>
            </w:r>
            <w:r>
              <w:rPr>
                <w:b/>
                <w:bCs/>
                <w:spacing w:val="-4"/>
              </w:rPr>
              <w:t>大气环境保护目标</w:t>
            </w:r>
          </w:p>
          <w:p w14:paraId="73EBEFE5">
            <w:pPr>
              <w:pStyle w:val="6"/>
              <w:spacing w:before="143" w:line="352" w:lineRule="auto"/>
              <w:ind w:left="112" w:right="103" w:firstLine="480"/>
            </w:pPr>
            <w:r>
              <w:rPr>
                <w:spacing w:val="2"/>
              </w:rPr>
              <w:t>厂界外为</w:t>
            </w:r>
            <w:r>
              <w:rPr>
                <w:spacing w:val="-46"/>
              </w:rPr>
              <w:t xml:space="preserve"> </w:t>
            </w:r>
            <w:r>
              <w:rPr>
                <w:rFonts w:ascii="Times New Roman" w:hAnsi="Times New Roman" w:eastAsia="Times New Roman" w:cs="Times New Roman"/>
                <w:spacing w:val="2"/>
              </w:rPr>
              <w:t>500m</w:t>
            </w:r>
            <w:r>
              <w:rPr>
                <w:rFonts w:ascii="Times New Roman" w:hAnsi="Times New Roman" w:eastAsia="Times New Roman" w:cs="Times New Roman"/>
                <w:spacing w:val="18"/>
                <w:w w:val="101"/>
              </w:rPr>
              <w:t xml:space="preserve"> </w:t>
            </w:r>
            <w:r>
              <w:rPr>
                <w:spacing w:val="2"/>
              </w:rPr>
              <w:t>范围内大气环境敏感点主要为村庄居住区等，</w:t>
            </w:r>
            <w:r>
              <w:rPr>
                <w:spacing w:val="1"/>
              </w:rPr>
              <w:t>具体情况</w:t>
            </w:r>
            <w:r>
              <w:rPr>
                <w:spacing w:val="-3"/>
              </w:rPr>
              <w:t>详见下表。</w:t>
            </w:r>
          </w:p>
          <w:p w14:paraId="703A73B2">
            <w:pPr>
              <w:pStyle w:val="6"/>
              <w:spacing w:before="55" w:line="221" w:lineRule="auto"/>
              <w:ind w:left="2098"/>
            </w:pPr>
            <w:r>
              <w:rPr>
                <w:b/>
                <w:bCs/>
                <w:spacing w:val="-2"/>
              </w:rPr>
              <w:t>表</w:t>
            </w:r>
            <w:r>
              <w:rPr>
                <w:spacing w:val="-52"/>
              </w:rPr>
              <w:t xml:space="preserve"> </w:t>
            </w:r>
            <w:r>
              <w:rPr>
                <w:rFonts w:ascii="Times New Roman" w:hAnsi="Times New Roman" w:eastAsia="Times New Roman" w:cs="Times New Roman"/>
                <w:b/>
                <w:bCs/>
                <w:spacing w:val="-2"/>
              </w:rPr>
              <w:t xml:space="preserve">3-6    </w:t>
            </w:r>
            <w:r>
              <w:rPr>
                <w:b/>
                <w:bCs/>
                <w:spacing w:val="-2"/>
              </w:rPr>
              <w:t>项目大气环境保护目标一览表</w:t>
            </w:r>
          </w:p>
        </w:tc>
      </w:tr>
      <w:tr w14:paraId="54732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808" w:type="dxa"/>
            <w:vMerge w:val="continue"/>
            <w:tcBorders>
              <w:top w:val="nil"/>
              <w:left w:val="single" w:color="000000" w:sz="6" w:space="0"/>
              <w:bottom w:val="nil"/>
            </w:tcBorders>
            <w:vAlign w:val="top"/>
          </w:tcPr>
          <w:p w14:paraId="1A3DA3D5">
            <w:pPr>
              <w:rPr>
                <w:rFonts w:ascii="Arial"/>
                <w:sz w:val="21"/>
              </w:rPr>
            </w:pPr>
          </w:p>
        </w:tc>
        <w:tc>
          <w:tcPr>
            <w:tcW w:w="671" w:type="dxa"/>
            <w:vMerge w:val="restart"/>
            <w:tcBorders>
              <w:bottom w:val="nil"/>
            </w:tcBorders>
            <w:vAlign w:val="top"/>
          </w:tcPr>
          <w:p w14:paraId="6DB41ECE">
            <w:pPr>
              <w:pStyle w:val="6"/>
              <w:spacing w:before="271" w:line="230" w:lineRule="auto"/>
              <w:ind w:left="210"/>
              <w:rPr>
                <w:sz w:val="20"/>
                <w:szCs w:val="20"/>
              </w:rPr>
            </w:pPr>
            <w:r>
              <w:rPr>
                <w:b/>
                <w:bCs/>
                <w:spacing w:val="4"/>
                <w:sz w:val="20"/>
                <w:szCs w:val="20"/>
              </w:rPr>
              <w:t>序号</w:t>
            </w:r>
          </w:p>
        </w:tc>
        <w:tc>
          <w:tcPr>
            <w:tcW w:w="1505" w:type="dxa"/>
            <w:gridSpan w:val="2"/>
            <w:vMerge w:val="restart"/>
            <w:tcBorders>
              <w:bottom w:val="nil"/>
            </w:tcBorders>
            <w:vAlign w:val="top"/>
          </w:tcPr>
          <w:p w14:paraId="6049F851">
            <w:pPr>
              <w:pStyle w:val="6"/>
              <w:spacing w:before="272" w:line="228" w:lineRule="auto"/>
              <w:ind w:left="239"/>
              <w:rPr>
                <w:sz w:val="20"/>
                <w:szCs w:val="20"/>
              </w:rPr>
            </w:pPr>
            <w:r>
              <w:rPr>
                <w:b/>
                <w:bCs/>
                <w:spacing w:val="6"/>
                <w:sz w:val="20"/>
                <w:szCs w:val="20"/>
              </w:rPr>
              <w:t>敏感点名称</w:t>
            </w:r>
          </w:p>
        </w:tc>
        <w:tc>
          <w:tcPr>
            <w:tcW w:w="1225" w:type="dxa"/>
            <w:gridSpan w:val="4"/>
            <w:vAlign w:val="top"/>
          </w:tcPr>
          <w:p w14:paraId="02AC40B7">
            <w:pPr>
              <w:pStyle w:val="6"/>
              <w:spacing w:before="82" w:line="229" w:lineRule="auto"/>
              <w:ind w:left="241"/>
              <w:rPr>
                <w:rFonts w:ascii="Times New Roman" w:hAnsi="Times New Roman" w:eastAsia="Times New Roman" w:cs="Times New Roman"/>
                <w:sz w:val="20"/>
                <w:szCs w:val="20"/>
              </w:rPr>
            </w:pPr>
            <w:r>
              <w:rPr>
                <w:b/>
                <w:bCs/>
                <w:spacing w:val="5"/>
                <w:sz w:val="20"/>
                <w:szCs w:val="20"/>
              </w:rPr>
              <w:t>坐</w:t>
            </w:r>
            <w:r>
              <w:rPr>
                <w:spacing w:val="-48"/>
                <w:sz w:val="20"/>
                <w:szCs w:val="20"/>
              </w:rPr>
              <w:t xml:space="preserve"> </w:t>
            </w:r>
            <w:r>
              <w:rPr>
                <w:b/>
                <w:bCs/>
                <w:spacing w:val="5"/>
                <w:sz w:val="20"/>
                <w:szCs w:val="20"/>
              </w:rPr>
              <w:t>标</w:t>
            </w:r>
            <w:r>
              <w:rPr>
                <w:spacing w:val="-59"/>
                <w:sz w:val="20"/>
                <w:szCs w:val="20"/>
              </w:rPr>
              <w:t xml:space="preserve"> </w:t>
            </w:r>
            <w:r>
              <w:rPr>
                <w:rFonts w:ascii="Times New Roman" w:hAnsi="Times New Roman" w:eastAsia="Times New Roman" w:cs="Times New Roman"/>
                <w:b/>
                <w:bCs/>
                <w:spacing w:val="5"/>
                <w:sz w:val="20"/>
                <w:szCs w:val="20"/>
              </w:rPr>
              <w:t>/m</w:t>
            </w:r>
          </w:p>
        </w:tc>
        <w:tc>
          <w:tcPr>
            <w:tcW w:w="845" w:type="dxa"/>
            <w:gridSpan w:val="2"/>
            <w:vMerge w:val="restart"/>
            <w:tcBorders>
              <w:bottom w:val="nil"/>
            </w:tcBorders>
            <w:vAlign w:val="top"/>
          </w:tcPr>
          <w:p w14:paraId="3D51DA99">
            <w:pPr>
              <w:pStyle w:val="6"/>
              <w:spacing w:before="134" w:line="252" w:lineRule="auto"/>
              <w:ind w:left="229" w:right="197" w:firstLine="1"/>
              <w:rPr>
                <w:sz w:val="20"/>
                <w:szCs w:val="20"/>
              </w:rPr>
            </w:pPr>
            <w:r>
              <w:rPr>
                <w:b/>
                <w:bCs/>
                <w:spacing w:val="3"/>
                <w:sz w:val="20"/>
                <w:szCs w:val="20"/>
              </w:rPr>
              <w:t>保护</w:t>
            </w:r>
            <w:r>
              <w:rPr>
                <w:b/>
                <w:bCs/>
                <w:spacing w:val="4"/>
                <w:sz w:val="20"/>
                <w:szCs w:val="20"/>
              </w:rPr>
              <w:t>对象</w:t>
            </w:r>
          </w:p>
        </w:tc>
        <w:tc>
          <w:tcPr>
            <w:tcW w:w="833" w:type="dxa"/>
            <w:gridSpan w:val="2"/>
            <w:vMerge w:val="restart"/>
            <w:tcBorders>
              <w:bottom w:val="nil"/>
            </w:tcBorders>
            <w:vAlign w:val="top"/>
          </w:tcPr>
          <w:p w14:paraId="5FE35F7D">
            <w:pPr>
              <w:pStyle w:val="6"/>
              <w:spacing w:before="134" w:line="252" w:lineRule="auto"/>
              <w:ind w:left="250" w:right="190" w:hanging="24"/>
              <w:rPr>
                <w:sz w:val="20"/>
                <w:szCs w:val="20"/>
              </w:rPr>
            </w:pPr>
            <w:r>
              <w:rPr>
                <w:b/>
                <w:bCs/>
                <w:spacing w:val="3"/>
                <w:sz w:val="20"/>
                <w:szCs w:val="20"/>
              </w:rPr>
              <w:t>保护</w:t>
            </w:r>
            <w:r>
              <w:rPr>
                <w:b/>
                <w:bCs/>
                <w:spacing w:val="-9"/>
                <w:sz w:val="20"/>
                <w:szCs w:val="20"/>
              </w:rPr>
              <w:t>内容</w:t>
            </w:r>
          </w:p>
        </w:tc>
        <w:tc>
          <w:tcPr>
            <w:tcW w:w="1050" w:type="dxa"/>
            <w:vMerge w:val="restart"/>
            <w:tcBorders>
              <w:bottom w:val="nil"/>
            </w:tcBorders>
            <w:vAlign w:val="top"/>
          </w:tcPr>
          <w:p w14:paraId="1AEF79BD">
            <w:pPr>
              <w:pStyle w:val="6"/>
              <w:spacing w:before="135" w:line="252" w:lineRule="auto"/>
              <w:ind w:left="235" w:right="189" w:firstLine="99"/>
              <w:rPr>
                <w:sz w:val="20"/>
                <w:szCs w:val="20"/>
              </w:rPr>
            </w:pPr>
            <w:r>
              <w:rPr>
                <w:b/>
                <w:bCs/>
                <w:spacing w:val="3"/>
                <w:sz w:val="20"/>
                <w:szCs w:val="20"/>
              </w:rPr>
              <w:t>环境</w:t>
            </w:r>
            <w:r>
              <w:rPr>
                <w:b/>
                <w:bCs/>
                <w:spacing w:val="4"/>
                <w:sz w:val="20"/>
                <w:szCs w:val="20"/>
              </w:rPr>
              <w:t>功能区</w:t>
            </w:r>
          </w:p>
        </w:tc>
        <w:tc>
          <w:tcPr>
            <w:tcW w:w="756" w:type="dxa"/>
            <w:vMerge w:val="restart"/>
            <w:tcBorders>
              <w:bottom w:val="nil"/>
            </w:tcBorders>
            <w:vAlign w:val="top"/>
          </w:tcPr>
          <w:p w14:paraId="13EF1D4D">
            <w:pPr>
              <w:pStyle w:val="6"/>
              <w:spacing w:before="135" w:line="252" w:lineRule="auto"/>
              <w:ind w:left="84" w:right="43"/>
              <w:rPr>
                <w:sz w:val="20"/>
                <w:szCs w:val="20"/>
              </w:rPr>
            </w:pPr>
            <w:r>
              <w:rPr>
                <w:b/>
                <w:bCs/>
                <w:spacing w:val="5"/>
                <w:sz w:val="20"/>
                <w:szCs w:val="20"/>
              </w:rPr>
              <w:t>相对厂址方位</w:t>
            </w:r>
          </w:p>
        </w:tc>
        <w:tc>
          <w:tcPr>
            <w:tcW w:w="1301" w:type="dxa"/>
            <w:vMerge w:val="restart"/>
            <w:tcBorders>
              <w:bottom w:val="nil"/>
              <w:right w:val="single" w:color="000000" w:sz="6" w:space="0"/>
            </w:tcBorders>
            <w:vAlign w:val="top"/>
          </w:tcPr>
          <w:p w14:paraId="434841BD">
            <w:pPr>
              <w:pStyle w:val="6"/>
              <w:spacing w:before="272" w:line="229" w:lineRule="auto"/>
              <w:ind w:left="41"/>
              <w:rPr>
                <w:rFonts w:ascii="Times New Roman" w:hAnsi="Times New Roman" w:eastAsia="Times New Roman" w:cs="Times New Roman"/>
                <w:sz w:val="20"/>
                <w:szCs w:val="20"/>
              </w:rPr>
            </w:pPr>
            <w:r>
              <w:rPr>
                <w:b/>
                <w:bCs/>
                <w:spacing w:val="5"/>
                <w:sz w:val="20"/>
                <w:szCs w:val="20"/>
              </w:rPr>
              <w:t>相对距离</w:t>
            </w:r>
            <w:r>
              <w:rPr>
                <w:rFonts w:ascii="Times New Roman" w:hAnsi="Times New Roman" w:eastAsia="Times New Roman" w:cs="Times New Roman"/>
                <w:b/>
                <w:bCs/>
                <w:spacing w:val="5"/>
                <w:sz w:val="20"/>
                <w:szCs w:val="20"/>
              </w:rPr>
              <w:t>/m</w:t>
            </w:r>
          </w:p>
        </w:tc>
      </w:tr>
      <w:tr w14:paraId="325D9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808" w:type="dxa"/>
            <w:vMerge w:val="continue"/>
            <w:tcBorders>
              <w:top w:val="nil"/>
              <w:left w:val="single" w:color="000000" w:sz="6" w:space="0"/>
              <w:bottom w:val="nil"/>
            </w:tcBorders>
            <w:vAlign w:val="top"/>
          </w:tcPr>
          <w:p w14:paraId="646BAEAA">
            <w:pPr>
              <w:rPr>
                <w:rFonts w:ascii="Arial"/>
                <w:sz w:val="21"/>
              </w:rPr>
            </w:pPr>
          </w:p>
        </w:tc>
        <w:tc>
          <w:tcPr>
            <w:tcW w:w="671" w:type="dxa"/>
            <w:vMerge w:val="continue"/>
            <w:tcBorders>
              <w:top w:val="nil"/>
            </w:tcBorders>
            <w:vAlign w:val="top"/>
          </w:tcPr>
          <w:p w14:paraId="2E010E6C">
            <w:pPr>
              <w:rPr>
                <w:rFonts w:ascii="Arial"/>
                <w:sz w:val="21"/>
              </w:rPr>
            </w:pPr>
          </w:p>
        </w:tc>
        <w:tc>
          <w:tcPr>
            <w:tcW w:w="1505" w:type="dxa"/>
            <w:gridSpan w:val="2"/>
            <w:vMerge w:val="continue"/>
            <w:tcBorders>
              <w:top w:val="nil"/>
            </w:tcBorders>
            <w:vAlign w:val="top"/>
          </w:tcPr>
          <w:p w14:paraId="70593640">
            <w:pPr>
              <w:rPr>
                <w:rFonts w:ascii="Arial"/>
                <w:sz w:val="21"/>
              </w:rPr>
            </w:pPr>
          </w:p>
        </w:tc>
        <w:tc>
          <w:tcPr>
            <w:tcW w:w="633" w:type="dxa"/>
            <w:gridSpan w:val="2"/>
            <w:vAlign w:val="top"/>
          </w:tcPr>
          <w:p w14:paraId="0E3F9BB7">
            <w:pPr>
              <w:spacing w:before="120" w:line="192" w:lineRule="auto"/>
              <w:ind w:left="251"/>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592" w:type="dxa"/>
            <w:gridSpan w:val="2"/>
            <w:vAlign w:val="top"/>
          </w:tcPr>
          <w:p w14:paraId="294469DC">
            <w:pPr>
              <w:spacing w:before="120" w:line="192" w:lineRule="auto"/>
              <w:ind w:left="230"/>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845" w:type="dxa"/>
            <w:gridSpan w:val="2"/>
            <w:vMerge w:val="continue"/>
            <w:tcBorders>
              <w:top w:val="nil"/>
            </w:tcBorders>
            <w:vAlign w:val="top"/>
          </w:tcPr>
          <w:p w14:paraId="3C014B24">
            <w:pPr>
              <w:rPr>
                <w:rFonts w:ascii="Arial"/>
                <w:sz w:val="21"/>
              </w:rPr>
            </w:pPr>
          </w:p>
        </w:tc>
        <w:tc>
          <w:tcPr>
            <w:tcW w:w="833" w:type="dxa"/>
            <w:gridSpan w:val="2"/>
            <w:vMerge w:val="continue"/>
            <w:tcBorders>
              <w:top w:val="nil"/>
            </w:tcBorders>
            <w:vAlign w:val="top"/>
          </w:tcPr>
          <w:p w14:paraId="1B09EE33">
            <w:pPr>
              <w:rPr>
                <w:rFonts w:ascii="Arial"/>
                <w:sz w:val="21"/>
              </w:rPr>
            </w:pPr>
          </w:p>
        </w:tc>
        <w:tc>
          <w:tcPr>
            <w:tcW w:w="1050" w:type="dxa"/>
            <w:vMerge w:val="continue"/>
            <w:tcBorders>
              <w:top w:val="nil"/>
            </w:tcBorders>
            <w:vAlign w:val="top"/>
          </w:tcPr>
          <w:p w14:paraId="679C7A4F">
            <w:pPr>
              <w:rPr>
                <w:rFonts w:ascii="Arial"/>
                <w:sz w:val="21"/>
              </w:rPr>
            </w:pPr>
          </w:p>
        </w:tc>
        <w:tc>
          <w:tcPr>
            <w:tcW w:w="756" w:type="dxa"/>
            <w:vMerge w:val="continue"/>
            <w:tcBorders>
              <w:top w:val="nil"/>
            </w:tcBorders>
            <w:vAlign w:val="top"/>
          </w:tcPr>
          <w:p w14:paraId="65BF1229">
            <w:pPr>
              <w:rPr>
                <w:rFonts w:ascii="Arial"/>
                <w:sz w:val="21"/>
              </w:rPr>
            </w:pPr>
          </w:p>
        </w:tc>
        <w:tc>
          <w:tcPr>
            <w:tcW w:w="1301" w:type="dxa"/>
            <w:vMerge w:val="continue"/>
            <w:tcBorders>
              <w:top w:val="nil"/>
              <w:right w:val="single" w:color="000000" w:sz="6" w:space="0"/>
            </w:tcBorders>
            <w:vAlign w:val="top"/>
          </w:tcPr>
          <w:p w14:paraId="0282785A">
            <w:pPr>
              <w:rPr>
                <w:rFonts w:ascii="Arial"/>
                <w:sz w:val="21"/>
              </w:rPr>
            </w:pPr>
          </w:p>
        </w:tc>
      </w:tr>
      <w:tr w14:paraId="10F6B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808" w:type="dxa"/>
            <w:vMerge w:val="continue"/>
            <w:tcBorders>
              <w:top w:val="nil"/>
              <w:left w:val="single" w:color="000000" w:sz="6" w:space="0"/>
              <w:bottom w:val="nil"/>
            </w:tcBorders>
            <w:vAlign w:val="top"/>
          </w:tcPr>
          <w:p w14:paraId="5865764A">
            <w:pPr>
              <w:rPr>
                <w:rFonts w:ascii="Arial"/>
                <w:sz w:val="21"/>
              </w:rPr>
            </w:pPr>
          </w:p>
        </w:tc>
        <w:tc>
          <w:tcPr>
            <w:tcW w:w="671" w:type="dxa"/>
            <w:vAlign w:val="top"/>
          </w:tcPr>
          <w:p w14:paraId="1733A963">
            <w:pPr>
              <w:spacing w:before="52" w:line="274" w:lineRule="exact"/>
              <w:ind w:left="38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05" w:type="dxa"/>
            <w:gridSpan w:val="2"/>
            <w:vAlign w:val="top"/>
          </w:tcPr>
          <w:p w14:paraId="28A53C7D">
            <w:pPr>
              <w:pStyle w:val="6"/>
              <w:spacing w:before="80" w:line="228" w:lineRule="auto"/>
              <w:ind w:left="345"/>
              <w:rPr>
                <w:sz w:val="20"/>
                <w:szCs w:val="20"/>
              </w:rPr>
            </w:pPr>
            <w:r>
              <w:rPr>
                <w:spacing w:val="7"/>
                <w:sz w:val="20"/>
                <w:szCs w:val="20"/>
              </w:rPr>
              <w:t>场部政府</w:t>
            </w:r>
          </w:p>
        </w:tc>
        <w:tc>
          <w:tcPr>
            <w:tcW w:w="633" w:type="dxa"/>
            <w:gridSpan w:val="2"/>
            <w:vAlign w:val="top"/>
          </w:tcPr>
          <w:p w14:paraId="6792466B">
            <w:pPr>
              <w:spacing w:before="52" w:line="274" w:lineRule="exact"/>
              <w:ind w:left="99"/>
              <w:rPr>
                <w:rFonts w:ascii="Times New Roman" w:hAnsi="Times New Roman" w:eastAsia="Times New Roman" w:cs="Times New Roman"/>
                <w:sz w:val="20"/>
                <w:szCs w:val="20"/>
              </w:rPr>
            </w:pPr>
            <w:r>
              <w:rPr>
                <w:rFonts w:ascii="Times New Roman" w:hAnsi="Times New Roman" w:eastAsia="Times New Roman" w:cs="Times New Roman"/>
                <w:spacing w:val="16"/>
                <w:position w:val="2"/>
                <w:sz w:val="20"/>
                <w:szCs w:val="20"/>
              </w:rPr>
              <w:t>-350</w:t>
            </w:r>
          </w:p>
        </w:tc>
        <w:tc>
          <w:tcPr>
            <w:tcW w:w="592" w:type="dxa"/>
            <w:gridSpan w:val="2"/>
            <w:vAlign w:val="top"/>
          </w:tcPr>
          <w:p w14:paraId="060AA21D">
            <w:pPr>
              <w:spacing w:before="52"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26"/>
                <w:position w:val="2"/>
                <w:sz w:val="20"/>
                <w:szCs w:val="20"/>
              </w:rPr>
              <w:t xml:space="preserve"> </w:t>
            </w:r>
            <w:r>
              <w:rPr>
                <w:rFonts w:ascii="Times New Roman" w:hAnsi="Times New Roman" w:eastAsia="Times New Roman" w:cs="Times New Roman"/>
                <w:spacing w:val="5"/>
                <w:position w:val="2"/>
                <w:sz w:val="20"/>
                <w:szCs w:val="20"/>
              </w:rPr>
              <w:t>70</w:t>
            </w:r>
          </w:p>
        </w:tc>
        <w:tc>
          <w:tcPr>
            <w:tcW w:w="845" w:type="dxa"/>
            <w:gridSpan w:val="2"/>
            <w:vAlign w:val="top"/>
          </w:tcPr>
          <w:p w14:paraId="68702E6C">
            <w:pPr>
              <w:pStyle w:val="6"/>
              <w:spacing w:before="81" w:line="228" w:lineRule="auto"/>
              <w:ind w:left="128"/>
              <w:rPr>
                <w:sz w:val="20"/>
                <w:szCs w:val="20"/>
              </w:rPr>
            </w:pPr>
            <w:r>
              <w:rPr>
                <w:spacing w:val="5"/>
                <w:sz w:val="20"/>
                <w:szCs w:val="20"/>
              </w:rPr>
              <w:t>办公点</w:t>
            </w:r>
          </w:p>
        </w:tc>
        <w:tc>
          <w:tcPr>
            <w:tcW w:w="833" w:type="dxa"/>
            <w:gridSpan w:val="2"/>
            <w:vAlign w:val="top"/>
          </w:tcPr>
          <w:p w14:paraId="5649A4D5">
            <w:pPr>
              <w:pStyle w:val="6"/>
              <w:spacing w:before="52" w:line="274" w:lineRule="exact"/>
              <w:ind w:left="71"/>
              <w:rPr>
                <w:sz w:val="20"/>
                <w:szCs w:val="20"/>
              </w:rPr>
            </w:pPr>
            <w:r>
              <w:rPr>
                <w:position w:val="1"/>
                <w:sz w:val="20"/>
                <w:szCs w:val="20"/>
              </w:rPr>
              <w:t>约</w:t>
            </w:r>
            <w:r>
              <w:rPr>
                <w:spacing w:val="-43"/>
                <w:position w:val="1"/>
                <w:sz w:val="20"/>
                <w:szCs w:val="20"/>
              </w:rPr>
              <w:t xml:space="preserve"> </w:t>
            </w:r>
            <w:r>
              <w:rPr>
                <w:rFonts w:ascii="Times New Roman" w:hAnsi="Times New Roman" w:eastAsia="Times New Roman" w:cs="Times New Roman"/>
                <w:position w:val="1"/>
                <w:sz w:val="20"/>
                <w:szCs w:val="20"/>
              </w:rPr>
              <w:t>40</w:t>
            </w:r>
            <w:r>
              <w:rPr>
                <w:rFonts w:ascii="Times New Roman" w:hAnsi="Times New Roman" w:eastAsia="Times New Roman" w:cs="Times New Roman"/>
                <w:spacing w:val="14"/>
                <w:position w:val="1"/>
                <w:sz w:val="20"/>
                <w:szCs w:val="20"/>
              </w:rPr>
              <w:t xml:space="preserve"> </w:t>
            </w:r>
            <w:r>
              <w:rPr>
                <w:position w:val="1"/>
                <w:sz w:val="20"/>
                <w:szCs w:val="20"/>
              </w:rPr>
              <w:t>人</w:t>
            </w:r>
          </w:p>
        </w:tc>
        <w:tc>
          <w:tcPr>
            <w:tcW w:w="1050" w:type="dxa"/>
            <w:vMerge w:val="restart"/>
            <w:tcBorders>
              <w:bottom w:val="nil"/>
            </w:tcBorders>
            <w:vAlign w:val="top"/>
          </w:tcPr>
          <w:p w14:paraId="2C5BAA5E">
            <w:pPr>
              <w:spacing w:line="318" w:lineRule="auto"/>
              <w:rPr>
                <w:rFonts w:ascii="Arial"/>
                <w:sz w:val="21"/>
              </w:rPr>
            </w:pPr>
          </w:p>
          <w:p w14:paraId="381370BB">
            <w:pPr>
              <w:spacing w:line="318" w:lineRule="auto"/>
              <w:rPr>
                <w:rFonts w:ascii="Arial"/>
                <w:sz w:val="21"/>
              </w:rPr>
            </w:pPr>
          </w:p>
          <w:p w14:paraId="0A2ABD45">
            <w:pPr>
              <w:pStyle w:val="6"/>
              <w:spacing w:before="65" w:line="256" w:lineRule="auto"/>
              <w:ind w:left="458" w:right="86" w:hanging="329"/>
              <w:rPr>
                <w:sz w:val="20"/>
                <w:szCs w:val="20"/>
              </w:rPr>
            </w:pPr>
            <w:r>
              <w:rPr>
                <w:spacing w:val="7"/>
                <w:sz w:val="20"/>
                <w:szCs w:val="20"/>
              </w:rPr>
              <w:t>大气一类</w:t>
            </w:r>
            <w:r>
              <w:rPr>
                <w:sz w:val="20"/>
                <w:szCs w:val="20"/>
              </w:rPr>
              <w:t>区</w:t>
            </w:r>
          </w:p>
        </w:tc>
        <w:tc>
          <w:tcPr>
            <w:tcW w:w="756" w:type="dxa"/>
            <w:vAlign w:val="top"/>
          </w:tcPr>
          <w:p w14:paraId="135B7623">
            <w:pPr>
              <w:pStyle w:val="6"/>
              <w:spacing w:before="80" w:line="231" w:lineRule="auto"/>
              <w:ind w:left="195"/>
              <w:rPr>
                <w:sz w:val="20"/>
                <w:szCs w:val="20"/>
              </w:rPr>
            </w:pPr>
            <w:r>
              <w:rPr>
                <w:spacing w:val="2"/>
                <w:sz w:val="20"/>
                <w:szCs w:val="20"/>
              </w:rPr>
              <w:t>西南</w:t>
            </w:r>
          </w:p>
        </w:tc>
        <w:tc>
          <w:tcPr>
            <w:tcW w:w="1301" w:type="dxa"/>
            <w:tcBorders>
              <w:right w:val="single" w:color="000000" w:sz="6" w:space="0"/>
            </w:tcBorders>
            <w:vAlign w:val="top"/>
          </w:tcPr>
          <w:p w14:paraId="137120C9">
            <w:pPr>
              <w:spacing w:before="52" w:line="274"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300</w:t>
            </w:r>
          </w:p>
        </w:tc>
      </w:tr>
      <w:tr w14:paraId="5F7C8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808" w:type="dxa"/>
            <w:vMerge w:val="continue"/>
            <w:tcBorders>
              <w:top w:val="nil"/>
              <w:left w:val="single" w:color="000000" w:sz="6" w:space="0"/>
              <w:bottom w:val="nil"/>
            </w:tcBorders>
            <w:vAlign w:val="top"/>
          </w:tcPr>
          <w:p w14:paraId="60AC5639">
            <w:pPr>
              <w:rPr>
                <w:rFonts w:ascii="Arial"/>
                <w:sz w:val="21"/>
              </w:rPr>
            </w:pPr>
          </w:p>
        </w:tc>
        <w:tc>
          <w:tcPr>
            <w:tcW w:w="671" w:type="dxa"/>
            <w:vMerge w:val="restart"/>
            <w:tcBorders>
              <w:bottom w:val="nil"/>
            </w:tcBorders>
            <w:vAlign w:val="top"/>
          </w:tcPr>
          <w:p w14:paraId="14778CFA">
            <w:pPr>
              <w:spacing w:line="280" w:lineRule="auto"/>
              <w:rPr>
                <w:rFonts w:ascii="Arial"/>
                <w:sz w:val="21"/>
              </w:rPr>
            </w:pPr>
          </w:p>
          <w:p w14:paraId="2AE41FD8">
            <w:pPr>
              <w:spacing w:line="281" w:lineRule="auto"/>
              <w:rPr>
                <w:rFonts w:ascii="Arial"/>
                <w:sz w:val="21"/>
              </w:rPr>
            </w:pPr>
          </w:p>
          <w:p w14:paraId="44272A68">
            <w:pPr>
              <w:spacing w:before="58" w:line="274" w:lineRule="exact"/>
              <w:ind w:left="36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05" w:type="dxa"/>
            <w:gridSpan w:val="2"/>
            <w:vMerge w:val="restart"/>
            <w:tcBorders>
              <w:bottom w:val="nil"/>
            </w:tcBorders>
            <w:vAlign w:val="top"/>
          </w:tcPr>
          <w:p w14:paraId="5BF4E02A">
            <w:pPr>
              <w:spacing w:line="291" w:lineRule="auto"/>
              <w:rPr>
                <w:rFonts w:ascii="Arial"/>
                <w:sz w:val="21"/>
              </w:rPr>
            </w:pPr>
          </w:p>
          <w:p w14:paraId="35F8683B">
            <w:pPr>
              <w:spacing w:line="291" w:lineRule="auto"/>
              <w:rPr>
                <w:rFonts w:ascii="Arial"/>
                <w:sz w:val="21"/>
              </w:rPr>
            </w:pPr>
          </w:p>
          <w:p w14:paraId="306DCEFB">
            <w:pPr>
              <w:pStyle w:val="6"/>
              <w:spacing w:before="65" w:line="228" w:lineRule="auto"/>
              <w:ind w:left="134"/>
              <w:rPr>
                <w:sz w:val="20"/>
                <w:szCs w:val="20"/>
              </w:rPr>
            </w:pPr>
            <w:r>
              <w:rPr>
                <w:spacing w:val="8"/>
                <w:sz w:val="20"/>
                <w:szCs w:val="20"/>
              </w:rPr>
              <w:t>梅陇农场居民</w:t>
            </w:r>
          </w:p>
        </w:tc>
        <w:tc>
          <w:tcPr>
            <w:tcW w:w="633" w:type="dxa"/>
            <w:gridSpan w:val="2"/>
            <w:vAlign w:val="top"/>
          </w:tcPr>
          <w:p w14:paraId="207F6DC4">
            <w:pPr>
              <w:spacing w:before="51" w:line="274" w:lineRule="exact"/>
              <w:ind w:left="211"/>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80</w:t>
            </w:r>
          </w:p>
        </w:tc>
        <w:tc>
          <w:tcPr>
            <w:tcW w:w="592" w:type="dxa"/>
            <w:gridSpan w:val="2"/>
            <w:vAlign w:val="top"/>
          </w:tcPr>
          <w:p w14:paraId="4A2F133B">
            <w:pPr>
              <w:spacing w:before="51" w:line="274" w:lineRule="exact"/>
              <w:ind w:left="2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845" w:type="dxa"/>
            <w:gridSpan w:val="2"/>
            <w:vMerge w:val="restart"/>
            <w:tcBorders>
              <w:bottom w:val="nil"/>
            </w:tcBorders>
            <w:vAlign w:val="top"/>
          </w:tcPr>
          <w:p w14:paraId="01388878">
            <w:pPr>
              <w:spacing w:line="291" w:lineRule="auto"/>
              <w:rPr>
                <w:rFonts w:ascii="Arial"/>
                <w:sz w:val="21"/>
              </w:rPr>
            </w:pPr>
          </w:p>
          <w:p w14:paraId="2C5B5066">
            <w:pPr>
              <w:spacing w:line="291" w:lineRule="auto"/>
              <w:rPr>
                <w:rFonts w:ascii="Arial"/>
                <w:sz w:val="21"/>
              </w:rPr>
            </w:pPr>
          </w:p>
          <w:p w14:paraId="59778848">
            <w:pPr>
              <w:pStyle w:val="6"/>
              <w:spacing w:before="65" w:line="229" w:lineRule="auto"/>
              <w:ind w:left="126"/>
              <w:rPr>
                <w:sz w:val="20"/>
                <w:szCs w:val="20"/>
              </w:rPr>
            </w:pPr>
            <w:r>
              <w:rPr>
                <w:spacing w:val="6"/>
                <w:sz w:val="20"/>
                <w:szCs w:val="20"/>
              </w:rPr>
              <w:t>居住区</w:t>
            </w:r>
          </w:p>
        </w:tc>
        <w:tc>
          <w:tcPr>
            <w:tcW w:w="833" w:type="dxa"/>
            <w:gridSpan w:val="2"/>
            <w:vMerge w:val="restart"/>
            <w:tcBorders>
              <w:bottom w:val="nil"/>
            </w:tcBorders>
            <w:vAlign w:val="top"/>
          </w:tcPr>
          <w:p w14:paraId="7BC8323C">
            <w:pPr>
              <w:spacing w:line="419" w:lineRule="auto"/>
              <w:rPr>
                <w:rFonts w:ascii="Arial"/>
                <w:sz w:val="21"/>
              </w:rPr>
            </w:pPr>
          </w:p>
          <w:p w14:paraId="73FD4C3C">
            <w:pPr>
              <w:pStyle w:val="6"/>
              <w:spacing w:before="65" w:line="257" w:lineRule="auto"/>
              <w:ind w:left="332" w:right="59" w:hanging="234"/>
              <w:rPr>
                <w:sz w:val="20"/>
                <w:szCs w:val="20"/>
              </w:rPr>
            </w:pPr>
            <w:r>
              <w:rPr>
                <w:spacing w:val="1"/>
                <w:sz w:val="20"/>
                <w:szCs w:val="20"/>
              </w:rPr>
              <w:t>约</w:t>
            </w:r>
            <w:r>
              <w:rPr>
                <w:spacing w:val="-37"/>
                <w:sz w:val="20"/>
                <w:szCs w:val="20"/>
              </w:rPr>
              <w:t xml:space="preserve"> </w:t>
            </w:r>
            <w:r>
              <w:rPr>
                <w:rFonts w:ascii="Times New Roman" w:hAnsi="Times New Roman" w:eastAsia="Times New Roman" w:cs="Times New Roman"/>
                <w:spacing w:val="1"/>
                <w:sz w:val="20"/>
                <w:szCs w:val="20"/>
              </w:rPr>
              <w:t>3000</w:t>
            </w:r>
            <w:r>
              <w:rPr>
                <w:sz w:val="20"/>
                <w:szCs w:val="20"/>
              </w:rPr>
              <w:t>人</w:t>
            </w:r>
          </w:p>
        </w:tc>
        <w:tc>
          <w:tcPr>
            <w:tcW w:w="1050" w:type="dxa"/>
            <w:vMerge w:val="continue"/>
            <w:tcBorders>
              <w:top w:val="nil"/>
              <w:bottom w:val="nil"/>
            </w:tcBorders>
            <w:vAlign w:val="top"/>
          </w:tcPr>
          <w:p w14:paraId="03879C21">
            <w:pPr>
              <w:rPr>
                <w:rFonts w:ascii="Arial"/>
                <w:sz w:val="21"/>
              </w:rPr>
            </w:pPr>
          </w:p>
        </w:tc>
        <w:tc>
          <w:tcPr>
            <w:tcW w:w="756" w:type="dxa"/>
            <w:vMerge w:val="restart"/>
            <w:tcBorders>
              <w:bottom w:val="nil"/>
            </w:tcBorders>
            <w:textDirection w:val="tbRlV"/>
            <w:vAlign w:val="top"/>
          </w:tcPr>
          <w:p w14:paraId="580AEC11">
            <w:pPr>
              <w:pStyle w:val="6"/>
              <w:spacing w:before="256" w:line="213" w:lineRule="auto"/>
              <w:ind w:left="243"/>
              <w:rPr>
                <w:sz w:val="20"/>
                <w:szCs w:val="20"/>
              </w:rPr>
            </w:pPr>
            <w:r>
              <w:rPr>
                <w:spacing w:val="9"/>
                <w:sz w:val="20"/>
                <w:szCs w:val="20"/>
              </w:rPr>
              <w:t>东</w:t>
            </w:r>
            <w:r>
              <w:rPr>
                <w:spacing w:val="-37"/>
                <w:sz w:val="20"/>
                <w:szCs w:val="20"/>
              </w:rPr>
              <w:t xml:space="preserve"> </w:t>
            </w:r>
            <w:r>
              <w:rPr>
                <w:spacing w:val="9"/>
                <w:sz w:val="20"/>
                <w:szCs w:val="20"/>
              </w:rPr>
              <w:t>南</w:t>
            </w:r>
            <w:r>
              <w:rPr>
                <w:spacing w:val="-36"/>
                <w:sz w:val="20"/>
                <w:szCs w:val="20"/>
              </w:rPr>
              <w:t xml:space="preserve"> </w:t>
            </w:r>
            <w:r>
              <w:rPr>
                <w:spacing w:val="9"/>
                <w:sz w:val="20"/>
                <w:szCs w:val="20"/>
              </w:rPr>
              <w:t>西</w:t>
            </w:r>
            <w:r>
              <w:rPr>
                <w:spacing w:val="-36"/>
                <w:sz w:val="20"/>
                <w:szCs w:val="20"/>
              </w:rPr>
              <w:t xml:space="preserve"> </w:t>
            </w:r>
            <w:r>
              <w:rPr>
                <w:spacing w:val="9"/>
                <w:sz w:val="20"/>
                <w:szCs w:val="20"/>
              </w:rPr>
              <w:t>北</w:t>
            </w:r>
          </w:p>
        </w:tc>
        <w:tc>
          <w:tcPr>
            <w:tcW w:w="1301" w:type="dxa"/>
            <w:tcBorders>
              <w:right w:val="single" w:color="000000" w:sz="6" w:space="0"/>
            </w:tcBorders>
            <w:vAlign w:val="top"/>
          </w:tcPr>
          <w:p w14:paraId="5ABD9DEC">
            <w:pPr>
              <w:spacing w:before="51" w:line="274"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r>
      <w:tr w14:paraId="61BB7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808" w:type="dxa"/>
            <w:vMerge w:val="continue"/>
            <w:tcBorders>
              <w:top w:val="nil"/>
              <w:left w:val="single" w:color="000000" w:sz="6" w:space="0"/>
              <w:bottom w:val="nil"/>
            </w:tcBorders>
            <w:vAlign w:val="top"/>
          </w:tcPr>
          <w:p w14:paraId="619995C2">
            <w:pPr>
              <w:rPr>
                <w:rFonts w:ascii="Arial"/>
                <w:sz w:val="21"/>
              </w:rPr>
            </w:pPr>
          </w:p>
        </w:tc>
        <w:tc>
          <w:tcPr>
            <w:tcW w:w="671" w:type="dxa"/>
            <w:vMerge w:val="continue"/>
            <w:tcBorders>
              <w:top w:val="nil"/>
              <w:bottom w:val="nil"/>
            </w:tcBorders>
            <w:vAlign w:val="top"/>
          </w:tcPr>
          <w:p w14:paraId="08CC9C5C">
            <w:pPr>
              <w:rPr>
                <w:rFonts w:ascii="Arial"/>
                <w:sz w:val="21"/>
              </w:rPr>
            </w:pPr>
          </w:p>
        </w:tc>
        <w:tc>
          <w:tcPr>
            <w:tcW w:w="1505" w:type="dxa"/>
            <w:gridSpan w:val="2"/>
            <w:vMerge w:val="continue"/>
            <w:tcBorders>
              <w:top w:val="nil"/>
              <w:bottom w:val="nil"/>
            </w:tcBorders>
            <w:vAlign w:val="top"/>
          </w:tcPr>
          <w:p w14:paraId="25131740">
            <w:pPr>
              <w:rPr>
                <w:rFonts w:ascii="Arial"/>
                <w:sz w:val="21"/>
              </w:rPr>
            </w:pPr>
          </w:p>
        </w:tc>
        <w:tc>
          <w:tcPr>
            <w:tcW w:w="633" w:type="dxa"/>
            <w:gridSpan w:val="2"/>
            <w:vAlign w:val="top"/>
          </w:tcPr>
          <w:p w14:paraId="19BBDEE9">
            <w:pPr>
              <w:spacing w:before="50" w:line="274" w:lineRule="exact"/>
              <w:ind w:left="2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592" w:type="dxa"/>
            <w:gridSpan w:val="2"/>
            <w:vAlign w:val="top"/>
          </w:tcPr>
          <w:p w14:paraId="2A99CF0E">
            <w:pPr>
              <w:spacing w:before="50"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-8</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5"/>
                <w:position w:val="2"/>
                <w:sz w:val="20"/>
                <w:szCs w:val="20"/>
              </w:rPr>
              <w:t>0</w:t>
            </w:r>
          </w:p>
        </w:tc>
        <w:tc>
          <w:tcPr>
            <w:tcW w:w="845" w:type="dxa"/>
            <w:gridSpan w:val="2"/>
            <w:vMerge w:val="continue"/>
            <w:tcBorders>
              <w:top w:val="nil"/>
              <w:bottom w:val="nil"/>
            </w:tcBorders>
            <w:vAlign w:val="top"/>
          </w:tcPr>
          <w:p w14:paraId="3623D32C">
            <w:pPr>
              <w:rPr>
                <w:rFonts w:ascii="Arial"/>
                <w:sz w:val="21"/>
              </w:rPr>
            </w:pPr>
          </w:p>
        </w:tc>
        <w:tc>
          <w:tcPr>
            <w:tcW w:w="833" w:type="dxa"/>
            <w:gridSpan w:val="2"/>
            <w:vMerge w:val="continue"/>
            <w:tcBorders>
              <w:top w:val="nil"/>
              <w:bottom w:val="nil"/>
            </w:tcBorders>
            <w:vAlign w:val="top"/>
          </w:tcPr>
          <w:p w14:paraId="24931C2C">
            <w:pPr>
              <w:rPr>
                <w:rFonts w:ascii="Arial"/>
                <w:sz w:val="21"/>
              </w:rPr>
            </w:pPr>
          </w:p>
        </w:tc>
        <w:tc>
          <w:tcPr>
            <w:tcW w:w="1050" w:type="dxa"/>
            <w:vMerge w:val="continue"/>
            <w:tcBorders>
              <w:top w:val="nil"/>
              <w:bottom w:val="nil"/>
            </w:tcBorders>
            <w:vAlign w:val="top"/>
          </w:tcPr>
          <w:p w14:paraId="63248818">
            <w:pPr>
              <w:rPr>
                <w:rFonts w:ascii="Arial"/>
                <w:sz w:val="21"/>
              </w:rPr>
            </w:pPr>
          </w:p>
        </w:tc>
        <w:tc>
          <w:tcPr>
            <w:tcW w:w="756" w:type="dxa"/>
            <w:vMerge w:val="continue"/>
            <w:tcBorders>
              <w:top w:val="nil"/>
              <w:bottom w:val="nil"/>
            </w:tcBorders>
            <w:textDirection w:val="tbRlV"/>
            <w:vAlign w:val="top"/>
          </w:tcPr>
          <w:p w14:paraId="39797EA5">
            <w:pPr>
              <w:rPr>
                <w:rFonts w:ascii="Arial"/>
                <w:sz w:val="21"/>
              </w:rPr>
            </w:pPr>
          </w:p>
        </w:tc>
        <w:tc>
          <w:tcPr>
            <w:tcW w:w="1301" w:type="dxa"/>
            <w:tcBorders>
              <w:right w:val="single" w:color="000000" w:sz="6" w:space="0"/>
            </w:tcBorders>
            <w:vAlign w:val="top"/>
          </w:tcPr>
          <w:p w14:paraId="73C45BA7">
            <w:pPr>
              <w:spacing w:before="50" w:line="274" w:lineRule="exact"/>
              <w:ind w:left="4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495E9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808" w:type="dxa"/>
            <w:vMerge w:val="continue"/>
            <w:tcBorders>
              <w:top w:val="nil"/>
              <w:left w:val="single" w:color="000000" w:sz="6" w:space="0"/>
              <w:bottom w:val="nil"/>
            </w:tcBorders>
            <w:vAlign w:val="top"/>
          </w:tcPr>
          <w:p w14:paraId="4FA5866B">
            <w:pPr>
              <w:rPr>
                <w:rFonts w:ascii="Arial"/>
                <w:sz w:val="21"/>
              </w:rPr>
            </w:pPr>
          </w:p>
        </w:tc>
        <w:tc>
          <w:tcPr>
            <w:tcW w:w="671" w:type="dxa"/>
            <w:vMerge w:val="continue"/>
            <w:tcBorders>
              <w:top w:val="nil"/>
              <w:bottom w:val="nil"/>
            </w:tcBorders>
            <w:vAlign w:val="top"/>
          </w:tcPr>
          <w:p w14:paraId="49E46C33">
            <w:pPr>
              <w:rPr>
                <w:rFonts w:ascii="Arial"/>
                <w:sz w:val="21"/>
              </w:rPr>
            </w:pPr>
          </w:p>
        </w:tc>
        <w:tc>
          <w:tcPr>
            <w:tcW w:w="1505" w:type="dxa"/>
            <w:gridSpan w:val="2"/>
            <w:vMerge w:val="continue"/>
            <w:tcBorders>
              <w:top w:val="nil"/>
              <w:bottom w:val="nil"/>
            </w:tcBorders>
            <w:vAlign w:val="top"/>
          </w:tcPr>
          <w:p w14:paraId="7EDF4413">
            <w:pPr>
              <w:rPr>
                <w:rFonts w:ascii="Arial"/>
                <w:sz w:val="21"/>
              </w:rPr>
            </w:pPr>
          </w:p>
        </w:tc>
        <w:tc>
          <w:tcPr>
            <w:tcW w:w="633" w:type="dxa"/>
            <w:gridSpan w:val="2"/>
            <w:vAlign w:val="top"/>
          </w:tcPr>
          <w:p w14:paraId="47C2FBEF">
            <w:pPr>
              <w:spacing w:before="52" w:line="274" w:lineRule="exact"/>
              <w:ind w:left="16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4"/>
                <w:position w:val="2"/>
                <w:sz w:val="20"/>
                <w:szCs w:val="20"/>
              </w:rPr>
              <w:t>50</w:t>
            </w:r>
          </w:p>
        </w:tc>
        <w:tc>
          <w:tcPr>
            <w:tcW w:w="592" w:type="dxa"/>
            <w:gridSpan w:val="2"/>
            <w:vAlign w:val="top"/>
          </w:tcPr>
          <w:p w14:paraId="1DF64A83">
            <w:pPr>
              <w:spacing w:before="52" w:line="274" w:lineRule="exact"/>
              <w:ind w:left="2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845" w:type="dxa"/>
            <w:gridSpan w:val="2"/>
            <w:vMerge w:val="continue"/>
            <w:tcBorders>
              <w:top w:val="nil"/>
              <w:bottom w:val="nil"/>
            </w:tcBorders>
            <w:vAlign w:val="top"/>
          </w:tcPr>
          <w:p w14:paraId="465494E3">
            <w:pPr>
              <w:rPr>
                <w:rFonts w:ascii="Arial"/>
                <w:sz w:val="21"/>
              </w:rPr>
            </w:pPr>
          </w:p>
        </w:tc>
        <w:tc>
          <w:tcPr>
            <w:tcW w:w="833" w:type="dxa"/>
            <w:gridSpan w:val="2"/>
            <w:vMerge w:val="continue"/>
            <w:tcBorders>
              <w:top w:val="nil"/>
              <w:bottom w:val="nil"/>
            </w:tcBorders>
            <w:vAlign w:val="top"/>
          </w:tcPr>
          <w:p w14:paraId="7025BF76">
            <w:pPr>
              <w:rPr>
                <w:rFonts w:ascii="Arial"/>
                <w:sz w:val="21"/>
              </w:rPr>
            </w:pPr>
          </w:p>
        </w:tc>
        <w:tc>
          <w:tcPr>
            <w:tcW w:w="1050" w:type="dxa"/>
            <w:vMerge w:val="continue"/>
            <w:tcBorders>
              <w:top w:val="nil"/>
              <w:bottom w:val="nil"/>
            </w:tcBorders>
            <w:vAlign w:val="top"/>
          </w:tcPr>
          <w:p w14:paraId="6515737C">
            <w:pPr>
              <w:rPr>
                <w:rFonts w:ascii="Arial"/>
                <w:sz w:val="21"/>
              </w:rPr>
            </w:pPr>
          </w:p>
        </w:tc>
        <w:tc>
          <w:tcPr>
            <w:tcW w:w="756" w:type="dxa"/>
            <w:vMerge w:val="continue"/>
            <w:tcBorders>
              <w:top w:val="nil"/>
              <w:bottom w:val="nil"/>
            </w:tcBorders>
            <w:textDirection w:val="tbRlV"/>
            <w:vAlign w:val="top"/>
          </w:tcPr>
          <w:p w14:paraId="2E37CDC2">
            <w:pPr>
              <w:rPr>
                <w:rFonts w:ascii="Arial"/>
                <w:sz w:val="21"/>
              </w:rPr>
            </w:pPr>
          </w:p>
        </w:tc>
        <w:tc>
          <w:tcPr>
            <w:tcW w:w="1301" w:type="dxa"/>
            <w:tcBorders>
              <w:right w:val="single" w:color="000000" w:sz="6" w:space="0"/>
            </w:tcBorders>
            <w:vAlign w:val="top"/>
          </w:tcPr>
          <w:p w14:paraId="5F45497A">
            <w:pPr>
              <w:spacing w:before="52" w:line="274"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r>
      <w:tr w14:paraId="6F71D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808" w:type="dxa"/>
            <w:vMerge w:val="continue"/>
            <w:tcBorders>
              <w:top w:val="nil"/>
              <w:left w:val="single" w:color="000000" w:sz="6" w:space="0"/>
              <w:bottom w:val="nil"/>
            </w:tcBorders>
            <w:vAlign w:val="top"/>
          </w:tcPr>
          <w:p w14:paraId="5D2AB31D">
            <w:pPr>
              <w:rPr>
                <w:rFonts w:ascii="Arial"/>
                <w:sz w:val="21"/>
              </w:rPr>
            </w:pPr>
          </w:p>
        </w:tc>
        <w:tc>
          <w:tcPr>
            <w:tcW w:w="671" w:type="dxa"/>
            <w:vMerge w:val="continue"/>
            <w:tcBorders>
              <w:top w:val="nil"/>
            </w:tcBorders>
            <w:vAlign w:val="top"/>
          </w:tcPr>
          <w:p w14:paraId="1AFD2C98">
            <w:pPr>
              <w:rPr>
                <w:rFonts w:ascii="Arial"/>
                <w:sz w:val="21"/>
              </w:rPr>
            </w:pPr>
          </w:p>
        </w:tc>
        <w:tc>
          <w:tcPr>
            <w:tcW w:w="1505" w:type="dxa"/>
            <w:gridSpan w:val="2"/>
            <w:vMerge w:val="continue"/>
            <w:tcBorders>
              <w:top w:val="nil"/>
            </w:tcBorders>
            <w:vAlign w:val="top"/>
          </w:tcPr>
          <w:p w14:paraId="35BC0870">
            <w:pPr>
              <w:rPr>
                <w:rFonts w:ascii="Arial"/>
                <w:sz w:val="21"/>
              </w:rPr>
            </w:pPr>
          </w:p>
        </w:tc>
        <w:tc>
          <w:tcPr>
            <w:tcW w:w="633" w:type="dxa"/>
            <w:gridSpan w:val="2"/>
            <w:vAlign w:val="top"/>
          </w:tcPr>
          <w:p w14:paraId="1EC1575E">
            <w:pPr>
              <w:spacing w:before="51" w:line="274" w:lineRule="exact"/>
              <w:ind w:left="2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592" w:type="dxa"/>
            <w:gridSpan w:val="2"/>
            <w:vAlign w:val="top"/>
          </w:tcPr>
          <w:p w14:paraId="6F815B2A">
            <w:pPr>
              <w:spacing w:before="51"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28</w:t>
            </w:r>
          </w:p>
        </w:tc>
        <w:tc>
          <w:tcPr>
            <w:tcW w:w="845" w:type="dxa"/>
            <w:gridSpan w:val="2"/>
            <w:vMerge w:val="continue"/>
            <w:tcBorders>
              <w:top w:val="nil"/>
            </w:tcBorders>
            <w:vAlign w:val="top"/>
          </w:tcPr>
          <w:p w14:paraId="2FF0739E">
            <w:pPr>
              <w:rPr>
                <w:rFonts w:ascii="Arial"/>
                <w:sz w:val="21"/>
              </w:rPr>
            </w:pPr>
          </w:p>
        </w:tc>
        <w:tc>
          <w:tcPr>
            <w:tcW w:w="833" w:type="dxa"/>
            <w:gridSpan w:val="2"/>
            <w:vMerge w:val="continue"/>
            <w:tcBorders>
              <w:top w:val="nil"/>
            </w:tcBorders>
            <w:vAlign w:val="top"/>
          </w:tcPr>
          <w:p w14:paraId="09577FDB">
            <w:pPr>
              <w:rPr>
                <w:rFonts w:ascii="Arial"/>
                <w:sz w:val="21"/>
              </w:rPr>
            </w:pPr>
          </w:p>
        </w:tc>
        <w:tc>
          <w:tcPr>
            <w:tcW w:w="1050" w:type="dxa"/>
            <w:vMerge w:val="continue"/>
            <w:tcBorders>
              <w:top w:val="nil"/>
            </w:tcBorders>
            <w:vAlign w:val="top"/>
          </w:tcPr>
          <w:p w14:paraId="059222C8">
            <w:pPr>
              <w:rPr>
                <w:rFonts w:ascii="Arial"/>
                <w:sz w:val="21"/>
              </w:rPr>
            </w:pPr>
          </w:p>
        </w:tc>
        <w:tc>
          <w:tcPr>
            <w:tcW w:w="756" w:type="dxa"/>
            <w:vMerge w:val="continue"/>
            <w:tcBorders>
              <w:top w:val="nil"/>
            </w:tcBorders>
            <w:textDirection w:val="tbRlV"/>
            <w:vAlign w:val="top"/>
          </w:tcPr>
          <w:p w14:paraId="7D724E31">
            <w:pPr>
              <w:rPr>
                <w:rFonts w:ascii="Arial"/>
                <w:sz w:val="21"/>
              </w:rPr>
            </w:pPr>
          </w:p>
        </w:tc>
        <w:tc>
          <w:tcPr>
            <w:tcW w:w="1301" w:type="dxa"/>
            <w:tcBorders>
              <w:right w:val="single" w:color="000000" w:sz="6" w:space="0"/>
            </w:tcBorders>
            <w:vAlign w:val="top"/>
          </w:tcPr>
          <w:p w14:paraId="29665BA1">
            <w:pPr>
              <w:spacing w:before="51" w:line="274"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34815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9" w:hRule="atLeast"/>
        </w:trPr>
        <w:tc>
          <w:tcPr>
            <w:tcW w:w="808" w:type="dxa"/>
            <w:vMerge w:val="continue"/>
            <w:tcBorders>
              <w:top w:val="nil"/>
              <w:left w:val="single" w:color="000000" w:sz="6" w:space="0"/>
              <w:bottom w:val="nil"/>
            </w:tcBorders>
            <w:vAlign w:val="top"/>
          </w:tcPr>
          <w:p w14:paraId="1D790332">
            <w:pPr>
              <w:rPr>
                <w:rFonts w:ascii="Arial"/>
                <w:sz w:val="21"/>
              </w:rPr>
            </w:pPr>
          </w:p>
        </w:tc>
        <w:tc>
          <w:tcPr>
            <w:tcW w:w="8186" w:type="dxa"/>
            <w:gridSpan w:val="14"/>
            <w:tcBorders>
              <w:right w:val="single" w:color="000000" w:sz="6" w:space="0"/>
            </w:tcBorders>
            <w:vAlign w:val="top"/>
          </w:tcPr>
          <w:p w14:paraId="0F311D6E">
            <w:pPr>
              <w:pStyle w:val="6"/>
              <w:spacing w:before="50" w:line="274" w:lineRule="exact"/>
              <w:ind w:left="281"/>
              <w:rPr>
                <w:sz w:val="20"/>
                <w:szCs w:val="20"/>
              </w:rPr>
            </w:pPr>
            <w:r>
              <w:pict>
                <v:shape id="_x0000_s1042" o:spid="_x0000_s1042" style="position:absolute;left:0pt;margin-left:7.5pt;margin-top:18.9pt;height:0.5pt;width:394pt;mso-position-horizontal-relative:page;mso-position-vertical-relative:page;z-index:251669504;mso-width-relative:page;mso-height-relative:page;" filled="f" stroked="t" coordsize="7880,10" path="m0,4l7879,4e">
                  <v:fill on="f" focussize="0,0"/>
                  <v:stroke weight="0.48pt" color="#000000" miterlimit="2" joinstyle="bevel"/>
                  <v:imagedata o:title=""/>
                  <o:lock v:ext="edit"/>
                </v:shape>
              </w:pict>
            </w:r>
            <w:r>
              <w:rPr>
                <w:spacing w:val="4"/>
                <w:position w:val="2"/>
                <w:sz w:val="20"/>
                <w:szCs w:val="20"/>
              </w:rPr>
              <w:t>备注：</w:t>
            </w:r>
            <w:r>
              <w:rPr>
                <w:spacing w:val="-57"/>
                <w:position w:val="2"/>
                <w:sz w:val="20"/>
                <w:szCs w:val="20"/>
              </w:rPr>
              <w:t xml:space="preserve"> </w:t>
            </w:r>
            <w:r>
              <w:rPr>
                <w:spacing w:val="4"/>
                <w:position w:val="2"/>
                <w:sz w:val="20"/>
                <w:szCs w:val="20"/>
              </w:rPr>
              <w:t>以项目用地中心（</w:t>
            </w:r>
            <w:r>
              <w:rPr>
                <w:rFonts w:ascii="Times New Roman" w:hAnsi="Times New Roman" w:eastAsia="Times New Roman" w:cs="Times New Roman"/>
                <w:spacing w:val="4"/>
                <w:position w:val="2"/>
                <w:sz w:val="20"/>
                <w:szCs w:val="20"/>
              </w:rPr>
              <w:t>E115°</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4"/>
                <w:position w:val="2"/>
                <w:sz w:val="20"/>
                <w:szCs w:val="20"/>
              </w:rPr>
              <w:t>14′28.747"</w:t>
            </w:r>
            <w:r>
              <w:rPr>
                <w:rFonts w:ascii="Times New Roman" w:hAnsi="Times New Roman" w:eastAsia="Times New Roman" w:cs="Times New Roman"/>
                <w:spacing w:val="-29"/>
                <w:position w:val="2"/>
                <w:sz w:val="20"/>
                <w:szCs w:val="20"/>
              </w:rPr>
              <w:t xml:space="preserve"> </w:t>
            </w:r>
            <w:r>
              <w:rPr>
                <w:spacing w:val="4"/>
                <w:position w:val="2"/>
                <w:sz w:val="20"/>
                <w:szCs w:val="20"/>
              </w:rPr>
              <w:t>、</w:t>
            </w:r>
            <w:r>
              <w:rPr>
                <w:rFonts w:ascii="Times New Roman" w:hAnsi="Times New Roman" w:eastAsia="Times New Roman" w:cs="Times New Roman"/>
                <w:spacing w:val="4"/>
                <w:position w:val="2"/>
                <w:sz w:val="20"/>
                <w:szCs w:val="20"/>
              </w:rPr>
              <w:t>N22°50</w:t>
            </w:r>
            <w:r>
              <w:rPr>
                <w:rFonts w:ascii="Times New Roman" w:hAnsi="Times New Roman" w:eastAsia="Times New Roman" w:cs="Times New Roman"/>
                <w:spacing w:val="-35"/>
                <w:position w:val="2"/>
                <w:sz w:val="20"/>
                <w:szCs w:val="20"/>
              </w:rPr>
              <w:t xml:space="preserve"> </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3"/>
                <w:position w:val="2"/>
                <w:sz w:val="20"/>
                <w:szCs w:val="20"/>
              </w:rPr>
              <w:t>19.063"</w:t>
            </w:r>
            <w:r>
              <w:rPr>
                <w:spacing w:val="3"/>
                <w:position w:val="2"/>
                <w:sz w:val="20"/>
                <w:szCs w:val="20"/>
              </w:rPr>
              <w:t>）为坐标原点（</w:t>
            </w:r>
            <w:r>
              <w:rPr>
                <w:rFonts w:ascii="Times New Roman" w:hAnsi="Times New Roman" w:eastAsia="Times New Roman" w:cs="Times New Roman"/>
                <w:spacing w:val="3"/>
                <w:position w:val="2"/>
                <w:sz w:val="20"/>
                <w:szCs w:val="20"/>
              </w:rPr>
              <w:t>0,0</w:t>
            </w:r>
            <w:r>
              <w:rPr>
                <w:spacing w:val="3"/>
                <w:position w:val="2"/>
                <w:sz w:val="20"/>
                <w:szCs w:val="20"/>
              </w:rPr>
              <w:t>）</w:t>
            </w:r>
          </w:p>
          <w:p w14:paraId="574AADBA">
            <w:pPr>
              <w:spacing w:line="252" w:lineRule="auto"/>
              <w:rPr>
                <w:rFonts w:ascii="Arial"/>
                <w:sz w:val="21"/>
              </w:rPr>
            </w:pPr>
          </w:p>
          <w:p w14:paraId="46E84870">
            <w:pPr>
              <w:pStyle w:val="6"/>
              <w:spacing w:before="78" w:line="221" w:lineRule="auto"/>
              <w:ind w:left="105"/>
            </w:pPr>
            <w:r>
              <w:rPr>
                <w:rFonts w:ascii="Times New Roman" w:hAnsi="Times New Roman" w:eastAsia="Times New Roman" w:cs="Times New Roman"/>
                <w:b/>
                <w:bCs/>
                <w:spacing w:val="-5"/>
                <w:sz w:val="20"/>
                <w:szCs w:val="20"/>
              </w:rPr>
              <w:t>2</w:t>
            </w:r>
            <w:r>
              <w:rPr>
                <w:rFonts w:ascii="Times New Roman" w:hAnsi="Times New Roman" w:eastAsia="Times New Roman" w:cs="Times New Roman"/>
                <w:b/>
                <w:bCs/>
                <w:spacing w:val="-19"/>
                <w:sz w:val="20"/>
                <w:szCs w:val="20"/>
              </w:rPr>
              <w:t xml:space="preserve"> </w:t>
            </w:r>
            <w:r>
              <w:rPr>
                <w:b/>
                <w:bCs/>
                <w:spacing w:val="-5"/>
              </w:rPr>
              <w:t>、声环境保护目标</w:t>
            </w:r>
          </w:p>
          <w:p w14:paraId="0D5EA908">
            <w:pPr>
              <w:pStyle w:val="6"/>
              <w:spacing w:before="143" w:line="352" w:lineRule="auto"/>
              <w:ind w:left="108" w:right="103" w:firstLine="480"/>
            </w:pPr>
            <w:r>
              <w:rPr>
                <w:spacing w:val="-2"/>
              </w:rPr>
              <w:t>根据项目周边关系图，项目厂界外</w:t>
            </w:r>
            <w:r>
              <w:rPr>
                <w:spacing w:val="-37"/>
              </w:rPr>
              <w:t xml:space="preserve"> </w:t>
            </w:r>
            <w:r>
              <w:rPr>
                <w:rFonts w:ascii="Times New Roman" w:hAnsi="Times New Roman" w:eastAsia="Times New Roman" w:cs="Times New Roman"/>
                <w:spacing w:val="-2"/>
              </w:rPr>
              <w:t>50m</w:t>
            </w:r>
            <w:r>
              <w:rPr>
                <w:rFonts w:ascii="Times New Roman" w:hAnsi="Times New Roman" w:eastAsia="Times New Roman" w:cs="Times New Roman"/>
                <w:spacing w:val="16"/>
                <w:w w:val="101"/>
              </w:rPr>
              <w:t xml:space="preserve"> </w:t>
            </w:r>
            <w:r>
              <w:rPr>
                <w:spacing w:val="-2"/>
              </w:rPr>
              <w:t>范围内声环境保护目标主要为紧</w:t>
            </w:r>
            <w:r>
              <w:rPr>
                <w:spacing w:val="-1"/>
              </w:rPr>
              <w:t>邻的少量民宅。具体情况详见下表。</w:t>
            </w:r>
          </w:p>
          <w:p w14:paraId="4E384D44">
            <w:pPr>
              <w:pStyle w:val="6"/>
              <w:spacing w:before="175" w:line="221" w:lineRule="auto"/>
              <w:ind w:left="2218"/>
            </w:pPr>
            <w:r>
              <w:rPr>
                <w:b/>
                <w:bCs/>
                <w:spacing w:val="-2"/>
              </w:rPr>
              <w:t>表</w:t>
            </w:r>
            <w:r>
              <w:rPr>
                <w:spacing w:val="-51"/>
              </w:rPr>
              <w:t xml:space="preserve"> </w:t>
            </w:r>
            <w:r>
              <w:rPr>
                <w:rFonts w:ascii="Times New Roman" w:hAnsi="Times New Roman" w:eastAsia="Times New Roman" w:cs="Times New Roman"/>
                <w:b/>
                <w:bCs/>
                <w:spacing w:val="-2"/>
              </w:rPr>
              <w:t xml:space="preserve">3-7    </w:t>
            </w:r>
            <w:r>
              <w:rPr>
                <w:b/>
                <w:bCs/>
                <w:spacing w:val="-2"/>
              </w:rPr>
              <w:t>项目声环境保护目标一览表</w:t>
            </w:r>
          </w:p>
        </w:tc>
      </w:tr>
      <w:tr w14:paraId="5BBA4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08" w:type="dxa"/>
            <w:vMerge w:val="continue"/>
            <w:tcBorders>
              <w:top w:val="nil"/>
              <w:left w:val="single" w:color="000000" w:sz="6" w:space="0"/>
              <w:bottom w:val="nil"/>
            </w:tcBorders>
            <w:vAlign w:val="top"/>
          </w:tcPr>
          <w:p w14:paraId="4F0B3D3B">
            <w:pPr>
              <w:rPr>
                <w:rFonts w:ascii="Arial"/>
                <w:sz w:val="21"/>
              </w:rPr>
            </w:pPr>
          </w:p>
        </w:tc>
        <w:tc>
          <w:tcPr>
            <w:tcW w:w="671" w:type="dxa"/>
            <w:vMerge w:val="restart"/>
            <w:tcBorders>
              <w:bottom w:val="nil"/>
            </w:tcBorders>
            <w:vAlign w:val="top"/>
          </w:tcPr>
          <w:p w14:paraId="2808AF9F">
            <w:pPr>
              <w:spacing w:line="249" w:lineRule="auto"/>
              <w:rPr>
                <w:rFonts w:ascii="Arial"/>
                <w:sz w:val="21"/>
              </w:rPr>
            </w:pPr>
          </w:p>
          <w:p w14:paraId="120032C2">
            <w:pPr>
              <w:pStyle w:val="6"/>
              <w:spacing w:before="65" w:line="230" w:lineRule="auto"/>
              <w:ind w:left="184"/>
              <w:rPr>
                <w:sz w:val="20"/>
                <w:szCs w:val="20"/>
              </w:rPr>
            </w:pPr>
            <w:r>
              <w:rPr>
                <w:b/>
                <w:bCs/>
                <w:spacing w:val="4"/>
                <w:sz w:val="20"/>
                <w:szCs w:val="20"/>
              </w:rPr>
              <w:t>序号</w:t>
            </w:r>
          </w:p>
        </w:tc>
        <w:tc>
          <w:tcPr>
            <w:tcW w:w="1368" w:type="dxa"/>
            <w:vMerge w:val="restart"/>
            <w:tcBorders>
              <w:bottom w:val="nil"/>
            </w:tcBorders>
            <w:vAlign w:val="top"/>
          </w:tcPr>
          <w:p w14:paraId="33071717">
            <w:pPr>
              <w:spacing w:line="250" w:lineRule="auto"/>
              <w:rPr>
                <w:rFonts w:ascii="Arial"/>
                <w:sz w:val="21"/>
              </w:rPr>
            </w:pPr>
          </w:p>
          <w:p w14:paraId="566776ED">
            <w:pPr>
              <w:pStyle w:val="6"/>
              <w:spacing w:before="65" w:line="228" w:lineRule="auto"/>
              <w:ind w:left="145"/>
              <w:rPr>
                <w:sz w:val="20"/>
                <w:szCs w:val="20"/>
              </w:rPr>
            </w:pPr>
            <w:r>
              <w:rPr>
                <w:b/>
                <w:bCs/>
                <w:spacing w:val="6"/>
                <w:sz w:val="20"/>
                <w:szCs w:val="20"/>
              </w:rPr>
              <w:t>敏感点名称</w:t>
            </w:r>
          </w:p>
        </w:tc>
        <w:tc>
          <w:tcPr>
            <w:tcW w:w="1264" w:type="dxa"/>
            <w:gridSpan w:val="4"/>
            <w:vAlign w:val="top"/>
          </w:tcPr>
          <w:p w14:paraId="708123C3">
            <w:pPr>
              <w:pStyle w:val="6"/>
              <w:spacing w:before="107" w:line="229" w:lineRule="auto"/>
              <w:ind w:left="234"/>
              <w:rPr>
                <w:rFonts w:ascii="Times New Roman" w:hAnsi="Times New Roman" w:eastAsia="Times New Roman" w:cs="Times New Roman"/>
                <w:sz w:val="20"/>
                <w:szCs w:val="20"/>
              </w:rPr>
            </w:pPr>
            <w:r>
              <w:rPr>
                <w:b/>
                <w:bCs/>
                <w:spacing w:val="5"/>
                <w:sz w:val="20"/>
                <w:szCs w:val="20"/>
              </w:rPr>
              <w:t>坐</w:t>
            </w:r>
            <w:r>
              <w:rPr>
                <w:spacing w:val="-48"/>
                <w:sz w:val="20"/>
                <w:szCs w:val="20"/>
              </w:rPr>
              <w:t xml:space="preserve"> </w:t>
            </w:r>
            <w:r>
              <w:rPr>
                <w:b/>
                <w:bCs/>
                <w:spacing w:val="5"/>
                <w:sz w:val="20"/>
                <w:szCs w:val="20"/>
              </w:rPr>
              <w:t>标</w:t>
            </w:r>
            <w:r>
              <w:rPr>
                <w:spacing w:val="-59"/>
                <w:sz w:val="20"/>
                <w:szCs w:val="20"/>
              </w:rPr>
              <w:t xml:space="preserve"> </w:t>
            </w:r>
            <w:r>
              <w:rPr>
                <w:rFonts w:ascii="Times New Roman" w:hAnsi="Times New Roman" w:eastAsia="Times New Roman" w:cs="Times New Roman"/>
                <w:b/>
                <w:bCs/>
                <w:spacing w:val="5"/>
                <w:sz w:val="20"/>
                <w:szCs w:val="20"/>
              </w:rPr>
              <w:t>/m</w:t>
            </w:r>
          </w:p>
        </w:tc>
        <w:tc>
          <w:tcPr>
            <w:tcW w:w="872" w:type="dxa"/>
            <w:gridSpan w:val="2"/>
            <w:vMerge w:val="restart"/>
            <w:tcBorders>
              <w:bottom w:val="nil"/>
            </w:tcBorders>
            <w:vAlign w:val="top"/>
          </w:tcPr>
          <w:p w14:paraId="7725CB3B">
            <w:pPr>
              <w:pStyle w:val="6"/>
              <w:spacing w:before="181" w:line="252" w:lineRule="auto"/>
              <w:ind w:left="214" w:right="239" w:firstLine="1"/>
              <w:rPr>
                <w:sz w:val="20"/>
                <w:szCs w:val="20"/>
              </w:rPr>
            </w:pPr>
            <w:r>
              <w:rPr>
                <w:b/>
                <w:bCs/>
                <w:spacing w:val="3"/>
                <w:sz w:val="20"/>
                <w:szCs w:val="20"/>
              </w:rPr>
              <w:t>保护</w:t>
            </w:r>
            <w:r>
              <w:rPr>
                <w:b/>
                <w:bCs/>
                <w:spacing w:val="4"/>
                <w:sz w:val="20"/>
                <w:szCs w:val="20"/>
              </w:rPr>
              <w:t>对象</w:t>
            </w:r>
          </w:p>
        </w:tc>
        <w:tc>
          <w:tcPr>
            <w:tcW w:w="860" w:type="dxa"/>
            <w:gridSpan w:val="2"/>
            <w:vMerge w:val="restart"/>
            <w:tcBorders>
              <w:bottom w:val="nil"/>
            </w:tcBorders>
            <w:vAlign w:val="top"/>
          </w:tcPr>
          <w:p w14:paraId="0207C3EB">
            <w:pPr>
              <w:pStyle w:val="6"/>
              <w:spacing w:before="181" w:line="252" w:lineRule="auto"/>
              <w:ind w:left="234" w:right="233" w:hanging="24"/>
              <w:rPr>
                <w:sz w:val="20"/>
                <w:szCs w:val="20"/>
              </w:rPr>
            </w:pPr>
            <w:r>
              <w:rPr>
                <w:b/>
                <w:bCs/>
                <w:spacing w:val="3"/>
                <w:sz w:val="20"/>
                <w:szCs w:val="20"/>
              </w:rPr>
              <w:t>保护</w:t>
            </w:r>
            <w:r>
              <w:rPr>
                <w:b/>
                <w:bCs/>
                <w:spacing w:val="-9"/>
                <w:sz w:val="20"/>
                <w:szCs w:val="20"/>
              </w:rPr>
              <w:t>内容</w:t>
            </w:r>
          </w:p>
        </w:tc>
        <w:tc>
          <w:tcPr>
            <w:tcW w:w="1094" w:type="dxa"/>
            <w:gridSpan w:val="2"/>
            <w:vMerge w:val="restart"/>
            <w:tcBorders>
              <w:bottom w:val="nil"/>
            </w:tcBorders>
            <w:vAlign w:val="top"/>
          </w:tcPr>
          <w:p w14:paraId="40538C3C">
            <w:pPr>
              <w:pStyle w:val="6"/>
              <w:spacing w:before="182" w:line="252" w:lineRule="auto"/>
              <w:ind w:left="224" w:right="244" w:firstLine="102"/>
              <w:rPr>
                <w:sz w:val="20"/>
                <w:szCs w:val="20"/>
              </w:rPr>
            </w:pPr>
            <w:r>
              <w:rPr>
                <w:b/>
                <w:bCs/>
                <w:spacing w:val="3"/>
                <w:sz w:val="20"/>
                <w:szCs w:val="20"/>
              </w:rPr>
              <w:t>环境</w:t>
            </w:r>
            <w:r>
              <w:rPr>
                <w:b/>
                <w:bCs/>
                <w:spacing w:val="4"/>
                <w:sz w:val="20"/>
                <w:szCs w:val="20"/>
              </w:rPr>
              <w:t>功能区</w:t>
            </w:r>
          </w:p>
        </w:tc>
        <w:tc>
          <w:tcPr>
            <w:tcW w:w="756" w:type="dxa"/>
            <w:vMerge w:val="restart"/>
            <w:tcBorders>
              <w:bottom w:val="nil"/>
            </w:tcBorders>
            <w:vAlign w:val="top"/>
          </w:tcPr>
          <w:p w14:paraId="3955FD68">
            <w:pPr>
              <w:pStyle w:val="6"/>
              <w:spacing w:before="182" w:line="252" w:lineRule="auto"/>
              <w:ind w:left="58" w:right="69"/>
              <w:rPr>
                <w:sz w:val="20"/>
                <w:szCs w:val="20"/>
              </w:rPr>
            </w:pPr>
            <w:r>
              <w:rPr>
                <w:b/>
                <w:bCs/>
                <w:spacing w:val="5"/>
                <w:sz w:val="20"/>
                <w:szCs w:val="20"/>
              </w:rPr>
              <w:t>相对厂址方位</w:t>
            </w:r>
          </w:p>
        </w:tc>
        <w:tc>
          <w:tcPr>
            <w:tcW w:w="1301" w:type="dxa"/>
            <w:vMerge w:val="restart"/>
            <w:tcBorders>
              <w:bottom w:val="nil"/>
              <w:right w:val="single" w:color="000000" w:sz="6" w:space="0"/>
            </w:tcBorders>
            <w:vAlign w:val="top"/>
          </w:tcPr>
          <w:p w14:paraId="24F7F3C5">
            <w:pPr>
              <w:spacing w:line="249" w:lineRule="auto"/>
              <w:rPr>
                <w:rFonts w:ascii="Arial"/>
                <w:sz w:val="21"/>
              </w:rPr>
            </w:pPr>
          </w:p>
          <w:p w14:paraId="20F63AA1">
            <w:pPr>
              <w:pStyle w:val="6"/>
              <w:spacing w:before="65" w:line="229" w:lineRule="auto"/>
              <w:ind w:left="46"/>
              <w:rPr>
                <w:rFonts w:ascii="Times New Roman" w:hAnsi="Times New Roman" w:eastAsia="Times New Roman" w:cs="Times New Roman"/>
                <w:sz w:val="20"/>
                <w:szCs w:val="20"/>
              </w:rPr>
            </w:pPr>
            <w:r>
              <w:rPr>
                <w:b/>
                <w:bCs/>
                <w:spacing w:val="5"/>
                <w:sz w:val="20"/>
                <w:szCs w:val="20"/>
              </w:rPr>
              <w:t>相对距离</w:t>
            </w:r>
            <w:r>
              <w:rPr>
                <w:rFonts w:ascii="Times New Roman" w:hAnsi="Times New Roman" w:eastAsia="Times New Roman" w:cs="Times New Roman"/>
                <w:b/>
                <w:bCs/>
                <w:spacing w:val="5"/>
                <w:sz w:val="20"/>
                <w:szCs w:val="20"/>
              </w:rPr>
              <w:t>/m</w:t>
            </w:r>
          </w:p>
        </w:tc>
      </w:tr>
      <w:tr w14:paraId="2A804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08" w:type="dxa"/>
            <w:vMerge w:val="continue"/>
            <w:tcBorders>
              <w:top w:val="nil"/>
              <w:left w:val="single" w:color="000000" w:sz="6" w:space="0"/>
              <w:bottom w:val="nil"/>
            </w:tcBorders>
            <w:vAlign w:val="top"/>
          </w:tcPr>
          <w:p w14:paraId="6C1A32AB">
            <w:pPr>
              <w:rPr>
                <w:rFonts w:ascii="Arial"/>
                <w:sz w:val="21"/>
              </w:rPr>
            </w:pPr>
          </w:p>
        </w:tc>
        <w:tc>
          <w:tcPr>
            <w:tcW w:w="671" w:type="dxa"/>
            <w:vMerge w:val="continue"/>
            <w:tcBorders>
              <w:top w:val="nil"/>
            </w:tcBorders>
            <w:vAlign w:val="top"/>
          </w:tcPr>
          <w:p w14:paraId="5C04D546">
            <w:pPr>
              <w:rPr>
                <w:rFonts w:ascii="Arial"/>
                <w:sz w:val="21"/>
              </w:rPr>
            </w:pPr>
          </w:p>
        </w:tc>
        <w:tc>
          <w:tcPr>
            <w:tcW w:w="1368" w:type="dxa"/>
            <w:vMerge w:val="continue"/>
            <w:tcBorders>
              <w:top w:val="nil"/>
            </w:tcBorders>
            <w:vAlign w:val="top"/>
          </w:tcPr>
          <w:p w14:paraId="53E592FC">
            <w:pPr>
              <w:rPr>
                <w:rFonts w:ascii="Arial"/>
                <w:sz w:val="21"/>
              </w:rPr>
            </w:pPr>
          </w:p>
        </w:tc>
        <w:tc>
          <w:tcPr>
            <w:tcW w:w="653" w:type="dxa"/>
            <w:gridSpan w:val="2"/>
            <w:vAlign w:val="top"/>
          </w:tcPr>
          <w:p w14:paraId="5B95863D">
            <w:pPr>
              <w:spacing w:before="147" w:line="192" w:lineRule="auto"/>
              <w:ind w:left="232"/>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X</w:t>
            </w:r>
          </w:p>
        </w:tc>
        <w:tc>
          <w:tcPr>
            <w:tcW w:w="611" w:type="dxa"/>
            <w:gridSpan w:val="2"/>
            <w:vAlign w:val="top"/>
          </w:tcPr>
          <w:p w14:paraId="593C66F8">
            <w:pPr>
              <w:spacing w:before="147" w:line="192" w:lineRule="auto"/>
              <w:ind w:left="21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Y</w:t>
            </w:r>
          </w:p>
        </w:tc>
        <w:tc>
          <w:tcPr>
            <w:tcW w:w="872" w:type="dxa"/>
            <w:gridSpan w:val="2"/>
            <w:vMerge w:val="continue"/>
            <w:tcBorders>
              <w:top w:val="nil"/>
            </w:tcBorders>
            <w:vAlign w:val="top"/>
          </w:tcPr>
          <w:p w14:paraId="581EC0EB">
            <w:pPr>
              <w:rPr>
                <w:rFonts w:ascii="Arial"/>
                <w:sz w:val="21"/>
              </w:rPr>
            </w:pPr>
          </w:p>
        </w:tc>
        <w:tc>
          <w:tcPr>
            <w:tcW w:w="860" w:type="dxa"/>
            <w:gridSpan w:val="2"/>
            <w:vMerge w:val="continue"/>
            <w:tcBorders>
              <w:top w:val="nil"/>
            </w:tcBorders>
            <w:vAlign w:val="top"/>
          </w:tcPr>
          <w:p w14:paraId="11700BE7">
            <w:pPr>
              <w:rPr>
                <w:rFonts w:ascii="Arial"/>
                <w:sz w:val="21"/>
              </w:rPr>
            </w:pPr>
          </w:p>
        </w:tc>
        <w:tc>
          <w:tcPr>
            <w:tcW w:w="1094" w:type="dxa"/>
            <w:gridSpan w:val="2"/>
            <w:vMerge w:val="continue"/>
            <w:tcBorders>
              <w:top w:val="nil"/>
            </w:tcBorders>
            <w:vAlign w:val="top"/>
          </w:tcPr>
          <w:p w14:paraId="2986FC46">
            <w:pPr>
              <w:rPr>
                <w:rFonts w:ascii="Arial"/>
                <w:sz w:val="21"/>
              </w:rPr>
            </w:pPr>
          </w:p>
        </w:tc>
        <w:tc>
          <w:tcPr>
            <w:tcW w:w="756" w:type="dxa"/>
            <w:vMerge w:val="continue"/>
            <w:tcBorders>
              <w:top w:val="nil"/>
            </w:tcBorders>
            <w:vAlign w:val="top"/>
          </w:tcPr>
          <w:p w14:paraId="5CC08CEF">
            <w:pPr>
              <w:rPr>
                <w:rFonts w:ascii="Arial"/>
                <w:sz w:val="21"/>
              </w:rPr>
            </w:pPr>
          </w:p>
        </w:tc>
        <w:tc>
          <w:tcPr>
            <w:tcW w:w="1301" w:type="dxa"/>
            <w:vMerge w:val="continue"/>
            <w:tcBorders>
              <w:top w:val="nil"/>
              <w:right w:val="single" w:color="000000" w:sz="6" w:space="0"/>
            </w:tcBorders>
            <w:vAlign w:val="top"/>
          </w:tcPr>
          <w:p w14:paraId="5C50AC4B">
            <w:pPr>
              <w:rPr>
                <w:rFonts w:ascii="Arial"/>
                <w:sz w:val="21"/>
              </w:rPr>
            </w:pPr>
          </w:p>
        </w:tc>
      </w:tr>
      <w:tr w14:paraId="7EAAF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08" w:type="dxa"/>
            <w:vMerge w:val="continue"/>
            <w:tcBorders>
              <w:top w:val="nil"/>
              <w:left w:val="single" w:color="000000" w:sz="6" w:space="0"/>
              <w:bottom w:val="nil"/>
            </w:tcBorders>
            <w:vAlign w:val="top"/>
          </w:tcPr>
          <w:p w14:paraId="29EFEA92">
            <w:pPr>
              <w:rPr>
                <w:rFonts w:ascii="Arial"/>
                <w:sz w:val="21"/>
              </w:rPr>
            </w:pPr>
          </w:p>
        </w:tc>
        <w:tc>
          <w:tcPr>
            <w:tcW w:w="671" w:type="dxa"/>
            <w:vMerge w:val="restart"/>
            <w:tcBorders>
              <w:bottom w:val="nil"/>
            </w:tcBorders>
            <w:vAlign w:val="top"/>
          </w:tcPr>
          <w:p w14:paraId="666408F5">
            <w:pPr>
              <w:spacing w:line="324" w:lineRule="auto"/>
              <w:rPr>
                <w:rFonts w:ascii="Arial"/>
                <w:sz w:val="21"/>
              </w:rPr>
            </w:pPr>
          </w:p>
          <w:p w14:paraId="60DCBD3D">
            <w:pPr>
              <w:spacing w:line="325" w:lineRule="auto"/>
              <w:rPr>
                <w:rFonts w:ascii="Arial"/>
                <w:sz w:val="21"/>
              </w:rPr>
            </w:pPr>
          </w:p>
          <w:p w14:paraId="3F288FE6">
            <w:pPr>
              <w:spacing w:before="57" w:line="274" w:lineRule="exact"/>
              <w:ind w:left="35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68" w:type="dxa"/>
            <w:vMerge w:val="restart"/>
            <w:tcBorders>
              <w:bottom w:val="nil"/>
            </w:tcBorders>
            <w:vAlign w:val="top"/>
          </w:tcPr>
          <w:p w14:paraId="3876BB35">
            <w:pPr>
              <w:spacing w:line="336" w:lineRule="auto"/>
              <w:rPr>
                <w:rFonts w:ascii="Arial"/>
                <w:sz w:val="21"/>
              </w:rPr>
            </w:pPr>
          </w:p>
          <w:p w14:paraId="5030D9C4">
            <w:pPr>
              <w:spacing w:line="336" w:lineRule="auto"/>
              <w:rPr>
                <w:rFonts w:ascii="Arial"/>
                <w:sz w:val="21"/>
              </w:rPr>
            </w:pPr>
          </w:p>
          <w:p w14:paraId="75411428">
            <w:pPr>
              <w:pStyle w:val="6"/>
              <w:spacing w:before="65" w:line="228" w:lineRule="auto"/>
              <w:ind w:left="41"/>
              <w:rPr>
                <w:sz w:val="20"/>
                <w:szCs w:val="20"/>
              </w:rPr>
            </w:pPr>
            <w:r>
              <w:rPr>
                <w:spacing w:val="8"/>
                <w:sz w:val="20"/>
                <w:szCs w:val="20"/>
              </w:rPr>
              <w:t>梅陇农场居民</w:t>
            </w:r>
          </w:p>
        </w:tc>
        <w:tc>
          <w:tcPr>
            <w:tcW w:w="653" w:type="dxa"/>
            <w:gridSpan w:val="2"/>
            <w:vAlign w:val="top"/>
          </w:tcPr>
          <w:p w14:paraId="6538F815">
            <w:pPr>
              <w:spacing w:before="79"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80</w:t>
            </w:r>
          </w:p>
        </w:tc>
        <w:tc>
          <w:tcPr>
            <w:tcW w:w="611" w:type="dxa"/>
            <w:gridSpan w:val="2"/>
            <w:vAlign w:val="top"/>
          </w:tcPr>
          <w:p w14:paraId="311FEA24">
            <w:pPr>
              <w:spacing w:before="79" w:line="274" w:lineRule="exact"/>
              <w:ind w:left="2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872" w:type="dxa"/>
            <w:gridSpan w:val="2"/>
            <w:vMerge w:val="restart"/>
            <w:tcBorders>
              <w:bottom w:val="nil"/>
            </w:tcBorders>
            <w:vAlign w:val="top"/>
          </w:tcPr>
          <w:p w14:paraId="470B784F">
            <w:pPr>
              <w:spacing w:line="336" w:lineRule="auto"/>
              <w:rPr>
                <w:rFonts w:ascii="Arial"/>
                <w:sz w:val="21"/>
              </w:rPr>
            </w:pPr>
          </w:p>
          <w:p w14:paraId="669D0E0C">
            <w:pPr>
              <w:spacing w:line="336" w:lineRule="auto"/>
              <w:rPr>
                <w:rFonts w:ascii="Arial"/>
                <w:sz w:val="21"/>
              </w:rPr>
            </w:pPr>
          </w:p>
          <w:p w14:paraId="177D8786">
            <w:pPr>
              <w:pStyle w:val="6"/>
              <w:spacing w:before="65" w:line="229" w:lineRule="auto"/>
              <w:ind w:left="114"/>
              <w:rPr>
                <w:sz w:val="20"/>
                <w:szCs w:val="20"/>
              </w:rPr>
            </w:pPr>
            <w:r>
              <w:rPr>
                <w:spacing w:val="6"/>
                <w:sz w:val="20"/>
                <w:szCs w:val="20"/>
              </w:rPr>
              <w:t>居住区</w:t>
            </w:r>
          </w:p>
        </w:tc>
        <w:tc>
          <w:tcPr>
            <w:tcW w:w="860" w:type="dxa"/>
            <w:gridSpan w:val="2"/>
            <w:vMerge w:val="restart"/>
            <w:tcBorders>
              <w:bottom w:val="nil"/>
            </w:tcBorders>
            <w:vAlign w:val="top"/>
          </w:tcPr>
          <w:p w14:paraId="267D0255">
            <w:pPr>
              <w:spacing w:line="254" w:lineRule="auto"/>
              <w:rPr>
                <w:rFonts w:ascii="Arial"/>
                <w:sz w:val="21"/>
              </w:rPr>
            </w:pPr>
          </w:p>
          <w:p w14:paraId="1A6B3342">
            <w:pPr>
              <w:spacing w:line="255" w:lineRule="auto"/>
              <w:rPr>
                <w:rFonts w:ascii="Arial"/>
                <w:sz w:val="21"/>
              </w:rPr>
            </w:pPr>
          </w:p>
          <w:p w14:paraId="0BD9F18F">
            <w:pPr>
              <w:pStyle w:val="6"/>
              <w:spacing w:before="65" w:line="257" w:lineRule="auto"/>
              <w:ind w:left="316" w:right="99" w:hanging="231"/>
              <w:rPr>
                <w:sz w:val="20"/>
                <w:szCs w:val="20"/>
              </w:rPr>
            </w:pPr>
            <w:r>
              <w:rPr>
                <w:spacing w:val="1"/>
                <w:sz w:val="20"/>
                <w:szCs w:val="20"/>
              </w:rPr>
              <w:t>约</w:t>
            </w:r>
            <w:r>
              <w:rPr>
                <w:spacing w:val="-37"/>
                <w:sz w:val="20"/>
                <w:szCs w:val="20"/>
              </w:rPr>
              <w:t xml:space="preserve"> </w:t>
            </w:r>
            <w:r>
              <w:rPr>
                <w:rFonts w:ascii="Times New Roman" w:hAnsi="Times New Roman" w:eastAsia="Times New Roman" w:cs="Times New Roman"/>
                <w:spacing w:val="1"/>
                <w:sz w:val="20"/>
                <w:szCs w:val="20"/>
              </w:rPr>
              <w:t>3000</w:t>
            </w:r>
            <w:r>
              <w:rPr>
                <w:sz w:val="20"/>
                <w:szCs w:val="20"/>
              </w:rPr>
              <w:t>人</w:t>
            </w:r>
          </w:p>
        </w:tc>
        <w:tc>
          <w:tcPr>
            <w:tcW w:w="1094" w:type="dxa"/>
            <w:gridSpan w:val="2"/>
            <w:vMerge w:val="restart"/>
            <w:tcBorders>
              <w:bottom w:val="nil"/>
            </w:tcBorders>
            <w:vAlign w:val="top"/>
          </w:tcPr>
          <w:p w14:paraId="3E89967B">
            <w:pPr>
              <w:spacing w:line="268" w:lineRule="auto"/>
              <w:rPr>
                <w:rFonts w:ascii="Arial"/>
                <w:sz w:val="21"/>
              </w:rPr>
            </w:pPr>
          </w:p>
          <w:p w14:paraId="398D7E75">
            <w:pPr>
              <w:spacing w:line="269" w:lineRule="auto"/>
              <w:rPr>
                <w:rFonts w:ascii="Arial"/>
                <w:sz w:val="21"/>
              </w:rPr>
            </w:pPr>
          </w:p>
          <w:p w14:paraId="200C4A09">
            <w:pPr>
              <w:pStyle w:val="6"/>
              <w:spacing w:before="65" w:line="256" w:lineRule="auto"/>
              <w:ind w:left="447" w:right="35" w:hanging="431"/>
              <w:rPr>
                <w:sz w:val="20"/>
                <w:szCs w:val="20"/>
              </w:rPr>
            </w:pPr>
            <w:r>
              <w:rPr>
                <w:spacing w:val="7"/>
                <w:sz w:val="20"/>
                <w:szCs w:val="20"/>
              </w:rPr>
              <w:t>声环境二类</w:t>
            </w:r>
            <w:r>
              <w:rPr>
                <w:sz w:val="20"/>
                <w:szCs w:val="20"/>
              </w:rPr>
              <w:t>区</w:t>
            </w:r>
          </w:p>
        </w:tc>
        <w:tc>
          <w:tcPr>
            <w:tcW w:w="756" w:type="dxa"/>
            <w:vMerge w:val="restart"/>
            <w:tcBorders>
              <w:bottom w:val="nil"/>
            </w:tcBorders>
            <w:textDirection w:val="tbRlV"/>
            <w:vAlign w:val="top"/>
          </w:tcPr>
          <w:p w14:paraId="0E813419">
            <w:pPr>
              <w:pStyle w:val="6"/>
              <w:spacing w:before="280" w:line="213" w:lineRule="auto"/>
              <w:ind w:left="333"/>
              <w:rPr>
                <w:sz w:val="20"/>
                <w:szCs w:val="20"/>
              </w:rPr>
            </w:pPr>
            <w:r>
              <w:rPr>
                <w:spacing w:val="9"/>
                <w:sz w:val="20"/>
                <w:szCs w:val="20"/>
              </w:rPr>
              <w:t>东</w:t>
            </w:r>
            <w:r>
              <w:rPr>
                <w:spacing w:val="-37"/>
                <w:sz w:val="20"/>
                <w:szCs w:val="20"/>
              </w:rPr>
              <w:t xml:space="preserve"> </w:t>
            </w:r>
            <w:r>
              <w:rPr>
                <w:spacing w:val="9"/>
                <w:sz w:val="20"/>
                <w:szCs w:val="20"/>
              </w:rPr>
              <w:t>南</w:t>
            </w:r>
            <w:r>
              <w:rPr>
                <w:spacing w:val="-36"/>
                <w:sz w:val="20"/>
                <w:szCs w:val="20"/>
              </w:rPr>
              <w:t xml:space="preserve"> </w:t>
            </w:r>
            <w:r>
              <w:rPr>
                <w:spacing w:val="9"/>
                <w:sz w:val="20"/>
                <w:szCs w:val="20"/>
              </w:rPr>
              <w:t>西</w:t>
            </w:r>
            <w:r>
              <w:rPr>
                <w:spacing w:val="-39"/>
                <w:sz w:val="20"/>
                <w:szCs w:val="20"/>
              </w:rPr>
              <w:t xml:space="preserve"> </w:t>
            </w:r>
            <w:r>
              <w:rPr>
                <w:spacing w:val="9"/>
                <w:sz w:val="20"/>
                <w:szCs w:val="20"/>
              </w:rPr>
              <w:t>北</w:t>
            </w:r>
          </w:p>
        </w:tc>
        <w:tc>
          <w:tcPr>
            <w:tcW w:w="1301" w:type="dxa"/>
            <w:tcBorders>
              <w:right w:val="single" w:color="000000" w:sz="6" w:space="0"/>
            </w:tcBorders>
            <w:vAlign w:val="top"/>
          </w:tcPr>
          <w:p w14:paraId="71A053BE">
            <w:pPr>
              <w:spacing w:before="79"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r>
      <w:tr w14:paraId="7B3C8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08" w:type="dxa"/>
            <w:vMerge w:val="continue"/>
            <w:tcBorders>
              <w:top w:val="nil"/>
              <w:left w:val="single" w:color="000000" w:sz="6" w:space="0"/>
              <w:bottom w:val="nil"/>
            </w:tcBorders>
            <w:vAlign w:val="top"/>
          </w:tcPr>
          <w:p w14:paraId="1173567E">
            <w:pPr>
              <w:rPr>
                <w:rFonts w:ascii="Arial"/>
                <w:sz w:val="21"/>
              </w:rPr>
            </w:pPr>
          </w:p>
        </w:tc>
        <w:tc>
          <w:tcPr>
            <w:tcW w:w="671" w:type="dxa"/>
            <w:vMerge w:val="continue"/>
            <w:tcBorders>
              <w:top w:val="nil"/>
              <w:bottom w:val="nil"/>
            </w:tcBorders>
            <w:vAlign w:val="top"/>
          </w:tcPr>
          <w:p w14:paraId="4F53BE20">
            <w:pPr>
              <w:rPr>
                <w:rFonts w:ascii="Arial"/>
                <w:sz w:val="21"/>
              </w:rPr>
            </w:pPr>
          </w:p>
        </w:tc>
        <w:tc>
          <w:tcPr>
            <w:tcW w:w="1368" w:type="dxa"/>
            <w:vMerge w:val="continue"/>
            <w:tcBorders>
              <w:top w:val="nil"/>
              <w:bottom w:val="nil"/>
            </w:tcBorders>
            <w:vAlign w:val="top"/>
          </w:tcPr>
          <w:p w14:paraId="4F7AFE74">
            <w:pPr>
              <w:rPr>
                <w:rFonts w:ascii="Arial"/>
                <w:sz w:val="21"/>
              </w:rPr>
            </w:pPr>
          </w:p>
        </w:tc>
        <w:tc>
          <w:tcPr>
            <w:tcW w:w="653" w:type="dxa"/>
            <w:gridSpan w:val="2"/>
            <w:vAlign w:val="top"/>
          </w:tcPr>
          <w:p w14:paraId="7892D79E">
            <w:pPr>
              <w:spacing w:before="78"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611" w:type="dxa"/>
            <w:gridSpan w:val="2"/>
            <w:vAlign w:val="top"/>
          </w:tcPr>
          <w:p w14:paraId="182ED7D8">
            <w:pPr>
              <w:spacing w:before="78" w:line="274" w:lineRule="exact"/>
              <w:ind w:left="12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-8</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5"/>
                <w:position w:val="2"/>
                <w:sz w:val="20"/>
                <w:szCs w:val="20"/>
              </w:rPr>
              <w:t>0</w:t>
            </w:r>
          </w:p>
        </w:tc>
        <w:tc>
          <w:tcPr>
            <w:tcW w:w="872" w:type="dxa"/>
            <w:gridSpan w:val="2"/>
            <w:vMerge w:val="continue"/>
            <w:tcBorders>
              <w:top w:val="nil"/>
              <w:bottom w:val="nil"/>
            </w:tcBorders>
            <w:vAlign w:val="top"/>
          </w:tcPr>
          <w:p w14:paraId="2D0DDAD7">
            <w:pPr>
              <w:rPr>
                <w:rFonts w:ascii="Arial"/>
                <w:sz w:val="21"/>
              </w:rPr>
            </w:pPr>
          </w:p>
        </w:tc>
        <w:tc>
          <w:tcPr>
            <w:tcW w:w="860" w:type="dxa"/>
            <w:gridSpan w:val="2"/>
            <w:vMerge w:val="continue"/>
            <w:tcBorders>
              <w:top w:val="nil"/>
              <w:bottom w:val="nil"/>
            </w:tcBorders>
            <w:vAlign w:val="top"/>
          </w:tcPr>
          <w:p w14:paraId="085E4691">
            <w:pPr>
              <w:rPr>
                <w:rFonts w:ascii="Arial"/>
                <w:sz w:val="21"/>
              </w:rPr>
            </w:pPr>
          </w:p>
        </w:tc>
        <w:tc>
          <w:tcPr>
            <w:tcW w:w="1094" w:type="dxa"/>
            <w:gridSpan w:val="2"/>
            <w:vMerge w:val="continue"/>
            <w:tcBorders>
              <w:top w:val="nil"/>
              <w:bottom w:val="nil"/>
            </w:tcBorders>
            <w:vAlign w:val="top"/>
          </w:tcPr>
          <w:p w14:paraId="5235FB3C">
            <w:pPr>
              <w:rPr>
                <w:rFonts w:ascii="Arial"/>
                <w:sz w:val="21"/>
              </w:rPr>
            </w:pPr>
          </w:p>
        </w:tc>
        <w:tc>
          <w:tcPr>
            <w:tcW w:w="756" w:type="dxa"/>
            <w:vMerge w:val="continue"/>
            <w:tcBorders>
              <w:top w:val="nil"/>
              <w:bottom w:val="nil"/>
            </w:tcBorders>
            <w:textDirection w:val="tbRlV"/>
            <w:vAlign w:val="top"/>
          </w:tcPr>
          <w:p w14:paraId="52803AE7">
            <w:pPr>
              <w:rPr>
                <w:rFonts w:ascii="Arial"/>
                <w:sz w:val="21"/>
              </w:rPr>
            </w:pPr>
          </w:p>
        </w:tc>
        <w:tc>
          <w:tcPr>
            <w:tcW w:w="1301" w:type="dxa"/>
            <w:tcBorders>
              <w:right w:val="single" w:color="000000" w:sz="6" w:space="0"/>
            </w:tcBorders>
            <w:vAlign w:val="top"/>
          </w:tcPr>
          <w:p w14:paraId="4BAF2925">
            <w:pPr>
              <w:spacing w:before="78" w:line="274" w:lineRule="exact"/>
              <w:ind w:left="47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54CA0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08" w:type="dxa"/>
            <w:vMerge w:val="continue"/>
            <w:tcBorders>
              <w:top w:val="nil"/>
              <w:left w:val="single" w:color="000000" w:sz="6" w:space="0"/>
              <w:bottom w:val="nil"/>
            </w:tcBorders>
            <w:vAlign w:val="top"/>
          </w:tcPr>
          <w:p w14:paraId="19ED25E7">
            <w:pPr>
              <w:rPr>
                <w:rFonts w:ascii="Arial"/>
                <w:sz w:val="21"/>
              </w:rPr>
            </w:pPr>
          </w:p>
        </w:tc>
        <w:tc>
          <w:tcPr>
            <w:tcW w:w="671" w:type="dxa"/>
            <w:vMerge w:val="continue"/>
            <w:tcBorders>
              <w:top w:val="nil"/>
              <w:bottom w:val="nil"/>
            </w:tcBorders>
            <w:vAlign w:val="top"/>
          </w:tcPr>
          <w:p w14:paraId="6DC3614D">
            <w:pPr>
              <w:rPr>
                <w:rFonts w:ascii="Arial"/>
                <w:sz w:val="21"/>
              </w:rPr>
            </w:pPr>
          </w:p>
        </w:tc>
        <w:tc>
          <w:tcPr>
            <w:tcW w:w="1368" w:type="dxa"/>
            <w:vMerge w:val="continue"/>
            <w:tcBorders>
              <w:top w:val="nil"/>
              <w:bottom w:val="nil"/>
            </w:tcBorders>
            <w:vAlign w:val="top"/>
          </w:tcPr>
          <w:p w14:paraId="4476DE91">
            <w:pPr>
              <w:rPr>
                <w:rFonts w:ascii="Arial"/>
                <w:sz w:val="21"/>
              </w:rPr>
            </w:pPr>
          </w:p>
        </w:tc>
        <w:tc>
          <w:tcPr>
            <w:tcW w:w="653" w:type="dxa"/>
            <w:gridSpan w:val="2"/>
            <w:vAlign w:val="top"/>
          </w:tcPr>
          <w:p w14:paraId="0D1B893A">
            <w:pPr>
              <w:spacing w:before="78"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4"/>
                <w:position w:val="2"/>
                <w:sz w:val="20"/>
                <w:szCs w:val="20"/>
              </w:rPr>
              <w:t>50</w:t>
            </w:r>
          </w:p>
        </w:tc>
        <w:tc>
          <w:tcPr>
            <w:tcW w:w="611" w:type="dxa"/>
            <w:gridSpan w:val="2"/>
            <w:vAlign w:val="top"/>
          </w:tcPr>
          <w:p w14:paraId="6F6E623A">
            <w:pPr>
              <w:spacing w:before="78" w:line="275" w:lineRule="exact"/>
              <w:ind w:left="2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872" w:type="dxa"/>
            <w:gridSpan w:val="2"/>
            <w:vMerge w:val="continue"/>
            <w:tcBorders>
              <w:top w:val="nil"/>
              <w:bottom w:val="nil"/>
            </w:tcBorders>
            <w:vAlign w:val="top"/>
          </w:tcPr>
          <w:p w14:paraId="65FF5B15">
            <w:pPr>
              <w:rPr>
                <w:rFonts w:ascii="Arial"/>
                <w:sz w:val="21"/>
              </w:rPr>
            </w:pPr>
          </w:p>
        </w:tc>
        <w:tc>
          <w:tcPr>
            <w:tcW w:w="860" w:type="dxa"/>
            <w:gridSpan w:val="2"/>
            <w:vMerge w:val="continue"/>
            <w:tcBorders>
              <w:top w:val="nil"/>
              <w:bottom w:val="nil"/>
            </w:tcBorders>
            <w:vAlign w:val="top"/>
          </w:tcPr>
          <w:p w14:paraId="19B36489">
            <w:pPr>
              <w:rPr>
                <w:rFonts w:ascii="Arial"/>
                <w:sz w:val="21"/>
              </w:rPr>
            </w:pPr>
          </w:p>
        </w:tc>
        <w:tc>
          <w:tcPr>
            <w:tcW w:w="1094" w:type="dxa"/>
            <w:gridSpan w:val="2"/>
            <w:vMerge w:val="continue"/>
            <w:tcBorders>
              <w:top w:val="nil"/>
              <w:bottom w:val="nil"/>
            </w:tcBorders>
            <w:vAlign w:val="top"/>
          </w:tcPr>
          <w:p w14:paraId="0ED20AED">
            <w:pPr>
              <w:rPr>
                <w:rFonts w:ascii="Arial"/>
                <w:sz w:val="21"/>
              </w:rPr>
            </w:pPr>
          </w:p>
        </w:tc>
        <w:tc>
          <w:tcPr>
            <w:tcW w:w="756" w:type="dxa"/>
            <w:vMerge w:val="continue"/>
            <w:tcBorders>
              <w:top w:val="nil"/>
              <w:bottom w:val="nil"/>
            </w:tcBorders>
            <w:textDirection w:val="tbRlV"/>
            <w:vAlign w:val="top"/>
          </w:tcPr>
          <w:p w14:paraId="65C55F46">
            <w:pPr>
              <w:rPr>
                <w:rFonts w:ascii="Arial"/>
                <w:sz w:val="21"/>
              </w:rPr>
            </w:pPr>
          </w:p>
        </w:tc>
        <w:tc>
          <w:tcPr>
            <w:tcW w:w="1301" w:type="dxa"/>
            <w:tcBorders>
              <w:right w:val="single" w:color="000000" w:sz="6" w:space="0"/>
            </w:tcBorders>
            <w:vAlign w:val="top"/>
          </w:tcPr>
          <w:p w14:paraId="4830C503">
            <w:pPr>
              <w:spacing w:before="78" w:line="275"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r>
      <w:tr w14:paraId="61C98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08" w:type="dxa"/>
            <w:vMerge w:val="continue"/>
            <w:tcBorders>
              <w:top w:val="nil"/>
              <w:left w:val="single" w:color="000000" w:sz="6" w:space="0"/>
              <w:bottom w:val="nil"/>
            </w:tcBorders>
            <w:vAlign w:val="top"/>
          </w:tcPr>
          <w:p w14:paraId="3C5ED151">
            <w:pPr>
              <w:rPr>
                <w:rFonts w:ascii="Arial"/>
                <w:sz w:val="21"/>
              </w:rPr>
            </w:pPr>
          </w:p>
        </w:tc>
        <w:tc>
          <w:tcPr>
            <w:tcW w:w="671" w:type="dxa"/>
            <w:vMerge w:val="continue"/>
            <w:tcBorders>
              <w:top w:val="nil"/>
            </w:tcBorders>
            <w:vAlign w:val="top"/>
          </w:tcPr>
          <w:p w14:paraId="1A333A9E">
            <w:pPr>
              <w:rPr>
                <w:rFonts w:ascii="Arial"/>
                <w:sz w:val="21"/>
              </w:rPr>
            </w:pPr>
          </w:p>
        </w:tc>
        <w:tc>
          <w:tcPr>
            <w:tcW w:w="1368" w:type="dxa"/>
            <w:vMerge w:val="continue"/>
            <w:tcBorders>
              <w:top w:val="nil"/>
            </w:tcBorders>
            <w:vAlign w:val="top"/>
          </w:tcPr>
          <w:p w14:paraId="077C4D65">
            <w:pPr>
              <w:rPr>
                <w:rFonts w:ascii="Arial"/>
                <w:sz w:val="21"/>
              </w:rPr>
            </w:pPr>
          </w:p>
        </w:tc>
        <w:tc>
          <w:tcPr>
            <w:tcW w:w="653" w:type="dxa"/>
            <w:gridSpan w:val="2"/>
            <w:vAlign w:val="top"/>
          </w:tcPr>
          <w:p w14:paraId="55BCB866">
            <w:pPr>
              <w:spacing w:before="80"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611" w:type="dxa"/>
            <w:gridSpan w:val="2"/>
            <w:vAlign w:val="top"/>
          </w:tcPr>
          <w:p w14:paraId="7B336C3E">
            <w:pPr>
              <w:spacing w:before="80" w:line="274"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28</w:t>
            </w:r>
          </w:p>
        </w:tc>
        <w:tc>
          <w:tcPr>
            <w:tcW w:w="872" w:type="dxa"/>
            <w:gridSpan w:val="2"/>
            <w:vMerge w:val="continue"/>
            <w:tcBorders>
              <w:top w:val="nil"/>
            </w:tcBorders>
            <w:vAlign w:val="top"/>
          </w:tcPr>
          <w:p w14:paraId="63283E73">
            <w:pPr>
              <w:rPr>
                <w:rFonts w:ascii="Arial"/>
                <w:sz w:val="21"/>
              </w:rPr>
            </w:pPr>
          </w:p>
        </w:tc>
        <w:tc>
          <w:tcPr>
            <w:tcW w:w="860" w:type="dxa"/>
            <w:gridSpan w:val="2"/>
            <w:vMerge w:val="continue"/>
            <w:tcBorders>
              <w:top w:val="nil"/>
            </w:tcBorders>
            <w:vAlign w:val="top"/>
          </w:tcPr>
          <w:p w14:paraId="2DDDBCAA">
            <w:pPr>
              <w:rPr>
                <w:rFonts w:ascii="Arial"/>
                <w:sz w:val="21"/>
              </w:rPr>
            </w:pPr>
          </w:p>
        </w:tc>
        <w:tc>
          <w:tcPr>
            <w:tcW w:w="1094" w:type="dxa"/>
            <w:gridSpan w:val="2"/>
            <w:vMerge w:val="continue"/>
            <w:tcBorders>
              <w:top w:val="nil"/>
            </w:tcBorders>
            <w:vAlign w:val="top"/>
          </w:tcPr>
          <w:p w14:paraId="3C663ED1">
            <w:pPr>
              <w:rPr>
                <w:rFonts w:ascii="Arial"/>
                <w:sz w:val="21"/>
              </w:rPr>
            </w:pPr>
          </w:p>
        </w:tc>
        <w:tc>
          <w:tcPr>
            <w:tcW w:w="756" w:type="dxa"/>
            <w:vMerge w:val="continue"/>
            <w:tcBorders>
              <w:top w:val="nil"/>
            </w:tcBorders>
            <w:textDirection w:val="tbRlV"/>
            <w:vAlign w:val="top"/>
          </w:tcPr>
          <w:p w14:paraId="412268DD">
            <w:pPr>
              <w:rPr>
                <w:rFonts w:ascii="Arial"/>
                <w:sz w:val="21"/>
              </w:rPr>
            </w:pPr>
          </w:p>
        </w:tc>
        <w:tc>
          <w:tcPr>
            <w:tcW w:w="1301" w:type="dxa"/>
            <w:tcBorders>
              <w:right w:val="single" w:color="000000" w:sz="6" w:space="0"/>
            </w:tcBorders>
            <w:vAlign w:val="top"/>
          </w:tcPr>
          <w:p w14:paraId="7CC1A169">
            <w:pPr>
              <w:spacing w:before="80"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55D8F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808" w:type="dxa"/>
            <w:vMerge w:val="continue"/>
            <w:tcBorders>
              <w:top w:val="nil"/>
              <w:left w:val="single" w:color="000000" w:sz="6" w:space="0"/>
              <w:bottom w:val="nil"/>
            </w:tcBorders>
            <w:vAlign w:val="top"/>
          </w:tcPr>
          <w:p w14:paraId="55DA9990">
            <w:pPr>
              <w:rPr>
                <w:rFonts w:ascii="Arial"/>
                <w:sz w:val="21"/>
              </w:rPr>
            </w:pPr>
          </w:p>
        </w:tc>
        <w:tc>
          <w:tcPr>
            <w:tcW w:w="8186" w:type="dxa"/>
            <w:gridSpan w:val="14"/>
            <w:tcBorders>
              <w:right w:val="single" w:color="000000" w:sz="6" w:space="0"/>
            </w:tcBorders>
            <w:vAlign w:val="top"/>
          </w:tcPr>
          <w:p w14:paraId="769E4BFC">
            <w:pPr>
              <w:pStyle w:val="6"/>
              <w:spacing w:before="86" w:line="274" w:lineRule="exact"/>
              <w:ind w:left="257"/>
              <w:rPr>
                <w:sz w:val="20"/>
                <w:szCs w:val="20"/>
              </w:rPr>
            </w:pPr>
            <w:r>
              <w:rPr>
                <w:spacing w:val="4"/>
                <w:position w:val="2"/>
                <w:sz w:val="20"/>
                <w:szCs w:val="20"/>
              </w:rPr>
              <w:t>备注：</w:t>
            </w:r>
            <w:r>
              <w:rPr>
                <w:spacing w:val="-57"/>
                <w:position w:val="2"/>
                <w:sz w:val="20"/>
                <w:szCs w:val="20"/>
              </w:rPr>
              <w:t xml:space="preserve"> </w:t>
            </w:r>
            <w:r>
              <w:rPr>
                <w:spacing w:val="4"/>
                <w:position w:val="2"/>
                <w:sz w:val="20"/>
                <w:szCs w:val="20"/>
              </w:rPr>
              <w:t>以项目用地中心（</w:t>
            </w:r>
            <w:r>
              <w:rPr>
                <w:rFonts w:ascii="Times New Roman" w:hAnsi="Times New Roman" w:eastAsia="Times New Roman" w:cs="Times New Roman"/>
                <w:spacing w:val="4"/>
                <w:position w:val="2"/>
                <w:sz w:val="20"/>
                <w:szCs w:val="20"/>
              </w:rPr>
              <w:t>E115°</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4"/>
                <w:position w:val="2"/>
                <w:sz w:val="20"/>
                <w:szCs w:val="20"/>
              </w:rPr>
              <w:t>14′28.747"</w:t>
            </w:r>
            <w:r>
              <w:rPr>
                <w:rFonts w:ascii="Times New Roman" w:hAnsi="Times New Roman" w:eastAsia="Times New Roman" w:cs="Times New Roman"/>
                <w:spacing w:val="-29"/>
                <w:position w:val="2"/>
                <w:sz w:val="20"/>
                <w:szCs w:val="20"/>
              </w:rPr>
              <w:t xml:space="preserve"> </w:t>
            </w:r>
            <w:r>
              <w:rPr>
                <w:spacing w:val="4"/>
                <w:position w:val="2"/>
                <w:sz w:val="20"/>
                <w:szCs w:val="20"/>
              </w:rPr>
              <w:t>、</w:t>
            </w:r>
            <w:r>
              <w:rPr>
                <w:rFonts w:ascii="Times New Roman" w:hAnsi="Times New Roman" w:eastAsia="Times New Roman" w:cs="Times New Roman"/>
                <w:spacing w:val="4"/>
                <w:position w:val="2"/>
                <w:sz w:val="20"/>
                <w:szCs w:val="20"/>
              </w:rPr>
              <w:t>N22°50</w:t>
            </w:r>
            <w:r>
              <w:rPr>
                <w:rFonts w:ascii="Times New Roman" w:hAnsi="Times New Roman" w:eastAsia="Times New Roman" w:cs="Times New Roman"/>
                <w:spacing w:val="-35"/>
                <w:position w:val="2"/>
                <w:sz w:val="20"/>
                <w:szCs w:val="20"/>
              </w:rPr>
              <w:t xml:space="preserve"> </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3"/>
                <w:position w:val="2"/>
                <w:sz w:val="20"/>
                <w:szCs w:val="20"/>
              </w:rPr>
              <w:t>19.063"</w:t>
            </w:r>
            <w:r>
              <w:rPr>
                <w:spacing w:val="3"/>
                <w:position w:val="2"/>
                <w:sz w:val="20"/>
                <w:szCs w:val="20"/>
              </w:rPr>
              <w:t>）为坐标原点（</w:t>
            </w:r>
            <w:r>
              <w:rPr>
                <w:rFonts w:ascii="Times New Roman" w:hAnsi="Times New Roman" w:eastAsia="Times New Roman" w:cs="Times New Roman"/>
                <w:spacing w:val="3"/>
                <w:position w:val="2"/>
                <w:sz w:val="20"/>
                <w:szCs w:val="20"/>
              </w:rPr>
              <w:t>0,0</w:t>
            </w:r>
            <w:r>
              <w:rPr>
                <w:spacing w:val="3"/>
                <w:position w:val="2"/>
                <w:sz w:val="20"/>
                <w:szCs w:val="20"/>
              </w:rPr>
              <w:t>）</w:t>
            </w:r>
          </w:p>
        </w:tc>
      </w:tr>
      <w:tr w14:paraId="60E1A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5" w:hRule="atLeast"/>
        </w:trPr>
        <w:tc>
          <w:tcPr>
            <w:tcW w:w="808" w:type="dxa"/>
            <w:vMerge w:val="continue"/>
            <w:tcBorders>
              <w:top w:val="nil"/>
              <w:left w:val="single" w:color="000000" w:sz="6" w:space="0"/>
              <w:bottom w:val="single" w:color="000000" w:sz="6" w:space="0"/>
            </w:tcBorders>
            <w:vAlign w:val="top"/>
          </w:tcPr>
          <w:p w14:paraId="499C34A4">
            <w:pPr>
              <w:rPr>
                <w:rFonts w:ascii="Arial"/>
                <w:sz w:val="21"/>
              </w:rPr>
            </w:pPr>
          </w:p>
        </w:tc>
        <w:tc>
          <w:tcPr>
            <w:tcW w:w="8186" w:type="dxa"/>
            <w:gridSpan w:val="14"/>
            <w:tcBorders>
              <w:bottom w:val="single" w:color="000000" w:sz="6" w:space="0"/>
              <w:right w:val="single" w:color="000000" w:sz="6" w:space="0"/>
            </w:tcBorders>
            <w:vAlign w:val="top"/>
          </w:tcPr>
          <w:p w14:paraId="2FED4B62">
            <w:pPr>
              <w:pStyle w:val="6"/>
              <w:spacing w:before="168" w:line="220" w:lineRule="auto"/>
              <w:ind w:left="103"/>
            </w:pPr>
            <w:r>
              <w:rPr>
                <w:rFonts w:ascii="Times New Roman" w:hAnsi="Times New Roman" w:eastAsia="Times New Roman" w:cs="Times New Roman"/>
                <w:b/>
                <w:bCs/>
                <w:spacing w:val="-5"/>
              </w:rPr>
              <w:t>3</w:t>
            </w:r>
            <w:r>
              <w:rPr>
                <w:rFonts w:ascii="Times New Roman" w:hAnsi="Times New Roman" w:eastAsia="Times New Roman" w:cs="Times New Roman"/>
                <w:b/>
                <w:bCs/>
                <w:spacing w:val="-26"/>
              </w:rPr>
              <w:t xml:space="preserve"> </w:t>
            </w:r>
            <w:r>
              <w:rPr>
                <w:b/>
                <w:bCs/>
                <w:spacing w:val="-5"/>
              </w:rPr>
              <w:t>、地下水环境保护目标</w:t>
            </w:r>
          </w:p>
          <w:p w14:paraId="3331B78A">
            <w:pPr>
              <w:pStyle w:val="6"/>
              <w:spacing w:before="179" w:line="359" w:lineRule="auto"/>
              <w:ind w:left="109" w:right="103" w:firstLine="482"/>
            </w:pPr>
            <w:r>
              <w:rPr>
                <w:spacing w:val="-3"/>
              </w:rPr>
              <w:t>厂界外</w:t>
            </w:r>
            <w:r>
              <w:rPr>
                <w:spacing w:val="-46"/>
              </w:rPr>
              <w:t xml:space="preserve"> </w:t>
            </w:r>
            <w:r>
              <w:rPr>
                <w:spacing w:val="-3"/>
              </w:rPr>
              <w:t>500m</w:t>
            </w:r>
            <w:r>
              <w:rPr>
                <w:spacing w:val="-45"/>
              </w:rPr>
              <w:t xml:space="preserve"> </w:t>
            </w:r>
            <w:r>
              <w:rPr>
                <w:spacing w:val="-3"/>
              </w:rPr>
              <w:t>范围内无地下水集中式饮用水水源</w:t>
            </w:r>
            <w:r>
              <w:rPr>
                <w:spacing w:val="-4"/>
              </w:rPr>
              <w:t>和热水、矿泉水、温泉等</w:t>
            </w:r>
            <w:r>
              <w:rPr>
                <w:spacing w:val="-2"/>
              </w:rPr>
              <w:t>特殊地下水资源。</w:t>
            </w:r>
          </w:p>
          <w:p w14:paraId="2FCB1738">
            <w:pPr>
              <w:pStyle w:val="6"/>
              <w:spacing w:before="1" w:line="220" w:lineRule="auto"/>
              <w:ind w:left="106"/>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、生态环境保护目标</w:t>
            </w:r>
          </w:p>
          <w:p w14:paraId="2F2B4D50">
            <w:pPr>
              <w:pStyle w:val="6"/>
              <w:spacing w:before="181" w:line="342" w:lineRule="auto"/>
              <w:ind w:left="109" w:right="103" w:firstLine="483"/>
            </w:pPr>
            <w:r>
              <w:rPr>
                <w:spacing w:val="1"/>
              </w:rPr>
              <w:t>项目位于海丰县梅陇农场东关社区，不属于园区外建设项目，不新增用</w:t>
            </w:r>
            <w:r>
              <w:rPr>
                <w:spacing w:val="-1"/>
              </w:rPr>
              <w:t>地，因此项目没有新增用地范围内的生态环境保护目标。</w:t>
            </w:r>
          </w:p>
        </w:tc>
      </w:tr>
    </w:tbl>
    <w:p w14:paraId="5045F2EE">
      <w:pPr>
        <w:pStyle w:val="2"/>
      </w:pPr>
    </w:p>
    <w:p w14:paraId="68EBFB4C">
      <w:pPr>
        <w:sectPr>
          <w:footerReference r:id="rId39" w:type="default"/>
          <w:pgSz w:w="11907" w:h="16840"/>
          <w:pgMar w:top="1431" w:right="1449" w:bottom="1297" w:left="1448" w:header="0" w:footer="1061" w:gutter="0"/>
          <w:cols w:space="720" w:num="1"/>
        </w:sectPr>
      </w:pPr>
    </w:p>
    <w:p w14:paraId="58317BCE">
      <w:pPr>
        <w:spacing w:before="2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0653D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7" w:hRule="atLeast"/>
        </w:trPr>
        <w:tc>
          <w:tcPr>
            <w:tcW w:w="808" w:type="dxa"/>
            <w:tcBorders>
              <w:right w:val="single" w:color="000000" w:sz="2" w:space="0"/>
            </w:tcBorders>
            <w:vAlign w:val="top"/>
          </w:tcPr>
          <w:p w14:paraId="12A932DD">
            <w:pPr>
              <w:spacing w:line="250" w:lineRule="auto"/>
              <w:rPr>
                <w:rFonts w:ascii="Arial"/>
                <w:sz w:val="21"/>
              </w:rPr>
            </w:pPr>
          </w:p>
          <w:p w14:paraId="3B5017ED">
            <w:pPr>
              <w:spacing w:line="250" w:lineRule="auto"/>
              <w:rPr>
                <w:rFonts w:ascii="Arial"/>
                <w:sz w:val="21"/>
              </w:rPr>
            </w:pPr>
          </w:p>
          <w:p w14:paraId="1CFEE6EA">
            <w:pPr>
              <w:spacing w:line="250" w:lineRule="auto"/>
              <w:rPr>
                <w:rFonts w:ascii="Arial"/>
                <w:sz w:val="21"/>
              </w:rPr>
            </w:pPr>
          </w:p>
          <w:p w14:paraId="44C97B14">
            <w:pPr>
              <w:spacing w:line="250" w:lineRule="auto"/>
              <w:rPr>
                <w:rFonts w:ascii="Arial"/>
                <w:sz w:val="21"/>
              </w:rPr>
            </w:pPr>
          </w:p>
          <w:p w14:paraId="213D0FF8">
            <w:pPr>
              <w:spacing w:line="250" w:lineRule="auto"/>
              <w:rPr>
                <w:rFonts w:ascii="Arial"/>
                <w:sz w:val="21"/>
              </w:rPr>
            </w:pPr>
          </w:p>
          <w:p w14:paraId="1FF3CA7D">
            <w:pPr>
              <w:spacing w:line="250" w:lineRule="auto"/>
              <w:rPr>
                <w:rFonts w:ascii="Arial"/>
                <w:sz w:val="21"/>
              </w:rPr>
            </w:pPr>
          </w:p>
          <w:p w14:paraId="20F84892">
            <w:pPr>
              <w:spacing w:line="250" w:lineRule="auto"/>
              <w:rPr>
                <w:rFonts w:ascii="Arial"/>
                <w:sz w:val="21"/>
              </w:rPr>
            </w:pPr>
          </w:p>
          <w:p w14:paraId="348F5B6E">
            <w:pPr>
              <w:spacing w:line="250" w:lineRule="auto"/>
              <w:rPr>
                <w:rFonts w:ascii="Arial"/>
                <w:sz w:val="21"/>
              </w:rPr>
            </w:pPr>
          </w:p>
          <w:p w14:paraId="31CDD31C">
            <w:pPr>
              <w:spacing w:line="250" w:lineRule="auto"/>
              <w:rPr>
                <w:rFonts w:ascii="Arial"/>
                <w:sz w:val="21"/>
              </w:rPr>
            </w:pPr>
          </w:p>
          <w:p w14:paraId="7F0100BB">
            <w:pPr>
              <w:spacing w:line="250" w:lineRule="auto"/>
              <w:rPr>
                <w:rFonts w:ascii="Arial"/>
                <w:sz w:val="21"/>
              </w:rPr>
            </w:pPr>
          </w:p>
          <w:p w14:paraId="6E4E6AC4">
            <w:pPr>
              <w:spacing w:line="250" w:lineRule="auto"/>
              <w:rPr>
                <w:rFonts w:ascii="Arial"/>
                <w:sz w:val="21"/>
              </w:rPr>
            </w:pPr>
          </w:p>
          <w:p w14:paraId="5478E538">
            <w:pPr>
              <w:spacing w:line="250" w:lineRule="auto"/>
              <w:rPr>
                <w:rFonts w:ascii="Arial"/>
                <w:sz w:val="21"/>
              </w:rPr>
            </w:pPr>
          </w:p>
          <w:p w14:paraId="76CA1C12">
            <w:pPr>
              <w:spacing w:line="250" w:lineRule="auto"/>
              <w:rPr>
                <w:rFonts w:ascii="Arial"/>
                <w:sz w:val="21"/>
              </w:rPr>
            </w:pPr>
          </w:p>
          <w:p w14:paraId="45031130">
            <w:pPr>
              <w:spacing w:line="250" w:lineRule="auto"/>
              <w:rPr>
                <w:rFonts w:ascii="Arial"/>
                <w:sz w:val="21"/>
              </w:rPr>
            </w:pPr>
          </w:p>
          <w:p w14:paraId="6C5C2AE9">
            <w:pPr>
              <w:spacing w:line="250" w:lineRule="auto"/>
              <w:rPr>
                <w:rFonts w:ascii="Arial"/>
                <w:sz w:val="21"/>
              </w:rPr>
            </w:pPr>
          </w:p>
          <w:p w14:paraId="17E0DE3E">
            <w:pPr>
              <w:spacing w:line="250" w:lineRule="auto"/>
              <w:rPr>
                <w:rFonts w:ascii="Arial"/>
                <w:sz w:val="21"/>
              </w:rPr>
            </w:pPr>
          </w:p>
          <w:p w14:paraId="434E6D44">
            <w:pPr>
              <w:spacing w:line="250" w:lineRule="auto"/>
              <w:rPr>
                <w:rFonts w:ascii="Arial"/>
                <w:sz w:val="21"/>
              </w:rPr>
            </w:pPr>
          </w:p>
          <w:p w14:paraId="76B962B1">
            <w:pPr>
              <w:spacing w:line="250" w:lineRule="auto"/>
              <w:rPr>
                <w:rFonts w:ascii="Arial"/>
                <w:sz w:val="21"/>
              </w:rPr>
            </w:pPr>
          </w:p>
          <w:p w14:paraId="436A985F">
            <w:pPr>
              <w:spacing w:line="250" w:lineRule="auto"/>
              <w:rPr>
                <w:rFonts w:ascii="Arial"/>
                <w:sz w:val="21"/>
              </w:rPr>
            </w:pPr>
          </w:p>
          <w:p w14:paraId="4393FDE7">
            <w:pPr>
              <w:spacing w:line="250" w:lineRule="auto"/>
              <w:rPr>
                <w:rFonts w:ascii="Arial"/>
                <w:sz w:val="21"/>
              </w:rPr>
            </w:pPr>
          </w:p>
          <w:p w14:paraId="23659EAE">
            <w:pPr>
              <w:spacing w:line="250" w:lineRule="auto"/>
              <w:rPr>
                <w:rFonts w:ascii="Arial"/>
                <w:sz w:val="21"/>
              </w:rPr>
            </w:pPr>
          </w:p>
          <w:p w14:paraId="177DC72E">
            <w:pPr>
              <w:spacing w:line="250" w:lineRule="auto"/>
              <w:rPr>
                <w:rFonts w:ascii="Arial"/>
                <w:sz w:val="21"/>
              </w:rPr>
            </w:pPr>
          </w:p>
          <w:p w14:paraId="1B92A9D9">
            <w:pPr>
              <w:spacing w:line="251" w:lineRule="auto"/>
              <w:rPr>
                <w:rFonts w:ascii="Arial"/>
                <w:sz w:val="21"/>
              </w:rPr>
            </w:pPr>
          </w:p>
          <w:p w14:paraId="4D99CC6D">
            <w:pPr>
              <w:pStyle w:val="6"/>
              <w:spacing w:before="78" w:line="241" w:lineRule="auto"/>
              <w:ind w:left="163" w:right="163" w:firstLine="1"/>
              <w:jc w:val="both"/>
            </w:pPr>
            <w:r>
              <w:rPr>
                <w:spacing w:val="-6"/>
              </w:rPr>
              <w:t>污染</w:t>
            </w:r>
            <w:r>
              <w:rPr>
                <w:spacing w:val="-5"/>
              </w:rPr>
              <w:t>物排放控制标</w:t>
            </w:r>
            <w:r>
              <w:rPr>
                <w:spacing w:val="45"/>
                <w:w w:val="127"/>
              </w:rPr>
              <w:t>准</w:t>
            </w:r>
          </w:p>
        </w:tc>
        <w:tc>
          <w:tcPr>
            <w:tcW w:w="8186" w:type="dxa"/>
            <w:tcBorders>
              <w:left w:val="single" w:color="000000" w:sz="2" w:space="0"/>
            </w:tcBorders>
            <w:vAlign w:val="top"/>
          </w:tcPr>
          <w:p w14:paraId="157E44A9">
            <w:pPr>
              <w:pStyle w:val="6"/>
              <w:spacing w:before="159" w:line="221" w:lineRule="auto"/>
              <w:ind w:left="607"/>
            </w:pPr>
            <w:r>
              <w:rPr>
                <w:spacing w:val="-6"/>
              </w:rPr>
              <w:t>1、施工期</w:t>
            </w:r>
          </w:p>
          <w:p w14:paraId="48F98574">
            <w:pPr>
              <w:pStyle w:val="6"/>
              <w:spacing w:before="164" w:line="220" w:lineRule="auto"/>
              <w:ind w:left="600"/>
            </w:pPr>
            <w:r>
              <w:rPr>
                <w:spacing w:val="-5"/>
              </w:rPr>
              <w:t>（1）废水</w:t>
            </w:r>
          </w:p>
          <w:p w14:paraId="26B0A3C3">
            <w:pPr>
              <w:pStyle w:val="6"/>
              <w:spacing w:before="165" w:line="220" w:lineRule="auto"/>
              <w:ind w:left="593"/>
            </w:pPr>
            <w:r>
              <w:rPr>
                <w:spacing w:val="-1"/>
              </w:rPr>
              <w:t>项目施工期施工废水经隔油沉淀池处理后，回用于建筑施工。</w:t>
            </w:r>
          </w:p>
          <w:p w14:paraId="090B4865">
            <w:pPr>
              <w:pStyle w:val="6"/>
              <w:spacing w:before="165" w:line="347" w:lineRule="auto"/>
              <w:ind w:left="111" w:right="103" w:firstLine="481"/>
            </w:pPr>
            <w:r>
              <w:rPr>
                <w:spacing w:val="1"/>
              </w:rPr>
              <w:t>项目不专门设施工营地，施工人员生活污水不会对项目所在区域水体造</w:t>
            </w:r>
            <w:r>
              <w:rPr>
                <w:spacing w:val="-3"/>
              </w:rPr>
              <w:t>成影响。</w:t>
            </w:r>
          </w:p>
          <w:p w14:paraId="561260AD">
            <w:pPr>
              <w:pStyle w:val="6"/>
              <w:spacing w:before="1" w:line="220" w:lineRule="auto"/>
              <w:ind w:left="600"/>
            </w:pPr>
            <w:r>
              <w:rPr>
                <w:spacing w:val="-5"/>
              </w:rPr>
              <w:t>（2）废气</w:t>
            </w:r>
          </w:p>
          <w:p w14:paraId="4F9DB81E">
            <w:pPr>
              <w:pStyle w:val="6"/>
              <w:spacing w:before="163" w:line="343" w:lineRule="auto"/>
              <w:ind w:left="109" w:right="4" w:firstLine="480"/>
            </w:pPr>
            <w:r>
              <w:rPr>
                <w:spacing w:val="-3"/>
              </w:rPr>
              <w:t>本项目施工期扬尘执行广东省《大气污染物排放限值》（DB44/27-2001）</w:t>
            </w:r>
            <w:r>
              <w:t>第二时段无组织排放监控点浓度限值，即颗粒</w:t>
            </w:r>
            <w:r>
              <w:rPr>
                <w:spacing w:val="-1"/>
              </w:rPr>
              <w:t>物≤1.0mg/m</w:t>
            </w:r>
            <w:r>
              <w:rPr>
                <w:spacing w:val="-1"/>
                <w:position w:val="12"/>
                <w:sz w:val="12"/>
                <w:szCs w:val="12"/>
              </w:rPr>
              <w:t>3</w:t>
            </w:r>
            <w:r>
              <w:rPr>
                <w:spacing w:val="-1"/>
              </w:rPr>
              <w:t>。</w:t>
            </w:r>
          </w:p>
          <w:p w14:paraId="42D07C83">
            <w:pPr>
              <w:pStyle w:val="6"/>
              <w:spacing w:before="13" w:line="221" w:lineRule="auto"/>
              <w:ind w:left="600"/>
            </w:pPr>
            <w:r>
              <w:rPr>
                <w:spacing w:val="-5"/>
              </w:rPr>
              <w:t>（3）噪声</w:t>
            </w:r>
          </w:p>
          <w:p w14:paraId="4AB5EBA9">
            <w:pPr>
              <w:pStyle w:val="6"/>
              <w:spacing w:before="164" w:line="347" w:lineRule="auto"/>
              <w:ind w:left="120" w:right="117" w:firstLine="467"/>
            </w:pPr>
            <w:r>
              <w:rPr>
                <w:spacing w:val="50"/>
              </w:rPr>
              <w:t>施工期噪声排放执行</w:t>
            </w:r>
            <w:r>
              <w:rPr>
                <w:spacing w:val="-58"/>
              </w:rPr>
              <w:t xml:space="preserve"> </w:t>
            </w:r>
            <w:r>
              <w:rPr>
                <w:spacing w:val="50"/>
              </w:rPr>
              <w:t>《</w:t>
            </w:r>
            <w:r>
              <w:rPr>
                <w:spacing w:val="-22"/>
              </w:rPr>
              <w:t xml:space="preserve"> </w:t>
            </w:r>
            <w:r>
              <w:rPr>
                <w:spacing w:val="50"/>
              </w:rPr>
              <w:t>建筑施工场界环境噪声排放标</w:t>
            </w:r>
            <w:r>
              <w:rPr>
                <w:spacing w:val="49"/>
              </w:rPr>
              <w:t>准</w:t>
            </w:r>
            <w:r>
              <w:rPr>
                <w:spacing w:val="-60"/>
              </w:rPr>
              <w:t xml:space="preserve"> </w:t>
            </w:r>
            <w:r>
              <w:rPr>
                <w:spacing w:val="49"/>
              </w:rPr>
              <w:t>》</w:t>
            </w:r>
            <w:r>
              <w:t xml:space="preserve"> </w:t>
            </w:r>
            <w:r>
              <w:rPr>
                <w:spacing w:val="-4"/>
              </w:rPr>
              <w:t>（GB12523-2011</w:t>
            </w:r>
            <w:r>
              <w:rPr>
                <w:spacing w:val="13"/>
              </w:rPr>
              <w:t>），</w:t>
            </w:r>
            <w:r>
              <w:rPr>
                <w:spacing w:val="-4"/>
              </w:rPr>
              <w:t>即昼间≤70dB</w:t>
            </w:r>
            <w:r>
              <w:rPr>
                <w:spacing w:val="-67"/>
              </w:rPr>
              <w:t xml:space="preserve"> </w:t>
            </w:r>
            <w:r>
              <w:rPr>
                <w:spacing w:val="-4"/>
              </w:rPr>
              <w:t>(A)、夜间</w:t>
            </w:r>
            <w:r>
              <w:rPr>
                <w:spacing w:val="-5"/>
              </w:rPr>
              <w:t>≤55dB</w:t>
            </w:r>
            <w:r>
              <w:rPr>
                <w:spacing w:val="-68"/>
              </w:rPr>
              <w:t xml:space="preserve"> </w:t>
            </w:r>
            <w:r>
              <w:rPr>
                <w:spacing w:val="-5"/>
              </w:rPr>
              <w:t>(A)。</w:t>
            </w:r>
          </w:p>
          <w:p w14:paraId="7B28FD39">
            <w:pPr>
              <w:pStyle w:val="6"/>
              <w:spacing w:before="1" w:line="220" w:lineRule="auto"/>
              <w:ind w:left="600"/>
            </w:pPr>
            <w:r>
              <w:rPr>
                <w:spacing w:val="-5"/>
              </w:rPr>
              <w:t>（4）固废</w:t>
            </w:r>
          </w:p>
          <w:p w14:paraId="5B8A7146">
            <w:pPr>
              <w:pStyle w:val="6"/>
              <w:spacing w:before="164" w:line="347" w:lineRule="auto"/>
              <w:ind w:left="108" w:right="103" w:firstLine="484"/>
            </w:pPr>
            <w:r>
              <w:rPr>
                <w:spacing w:val="1"/>
              </w:rPr>
              <w:t>项目施工垃圾执行《中华人民共和国固体废物污染环境防治法》，遵循对固体废弃物实行减量化、资源化、无害化的防治原则，防止施工现场废弃</w:t>
            </w:r>
            <w:r>
              <w:rPr>
                <w:spacing w:val="-1"/>
              </w:rPr>
              <w:t>物对环境造成污染。</w:t>
            </w:r>
          </w:p>
          <w:p w14:paraId="1B56F6FE">
            <w:pPr>
              <w:pStyle w:val="6"/>
              <w:spacing w:before="1" w:line="220" w:lineRule="auto"/>
              <w:ind w:left="592"/>
            </w:pPr>
            <w:r>
              <w:rPr>
                <w:spacing w:val="-3"/>
              </w:rPr>
              <w:t>2、营运期</w:t>
            </w:r>
          </w:p>
          <w:p w14:paraId="11D14538">
            <w:pPr>
              <w:pStyle w:val="6"/>
              <w:spacing w:before="164" w:line="221" w:lineRule="auto"/>
              <w:ind w:left="600"/>
            </w:pPr>
            <w:r>
              <w:rPr>
                <w:spacing w:val="-2"/>
              </w:rPr>
              <w:t>（1）大气污染物排放标准</w:t>
            </w:r>
          </w:p>
          <w:p w14:paraId="50F865A8">
            <w:pPr>
              <w:pStyle w:val="6"/>
              <w:spacing w:before="166" w:line="348" w:lineRule="auto"/>
              <w:ind w:left="112" w:right="103" w:firstLine="479"/>
            </w:pPr>
            <w:r>
              <w:rPr>
                <w:spacing w:val="1"/>
              </w:rPr>
              <w:t>污水处理设施周边区域空气中的污水站臭气污染物浓度执行《医疗机构</w:t>
            </w:r>
            <w:r>
              <w:rPr>
                <w:spacing w:val="2"/>
              </w:rPr>
              <w:t>水污染物排放标准》（</w:t>
            </w:r>
            <w:r>
              <w:t>GB</w:t>
            </w:r>
            <w:r>
              <w:rPr>
                <w:spacing w:val="2"/>
              </w:rPr>
              <w:t>18466-2005）表</w:t>
            </w:r>
            <w:r>
              <w:rPr>
                <w:spacing w:val="-35"/>
              </w:rPr>
              <w:t xml:space="preserve"> </w:t>
            </w:r>
            <w:r>
              <w:rPr>
                <w:spacing w:val="2"/>
              </w:rPr>
              <w:t>3“污水处理设施周边大气污染物</w:t>
            </w:r>
            <w:r>
              <w:rPr>
                <w:spacing w:val="-3"/>
              </w:rPr>
              <w:t>最高允许浓度</w:t>
            </w:r>
            <w:r>
              <w:rPr>
                <w:spacing w:val="-80"/>
              </w:rPr>
              <w:t xml:space="preserve"> </w:t>
            </w:r>
            <w:r>
              <w:rPr>
                <w:spacing w:val="-3"/>
              </w:rPr>
              <w:t>”要求；标准限值见下表：</w:t>
            </w:r>
          </w:p>
          <w:p w14:paraId="32D6C244">
            <w:pPr>
              <w:pStyle w:val="6"/>
              <w:spacing w:before="115" w:line="220" w:lineRule="auto"/>
              <w:ind w:left="2098"/>
            </w:pPr>
            <w:r>
              <w:rPr>
                <w:b/>
                <w:bCs/>
                <w:spacing w:val="-2"/>
              </w:rPr>
              <w:t>表</w:t>
            </w:r>
            <w:r>
              <w:rPr>
                <w:spacing w:val="-52"/>
              </w:rPr>
              <w:t xml:space="preserve"> </w:t>
            </w:r>
            <w:r>
              <w:rPr>
                <w:rFonts w:ascii="Times New Roman" w:hAnsi="Times New Roman" w:eastAsia="Times New Roman" w:cs="Times New Roman"/>
                <w:b/>
                <w:bCs/>
                <w:spacing w:val="-2"/>
              </w:rPr>
              <w:t xml:space="preserve">3-8    </w:t>
            </w:r>
            <w:r>
              <w:rPr>
                <w:b/>
                <w:bCs/>
                <w:spacing w:val="-2"/>
              </w:rPr>
              <w:t>项目大气污染物排放执行标准</w:t>
            </w:r>
          </w:p>
          <w:p w14:paraId="0E0AD66C">
            <w:pPr>
              <w:spacing w:line="146" w:lineRule="exact"/>
            </w:pPr>
          </w:p>
          <w:tbl>
            <w:tblPr>
              <w:tblStyle w:val="5"/>
              <w:tblW w:w="7934" w:type="dxa"/>
              <w:tblInd w:w="1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0"/>
              <w:gridCol w:w="2568"/>
              <w:gridCol w:w="1926"/>
              <w:gridCol w:w="2530"/>
            </w:tblGrid>
            <w:tr w14:paraId="6DDC1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910" w:type="dxa"/>
                  <w:vAlign w:val="top"/>
                </w:tcPr>
                <w:p w14:paraId="4140D6FF">
                  <w:pPr>
                    <w:pStyle w:val="6"/>
                    <w:spacing w:before="170" w:line="229" w:lineRule="auto"/>
                    <w:ind w:left="146"/>
                    <w:rPr>
                      <w:sz w:val="20"/>
                      <w:szCs w:val="20"/>
                    </w:rPr>
                  </w:pPr>
                  <w:r>
                    <w:rPr>
                      <w:spacing w:val="6"/>
                      <w:sz w:val="20"/>
                      <w:szCs w:val="20"/>
                    </w:rPr>
                    <w:t>污染源</w:t>
                  </w:r>
                </w:p>
              </w:tc>
              <w:tc>
                <w:tcPr>
                  <w:tcW w:w="2568" w:type="dxa"/>
                  <w:vAlign w:val="top"/>
                </w:tcPr>
                <w:p w14:paraId="3AB690B9">
                  <w:pPr>
                    <w:pStyle w:val="6"/>
                    <w:spacing w:before="170" w:line="228" w:lineRule="auto"/>
                    <w:ind w:left="869"/>
                    <w:rPr>
                      <w:sz w:val="20"/>
                      <w:szCs w:val="20"/>
                    </w:rPr>
                  </w:pPr>
                  <w:r>
                    <w:rPr>
                      <w:spacing w:val="7"/>
                      <w:sz w:val="20"/>
                      <w:szCs w:val="20"/>
                    </w:rPr>
                    <w:t>执行标准</w:t>
                  </w:r>
                </w:p>
              </w:tc>
              <w:tc>
                <w:tcPr>
                  <w:tcW w:w="1926" w:type="dxa"/>
                  <w:vAlign w:val="top"/>
                </w:tcPr>
                <w:p w14:paraId="583BA627">
                  <w:pPr>
                    <w:pStyle w:val="6"/>
                    <w:spacing w:before="170" w:line="229" w:lineRule="auto"/>
                    <w:ind w:left="549"/>
                    <w:rPr>
                      <w:sz w:val="20"/>
                      <w:szCs w:val="20"/>
                    </w:rPr>
                  </w:pPr>
                  <w:r>
                    <w:rPr>
                      <w:spacing w:val="7"/>
                      <w:sz w:val="20"/>
                      <w:szCs w:val="20"/>
                    </w:rPr>
                    <w:t>控制项目</w:t>
                  </w:r>
                </w:p>
              </w:tc>
              <w:tc>
                <w:tcPr>
                  <w:tcW w:w="2530" w:type="dxa"/>
                  <w:vAlign w:val="top"/>
                </w:tcPr>
                <w:p w14:paraId="6D04F935">
                  <w:pPr>
                    <w:pStyle w:val="6"/>
                    <w:spacing w:before="35" w:line="234" w:lineRule="auto"/>
                    <w:ind w:left="432" w:right="109" w:hanging="316"/>
                    <w:rPr>
                      <w:sz w:val="20"/>
                      <w:szCs w:val="20"/>
                    </w:rPr>
                  </w:pPr>
                  <w:r>
                    <w:rPr>
                      <w:spacing w:val="9"/>
                      <w:sz w:val="20"/>
                      <w:szCs w:val="20"/>
                    </w:rPr>
                    <w:t>污水处理设施周边大气污</w:t>
                  </w:r>
                  <w:r>
                    <w:rPr>
                      <w:spacing w:val="8"/>
                      <w:sz w:val="20"/>
                      <w:szCs w:val="20"/>
                    </w:rPr>
                    <w:t>染物最高允许浓度</w:t>
                  </w:r>
                </w:p>
              </w:tc>
            </w:tr>
            <w:tr w14:paraId="73A9C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0" w:type="dxa"/>
                  <w:vMerge w:val="restart"/>
                  <w:tcBorders>
                    <w:bottom w:val="nil"/>
                  </w:tcBorders>
                  <w:vAlign w:val="top"/>
                </w:tcPr>
                <w:p w14:paraId="1C3873AE">
                  <w:pPr>
                    <w:spacing w:line="383" w:lineRule="auto"/>
                    <w:rPr>
                      <w:rFonts w:ascii="Arial"/>
                      <w:sz w:val="21"/>
                    </w:rPr>
                  </w:pPr>
                </w:p>
                <w:p w14:paraId="6992B6C3">
                  <w:pPr>
                    <w:pStyle w:val="6"/>
                    <w:spacing w:before="65" w:line="252" w:lineRule="auto"/>
                    <w:ind w:left="146" w:right="139"/>
                    <w:rPr>
                      <w:sz w:val="20"/>
                      <w:szCs w:val="20"/>
                    </w:rPr>
                  </w:pPr>
                  <w:r>
                    <w:rPr>
                      <w:spacing w:val="6"/>
                      <w:sz w:val="20"/>
                      <w:szCs w:val="20"/>
                    </w:rPr>
                    <w:t>污水处理设施</w:t>
                  </w:r>
                </w:p>
              </w:tc>
              <w:tc>
                <w:tcPr>
                  <w:tcW w:w="2568" w:type="dxa"/>
                  <w:vMerge w:val="restart"/>
                  <w:tcBorders>
                    <w:bottom w:val="nil"/>
                  </w:tcBorders>
                  <w:vAlign w:val="top"/>
                </w:tcPr>
                <w:p w14:paraId="72880EE6">
                  <w:pPr>
                    <w:spacing w:line="351" w:lineRule="auto"/>
                    <w:rPr>
                      <w:rFonts w:ascii="Arial"/>
                      <w:sz w:val="21"/>
                    </w:rPr>
                  </w:pPr>
                </w:p>
                <w:p w14:paraId="6EF3FBC2">
                  <w:pPr>
                    <w:pStyle w:val="6"/>
                    <w:spacing w:before="65" w:line="256" w:lineRule="auto"/>
                    <w:ind w:left="133" w:right="105" w:hanging="13"/>
                    <w:rPr>
                      <w:sz w:val="20"/>
                      <w:szCs w:val="20"/>
                    </w:rPr>
                  </w:pPr>
                  <w:r>
                    <w:rPr>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18466-2005</w:t>
                  </w:r>
                  <w:r>
                    <w:rPr>
                      <w:spacing w:val="3"/>
                      <w:sz w:val="20"/>
                      <w:szCs w:val="20"/>
                    </w:rPr>
                    <w:t>）表</w:t>
                  </w:r>
                  <w:r>
                    <w:rPr>
                      <w:spacing w:val="-27"/>
                      <w:sz w:val="20"/>
                      <w:szCs w:val="20"/>
                    </w:rPr>
                    <w:t xml:space="preserve"> </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22"/>
                      <w:w w:val="101"/>
                      <w:sz w:val="20"/>
                      <w:szCs w:val="20"/>
                    </w:rPr>
                    <w:t xml:space="preserve"> </w:t>
                  </w:r>
                  <w:r>
                    <w:rPr>
                      <w:spacing w:val="3"/>
                      <w:sz w:val="20"/>
                      <w:szCs w:val="20"/>
                    </w:rPr>
                    <w:t>医</w:t>
                  </w:r>
                  <w:r>
                    <w:rPr>
                      <w:spacing w:val="9"/>
                      <w:sz w:val="20"/>
                      <w:szCs w:val="20"/>
                    </w:rPr>
                    <w:t>疗机构水污染物排放标准</w:t>
                  </w:r>
                </w:p>
              </w:tc>
              <w:tc>
                <w:tcPr>
                  <w:tcW w:w="1926" w:type="dxa"/>
                  <w:vAlign w:val="top"/>
                </w:tcPr>
                <w:p w14:paraId="599F9C9C">
                  <w:pPr>
                    <w:pStyle w:val="6"/>
                    <w:spacing w:before="90" w:line="289" w:lineRule="exact"/>
                    <w:ind w:left="374"/>
                    <w:rPr>
                      <w:sz w:val="20"/>
                      <w:szCs w:val="20"/>
                    </w:rPr>
                  </w:pPr>
                  <w:r>
                    <w:rPr>
                      <w:spacing w:val="6"/>
                      <w:position w:val="2"/>
                      <w:sz w:val="20"/>
                      <w:szCs w:val="20"/>
                    </w:rPr>
                    <w:t>氨（</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4"/>
                      <w:sz w:val="13"/>
                      <w:szCs w:val="13"/>
                    </w:rPr>
                    <w:t>3</w:t>
                  </w:r>
                  <w:r>
                    <w:rPr>
                      <w:spacing w:val="6"/>
                      <w:position w:val="4"/>
                      <w:sz w:val="20"/>
                      <w:szCs w:val="20"/>
                    </w:rPr>
                    <w:t>）</w:t>
                  </w:r>
                </w:p>
              </w:tc>
              <w:tc>
                <w:tcPr>
                  <w:tcW w:w="2530" w:type="dxa"/>
                  <w:vAlign w:val="top"/>
                </w:tcPr>
                <w:p w14:paraId="33B52261">
                  <w:pPr>
                    <w:spacing w:before="92" w:line="275" w:lineRule="exact"/>
                    <w:ind w:left="115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r>
            <w:tr w14:paraId="7B593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0" w:type="dxa"/>
                  <w:vMerge w:val="continue"/>
                  <w:tcBorders>
                    <w:top w:val="nil"/>
                    <w:bottom w:val="nil"/>
                  </w:tcBorders>
                  <w:vAlign w:val="top"/>
                </w:tcPr>
                <w:p w14:paraId="518D89F6">
                  <w:pPr>
                    <w:rPr>
                      <w:rFonts w:ascii="Arial"/>
                      <w:sz w:val="21"/>
                    </w:rPr>
                  </w:pPr>
                </w:p>
              </w:tc>
              <w:tc>
                <w:tcPr>
                  <w:tcW w:w="2568" w:type="dxa"/>
                  <w:vMerge w:val="continue"/>
                  <w:tcBorders>
                    <w:top w:val="nil"/>
                    <w:bottom w:val="nil"/>
                  </w:tcBorders>
                  <w:vAlign w:val="top"/>
                </w:tcPr>
                <w:p w14:paraId="72517EAB">
                  <w:pPr>
                    <w:rPr>
                      <w:rFonts w:ascii="Arial"/>
                      <w:sz w:val="21"/>
                    </w:rPr>
                  </w:pPr>
                </w:p>
              </w:tc>
              <w:tc>
                <w:tcPr>
                  <w:tcW w:w="1926" w:type="dxa"/>
                  <w:vAlign w:val="top"/>
                </w:tcPr>
                <w:p w14:paraId="76D7C796">
                  <w:pPr>
                    <w:pStyle w:val="6"/>
                    <w:spacing w:before="93" w:line="289" w:lineRule="exact"/>
                    <w:ind w:left="165"/>
                    <w:rPr>
                      <w:sz w:val="20"/>
                      <w:szCs w:val="20"/>
                    </w:rPr>
                  </w:pPr>
                  <w:r>
                    <w:rPr>
                      <w:spacing w:val="7"/>
                      <w:position w:val="2"/>
                      <w:sz w:val="20"/>
                      <w:szCs w:val="20"/>
                    </w:rPr>
                    <w:t>硫化氢（</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/m</w:t>
                  </w:r>
                  <w:r>
                    <w:rPr>
                      <w:rFonts w:ascii="Times New Roman" w:hAnsi="Times New Roman" w:eastAsia="Times New Roman" w:cs="Times New Roman"/>
                      <w:spacing w:val="7"/>
                      <w:position w:val="4"/>
                      <w:sz w:val="13"/>
                      <w:szCs w:val="13"/>
                    </w:rPr>
                    <w:t>3</w:t>
                  </w:r>
                  <w:r>
                    <w:rPr>
                      <w:spacing w:val="7"/>
                      <w:position w:val="4"/>
                      <w:sz w:val="20"/>
                      <w:szCs w:val="20"/>
                    </w:rPr>
                    <w:t>）</w:t>
                  </w:r>
                </w:p>
              </w:tc>
              <w:tc>
                <w:tcPr>
                  <w:tcW w:w="2530" w:type="dxa"/>
                  <w:vAlign w:val="top"/>
                </w:tcPr>
                <w:p w14:paraId="22EC1C48">
                  <w:pPr>
                    <w:spacing w:before="93" w:line="274" w:lineRule="exact"/>
                    <w:ind w:left="10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w:t>
                  </w:r>
                </w:p>
              </w:tc>
            </w:tr>
            <w:tr w14:paraId="5E6C8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0" w:type="dxa"/>
                  <w:vMerge w:val="continue"/>
                  <w:tcBorders>
                    <w:top w:val="nil"/>
                  </w:tcBorders>
                  <w:vAlign w:val="top"/>
                </w:tcPr>
                <w:p w14:paraId="6ADD672D">
                  <w:pPr>
                    <w:rPr>
                      <w:rFonts w:ascii="Arial"/>
                      <w:sz w:val="21"/>
                    </w:rPr>
                  </w:pPr>
                </w:p>
              </w:tc>
              <w:tc>
                <w:tcPr>
                  <w:tcW w:w="2568" w:type="dxa"/>
                  <w:vMerge w:val="continue"/>
                  <w:tcBorders>
                    <w:top w:val="nil"/>
                  </w:tcBorders>
                  <w:vAlign w:val="top"/>
                </w:tcPr>
                <w:p w14:paraId="7F3960C8">
                  <w:pPr>
                    <w:rPr>
                      <w:rFonts w:ascii="Arial"/>
                      <w:sz w:val="21"/>
                    </w:rPr>
                  </w:pPr>
                </w:p>
              </w:tc>
              <w:tc>
                <w:tcPr>
                  <w:tcW w:w="1926" w:type="dxa"/>
                  <w:vAlign w:val="top"/>
                </w:tcPr>
                <w:p w14:paraId="61124BEB">
                  <w:pPr>
                    <w:pStyle w:val="6"/>
                    <w:spacing w:before="124" w:line="228" w:lineRule="auto"/>
                    <w:ind w:right="10"/>
                    <w:jc w:val="right"/>
                    <w:rPr>
                      <w:sz w:val="20"/>
                      <w:szCs w:val="20"/>
                    </w:rPr>
                  </w:pPr>
                  <w:r>
                    <w:rPr>
                      <w:spacing w:val="-1"/>
                      <w:sz w:val="20"/>
                      <w:szCs w:val="20"/>
                    </w:rPr>
                    <w:t>臭气浓度（无量纲）</w:t>
                  </w:r>
                </w:p>
              </w:tc>
              <w:tc>
                <w:tcPr>
                  <w:tcW w:w="2530" w:type="dxa"/>
                  <w:vAlign w:val="top"/>
                </w:tcPr>
                <w:p w14:paraId="20DDF92E">
                  <w:pPr>
                    <w:spacing w:before="95" w:line="274" w:lineRule="exact"/>
                    <w:ind w:left="118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bl>
          <w:p w14:paraId="3C85A4A0">
            <w:pPr>
              <w:pStyle w:val="6"/>
              <w:spacing w:before="155" w:line="218" w:lineRule="auto"/>
              <w:ind w:left="587"/>
            </w:pPr>
            <w:r>
              <w:rPr>
                <w:spacing w:val="-2"/>
              </w:rPr>
              <w:t>②厨房油烟</w:t>
            </w:r>
          </w:p>
          <w:p w14:paraId="1056A2CF">
            <w:pPr>
              <w:pStyle w:val="6"/>
              <w:spacing w:before="147" w:line="352" w:lineRule="auto"/>
              <w:ind w:left="131" w:right="4" w:firstLine="461"/>
            </w:pPr>
            <w:r>
              <w:rPr>
                <w:spacing w:val="-10"/>
              </w:rPr>
              <w:t>项目食堂厨房油烟执行《饮食业油烟排放标准（试行）》（</w:t>
            </w:r>
            <w:r>
              <w:rPr>
                <w:rFonts w:ascii="Times New Roman" w:hAnsi="Times New Roman" w:eastAsia="Times New Roman" w:cs="Times New Roman"/>
                <w:spacing w:val="-10"/>
              </w:rPr>
              <w:t>GB18483</w:t>
            </w:r>
            <w:r>
              <w:rPr>
                <w:rFonts w:ascii="Times New Roman" w:hAnsi="Times New Roman" w:eastAsia="Times New Roman" w:cs="Times New Roman"/>
                <w:spacing w:val="-11"/>
              </w:rPr>
              <w:t>-2001</w:t>
            </w:r>
            <w:r>
              <w:rPr>
                <w:spacing w:val="-11"/>
              </w:rPr>
              <w:t>）</w:t>
            </w:r>
            <w:r>
              <w:rPr>
                <w:spacing w:val="-2"/>
              </w:rPr>
              <w:t>中的中型规模标准，标准值见下表：</w:t>
            </w:r>
          </w:p>
        </w:tc>
      </w:tr>
    </w:tbl>
    <w:p w14:paraId="3CB11101">
      <w:pPr>
        <w:pStyle w:val="2"/>
      </w:pPr>
    </w:p>
    <w:p w14:paraId="5D2BF8E1">
      <w:pPr>
        <w:sectPr>
          <w:footerReference r:id="rId40" w:type="default"/>
          <w:pgSz w:w="11907" w:h="16840"/>
          <w:pgMar w:top="1431" w:right="1449" w:bottom="1297" w:left="1448" w:header="0" w:footer="1061" w:gutter="0"/>
          <w:cols w:space="720" w:num="1"/>
        </w:sectPr>
      </w:pPr>
    </w:p>
    <w:p w14:paraId="6F4C7FB3">
      <w:pPr>
        <w:spacing w:before="28"/>
      </w:pPr>
      <w:r>
        <w:drawing>
          <wp:anchor distT="0" distB="0" distL="0" distR="0" simplePos="0" relativeHeight="251674624" behindDoc="0" locked="0" layoutInCell="0" allowOverlap="1">
            <wp:simplePos x="0" y="0"/>
            <wp:positionH relativeFrom="page">
              <wp:posOffset>1525270</wp:posOffset>
            </wp:positionH>
            <wp:positionV relativeFrom="page">
              <wp:posOffset>7037070</wp:posOffset>
            </wp:positionV>
            <wp:extent cx="6350" cy="243078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25"/>
                    <a:stretch>
                      <a:fillRect/>
                    </a:stretch>
                  </pic:blipFill>
                  <pic:spPr>
                    <a:xfrm>
                      <a:off x="0" y="0"/>
                      <a:ext cx="6350" cy="2430780"/>
                    </a:xfrm>
                    <a:prstGeom prst="rect">
                      <a:avLst/>
                    </a:prstGeom>
                  </pic:spPr>
                </pic:pic>
              </a:graphicData>
            </a:graphic>
          </wp:anchor>
        </w:drawing>
      </w: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871"/>
        <w:gridCol w:w="4313"/>
        <w:gridCol w:w="1376"/>
        <w:gridCol w:w="1468"/>
        <w:gridCol w:w="158"/>
      </w:tblGrid>
      <w:tr w14:paraId="7A8D2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1" w:hRule="atLeast"/>
        </w:trPr>
        <w:tc>
          <w:tcPr>
            <w:tcW w:w="808" w:type="dxa"/>
            <w:vMerge w:val="restart"/>
            <w:tcBorders>
              <w:top w:val="single" w:color="000000" w:sz="6" w:space="0"/>
              <w:left w:val="single" w:color="000000" w:sz="6" w:space="0"/>
              <w:bottom w:val="nil"/>
            </w:tcBorders>
            <w:vAlign w:val="top"/>
          </w:tcPr>
          <w:p w14:paraId="0F0B50DD">
            <w:pPr>
              <w:rPr>
                <w:rFonts w:ascii="Arial"/>
                <w:sz w:val="21"/>
              </w:rPr>
            </w:pPr>
          </w:p>
        </w:tc>
        <w:tc>
          <w:tcPr>
            <w:tcW w:w="8186" w:type="dxa"/>
            <w:gridSpan w:val="5"/>
            <w:tcBorders>
              <w:top w:val="single" w:color="000000" w:sz="6" w:space="0"/>
              <w:right w:val="single" w:color="000000" w:sz="6" w:space="0"/>
            </w:tcBorders>
            <w:vAlign w:val="top"/>
          </w:tcPr>
          <w:p w14:paraId="733E1F42">
            <w:pPr>
              <w:spacing w:line="374" w:lineRule="auto"/>
              <w:rPr>
                <w:rFonts w:ascii="Arial"/>
                <w:sz w:val="21"/>
              </w:rPr>
            </w:pPr>
          </w:p>
          <w:p w14:paraId="27296938">
            <w:pPr>
              <w:pStyle w:val="6"/>
              <w:spacing w:before="78" w:line="219" w:lineRule="auto"/>
              <w:ind w:left="2098"/>
            </w:pPr>
            <w:r>
              <w:rPr>
                <w:b/>
                <w:bCs/>
                <w:spacing w:val="-2"/>
              </w:rPr>
              <w:t>表</w:t>
            </w:r>
            <w:r>
              <w:rPr>
                <w:spacing w:val="-52"/>
              </w:rPr>
              <w:t xml:space="preserve"> </w:t>
            </w:r>
            <w:r>
              <w:rPr>
                <w:rFonts w:ascii="Times New Roman" w:hAnsi="Times New Roman" w:eastAsia="Times New Roman" w:cs="Times New Roman"/>
                <w:b/>
                <w:bCs/>
                <w:spacing w:val="-2"/>
              </w:rPr>
              <w:t xml:space="preserve">3-9    </w:t>
            </w:r>
            <w:r>
              <w:rPr>
                <w:b/>
                <w:bCs/>
                <w:spacing w:val="-2"/>
              </w:rPr>
              <w:t>本项目油烟最高允许排放浓度</w:t>
            </w:r>
          </w:p>
          <w:p w14:paraId="64A2675E">
            <w:pPr>
              <w:spacing w:line="146" w:lineRule="exact"/>
            </w:pPr>
          </w:p>
          <w:tbl>
            <w:tblPr>
              <w:tblStyle w:val="5"/>
              <w:tblW w:w="7944" w:type="dxa"/>
              <w:tblInd w:w="1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944"/>
              <w:gridCol w:w="2781"/>
              <w:gridCol w:w="3151"/>
            </w:tblGrid>
            <w:tr w14:paraId="13645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068" w:type="dxa"/>
                  <w:vAlign w:val="top"/>
                </w:tcPr>
                <w:p w14:paraId="5592409F">
                  <w:pPr>
                    <w:pStyle w:val="6"/>
                    <w:spacing w:before="140" w:line="229" w:lineRule="auto"/>
                    <w:ind w:left="225"/>
                    <w:rPr>
                      <w:sz w:val="20"/>
                      <w:szCs w:val="20"/>
                    </w:rPr>
                  </w:pPr>
                  <w:r>
                    <w:rPr>
                      <w:b/>
                      <w:bCs/>
                      <w:spacing w:val="5"/>
                      <w:sz w:val="20"/>
                      <w:szCs w:val="20"/>
                    </w:rPr>
                    <w:t>污染物</w:t>
                  </w:r>
                </w:p>
              </w:tc>
              <w:tc>
                <w:tcPr>
                  <w:tcW w:w="944" w:type="dxa"/>
                  <w:vAlign w:val="top"/>
                </w:tcPr>
                <w:p w14:paraId="11ABCBE5">
                  <w:pPr>
                    <w:pStyle w:val="6"/>
                    <w:spacing w:before="140" w:line="228" w:lineRule="auto"/>
                    <w:ind w:left="265"/>
                    <w:rPr>
                      <w:sz w:val="20"/>
                      <w:szCs w:val="20"/>
                    </w:rPr>
                  </w:pPr>
                  <w:r>
                    <w:rPr>
                      <w:b/>
                      <w:bCs/>
                      <w:spacing w:val="3"/>
                      <w:sz w:val="20"/>
                      <w:szCs w:val="20"/>
                    </w:rPr>
                    <w:t>规模</w:t>
                  </w:r>
                </w:p>
              </w:tc>
              <w:tc>
                <w:tcPr>
                  <w:tcW w:w="2781" w:type="dxa"/>
                  <w:vAlign w:val="top"/>
                </w:tcPr>
                <w:p w14:paraId="504EA74A">
                  <w:pPr>
                    <w:pStyle w:val="6"/>
                    <w:spacing w:before="139" w:line="223" w:lineRule="auto"/>
                    <w:ind w:left="115"/>
                    <w:rPr>
                      <w:sz w:val="20"/>
                      <w:szCs w:val="20"/>
                    </w:rPr>
                  </w:pPr>
                  <w:r>
                    <w:rPr>
                      <w:b/>
                      <w:bCs/>
                      <w:spacing w:val="6"/>
                      <w:sz w:val="20"/>
                      <w:szCs w:val="20"/>
                    </w:rPr>
                    <w:t>最高允许排放浓度（</w:t>
                  </w:r>
                  <w:r>
                    <w:rPr>
                      <w:b/>
                      <w:bCs/>
                      <w:sz w:val="20"/>
                      <w:szCs w:val="20"/>
                    </w:rPr>
                    <w:t>mg</w:t>
                  </w:r>
                  <w:r>
                    <w:rPr>
                      <w:b/>
                      <w:bCs/>
                      <w:spacing w:val="6"/>
                      <w:sz w:val="20"/>
                      <w:szCs w:val="20"/>
                    </w:rPr>
                    <w:t>/m³</w:t>
                  </w:r>
                  <w:r>
                    <w:rPr>
                      <w:spacing w:val="-65"/>
                      <w:sz w:val="20"/>
                      <w:szCs w:val="20"/>
                    </w:rPr>
                    <w:t xml:space="preserve"> </w:t>
                  </w:r>
                  <w:r>
                    <w:rPr>
                      <w:b/>
                      <w:bCs/>
                      <w:spacing w:val="6"/>
                      <w:sz w:val="20"/>
                      <w:szCs w:val="20"/>
                    </w:rPr>
                    <w:t>)</w:t>
                  </w:r>
                </w:p>
              </w:tc>
              <w:tc>
                <w:tcPr>
                  <w:tcW w:w="3151" w:type="dxa"/>
                  <w:vAlign w:val="top"/>
                </w:tcPr>
                <w:p w14:paraId="7BCA0828">
                  <w:pPr>
                    <w:pStyle w:val="6"/>
                    <w:spacing w:before="140" w:line="228" w:lineRule="auto"/>
                    <w:ind w:left="1159"/>
                    <w:rPr>
                      <w:sz w:val="20"/>
                      <w:szCs w:val="20"/>
                    </w:rPr>
                  </w:pPr>
                  <w:r>
                    <w:rPr>
                      <w:b/>
                      <w:bCs/>
                      <w:spacing w:val="6"/>
                      <w:sz w:val="20"/>
                      <w:szCs w:val="20"/>
                    </w:rPr>
                    <w:t>执行标准</w:t>
                  </w:r>
                </w:p>
              </w:tc>
            </w:tr>
            <w:tr w14:paraId="781F3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068" w:type="dxa"/>
                  <w:vAlign w:val="top"/>
                </w:tcPr>
                <w:p w14:paraId="728F0142">
                  <w:pPr>
                    <w:pStyle w:val="6"/>
                    <w:spacing w:before="198" w:line="229" w:lineRule="auto"/>
                    <w:ind w:left="125"/>
                    <w:rPr>
                      <w:sz w:val="20"/>
                      <w:szCs w:val="20"/>
                    </w:rPr>
                  </w:pPr>
                  <w:r>
                    <w:rPr>
                      <w:spacing w:val="6"/>
                      <w:sz w:val="20"/>
                      <w:szCs w:val="20"/>
                    </w:rPr>
                    <w:t>厨房油烟</w:t>
                  </w:r>
                </w:p>
              </w:tc>
              <w:tc>
                <w:tcPr>
                  <w:tcW w:w="944" w:type="dxa"/>
                  <w:vAlign w:val="top"/>
                </w:tcPr>
                <w:p w14:paraId="65243CC9">
                  <w:pPr>
                    <w:pStyle w:val="6"/>
                    <w:spacing w:before="198" w:line="229" w:lineRule="auto"/>
                    <w:ind w:left="284"/>
                    <w:rPr>
                      <w:sz w:val="20"/>
                      <w:szCs w:val="20"/>
                    </w:rPr>
                  </w:pPr>
                  <w:r>
                    <w:rPr>
                      <w:spacing w:val="-4"/>
                      <w:sz w:val="20"/>
                      <w:szCs w:val="20"/>
                    </w:rPr>
                    <w:t>中型</w:t>
                  </w:r>
                </w:p>
              </w:tc>
              <w:tc>
                <w:tcPr>
                  <w:tcW w:w="2781" w:type="dxa"/>
                  <w:vAlign w:val="top"/>
                </w:tcPr>
                <w:p w14:paraId="084AB4E2">
                  <w:pPr>
                    <w:pStyle w:val="6"/>
                    <w:spacing w:before="198" w:line="268" w:lineRule="exact"/>
                    <w:ind w:left="1241"/>
                    <w:rPr>
                      <w:sz w:val="20"/>
                      <w:szCs w:val="20"/>
                    </w:rPr>
                  </w:pPr>
                  <w:r>
                    <w:rPr>
                      <w:spacing w:val="1"/>
                      <w:position w:val="1"/>
                      <w:sz w:val="20"/>
                      <w:szCs w:val="20"/>
                    </w:rPr>
                    <w:t>2.0</w:t>
                  </w:r>
                </w:p>
              </w:tc>
              <w:tc>
                <w:tcPr>
                  <w:tcW w:w="3151" w:type="dxa"/>
                  <w:vAlign w:val="top"/>
                </w:tcPr>
                <w:p w14:paraId="3188CA4F">
                  <w:pPr>
                    <w:pStyle w:val="6"/>
                    <w:spacing w:before="61" w:line="224" w:lineRule="auto"/>
                    <w:jc w:val="right"/>
                    <w:rPr>
                      <w:sz w:val="20"/>
                      <w:szCs w:val="20"/>
                    </w:rPr>
                  </w:pPr>
                  <w:r>
                    <w:rPr>
                      <w:spacing w:val="1"/>
                      <w:sz w:val="20"/>
                      <w:szCs w:val="20"/>
                    </w:rPr>
                    <w:t>《饮食业油烟排放标准（试行）》</w:t>
                  </w:r>
                </w:p>
                <w:p w14:paraId="1DC98DD0">
                  <w:pPr>
                    <w:pStyle w:val="6"/>
                    <w:spacing w:line="274" w:lineRule="exact"/>
                    <w:ind w:left="726"/>
                    <w:rPr>
                      <w:sz w:val="20"/>
                      <w:szCs w:val="20"/>
                    </w:rPr>
                  </w:pPr>
                  <w:r>
                    <w:rPr>
                      <w:spacing w:val="4"/>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4"/>
                      <w:position w:val="1"/>
                      <w:sz w:val="20"/>
                      <w:szCs w:val="20"/>
                    </w:rPr>
                    <w:t>18483-2001</w:t>
                  </w:r>
                  <w:r>
                    <w:rPr>
                      <w:spacing w:val="4"/>
                      <w:position w:val="1"/>
                      <w:sz w:val="20"/>
                      <w:szCs w:val="20"/>
                    </w:rPr>
                    <w:t>）</w:t>
                  </w:r>
                </w:p>
              </w:tc>
            </w:tr>
          </w:tbl>
          <w:p w14:paraId="53DA3695">
            <w:pPr>
              <w:pStyle w:val="6"/>
              <w:spacing w:before="154" w:line="220" w:lineRule="auto"/>
              <w:ind w:left="600"/>
            </w:pPr>
            <w:r>
              <w:rPr>
                <w:spacing w:val="-2"/>
              </w:rPr>
              <w:t>（2）水污染物排放标准</w:t>
            </w:r>
          </w:p>
          <w:p w14:paraId="46F64B93">
            <w:pPr>
              <w:pStyle w:val="6"/>
              <w:spacing w:before="182" w:line="359" w:lineRule="auto"/>
              <w:ind w:left="108" w:right="103" w:firstLine="484"/>
            </w:pPr>
            <w:r>
              <w:rPr>
                <w:spacing w:val="1"/>
              </w:rPr>
              <w:t>项目所在区域属于梅陇农场污水处理厂纳污范围，污水厂尾水排入梅尖</w:t>
            </w:r>
            <w:r>
              <w:rPr>
                <w:spacing w:val="-5"/>
              </w:rPr>
              <w:t>河。</w:t>
            </w:r>
          </w:p>
          <w:p w14:paraId="52C72F0D">
            <w:pPr>
              <w:pStyle w:val="6"/>
              <w:spacing w:before="1" w:line="359" w:lineRule="auto"/>
              <w:ind w:left="112" w:right="103" w:firstLine="477"/>
            </w:pPr>
            <w:r>
              <w:t>根据《海丰县生活污水处理设施整县捆绑</w:t>
            </w:r>
            <w:r>
              <w:rPr>
                <w:spacing w:val="-56"/>
              </w:rPr>
              <w:t xml:space="preserve"> </w:t>
            </w:r>
            <w:r>
              <w:rPr>
                <w:rFonts w:ascii="Times New Roman" w:hAnsi="Times New Roman" w:eastAsia="Times New Roman" w:cs="Times New Roman"/>
              </w:rPr>
              <w:t xml:space="preserve">PPP </w:t>
            </w:r>
            <w:r>
              <w:t>项目梅陇农场污水</w:t>
            </w:r>
            <w:r>
              <w:rPr>
                <w:spacing w:val="-1"/>
              </w:rPr>
              <w:t>处理厂建设项目报告表》，梅陇农场污水处理厂的设计进出水水质见下表：</w:t>
            </w:r>
          </w:p>
          <w:p w14:paraId="2011D82F">
            <w:pPr>
              <w:pStyle w:val="6"/>
              <w:spacing w:before="119" w:line="220" w:lineRule="auto"/>
              <w:ind w:left="1073"/>
            </w:pPr>
            <w:r>
              <w:rPr>
                <w:b/>
                <w:bCs/>
                <w:spacing w:val="-2"/>
              </w:rPr>
              <w:t>表</w:t>
            </w:r>
            <w:r>
              <w:rPr>
                <w:spacing w:val="-47"/>
              </w:rPr>
              <w:t xml:space="preserve"> </w:t>
            </w:r>
            <w:r>
              <w:rPr>
                <w:rFonts w:ascii="Times New Roman" w:hAnsi="Times New Roman" w:eastAsia="Times New Roman" w:cs="Times New Roman"/>
                <w:b/>
                <w:bCs/>
                <w:spacing w:val="-2"/>
              </w:rPr>
              <w:t xml:space="preserve">3-10    </w:t>
            </w:r>
            <w:r>
              <w:rPr>
                <w:b/>
                <w:bCs/>
                <w:spacing w:val="-2"/>
              </w:rPr>
              <w:t>梅陇农场污水处理厂设计进出水水质要求一览表</w:t>
            </w:r>
          </w:p>
          <w:p w14:paraId="504FD048">
            <w:pPr>
              <w:spacing w:line="145" w:lineRule="exact"/>
            </w:pPr>
          </w:p>
          <w:tbl>
            <w:tblPr>
              <w:tblStyle w:val="5"/>
              <w:tblW w:w="7882" w:type="dxa"/>
              <w:tblInd w:w="1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64"/>
              <w:gridCol w:w="1062"/>
              <w:gridCol w:w="1062"/>
              <w:gridCol w:w="1063"/>
              <w:gridCol w:w="1063"/>
              <w:gridCol w:w="1068"/>
            </w:tblGrid>
            <w:tr w14:paraId="27A5F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2564" w:type="dxa"/>
                  <w:vAlign w:val="top"/>
                </w:tcPr>
                <w:p w14:paraId="651AD471">
                  <w:pPr>
                    <w:pStyle w:val="6"/>
                    <w:spacing w:before="113" w:line="229" w:lineRule="auto"/>
                    <w:ind w:left="1079"/>
                    <w:rPr>
                      <w:sz w:val="20"/>
                      <w:szCs w:val="20"/>
                    </w:rPr>
                  </w:pPr>
                  <w:r>
                    <w:rPr>
                      <w:b/>
                      <w:bCs/>
                      <w:spacing w:val="2"/>
                      <w:sz w:val="20"/>
                      <w:szCs w:val="20"/>
                    </w:rPr>
                    <w:t>项目</w:t>
                  </w:r>
                </w:p>
              </w:tc>
              <w:tc>
                <w:tcPr>
                  <w:tcW w:w="1062" w:type="dxa"/>
                  <w:vAlign w:val="top"/>
                </w:tcPr>
                <w:p w14:paraId="2CA36875">
                  <w:pPr>
                    <w:spacing w:before="149" w:line="195" w:lineRule="auto"/>
                    <w:ind w:left="302"/>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062" w:type="dxa"/>
                  <w:vAlign w:val="top"/>
                </w:tcPr>
                <w:p w14:paraId="163C2FA6">
                  <w:pPr>
                    <w:spacing w:before="149" w:line="202" w:lineRule="auto"/>
                    <w:ind w:left="271"/>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1063" w:type="dxa"/>
                  <w:vAlign w:val="top"/>
                </w:tcPr>
                <w:p w14:paraId="73D573FB">
                  <w:pPr>
                    <w:spacing w:before="149" w:line="195" w:lineRule="auto"/>
                    <w:ind w:left="42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1063" w:type="dxa"/>
                  <w:vAlign w:val="top"/>
                </w:tcPr>
                <w:p w14:paraId="3F112AAD">
                  <w:pPr>
                    <w:pStyle w:val="6"/>
                    <w:spacing w:before="113" w:line="228" w:lineRule="auto"/>
                    <w:ind w:left="326"/>
                    <w:rPr>
                      <w:sz w:val="20"/>
                      <w:szCs w:val="20"/>
                    </w:rPr>
                  </w:pPr>
                  <w:r>
                    <w:rPr>
                      <w:b/>
                      <w:bCs/>
                      <w:spacing w:val="3"/>
                      <w:sz w:val="20"/>
                      <w:szCs w:val="20"/>
                    </w:rPr>
                    <w:t>氨氮</w:t>
                  </w:r>
                </w:p>
              </w:tc>
              <w:tc>
                <w:tcPr>
                  <w:tcW w:w="1068" w:type="dxa"/>
                  <w:vAlign w:val="top"/>
                </w:tcPr>
                <w:p w14:paraId="3B21D747">
                  <w:pPr>
                    <w:spacing w:before="152" w:line="192" w:lineRule="auto"/>
                    <w:ind w:left="405"/>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TP</w:t>
                  </w:r>
                </w:p>
              </w:tc>
            </w:tr>
            <w:tr w14:paraId="246A5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2564" w:type="dxa"/>
                  <w:vAlign w:val="top"/>
                </w:tcPr>
                <w:p w14:paraId="3C40F08D">
                  <w:pPr>
                    <w:pStyle w:val="6"/>
                    <w:spacing w:before="79" w:line="274" w:lineRule="exact"/>
                    <w:ind w:left="402"/>
                    <w:rPr>
                      <w:rFonts w:ascii="Times New Roman" w:hAnsi="Times New Roman" w:eastAsia="Times New Roman" w:cs="Times New Roman"/>
                      <w:sz w:val="20"/>
                      <w:szCs w:val="20"/>
                    </w:rPr>
                  </w:pPr>
                  <w:r>
                    <w:rPr>
                      <w:spacing w:val="8"/>
                      <w:position w:val="2"/>
                      <w:sz w:val="20"/>
                      <w:szCs w:val="20"/>
                    </w:rPr>
                    <w:t>进水水质指标</w:t>
                  </w:r>
                  <w:r>
                    <w:rPr>
                      <w:spacing w:val="-41"/>
                      <w:position w:val="2"/>
                      <w:sz w:val="20"/>
                      <w:szCs w:val="20"/>
                    </w:rPr>
                    <w:t xml:space="preserve">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/L</w:t>
                  </w:r>
                </w:p>
              </w:tc>
              <w:tc>
                <w:tcPr>
                  <w:tcW w:w="1062" w:type="dxa"/>
                  <w:vAlign w:val="top"/>
                </w:tcPr>
                <w:p w14:paraId="147C632E">
                  <w:pPr>
                    <w:spacing w:before="79" w:line="274" w:lineRule="exact"/>
                    <w:ind w:left="37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c>
                <w:tcPr>
                  <w:tcW w:w="1062" w:type="dxa"/>
                  <w:vAlign w:val="top"/>
                </w:tcPr>
                <w:p w14:paraId="5EAEEA66">
                  <w:pPr>
                    <w:spacing w:before="79" w:line="274" w:lineRule="exact"/>
                    <w:ind w:left="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150</w:t>
                  </w:r>
                </w:p>
              </w:tc>
              <w:tc>
                <w:tcPr>
                  <w:tcW w:w="1063" w:type="dxa"/>
                  <w:vAlign w:val="top"/>
                </w:tcPr>
                <w:p w14:paraId="68BCF138">
                  <w:pPr>
                    <w:spacing w:before="79"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200</w:t>
                  </w:r>
                </w:p>
              </w:tc>
              <w:tc>
                <w:tcPr>
                  <w:tcW w:w="1063" w:type="dxa"/>
                  <w:vAlign w:val="top"/>
                </w:tcPr>
                <w:p w14:paraId="59AAB506">
                  <w:pPr>
                    <w:spacing w:before="79" w:line="274" w:lineRule="exact"/>
                    <w:ind w:left="43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1068" w:type="dxa"/>
                  <w:vAlign w:val="top"/>
                </w:tcPr>
                <w:p w14:paraId="60E3ECA4">
                  <w:pPr>
                    <w:spacing w:before="79" w:line="274"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r>
            <w:tr w14:paraId="2D2CC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2564" w:type="dxa"/>
                  <w:vAlign w:val="top"/>
                </w:tcPr>
                <w:p w14:paraId="39FF5F1D">
                  <w:pPr>
                    <w:pStyle w:val="6"/>
                    <w:spacing w:before="79" w:line="274" w:lineRule="exact"/>
                    <w:ind w:left="422"/>
                    <w:rPr>
                      <w:rFonts w:ascii="Times New Roman" w:hAnsi="Times New Roman" w:eastAsia="Times New Roman" w:cs="Times New Roman"/>
                      <w:sz w:val="20"/>
                      <w:szCs w:val="20"/>
                    </w:rPr>
                  </w:pPr>
                  <w:r>
                    <w:rPr>
                      <w:spacing w:val="6"/>
                      <w:position w:val="2"/>
                      <w:sz w:val="20"/>
                      <w:szCs w:val="20"/>
                    </w:rPr>
                    <w:t>出水水质指标</w:t>
                  </w:r>
                  <w:r>
                    <w:rPr>
                      <w:spacing w:val="-44"/>
                      <w:position w:val="2"/>
                      <w:sz w:val="20"/>
                      <w:szCs w:val="20"/>
                    </w:rPr>
                    <w:t xml:space="preserve"> </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/L</w:t>
                  </w:r>
                </w:p>
              </w:tc>
              <w:tc>
                <w:tcPr>
                  <w:tcW w:w="1062" w:type="dxa"/>
                  <w:vAlign w:val="top"/>
                </w:tcPr>
                <w:p w14:paraId="39A13B60">
                  <w:pPr>
                    <w:spacing w:before="79" w:line="274" w:lineRule="exact"/>
                    <w:ind w:left="4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c>
                <w:tcPr>
                  <w:tcW w:w="1062" w:type="dxa"/>
                  <w:vAlign w:val="top"/>
                </w:tcPr>
                <w:p w14:paraId="7E60004F">
                  <w:pPr>
                    <w:spacing w:before="79" w:line="274" w:lineRule="exact"/>
                    <w:ind w:left="44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063" w:type="dxa"/>
                  <w:vAlign w:val="top"/>
                </w:tcPr>
                <w:p w14:paraId="29832A6C">
                  <w:pPr>
                    <w:spacing w:before="79" w:line="274" w:lineRule="exact"/>
                    <w:ind w:left="44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063" w:type="dxa"/>
                  <w:vAlign w:val="top"/>
                </w:tcPr>
                <w:p w14:paraId="776B9FED">
                  <w:pPr>
                    <w:spacing w:before="149" w:line="192"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68" w:type="dxa"/>
                  <w:vAlign w:val="top"/>
                </w:tcPr>
                <w:p w14:paraId="18849492">
                  <w:pPr>
                    <w:spacing w:before="79" w:line="274" w:lineRule="exact"/>
                    <w:ind w:left="40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r>
            <w:tr w14:paraId="3C038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2564" w:type="dxa"/>
                  <w:vAlign w:val="top"/>
                </w:tcPr>
                <w:p w14:paraId="416C17C4">
                  <w:pPr>
                    <w:pStyle w:val="6"/>
                    <w:spacing w:before="79" w:line="275" w:lineRule="exact"/>
                    <w:ind w:left="687"/>
                    <w:rPr>
                      <w:sz w:val="20"/>
                      <w:szCs w:val="20"/>
                    </w:rPr>
                  </w:pPr>
                  <w:r>
                    <w:rPr>
                      <w:spacing w:val="4"/>
                      <w:position w:val="1"/>
                      <w:sz w:val="20"/>
                      <w:szCs w:val="20"/>
                    </w:rPr>
                    <w:t>除尘率（</w:t>
                  </w:r>
                  <w:r>
                    <w:rPr>
                      <w:rFonts w:ascii="Times New Roman" w:hAnsi="Times New Roman" w:eastAsia="Times New Roman" w:cs="Times New Roman"/>
                      <w:spacing w:val="4"/>
                      <w:position w:val="1"/>
                      <w:sz w:val="20"/>
                      <w:szCs w:val="20"/>
                    </w:rPr>
                    <w:t>%</w:t>
                  </w:r>
                  <w:r>
                    <w:rPr>
                      <w:spacing w:val="4"/>
                      <w:position w:val="1"/>
                      <w:sz w:val="20"/>
                      <w:szCs w:val="20"/>
                    </w:rPr>
                    <w:t>）</w:t>
                  </w:r>
                </w:p>
              </w:tc>
              <w:tc>
                <w:tcPr>
                  <w:tcW w:w="1062" w:type="dxa"/>
                  <w:vAlign w:val="top"/>
                </w:tcPr>
                <w:p w14:paraId="6753145C">
                  <w:pPr>
                    <w:spacing w:before="79" w:line="275" w:lineRule="exact"/>
                    <w:ind w:left="43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84</w:t>
                  </w:r>
                </w:p>
              </w:tc>
              <w:tc>
                <w:tcPr>
                  <w:tcW w:w="1062" w:type="dxa"/>
                  <w:vAlign w:val="top"/>
                </w:tcPr>
                <w:p w14:paraId="776702AE">
                  <w:pPr>
                    <w:spacing w:before="79" w:line="275" w:lineRule="exact"/>
                    <w:ind w:left="3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93.3</w:t>
                  </w:r>
                </w:p>
              </w:tc>
              <w:tc>
                <w:tcPr>
                  <w:tcW w:w="1063" w:type="dxa"/>
                  <w:vAlign w:val="top"/>
                </w:tcPr>
                <w:p w14:paraId="362AC6E1">
                  <w:pPr>
                    <w:spacing w:before="79" w:line="275" w:lineRule="exact"/>
                    <w:ind w:left="43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95</w:t>
                  </w:r>
                </w:p>
              </w:tc>
              <w:tc>
                <w:tcPr>
                  <w:tcW w:w="1063" w:type="dxa"/>
                  <w:vAlign w:val="top"/>
                </w:tcPr>
                <w:p w14:paraId="25A29ECF">
                  <w:pPr>
                    <w:spacing w:before="79" w:line="275"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83.3</w:t>
                  </w:r>
                </w:p>
              </w:tc>
              <w:tc>
                <w:tcPr>
                  <w:tcW w:w="1068" w:type="dxa"/>
                  <w:vAlign w:val="top"/>
                </w:tcPr>
                <w:p w14:paraId="24A2F2AB">
                  <w:pPr>
                    <w:spacing w:before="79" w:line="275"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87.5</w:t>
                  </w:r>
                </w:p>
              </w:tc>
            </w:tr>
          </w:tbl>
          <w:p w14:paraId="591C23AA">
            <w:pPr>
              <w:pStyle w:val="6"/>
              <w:spacing w:before="155" w:line="360" w:lineRule="auto"/>
              <w:ind w:left="108" w:right="103" w:firstLine="486"/>
              <w:jc w:val="both"/>
            </w:pPr>
            <w:r>
              <w:rPr>
                <w:spacing w:val="-2"/>
              </w:rPr>
              <w:t>《医疗机构水污染物排放标准》（GBl8466-2005)的使</w:t>
            </w:r>
            <w:r>
              <w:rPr>
                <w:spacing w:val="-3"/>
              </w:rPr>
              <w:t>用范围为了医疗机</w:t>
            </w:r>
            <w:r>
              <w:rPr>
                <w:spacing w:val="1"/>
              </w:rPr>
              <w:t>构污水、污水处理站产生的废气、污泥的污染物控制项目及其排放和控制限值、处理工艺和消毒要求、取样与监测和标准的实施与监督，其中综合医疗</w:t>
            </w:r>
            <w:r>
              <w:rPr>
                <w:spacing w:val="-1"/>
              </w:rPr>
              <w:t>机构和其他医疗机构水污染物排放限值详见下表：</w:t>
            </w:r>
          </w:p>
          <w:p w14:paraId="3A4E49D1">
            <w:pPr>
              <w:pStyle w:val="6"/>
              <w:spacing w:before="117" w:line="219" w:lineRule="auto"/>
              <w:ind w:left="1080"/>
            </w:pPr>
            <w:r>
              <w:rPr>
                <w:b/>
                <w:bCs/>
                <w:spacing w:val="-2"/>
              </w:rPr>
              <w:t>表</w:t>
            </w:r>
            <w:r>
              <w:rPr>
                <w:spacing w:val="-56"/>
              </w:rPr>
              <w:t xml:space="preserve"> </w:t>
            </w:r>
            <w:r>
              <w:rPr>
                <w:rFonts w:ascii="Times New Roman" w:hAnsi="Times New Roman" w:eastAsia="Times New Roman" w:cs="Times New Roman"/>
                <w:b/>
                <w:bCs/>
                <w:spacing w:val="-2"/>
              </w:rPr>
              <w:t xml:space="preserve">3-11    </w:t>
            </w:r>
            <w:r>
              <w:rPr>
                <w:b/>
                <w:bCs/>
                <w:spacing w:val="-2"/>
              </w:rPr>
              <w:t>综合医疗机构和其他医疗机构水污染物排</w:t>
            </w:r>
            <w:r>
              <w:rPr>
                <w:b/>
                <w:bCs/>
                <w:spacing w:val="-3"/>
              </w:rPr>
              <w:t>放限值</w:t>
            </w:r>
          </w:p>
        </w:tc>
      </w:tr>
      <w:tr w14:paraId="2C67D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808" w:type="dxa"/>
            <w:vMerge w:val="continue"/>
            <w:tcBorders>
              <w:top w:val="nil"/>
              <w:left w:val="single" w:color="000000" w:sz="6" w:space="0"/>
              <w:bottom w:val="nil"/>
            </w:tcBorders>
            <w:vAlign w:val="top"/>
          </w:tcPr>
          <w:p w14:paraId="32E37BDA">
            <w:pPr>
              <w:rPr>
                <w:rFonts w:ascii="Arial"/>
                <w:sz w:val="21"/>
              </w:rPr>
            </w:pPr>
          </w:p>
        </w:tc>
        <w:tc>
          <w:tcPr>
            <w:tcW w:w="871" w:type="dxa"/>
            <w:vAlign w:val="top"/>
          </w:tcPr>
          <w:p w14:paraId="704EB5DC">
            <w:pPr>
              <w:pStyle w:val="6"/>
              <w:spacing w:before="117" w:line="230" w:lineRule="auto"/>
              <w:ind w:left="299"/>
              <w:rPr>
                <w:sz w:val="20"/>
                <w:szCs w:val="20"/>
              </w:rPr>
            </w:pPr>
            <w:r>
              <w:rPr>
                <w:spacing w:val="5"/>
                <w:sz w:val="20"/>
                <w:szCs w:val="20"/>
              </w:rPr>
              <w:t>序号</w:t>
            </w:r>
          </w:p>
        </w:tc>
        <w:tc>
          <w:tcPr>
            <w:tcW w:w="4313" w:type="dxa"/>
            <w:vAlign w:val="top"/>
          </w:tcPr>
          <w:p w14:paraId="47BB253F">
            <w:pPr>
              <w:pStyle w:val="6"/>
              <w:spacing w:before="117" w:line="229" w:lineRule="auto"/>
              <w:ind w:left="1741"/>
              <w:rPr>
                <w:sz w:val="20"/>
                <w:szCs w:val="20"/>
              </w:rPr>
            </w:pPr>
            <w:r>
              <w:rPr>
                <w:spacing w:val="7"/>
                <w:sz w:val="20"/>
                <w:szCs w:val="20"/>
              </w:rPr>
              <w:t>控制项目</w:t>
            </w:r>
          </w:p>
        </w:tc>
        <w:tc>
          <w:tcPr>
            <w:tcW w:w="1376" w:type="dxa"/>
            <w:vAlign w:val="top"/>
          </w:tcPr>
          <w:p w14:paraId="6389E298">
            <w:pPr>
              <w:pStyle w:val="6"/>
              <w:spacing w:before="117" w:line="229" w:lineRule="auto"/>
              <w:ind w:left="278"/>
              <w:rPr>
                <w:sz w:val="20"/>
                <w:szCs w:val="20"/>
              </w:rPr>
            </w:pPr>
            <w:r>
              <w:rPr>
                <w:spacing w:val="7"/>
                <w:sz w:val="20"/>
                <w:szCs w:val="20"/>
              </w:rPr>
              <w:t>排放标准</w:t>
            </w:r>
          </w:p>
        </w:tc>
        <w:tc>
          <w:tcPr>
            <w:tcW w:w="1468" w:type="dxa"/>
            <w:vAlign w:val="top"/>
          </w:tcPr>
          <w:p w14:paraId="2B9531A2">
            <w:pPr>
              <w:pStyle w:val="6"/>
              <w:spacing w:before="117" w:line="229" w:lineRule="auto"/>
              <w:ind w:left="221"/>
              <w:rPr>
                <w:sz w:val="20"/>
                <w:szCs w:val="20"/>
              </w:rPr>
            </w:pPr>
            <w:r>
              <w:rPr>
                <w:spacing w:val="7"/>
                <w:sz w:val="20"/>
                <w:szCs w:val="20"/>
              </w:rPr>
              <w:t>预处理标准</w:t>
            </w:r>
          </w:p>
        </w:tc>
        <w:tc>
          <w:tcPr>
            <w:tcW w:w="158" w:type="dxa"/>
            <w:vMerge w:val="restart"/>
            <w:tcBorders>
              <w:top w:val="nil"/>
              <w:bottom w:val="nil"/>
              <w:right w:val="single" w:color="000000" w:sz="6" w:space="0"/>
            </w:tcBorders>
            <w:vAlign w:val="top"/>
          </w:tcPr>
          <w:p w14:paraId="1DA533E7">
            <w:pPr>
              <w:rPr>
                <w:rFonts w:ascii="Arial"/>
                <w:sz w:val="21"/>
              </w:rPr>
            </w:pPr>
          </w:p>
        </w:tc>
      </w:tr>
      <w:tr w14:paraId="02F9F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08" w:type="dxa"/>
            <w:vMerge w:val="continue"/>
            <w:tcBorders>
              <w:top w:val="nil"/>
              <w:left w:val="single" w:color="000000" w:sz="6" w:space="0"/>
              <w:bottom w:val="nil"/>
            </w:tcBorders>
            <w:vAlign w:val="top"/>
          </w:tcPr>
          <w:p w14:paraId="5A542C35">
            <w:pPr>
              <w:rPr>
                <w:rFonts w:ascii="Arial"/>
                <w:sz w:val="21"/>
              </w:rPr>
            </w:pPr>
          </w:p>
        </w:tc>
        <w:tc>
          <w:tcPr>
            <w:tcW w:w="871" w:type="dxa"/>
            <w:vAlign w:val="top"/>
          </w:tcPr>
          <w:p w14:paraId="7AD0D40B">
            <w:pPr>
              <w:spacing w:before="87" w:line="274" w:lineRule="exact"/>
              <w:ind w:left="47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4313" w:type="dxa"/>
            <w:vAlign w:val="top"/>
          </w:tcPr>
          <w:p w14:paraId="517AFC8A">
            <w:pPr>
              <w:pStyle w:val="6"/>
              <w:spacing w:before="87" w:line="274" w:lineRule="exact"/>
              <w:ind w:left="112"/>
              <w:rPr>
                <w:rFonts w:ascii="Times New Roman" w:hAnsi="Times New Roman" w:eastAsia="Times New Roman" w:cs="Times New Roman"/>
                <w:sz w:val="20"/>
                <w:szCs w:val="20"/>
              </w:rPr>
            </w:pPr>
            <w:r>
              <w:rPr>
                <w:spacing w:val="7"/>
                <w:position w:val="2"/>
                <w:sz w:val="20"/>
                <w:szCs w:val="20"/>
              </w:rPr>
              <w:t>粪大肠菌群数</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MPN</w:t>
            </w:r>
            <w:r>
              <w:rPr>
                <w:rFonts w:ascii="Times New Roman" w:hAnsi="Times New Roman" w:eastAsia="Times New Roman" w:cs="Times New Roman"/>
                <w:spacing w:val="7"/>
                <w:position w:val="2"/>
                <w:sz w:val="20"/>
                <w:szCs w:val="20"/>
              </w:rPr>
              <w:t>/L)</w:t>
            </w:r>
          </w:p>
        </w:tc>
        <w:tc>
          <w:tcPr>
            <w:tcW w:w="1376" w:type="dxa"/>
            <w:vAlign w:val="top"/>
          </w:tcPr>
          <w:p w14:paraId="55AA9AB0">
            <w:pPr>
              <w:spacing w:before="87" w:line="274" w:lineRule="exact"/>
              <w:ind w:left="54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w:t>
            </w:r>
          </w:p>
        </w:tc>
        <w:tc>
          <w:tcPr>
            <w:tcW w:w="1468" w:type="dxa"/>
            <w:vAlign w:val="top"/>
          </w:tcPr>
          <w:p w14:paraId="2D7C7559">
            <w:pPr>
              <w:spacing w:before="87" w:line="274" w:lineRule="exact"/>
              <w:ind w:left="5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5000</w:t>
            </w:r>
          </w:p>
        </w:tc>
        <w:tc>
          <w:tcPr>
            <w:tcW w:w="158" w:type="dxa"/>
            <w:vMerge w:val="continue"/>
            <w:tcBorders>
              <w:top w:val="nil"/>
              <w:bottom w:val="nil"/>
              <w:right w:val="single" w:color="000000" w:sz="6" w:space="0"/>
            </w:tcBorders>
            <w:vAlign w:val="top"/>
          </w:tcPr>
          <w:p w14:paraId="58EE7368">
            <w:pPr>
              <w:rPr>
                <w:rFonts w:ascii="Arial"/>
                <w:sz w:val="21"/>
              </w:rPr>
            </w:pPr>
          </w:p>
        </w:tc>
      </w:tr>
      <w:tr w14:paraId="64A4D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808" w:type="dxa"/>
            <w:vMerge w:val="continue"/>
            <w:tcBorders>
              <w:top w:val="nil"/>
              <w:left w:val="single" w:color="000000" w:sz="6" w:space="0"/>
              <w:bottom w:val="nil"/>
            </w:tcBorders>
            <w:vAlign w:val="top"/>
          </w:tcPr>
          <w:p w14:paraId="1294141F">
            <w:pPr>
              <w:rPr>
                <w:rFonts w:ascii="Arial"/>
                <w:sz w:val="21"/>
              </w:rPr>
            </w:pPr>
          </w:p>
        </w:tc>
        <w:tc>
          <w:tcPr>
            <w:tcW w:w="871" w:type="dxa"/>
            <w:vAlign w:val="top"/>
          </w:tcPr>
          <w:p w14:paraId="15418C0C">
            <w:pPr>
              <w:spacing w:before="89" w:line="274" w:lineRule="exact"/>
              <w:ind w:left="45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4313" w:type="dxa"/>
            <w:vAlign w:val="top"/>
          </w:tcPr>
          <w:p w14:paraId="65C9AB8A">
            <w:pPr>
              <w:pStyle w:val="6"/>
              <w:spacing w:before="120" w:line="228" w:lineRule="auto"/>
              <w:ind w:left="109"/>
              <w:rPr>
                <w:sz w:val="20"/>
                <w:szCs w:val="20"/>
              </w:rPr>
            </w:pPr>
            <w:r>
              <w:rPr>
                <w:spacing w:val="8"/>
                <w:sz w:val="20"/>
                <w:szCs w:val="20"/>
              </w:rPr>
              <w:t>肠道致病菌</w:t>
            </w:r>
          </w:p>
        </w:tc>
        <w:tc>
          <w:tcPr>
            <w:tcW w:w="1376" w:type="dxa"/>
            <w:vAlign w:val="top"/>
          </w:tcPr>
          <w:p w14:paraId="63208523">
            <w:pPr>
              <w:pStyle w:val="6"/>
              <w:spacing w:before="120" w:line="228" w:lineRule="auto"/>
              <w:ind w:left="281"/>
              <w:rPr>
                <w:sz w:val="20"/>
                <w:szCs w:val="20"/>
              </w:rPr>
            </w:pPr>
            <w:r>
              <w:rPr>
                <w:spacing w:val="6"/>
                <w:sz w:val="20"/>
                <w:szCs w:val="20"/>
              </w:rPr>
              <w:t>不得检出</w:t>
            </w:r>
          </w:p>
        </w:tc>
        <w:tc>
          <w:tcPr>
            <w:tcW w:w="1468" w:type="dxa"/>
            <w:vAlign w:val="top"/>
          </w:tcPr>
          <w:p w14:paraId="4D3060CA">
            <w:pPr>
              <w:pStyle w:val="6"/>
              <w:spacing w:before="218" w:line="136" w:lineRule="exact"/>
              <w:ind w:left="532"/>
              <w:rPr>
                <w:sz w:val="20"/>
                <w:szCs w:val="20"/>
              </w:rPr>
            </w:pPr>
            <w:r>
              <w:rPr>
                <w:spacing w:val="5"/>
                <w:position w:val="-3"/>
                <w:sz w:val="20"/>
                <w:szCs w:val="20"/>
              </w:rPr>
              <w:t>——</w:t>
            </w:r>
          </w:p>
        </w:tc>
        <w:tc>
          <w:tcPr>
            <w:tcW w:w="158" w:type="dxa"/>
            <w:vMerge w:val="continue"/>
            <w:tcBorders>
              <w:top w:val="nil"/>
              <w:bottom w:val="nil"/>
              <w:right w:val="single" w:color="000000" w:sz="6" w:space="0"/>
            </w:tcBorders>
            <w:vAlign w:val="top"/>
          </w:tcPr>
          <w:p w14:paraId="47F8D9E4">
            <w:pPr>
              <w:rPr>
                <w:rFonts w:ascii="Arial"/>
                <w:sz w:val="21"/>
              </w:rPr>
            </w:pPr>
          </w:p>
        </w:tc>
      </w:tr>
      <w:tr w14:paraId="5630A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08" w:type="dxa"/>
            <w:vMerge w:val="continue"/>
            <w:tcBorders>
              <w:top w:val="nil"/>
              <w:left w:val="single" w:color="000000" w:sz="6" w:space="0"/>
              <w:bottom w:val="nil"/>
            </w:tcBorders>
            <w:vAlign w:val="top"/>
          </w:tcPr>
          <w:p w14:paraId="1FB15690">
            <w:pPr>
              <w:rPr>
                <w:rFonts w:ascii="Arial"/>
                <w:sz w:val="21"/>
              </w:rPr>
            </w:pPr>
          </w:p>
        </w:tc>
        <w:tc>
          <w:tcPr>
            <w:tcW w:w="871" w:type="dxa"/>
            <w:vAlign w:val="top"/>
          </w:tcPr>
          <w:p w14:paraId="1FF32FDA">
            <w:pPr>
              <w:spacing w:before="89" w:line="274" w:lineRule="exact"/>
              <w:ind w:left="45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4313" w:type="dxa"/>
            <w:vAlign w:val="top"/>
          </w:tcPr>
          <w:p w14:paraId="52677500">
            <w:pPr>
              <w:pStyle w:val="6"/>
              <w:spacing w:before="120" w:line="228" w:lineRule="auto"/>
              <w:ind w:left="109"/>
              <w:rPr>
                <w:sz w:val="20"/>
                <w:szCs w:val="20"/>
              </w:rPr>
            </w:pPr>
            <w:r>
              <w:rPr>
                <w:spacing w:val="7"/>
                <w:sz w:val="20"/>
                <w:szCs w:val="20"/>
              </w:rPr>
              <w:t>肠道病菌</w:t>
            </w:r>
          </w:p>
        </w:tc>
        <w:tc>
          <w:tcPr>
            <w:tcW w:w="1376" w:type="dxa"/>
            <w:vAlign w:val="top"/>
          </w:tcPr>
          <w:p w14:paraId="2C7411E7">
            <w:pPr>
              <w:pStyle w:val="6"/>
              <w:spacing w:before="120" w:line="228" w:lineRule="auto"/>
              <w:ind w:left="281"/>
              <w:rPr>
                <w:sz w:val="20"/>
                <w:szCs w:val="20"/>
              </w:rPr>
            </w:pPr>
            <w:r>
              <w:rPr>
                <w:spacing w:val="6"/>
                <w:sz w:val="20"/>
                <w:szCs w:val="20"/>
              </w:rPr>
              <w:t>不得检出</w:t>
            </w:r>
          </w:p>
        </w:tc>
        <w:tc>
          <w:tcPr>
            <w:tcW w:w="1468" w:type="dxa"/>
            <w:vAlign w:val="top"/>
          </w:tcPr>
          <w:p w14:paraId="7CDD4865">
            <w:pPr>
              <w:pStyle w:val="6"/>
              <w:spacing w:before="218" w:line="136" w:lineRule="exact"/>
              <w:ind w:left="532"/>
              <w:rPr>
                <w:sz w:val="20"/>
                <w:szCs w:val="20"/>
              </w:rPr>
            </w:pPr>
            <w:r>
              <w:rPr>
                <w:spacing w:val="5"/>
                <w:position w:val="-3"/>
                <w:sz w:val="20"/>
                <w:szCs w:val="20"/>
              </w:rPr>
              <w:t>——</w:t>
            </w:r>
          </w:p>
        </w:tc>
        <w:tc>
          <w:tcPr>
            <w:tcW w:w="158" w:type="dxa"/>
            <w:vMerge w:val="continue"/>
            <w:tcBorders>
              <w:top w:val="nil"/>
              <w:bottom w:val="nil"/>
              <w:right w:val="single" w:color="000000" w:sz="6" w:space="0"/>
            </w:tcBorders>
            <w:vAlign w:val="top"/>
          </w:tcPr>
          <w:p w14:paraId="561B5650">
            <w:pPr>
              <w:rPr>
                <w:rFonts w:ascii="Arial"/>
                <w:sz w:val="21"/>
              </w:rPr>
            </w:pPr>
          </w:p>
        </w:tc>
      </w:tr>
      <w:tr w14:paraId="52D20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08" w:type="dxa"/>
            <w:vMerge w:val="continue"/>
            <w:tcBorders>
              <w:top w:val="nil"/>
              <w:left w:val="single" w:color="000000" w:sz="6" w:space="0"/>
              <w:bottom w:val="nil"/>
            </w:tcBorders>
            <w:vAlign w:val="top"/>
          </w:tcPr>
          <w:p w14:paraId="0AAAE264">
            <w:pPr>
              <w:rPr>
                <w:rFonts w:ascii="Arial"/>
                <w:sz w:val="21"/>
              </w:rPr>
            </w:pPr>
          </w:p>
        </w:tc>
        <w:tc>
          <w:tcPr>
            <w:tcW w:w="871" w:type="dxa"/>
            <w:vAlign w:val="top"/>
          </w:tcPr>
          <w:p w14:paraId="74116736">
            <w:pPr>
              <w:spacing w:before="89" w:line="274" w:lineRule="exact"/>
              <w:ind w:left="45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4313" w:type="dxa"/>
            <w:vAlign w:val="top"/>
          </w:tcPr>
          <w:p w14:paraId="50272390">
            <w:pPr>
              <w:spacing w:before="158" w:line="194" w:lineRule="auto"/>
              <w:ind w:left="10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376" w:type="dxa"/>
            <w:vAlign w:val="top"/>
          </w:tcPr>
          <w:p w14:paraId="7CFE3EA0">
            <w:pPr>
              <w:spacing w:before="89" w:line="274" w:lineRule="exact"/>
              <w:ind w:left="5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6~9</w:t>
            </w:r>
          </w:p>
        </w:tc>
        <w:tc>
          <w:tcPr>
            <w:tcW w:w="1468" w:type="dxa"/>
            <w:vAlign w:val="top"/>
          </w:tcPr>
          <w:p w14:paraId="6A33C8A9">
            <w:pPr>
              <w:spacing w:before="89" w:line="274" w:lineRule="exact"/>
              <w:ind w:left="58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6~9</w:t>
            </w:r>
          </w:p>
        </w:tc>
        <w:tc>
          <w:tcPr>
            <w:tcW w:w="158" w:type="dxa"/>
            <w:vMerge w:val="continue"/>
            <w:tcBorders>
              <w:top w:val="nil"/>
              <w:bottom w:val="nil"/>
              <w:right w:val="single" w:color="000000" w:sz="6" w:space="0"/>
            </w:tcBorders>
            <w:vAlign w:val="top"/>
          </w:tcPr>
          <w:p w14:paraId="7DF474FE">
            <w:pPr>
              <w:rPr>
                <w:rFonts w:ascii="Arial"/>
                <w:sz w:val="21"/>
              </w:rPr>
            </w:pPr>
          </w:p>
        </w:tc>
      </w:tr>
      <w:tr w14:paraId="5209C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08" w:type="dxa"/>
            <w:vMerge w:val="continue"/>
            <w:tcBorders>
              <w:top w:val="nil"/>
              <w:left w:val="single" w:color="000000" w:sz="6" w:space="0"/>
              <w:bottom w:val="nil"/>
            </w:tcBorders>
            <w:vAlign w:val="top"/>
          </w:tcPr>
          <w:p w14:paraId="0B448742">
            <w:pPr>
              <w:rPr>
                <w:rFonts w:ascii="Arial"/>
                <w:sz w:val="21"/>
              </w:rPr>
            </w:pPr>
          </w:p>
        </w:tc>
        <w:tc>
          <w:tcPr>
            <w:tcW w:w="871" w:type="dxa"/>
            <w:vAlign w:val="top"/>
          </w:tcPr>
          <w:p w14:paraId="032B7BEE">
            <w:pPr>
              <w:spacing w:line="295" w:lineRule="auto"/>
              <w:rPr>
                <w:rFonts w:ascii="Arial"/>
                <w:sz w:val="21"/>
              </w:rPr>
            </w:pPr>
          </w:p>
          <w:p w14:paraId="21921590">
            <w:pPr>
              <w:spacing w:before="58" w:line="192" w:lineRule="auto"/>
              <w:ind w:left="4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313" w:type="dxa"/>
            <w:vAlign w:val="top"/>
          </w:tcPr>
          <w:p w14:paraId="2240F748">
            <w:pPr>
              <w:pStyle w:val="6"/>
              <w:spacing w:before="14" w:line="272" w:lineRule="exact"/>
              <w:ind w:left="111"/>
              <w:rPr>
                <w:rFonts w:ascii="Times New Roman" w:hAnsi="Times New Roman" w:eastAsia="Times New Roman" w:cs="Times New Roman"/>
                <w:sz w:val="20"/>
                <w:szCs w:val="20"/>
              </w:rPr>
            </w:pPr>
            <w:r>
              <w:rPr>
                <w:spacing w:val="9"/>
                <w:position w:val="2"/>
                <w:sz w:val="20"/>
                <w:szCs w:val="20"/>
              </w:rPr>
              <w:t>化学需氧量</w:t>
            </w:r>
            <w:r>
              <w:rPr>
                <w:rFonts w:ascii="Times New Roman" w:hAnsi="Times New Roman" w:eastAsia="Times New Roman" w:cs="Times New Roman"/>
                <w:spacing w:val="9"/>
                <w:position w:val="2"/>
                <w:sz w:val="20"/>
                <w:szCs w:val="20"/>
              </w:rPr>
              <w:t>(</w:t>
            </w:r>
            <w:r>
              <w:rPr>
                <w:rFonts w:ascii="Times New Roman" w:hAnsi="Times New Roman" w:eastAsia="Times New Roman" w:cs="Times New Roman"/>
                <w:position w:val="2"/>
                <w:sz w:val="20"/>
                <w:szCs w:val="20"/>
              </w:rPr>
              <w:t>COD</w:t>
            </w:r>
            <w:r>
              <w:rPr>
                <w:rFonts w:ascii="Times New Roman" w:hAnsi="Times New Roman" w:eastAsia="Times New Roman" w:cs="Times New Roman"/>
                <w:spacing w:val="9"/>
                <w:position w:val="2"/>
                <w:sz w:val="20"/>
                <w:szCs w:val="20"/>
              </w:rPr>
              <w:t>)</w:t>
            </w:r>
          </w:p>
          <w:p w14:paraId="68B3D754">
            <w:pPr>
              <w:pStyle w:val="6"/>
              <w:spacing w:line="271" w:lineRule="exact"/>
              <w:ind w:left="530"/>
              <w:rPr>
                <w:rFonts w:ascii="Times New Roman" w:hAnsi="Times New Roman" w:eastAsia="Times New Roman" w:cs="Times New Roman"/>
                <w:sz w:val="20"/>
                <w:szCs w:val="20"/>
              </w:rPr>
            </w:pPr>
            <w:r>
              <w:rPr>
                <w:spacing w:val="5"/>
                <w:position w:val="2"/>
                <w:sz w:val="20"/>
                <w:szCs w:val="20"/>
              </w:rPr>
              <w:t>浓度</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p>
          <w:p w14:paraId="48B7C750">
            <w:pPr>
              <w:pStyle w:val="6"/>
              <w:spacing w:line="233" w:lineRule="auto"/>
              <w:ind w:left="533"/>
              <w:rPr>
                <w:rFonts w:ascii="Times New Roman" w:hAnsi="Times New Roman" w:eastAsia="Times New Roman" w:cs="Times New Roman"/>
                <w:sz w:val="20"/>
                <w:szCs w:val="20"/>
              </w:rPr>
            </w:pPr>
            <w:r>
              <w:rPr>
                <w:spacing w:val="6"/>
                <w:sz w:val="20"/>
                <w:szCs w:val="20"/>
              </w:rPr>
              <w:t>最高允许排放负荷</w:t>
            </w:r>
            <w:r>
              <w:rPr>
                <w:rFonts w:ascii="Times New Roman" w:hAnsi="Times New Roman" w:eastAsia="Times New Roman" w:cs="Times New Roman"/>
                <w:spacing w:val="6"/>
                <w:sz w:val="20"/>
                <w:szCs w:val="20"/>
              </w:rPr>
              <w:t>[g/(</w:t>
            </w:r>
            <w:r>
              <w:rPr>
                <w:spacing w:val="6"/>
                <w:sz w:val="20"/>
                <w:szCs w:val="20"/>
              </w:rPr>
              <w:t>床位</w:t>
            </w:r>
            <w:r>
              <w:rPr>
                <w:rFonts w:ascii="Times New Roman" w:hAnsi="Times New Roman" w:eastAsia="Times New Roman" w:cs="Times New Roman"/>
                <w:spacing w:val="6"/>
                <w:sz w:val="20"/>
                <w:szCs w:val="20"/>
              </w:rPr>
              <w:t>·d)]</w:t>
            </w:r>
          </w:p>
        </w:tc>
        <w:tc>
          <w:tcPr>
            <w:tcW w:w="1376" w:type="dxa"/>
            <w:vAlign w:val="top"/>
          </w:tcPr>
          <w:p w14:paraId="4AA8C5DF">
            <w:pPr>
              <w:spacing w:before="285" w:line="258" w:lineRule="exact"/>
              <w:ind w:left="59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60</w:t>
            </w:r>
          </w:p>
          <w:p w14:paraId="7C78AACE">
            <w:pPr>
              <w:spacing w:line="258" w:lineRule="exact"/>
              <w:ind w:left="59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60</w:t>
            </w:r>
          </w:p>
        </w:tc>
        <w:tc>
          <w:tcPr>
            <w:tcW w:w="1468" w:type="dxa"/>
            <w:vAlign w:val="top"/>
          </w:tcPr>
          <w:p w14:paraId="6A3D9287">
            <w:pPr>
              <w:spacing w:before="285" w:line="258" w:lineRule="exact"/>
              <w:ind w:left="58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250</w:t>
            </w:r>
          </w:p>
          <w:p w14:paraId="55BB7511">
            <w:pPr>
              <w:spacing w:line="258" w:lineRule="exact"/>
              <w:ind w:left="58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250</w:t>
            </w:r>
          </w:p>
        </w:tc>
        <w:tc>
          <w:tcPr>
            <w:tcW w:w="158" w:type="dxa"/>
            <w:vMerge w:val="continue"/>
            <w:tcBorders>
              <w:top w:val="nil"/>
              <w:bottom w:val="nil"/>
              <w:right w:val="single" w:color="000000" w:sz="6" w:space="0"/>
            </w:tcBorders>
            <w:vAlign w:val="top"/>
          </w:tcPr>
          <w:p w14:paraId="0F9E3EC3">
            <w:pPr>
              <w:rPr>
                <w:rFonts w:ascii="Arial"/>
                <w:sz w:val="21"/>
              </w:rPr>
            </w:pPr>
          </w:p>
        </w:tc>
      </w:tr>
      <w:tr w14:paraId="73C04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808" w:type="dxa"/>
            <w:vMerge w:val="continue"/>
            <w:tcBorders>
              <w:top w:val="nil"/>
              <w:left w:val="single" w:color="000000" w:sz="6" w:space="0"/>
              <w:bottom w:val="single" w:color="000000" w:sz="6" w:space="0"/>
            </w:tcBorders>
            <w:vAlign w:val="top"/>
          </w:tcPr>
          <w:p w14:paraId="04B8D13C">
            <w:pPr>
              <w:rPr>
                <w:rFonts w:ascii="Arial"/>
                <w:sz w:val="21"/>
              </w:rPr>
            </w:pPr>
          </w:p>
        </w:tc>
        <w:tc>
          <w:tcPr>
            <w:tcW w:w="871" w:type="dxa"/>
            <w:tcBorders>
              <w:bottom w:val="single" w:color="000000" w:sz="6" w:space="0"/>
            </w:tcBorders>
            <w:vAlign w:val="top"/>
          </w:tcPr>
          <w:p w14:paraId="0B4462F1">
            <w:pPr>
              <w:spacing w:before="287" w:line="274" w:lineRule="exact"/>
              <w:ind w:left="4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4313" w:type="dxa"/>
            <w:vAlign w:val="top"/>
          </w:tcPr>
          <w:p w14:paraId="65B3119A">
            <w:pPr>
              <w:pStyle w:val="6"/>
              <w:spacing w:before="13" w:line="274" w:lineRule="exact"/>
              <w:ind w:left="112"/>
              <w:rPr>
                <w:rFonts w:ascii="Times New Roman" w:hAnsi="Times New Roman" w:eastAsia="Times New Roman" w:cs="Times New Roman"/>
                <w:sz w:val="20"/>
                <w:szCs w:val="20"/>
              </w:rPr>
            </w:pPr>
            <w:r>
              <w:rPr>
                <w:spacing w:val="9"/>
                <w:position w:val="2"/>
                <w:sz w:val="20"/>
                <w:szCs w:val="20"/>
              </w:rPr>
              <w:t>生化需氧量</w:t>
            </w:r>
            <w:r>
              <w:rPr>
                <w:rFonts w:ascii="Times New Roman" w:hAnsi="Times New Roman" w:eastAsia="Times New Roman" w:cs="Times New Roman"/>
                <w:spacing w:val="9"/>
                <w:position w:val="2"/>
                <w:sz w:val="20"/>
                <w:szCs w:val="20"/>
              </w:rPr>
              <w:t>(</w:t>
            </w:r>
            <w:r>
              <w:rPr>
                <w:rFonts w:ascii="Times New Roman" w:hAnsi="Times New Roman" w:eastAsia="Times New Roman" w:cs="Times New Roman"/>
                <w:position w:val="2"/>
                <w:sz w:val="20"/>
                <w:szCs w:val="20"/>
              </w:rPr>
              <w:t>BOD</w:t>
            </w:r>
            <w:r>
              <w:rPr>
                <w:rFonts w:ascii="Times New Roman" w:hAnsi="Times New Roman" w:eastAsia="Times New Roman" w:cs="Times New Roman"/>
                <w:spacing w:val="9"/>
                <w:position w:val="2"/>
                <w:sz w:val="20"/>
                <w:szCs w:val="20"/>
              </w:rPr>
              <w:t>)</w:t>
            </w:r>
          </w:p>
          <w:p w14:paraId="07BE0127">
            <w:pPr>
              <w:pStyle w:val="6"/>
              <w:spacing w:line="272" w:lineRule="exact"/>
              <w:ind w:left="530"/>
              <w:rPr>
                <w:rFonts w:ascii="Times New Roman" w:hAnsi="Times New Roman" w:eastAsia="Times New Roman" w:cs="Times New Roman"/>
                <w:sz w:val="20"/>
                <w:szCs w:val="20"/>
              </w:rPr>
            </w:pPr>
            <w:r>
              <w:rPr>
                <w:spacing w:val="5"/>
                <w:position w:val="2"/>
                <w:sz w:val="20"/>
                <w:szCs w:val="20"/>
              </w:rPr>
              <w:t>浓度</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p>
          <w:p w14:paraId="76ACA83B">
            <w:pPr>
              <w:pStyle w:val="6"/>
              <w:spacing w:line="263" w:lineRule="exact"/>
              <w:ind w:left="533"/>
              <w:rPr>
                <w:rFonts w:ascii="Times New Roman" w:hAnsi="Times New Roman" w:eastAsia="Times New Roman" w:cs="Times New Roman"/>
                <w:sz w:val="20"/>
                <w:szCs w:val="20"/>
              </w:rPr>
            </w:pPr>
            <w:r>
              <w:rPr>
                <w:spacing w:val="6"/>
                <w:position w:val="2"/>
                <w:sz w:val="20"/>
                <w:szCs w:val="20"/>
              </w:rPr>
              <w:t>最高允许排放负荷</w:t>
            </w:r>
            <w:r>
              <w:rPr>
                <w:rFonts w:ascii="Times New Roman" w:hAnsi="Times New Roman" w:eastAsia="Times New Roman" w:cs="Times New Roman"/>
                <w:spacing w:val="6"/>
                <w:position w:val="2"/>
                <w:sz w:val="20"/>
                <w:szCs w:val="20"/>
              </w:rPr>
              <w:t>[g/(</w:t>
            </w:r>
            <w:r>
              <w:rPr>
                <w:spacing w:val="6"/>
                <w:position w:val="2"/>
                <w:sz w:val="20"/>
                <w:szCs w:val="20"/>
              </w:rPr>
              <w:t>床位</w:t>
            </w:r>
            <w:r>
              <w:rPr>
                <w:rFonts w:ascii="Times New Roman" w:hAnsi="Times New Roman" w:eastAsia="Times New Roman" w:cs="Times New Roman"/>
                <w:spacing w:val="6"/>
                <w:position w:val="2"/>
                <w:sz w:val="20"/>
                <w:szCs w:val="20"/>
              </w:rPr>
              <w:t>·d)]</w:t>
            </w:r>
          </w:p>
        </w:tc>
        <w:tc>
          <w:tcPr>
            <w:tcW w:w="1376" w:type="dxa"/>
            <w:vAlign w:val="top"/>
          </w:tcPr>
          <w:p w14:paraId="0DB42920">
            <w:pPr>
              <w:spacing w:before="287" w:line="257" w:lineRule="exact"/>
              <w:ind w:left="5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20</w:t>
            </w:r>
          </w:p>
          <w:p w14:paraId="384626FF">
            <w:pPr>
              <w:spacing w:line="257" w:lineRule="exact"/>
              <w:ind w:left="5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20</w:t>
            </w:r>
          </w:p>
        </w:tc>
        <w:tc>
          <w:tcPr>
            <w:tcW w:w="1468" w:type="dxa"/>
            <w:vAlign w:val="top"/>
          </w:tcPr>
          <w:p w14:paraId="06455AD7">
            <w:pPr>
              <w:spacing w:before="287" w:line="257"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100</w:t>
            </w:r>
          </w:p>
          <w:p w14:paraId="42B2AC14">
            <w:pPr>
              <w:spacing w:line="257"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100</w:t>
            </w:r>
          </w:p>
        </w:tc>
        <w:tc>
          <w:tcPr>
            <w:tcW w:w="158" w:type="dxa"/>
            <w:vMerge w:val="continue"/>
            <w:tcBorders>
              <w:top w:val="nil"/>
              <w:bottom w:val="single" w:color="000000" w:sz="6" w:space="0"/>
              <w:right w:val="single" w:color="000000" w:sz="6" w:space="0"/>
            </w:tcBorders>
            <w:vAlign w:val="top"/>
          </w:tcPr>
          <w:p w14:paraId="6665874B">
            <w:pPr>
              <w:rPr>
                <w:rFonts w:ascii="Arial"/>
                <w:sz w:val="21"/>
              </w:rPr>
            </w:pPr>
          </w:p>
        </w:tc>
      </w:tr>
    </w:tbl>
    <w:p w14:paraId="5C1D4522">
      <w:pPr>
        <w:pStyle w:val="2"/>
      </w:pPr>
    </w:p>
    <w:p w14:paraId="73C223E9">
      <w:pPr>
        <w:sectPr>
          <w:footerReference r:id="rId41" w:type="default"/>
          <w:pgSz w:w="11907" w:h="16840"/>
          <w:pgMar w:top="1431" w:right="1449" w:bottom="1297" w:left="1448" w:header="0" w:footer="1061" w:gutter="0"/>
          <w:cols w:space="720" w:num="1"/>
        </w:sectPr>
      </w:pPr>
    </w:p>
    <w:p w14:paraId="7D1E0DA2">
      <w:pPr>
        <w:spacing w:before="28"/>
      </w:pPr>
      <w:r>
        <w:drawing>
          <wp:anchor distT="0" distB="0" distL="0" distR="0" simplePos="0" relativeHeight="251675648" behindDoc="0" locked="0" layoutInCell="0" allowOverlap="1">
            <wp:simplePos x="0" y="0"/>
            <wp:positionH relativeFrom="page">
              <wp:posOffset>6556375</wp:posOffset>
            </wp:positionH>
            <wp:positionV relativeFrom="page">
              <wp:posOffset>8356600</wp:posOffset>
            </wp:positionV>
            <wp:extent cx="6350" cy="106172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6"/>
                    <a:stretch>
                      <a:fillRect/>
                    </a:stretch>
                  </pic:blipFill>
                  <pic:spPr>
                    <a:xfrm>
                      <a:off x="0" y="0"/>
                      <a:ext cx="6350" cy="1061719"/>
                    </a:xfrm>
                    <a:prstGeom prst="rect">
                      <a:avLst/>
                    </a:prstGeom>
                  </pic:spPr>
                </pic:pic>
              </a:graphicData>
            </a:graphic>
          </wp:anchor>
        </w:drawing>
      </w: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16"/>
        <w:gridCol w:w="1536"/>
        <w:gridCol w:w="2425"/>
        <w:gridCol w:w="1962"/>
        <w:gridCol w:w="970"/>
        <w:gridCol w:w="1177"/>
      </w:tblGrid>
      <w:tr w14:paraId="7AC6F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6" w:hRule="atLeast"/>
        </w:trPr>
        <w:tc>
          <w:tcPr>
            <w:tcW w:w="808" w:type="dxa"/>
            <w:vMerge w:val="restart"/>
            <w:tcBorders>
              <w:top w:val="single" w:color="000000" w:sz="6" w:space="0"/>
              <w:left w:val="single" w:color="000000" w:sz="6" w:space="0"/>
              <w:bottom w:val="nil"/>
            </w:tcBorders>
            <w:vAlign w:val="top"/>
          </w:tcPr>
          <w:p w14:paraId="535CA408">
            <w:pPr>
              <w:rPr>
                <w:rFonts w:ascii="Arial"/>
                <w:sz w:val="21"/>
              </w:rPr>
            </w:pPr>
          </w:p>
        </w:tc>
        <w:tc>
          <w:tcPr>
            <w:tcW w:w="8186" w:type="dxa"/>
            <w:gridSpan w:val="6"/>
            <w:tcBorders>
              <w:top w:val="single" w:color="000000" w:sz="6" w:space="0"/>
              <w:right w:val="single" w:color="000000" w:sz="6" w:space="0"/>
            </w:tcBorders>
            <w:vAlign w:val="top"/>
          </w:tcPr>
          <w:p w14:paraId="26F0ED51">
            <w:pPr>
              <w:spacing w:line="52" w:lineRule="auto"/>
              <w:rPr>
                <w:rFonts w:ascii="Arial"/>
                <w:sz w:val="2"/>
              </w:rPr>
            </w:pPr>
          </w:p>
          <w:tbl>
            <w:tblPr>
              <w:tblStyle w:val="5"/>
              <w:tblW w:w="7896" w:type="dxa"/>
              <w:tblInd w:w="1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4317"/>
              <w:gridCol w:w="1377"/>
              <w:gridCol w:w="1474"/>
            </w:tblGrid>
            <w:tr w14:paraId="50E0F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728" w:type="dxa"/>
                  <w:tcBorders>
                    <w:top w:val="nil"/>
                  </w:tcBorders>
                  <w:vAlign w:val="top"/>
                </w:tcPr>
                <w:p w14:paraId="000D3842">
                  <w:pPr>
                    <w:spacing w:line="292" w:lineRule="auto"/>
                    <w:rPr>
                      <w:rFonts w:ascii="Arial"/>
                      <w:sz w:val="21"/>
                    </w:rPr>
                  </w:pPr>
                </w:p>
                <w:p w14:paraId="2F6CD22E">
                  <w:pPr>
                    <w:spacing w:before="58" w:line="192"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317" w:type="dxa"/>
                  <w:tcBorders>
                    <w:top w:val="nil"/>
                  </w:tcBorders>
                  <w:vAlign w:val="top"/>
                </w:tcPr>
                <w:p w14:paraId="11CEA67C">
                  <w:pPr>
                    <w:pStyle w:val="6"/>
                    <w:spacing w:before="11" w:line="273" w:lineRule="exact"/>
                    <w:ind w:left="115"/>
                    <w:rPr>
                      <w:rFonts w:ascii="Times New Roman" w:hAnsi="Times New Roman" w:eastAsia="Times New Roman" w:cs="Times New Roman"/>
                      <w:sz w:val="20"/>
                      <w:szCs w:val="20"/>
                    </w:rPr>
                  </w:pPr>
                  <w:r>
                    <w:rPr>
                      <w:spacing w:val="6"/>
                      <w:position w:val="2"/>
                      <w:sz w:val="20"/>
                      <w:szCs w:val="20"/>
                    </w:rPr>
                    <w:t>悬浮物</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SS</w:t>
                  </w:r>
                  <w:r>
                    <w:rPr>
                      <w:rFonts w:ascii="Times New Roman" w:hAnsi="Times New Roman" w:eastAsia="Times New Roman" w:cs="Times New Roman"/>
                      <w:spacing w:val="6"/>
                      <w:position w:val="2"/>
                      <w:sz w:val="20"/>
                      <w:szCs w:val="20"/>
                    </w:rPr>
                    <w:t>)</w:t>
                  </w:r>
                </w:p>
                <w:p w14:paraId="4B15741E">
                  <w:pPr>
                    <w:pStyle w:val="6"/>
                    <w:spacing w:line="271" w:lineRule="exact"/>
                    <w:ind w:left="532"/>
                    <w:rPr>
                      <w:rFonts w:ascii="Times New Roman" w:hAnsi="Times New Roman" w:eastAsia="Times New Roman" w:cs="Times New Roman"/>
                      <w:sz w:val="20"/>
                      <w:szCs w:val="20"/>
                    </w:rPr>
                  </w:pPr>
                  <w:r>
                    <w:rPr>
                      <w:spacing w:val="5"/>
                      <w:position w:val="2"/>
                      <w:sz w:val="20"/>
                      <w:szCs w:val="20"/>
                    </w:rPr>
                    <w:t>浓度</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p>
                <w:p w14:paraId="4F59EED1">
                  <w:pPr>
                    <w:pStyle w:val="6"/>
                    <w:spacing w:line="265" w:lineRule="exact"/>
                    <w:ind w:left="535"/>
                    <w:rPr>
                      <w:rFonts w:ascii="Times New Roman" w:hAnsi="Times New Roman" w:eastAsia="Times New Roman" w:cs="Times New Roman"/>
                      <w:sz w:val="20"/>
                      <w:szCs w:val="20"/>
                    </w:rPr>
                  </w:pPr>
                  <w:r>
                    <w:rPr>
                      <w:spacing w:val="6"/>
                      <w:position w:val="2"/>
                      <w:sz w:val="20"/>
                      <w:szCs w:val="20"/>
                    </w:rPr>
                    <w:t>最高允许排放负荷</w:t>
                  </w:r>
                  <w:r>
                    <w:rPr>
                      <w:rFonts w:ascii="Times New Roman" w:hAnsi="Times New Roman" w:eastAsia="Times New Roman" w:cs="Times New Roman"/>
                      <w:spacing w:val="6"/>
                      <w:position w:val="2"/>
                      <w:sz w:val="20"/>
                      <w:szCs w:val="20"/>
                    </w:rPr>
                    <w:t>[g/(</w:t>
                  </w:r>
                  <w:r>
                    <w:rPr>
                      <w:spacing w:val="6"/>
                      <w:position w:val="2"/>
                      <w:sz w:val="20"/>
                      <w:szCs w:val="20"/>
                    </w:rPr>
                    <w:t>床位</w:t>
                  </w:r>
                  <w:r>
                    <w:rPr>
                      <w:rFonts w:ascii="Times New Roman" w:hAnsi="Times New Roman" w:eastAsia="Times New Roman" w:cs="Times New Roman"/>
                      <w:spacing w:val="6"/>
                      <w:position w:val="2"/>
                      <w:sz w:val="20"/>
                      <w:szCs w:val="20"/>
                    </w:rPr>
                    <w:t>·d)]</w:t>
                  </w:r>
                </w:p>
              </w:tc>
              <w:tc>
                <w:tcPr>
                  <w:tcW w:w="1377" w:type="dxa"/>
                  <w:tcBorders>
                    <w:top w:val="nil"/>
                  </w:tcBorders>
                  <w:vAlign w:val="top"/>
                </w:tcPr>
                <w:p w14:paraId="7D37AF66">
                  <w:pPr>
                    <w:spacing w:before="282" w:line="257" w:lineRule="exact"/>
                    <w:ind w:left="5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20</w:t>
                  </w:r>
                </w:p>
                <w:p w14:paraId="76D66E41">
                  <w:pPr>
                    <w:spacing w:line="257" w:lineRule="exact"/>
                    <w:ind w:left="58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20</w:t>
                  </w:r>
                </w:p>
              </w:tc>
              <w:tc>
                <w:tcPr>
                  <w:tcW w:w="1474" w:type="dxa"/>
                  <w:tcBorders>
                    <w:top w:val="nil"/>
                  </w:tcBorders>
                  <w:vAlign w:val="top"/>
                </w:tcPr>
                <w:p w14:paraId="0A9B3974">
                  <w:pPr>
                    <w:spacing w:before="282" w:line="257" w:lineRule="exact"/>
                    <w:ind w:left="63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60</w:t>
                  </w:r>
                </w:p>
                <w:p w14:paraId="2059BC17">
                  <w:pPr>
                    <w:spacing w:line="257" w:lineRule="exact"/>
                    <w:ind w:left="63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60</w:t>
                  </w:r>
                </w:p>
              </w:tc>
            </w:tr>
            <w:tr w14:paraId="14C29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28" w:type="dxa"/>
                  <w:vAlign w:val="top"/>
                </w:tcPr>
                <w:p w14:paraId="4E5D7148">
                  <w:pPr>
                    <w:spacing w:before="77" w:line="274" w:lineRule="exact"/>
                    <w:ind w:left="32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4317" w:type="dxa"/>
                  <w:vAlign w:val="top"/>
                </w:tcPr>
                <w:p w14:paraId="0B1F05CE">
                  <w:pPr>
                    <w:pStyle w:val="6"/>
                    <w:spacing w:before="77" w:line="274" w:lineRule="exact"/>
                    <w:ind w:left="112"/>
                    <w:rPr>
                      <w:rFonts w:ascii="Times New Roman" w:hAnsi="Times New Roman" w:eastAsia="Times New Roman" w:cs="Times New Roman"/>
                      <w:sz w:val="20"/>
                      <w:szCs w:val="20"/>
                    </w:rPr>
                  </w:pPr>
                  <w:r>
                    <w:rPr>
                      <w:spacing w:val="5"/>
                      <w:position w:val="2"/>
                      <w:sz w:val="20"/>
                      <w:szCs w:val="20"/>
                    </w:rPr>
                    <w:t>氨氮</w:t>
                  </w:r>
                  <w:r>
                    <w:rPr>
                      <w:spacing w:val="-41"/>
                      <w:position w:val="2"/>
                      <w:sz w:val="20"/>
                      <w:szCs w:val="20"/>
                    </w:rPr>
                    <w:t xml:space="preserve"> </w:t>
                  </w:r>
                  <w:r>
                    <w:rPr>
                      <w:rFonts w:ascii="Times New Roman" w:hAnsi="Times New Roman" w:eastAsia="Times New Roman" w:cs="Times New Roman"/>
                      <w:spacing w:val="5"/>
                      <w:position w:val="2"/>
                      <w:sz w:val="20"/>
                      <w:szCs w:val="20"/>
                    </w:rPr>
                    <w:t>V(</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p>
              </w:tc>
              <w:tc>
                <w:tcPr>
                  <w:tcW w:w="1377" w:type="dxa"/>
                  <w:vAlign w:val="top"/>
                </w:tcPr>
                <w:p w14:paraId="3BDDD1A4">
                  <w:pPr>
                    <w:spacing w:before="77" w:line="274" w:lineRule="exact"/>
                    <w:ind w:left="60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1474" w:type="dxa"/>
                  <w:vAlign w:val="top"/>
                </w:tcPr>
                <w:p w14:paraId="0CED7F9E">
                  <w:pPr>
                    <w:pStyle w:val="6"/>
                    <w:spacing w:before="206" w:line="136" w:lineRule="exact"/>
                    <w:ind w:left="530"/>
                    <w:rPr>
                      <w:sz w:val="20"/>
                      <w:szCs w:val="20"/>
                    </w:rPr>
                  </w:pPr>
                  <w:r>
                    <w:rPr>
                      <w:spacing w:val="5"/>
                      <w:position w:val="-3"/>
                      <w:sz w:val="20"/>
                      <w:szCs w:val="20"/>
                    </w:rPr>
                    <w:t>——</w:t>
                  </w:r>
                </w:p>
              </w:tc>
            </w:tr>
            <w:tr w14:paraId="1951F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28" w:type="dxa"/>
                  <w:vAlign w:val="top"/>
                </w:tcPr>
                <w:p w14:paraId="1AFA1DE5">
                  <w:pPr>
                    <w:spacing w:before="77" w:line="274" w:lineRule="exact"/>
                    <w:ind w:left="3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4317" w:type="dxa"/>
                  <w:vAlign w:val="top"/>
                </w:tcPr>
                <w:p w14:paraId="157BD44F">
                  <w:pPr>
                    <w:pStyle w:val="6"/>
                    <w:spacing w:before="77" w:line="274" w:lineRule="exact"/>
                    <w:ind w:left="113"/>
                    <w:rPr>
                      <w:rFonts w:ascii="Times New Roman" w:hAnsi="Times New Roman" w:eastAsia="Times New Roman" w:cs="Times New Roman"/>
                      <w:sz w:val="20"/>
                      <w:szCs w:val="20"/>
                    </w:rPr>
                  </w:pPr>
                  <w:r>
                    <w:rPr>
                      <w:spacing w:val="6"/>
                      <w:position w:val="2"/>
                      <w:sz w:val="20"/>
                      <w:szCs w:val="20"/>
                    </w:rPr>
                    <w:t>动植物油</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/L)</w:t>
                  </w:r>
                </w:p>
              </w:tc>
              <w:tc>
                <w:tcPr>
                  <w:tcW w:w="1377" w:type="dxa"/>
                  <w:vAlign w:val="top"/>
                </w:tcPr>
                <w:p w14:paraId="67D004C3">
                  <w:pPr>
                    <w:spacing w:before="146" w:line="192" w:lineRule="auto"/>
                    <w:ind w:left="64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74" w:type="dxa"/>
                  <w:vAlign w:val="top"/>
                </w:tcPr>
                <w:p w14:paraId="1969CFBD">
                  <w:pPr>
                    <w:spacing w:before="77" w:line="274" w:lineRule="exact"/>
                    <w:ind w:left="6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7B19D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28" w:type="dxa"/>
                  <w:vAlign w:val="top"/>
                </w:tcPr>
                <w:p w14:paraId="368C2632">
                  <w:pPr>
                    <w:spacing w:before="76"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4317" w:type="dxa"/>
                  <w:vAlign w:val="top"/>
                </w:tcPr>
                <w:p w14:paraId="2950009A">
                  <w:pPr>
                    <w:pStyle w:val="6"/>
                    <w:spacing w:before="76" w:line="274" w:lineRule="exact"/>
                    <w:ind w:left="113"/>
                    <w:rPr>
                      <w:rFonts w:ascii="Times New Roman" w:hAnsi="Times New Roman" w:eastAsia="Times New Roman" w:cs="Times New Roman"/>
                      <w:sz w:val="20"/>
                      <w:szCs w:val="20"/>
                    </w:rPr>
                  </w:pPr>
                  <w:r>
                    <w:rPr>
                      <w:spacing w:val="6"/>
                      <w:position w:val="2"/>
                      <w:sz w:val="20"/>
                      <w:szCs w:val="20"/>
                    </w:rPr>
                    <w:t>石油类</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/L)</w:t>
                  </w:r>
                </w:p>
              </w:tc>
              <w:tc>
                <w:tcPr>
                  <w:tcW w:w="1377" w:type="dxa"/>
                  <w:vAlign w:val="top"/>
                </w:tcPr>
                <w:p w14:paraId="12CBEBFA">
                  <w:pPr>
                    <w:spacing w:before="146" w:line="192" w:lineRule="auto"/>
                    <w:ind w:left="64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74" w:type="dxa"/>
                  <w:vAlign w:val="top"/>
                </w:tcPr>
                <w:p w14:paraId="34AF82E7">
                  <w:pPr>
                    <w:spacing w:before="76" w:line="274" w:lineRule="exact"/>
                    <w:ind w:left="6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094D6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28" w:type="dxa"/>
                  <w:vAlign w:val="top"/>
                </w:tcPr>
                <w:p w14:paraId="4437287F">
                  <w:pPr>
                    <w:spacing w:before="78" w:line="274" w:lineRule="exact"/>
                    <w:ind w:left="286"/>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11</w:t>
                  </w:r>
                </w:p>
              </w:tc>
              <w:tc>
                <w:tcPr>
                  <w:tcW w:w="4317" w:type="dxa"/>
                  <w:vAlign w:val="top"/>
                </w:tcPr>
                <w:p w14:paraId="2DF1C269">
                  <w:pPr>
                    <w:pStyle w:val="6"/>
                    <w:spacing w:before="78" w:line="274" w:lineRule="exact"/>
                    <w:ind w:left="129"/>
                    <w:rPr>
                      <w:rFonts w:ascii="Times New Roman" w:hAnsi="Times New Roman" w:eastAsia="Times New Roman" w:cs="Times New Roman"/>
                      <w:sz w:val="20"/>
                      <w:szCs w:val="20"/>
                    </w:rPr>
                  </w:pPr>
                  <w:r>
                    <w:rPr>
                      <w:spacing w:val="6"/>
                      <w:position w:val="2"/>
                      <w:sz w:val="20"/>
                      <w:szCs w:val="20"/>
                    </w:rPr>
                    <w:t>阴离子表面活性剂</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/L)</w:t>
                  </w:r>
                </w:p>
              </w:tc>
              <w:tc>
                <w:tcPr>
                  <w:tcW w:w="1377" w:type="dxa"/>
                  <w:vAlign w:val="top"/>
                </w:tcPr>
                <w:p w14:paraId="3F2D1218">
                  <w:pPr>
                    <w:spacing w:before="147" w:line="192" w:lineRule="auto"/>
                    <w:ind w:left="64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74" w:type="dxa"/>
                  <w:vAlign w:val="top"/>
                </w:tcPr>
                <w:p w14:paraId="495ECEE7">
                  <w:pPr>
                    <w:spacing w:before="78" w:line="274" w:lineRule="exact"/>
                    <w:ind w:left="65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4B08A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28" w:type="dxa"/>
                  <w:vAlign w:val="top"/>
                </w:tcPr>
                <w:p w14:paraId="198BFF3F">
                  <w:pPr>
                    <w:spacing w:before="77"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4317" w:type="dxa"/>
                  <w:vAlign w:val="top"/>
                </w:tcPr>
                <w:p w14:paraId="107ED5D1">
                  <w:pPr>
                    <w:pStyle w:val="6"/>
                    <w:spacing w:before="77" w:line="274" w:lineRule="exact"/>
                    <w:ind w:left="115"/>
                    <w:rPr>
                      <w:rFonts w:ascii="Times New Roman" w:hAnsi="Times New Roman" w:eastAsia="Times New Roman" w:cs="Times New Roman"/>
                      <w:sz w:val="20"/>
                      <w:szCs w:val="20"/>
                    </w:rPr>
                  </w:pPr>
                  <w:r>
                    <w:rPr>
                      <w:spacing w:val="6"/>
                      <w:position w:val="2"/>
                      <w:sz w:val="20"/>
                      <w:szCs w:val="20"/>
                    </w:rPr>
                    <w:t>色度</w:t>
                  </w:r>
                  <w:r>
                    <w:rPr>
                      <w:rFonts w:ascii="Times New Roman" w:hAnsi="Times New Roman" w:eastAsia="Times New Roman" w:cs="Times New Roman"/>
                      <w:spacing w:val="6"/>
                      <w:position w:val="2"/>
                      <w:sz w:val="20"/>
                      <w:szCs w:val="20"/>
                    </w:rPr>
                    <w:t>/(</w:t>
                  </w:r>
                  <w:r>
                    <w:rPr>
                      <w:spacing w:val="6"/>
                      <w:position w:val="2"/>
                      <w:sz w:val="20"/>
                      <w:szCs w:val="20"/>
                    </w:rPr>
                    <w:t>稀释倍数</w:t>
                  </w:r>
                  <w:r>
                    <w:rPr>
                      <w:rFonts w:ascii="Times New Roman" w:hAnsi="Times New Roman" w:eastAsia="Times New Roman" w:cs="Times New Roman"/>
                      <w:spacing w:val="6"/>
                      <w:position w:val="2"/>
                      <w:sz w:val="20"/>
                      <w:szCs w:val="20"/>
                    </w:rPr>
                    <w:t>)</w:t>
                  </w:r>
                </w:p>
              </w:tc>
              <w:tc>
                <w:tcPr>
                  <w:tcW w:w="1377" w:type="dxa"/>
                  <w:vAlign w:val="top"/>
                </w:tcPr>
                <w:p w14:paraId="1D3E7BD0">
                  <w:pPr>
                    <w:spacing w:before="77" w:line="274" w:lineRule="exact"/>
                    <w:ind w:left="59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1474" w:type="dxa"/>
                  <w:vAlign w:val="top"/>
                </w:tcPr>
                <w:p w14:paraId="0FCB1D5D">
                  <w:pPr>
                    <w:pStyle w:val="6"/>
                    <w:spacing w:before="206" w:line="136" w:lineRule="exact"/>
                    <w:ind w:left="530"/>
                    <w:rPr>
                      <w:sz w:val="20"/>
                      <w:szCs w:val="20"/>
                    </w:rPr>
                  </w:pPr>
                  <w:r>
                    <w:rPr>
                      <w:spacing w:val="5"/>
                      <w:position w:val="-3"/>
                      <w:sz w:val="20"/>
                      <w:szCs w:val="20"/>
                    </w:rPr>
                    <w:t>——</w:t>
                  </w:r>
                </w:p>
              </w:tc>
            </w:tr>
            <w:tr w14:paraId="2B80B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28" w:type="dxa"/>
                  <w:vAlign w:val="top"/>
                </w:tcPr>
                <w:p w14:paraId="1AB4A1F0">
                  <w:pPr>
                    <w:spacing w:before="77"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4317" w:type="dxa"/>
                  <w:vAlign w:val="top"/>
                </w:tcPr>
                <w:p w14:paraId="44575AE2">
                  <w:pPr>
                    <w:pStyle w:val="6"/>
                    <w:spacing w:before="77" w:line="274" w:lineRule="exact"/>
                    <w:ind w:left="112"/>
                    <w:rPr>
                      <w:rFonts w:ascii="Times New Roman" w:hAnsi="Times New Roman" w:eastAsia="Times New Roman" w:cs="Times New Roman"/>
                      <w:sz w:val="20"/>
                      <w:szCs w:val="20"/>
                    </w:rPr>
                  </w:pPr>
                  <w:r>
                    <w:rPr>
                      <w:spacing w:val="6"/>
                      <w:position w:val="2"/>
                      <w:sz w:val="20"/>
                      <w:szCs w:val="20"/>
                    </w:rPr>
                    <w:t>挥发酚</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/L)</w:t>
                  </w:r>
                </w:p>
              </w:tc>
              <w:tc>
                <w:tcPr>
                  <w:tcW w:w="1377" w:type="dxa"/>
                  <w:vAlign w:val="top"/>
                </w:tcPr>
                <w:p w14:paraId="1C0ECCB2">
                  <w:pPr>
                    <w:spacing w:before="77" w:line="274"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474" w:type="dxa"/>
                  <w:vAlign w:val="top"/>
                </w:tcPr>
                <w:p w14:paraId="2189994C">
                  <w:pPr>
                    <w:spacing w:before="77" w:line="274" w:lineRule="exact"/>
                    <w:ind w:left="62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r>
            <w:tr w14:paraId="30AD1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28" w:type="dxa"/>
                  <w:vAlign w:val="top"/>
                </w:tcPr>
                <w:p w14:paraId="7322EBB3">
                  <w:pPr>
                    <w:spacing w:before="76"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4317" w:type="dxa"/>
                  <w:vAlign w:val="top"/>
                </w:tcPr>
                <w:p w14:paraId="01D3B9EF">
                  <w:pPr>
                    <w:pStyle w:val="6"/>
                    <w:spacing w:before="76" w:line="274" w:lineRule="exact"/>
                    <w:ind w:left="115"/>
                    <w:rPr>
                      <w:rFonts w:ascii="Times New Roman" w:hAnsi="Times New Roman" w:eastAsia="Times New Roman" w:cs="Times New Roman"/>
                      <w:sz w:val="20"/>
                      <w:szCs w:val="20"/>
                    </w:rPr>
                  </w:pPr>
                  <w:r>
                    <w:rPr>
                      <w:spacing w:val="6"/>
                      <w:position w:val="2"/>
                      <w:sz w:val="20"/>
                      <w:szCs w:val="20"/>
                    </w:rPr>
                    <w:t>总氰化物</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/L)</w:t>
                  </w:r>
                </w:p>
              </w:tc>
              <w:tc>
                <w:tcPr>
                  <w:tcW w:w="1377" w:type="dxa"/>
                  <w:vAlign w:val="top"/>
                </w:tcPr>
                <w:p w14:paraId="4D7C58C4">
                  <w:pPr>
                    <w:spacing w:before="76" w:line="274"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474" w:type="dxa"/>
                  <w:vAlign w:val="top"/>
                </w:tcPr>
                <w:p w14:paraId="4AC9F00D">
                  <w:pPr>
                    <w:spacing w:before="76" w:line="274"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r>
            <w:tr w14:paraId="1112A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28" w:type="dxa"/>
                  <w:vAlign w:val="top"/>
                </w:tcPr>
                <w:p w14:paraId="2E36AA5C">
                  <w:pPr>
                    <w:spacing w:before="78"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4317" w:type="dxa"/>
                  <w:vAlign w:val="top"/>
                </w:tcPr>
                <w:p w14:paraId="1DD57EEF">
                  <w:pPr>
                    <w:pStyle w:val="6"/>
                    <w:spacing w:before="78" w:line="274" w:lineRule="exact"/>
                    <w:ind w:left="115"/>
                    <w:rPr>
                      <w:rFonts w:ascii="Times New Roman" w:hAnsi="Times New Roman" w:eastAsia="Times New Roman" w:cs="Times New Roman"/>
                      <w:sz w:val="20"/>
                      <w:szCs w:val="20"/>
                    </w:rPr>
                  </w:pPr>
                  <w:r>
                    <w:rPr>
                      <w:spacing w:val="5"/>
                      <w:position w:val="2"/>
                      <w:sz w:val="20"/>
                      <w:szCs w:val="20"/>
                    </w:rPr>
                    <w:t>总汞</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p>
              </w:tc>
              <w:tc>
                <w:tcPr>
                  <w:tcW w:w="1377" w:type="dxa"/>
                  <w:vAlign w:val="top"/>
                </w:tcPr>
                <w:p w14:paraId="11AF357D">
                  <w:pPr>
                    <w:spacing w:before="78" w:line="274" w:lineRule="exact"/>
                    <w:ind w:left="5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c>
                <w:tcPr>
                  <w:tcW w:w="1474" w:type="dxa"/>
                  <w:vAlign w:val="top"/>
                </w:tcPr>
                <w:p w14:paraId="40D3B618">
                  <w:pPr>
                    <w:spacing w:before="78" w:line="274" w:lineRule="exact"/>
                    <w:ind w:left="55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w:t>
                  </w:r>
                </w:p>
              </w:tc>
            </w:tr>
            <w:tr w14:paraId="671B4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28" w:type="dxa"/>
                  <w:vAlign w:val="top"/>
                </w:tcPr>
                <w:p w14:paraId="637CE9E7">
                  <w:pPr>
                    <w:spacing w:before="77"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4317" w:type="dxa"/>
                  <w:vAlign w:val="top"/>
                </w:tcPr>
                <w:p w14:paraId="1D5AD027">
                  <w:pPr>
                    <w:pStyle w:val="6"/>
                    <w:spacing w:before="77" w:line="274" w:lineRule="exact"/>
                    <w:ind w:left="115"/>
                    <w:rPr>
                      <w:rFonts w:ascii="Times New Roman" w:hAnsi="Times New Roman" w:eastAsia="Times New Roman" w:cs="Times New Roman"/>
                      <w:sz w:val="20"/>
                      <w:szCs w:val="20"/>
                    </w:rPr>
                  </w:pPr>
                  <w:r>
                    <w:rPr>
                      <w:spacing w:val="5"/>
                      <w:position w:val="2"/>
                      <w:sz w:val="20"/>
                      <w:szCs w:val="20"/>
                    </w:rPr>
                    <w:t>总镉</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p>
              </w:tc>
              <w:tc>
                <w:tcPr>
                  <w:tcW w:w="1377" w:type="dxa"/>
                  <w:vAlign w:val="top"/>
                </w:tcPr>
                <w:p w14:paraId="4E4044D2">
                  <w:pPr>
                    <w:spacing w:before="77" w:line="274"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1474" w:type="dxa"/>
                  <w:vAlign w:val="top"/>
                </w:tcPr>
                <w:p w14:paraId="483AD7A9">
                  <w:pPr>
                    <w:spacing w:before="77" w:line="274"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r>
            <w:tr w14:paraId="2CDD3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28" w:type="dxa"/>
                  <w:vAlign w:val="top"/>
                </w:tcPr>
                <w:p w14:paraId="65187FFC">
                  <w:pPr>
                    <w:spacing w:before="77"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4317" w:type="dxa"/>
                  <w:vAlign w:val="top"/>
                </w:tcPr>
                <w:p w14:paraId="7ADC6242">
                  <w:pPr>
                    <w:pStyle w:val="6"/>
                    <w:spacing w:before="77" w:line="274" w:lineRule="exact"/>
                    <w:ind w:left="115"/>
                    <w:rPr>
                      <w:rFonts w:ascii="Times New Roman" w:hAnsi="Times New Roman" w:eastAsia="Times New Roman" w:cs="Times New Roman"/>
                      <w:sz w:val="20"/>
                      <w:szCs w:val="20"/>
                    </w:rPr>
                  </w:pPr>
                  <w:r>
                    <w:rPr>
                      <w:spacing w:val="6"/>
                      <w:position w:val="2"/>
                      <w:sz w:val="20"/>
                      <w:szCs w:val="20"/>
                    </w:rPr>
                    <w:t>总铬</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mgL</w:t>
                  </w:r>
                  <w:r>
                    <w:rPr>
                      <w:rFonts w:ascii="Times New Roman" w:hAnsi="Times New Roman" w:eastAsia="Times New Roman" w:cs="Times New Roman"/>
                      <w:spacing w:val="6"/>
                      <w:position w:val="2"/>
                      <w:sz w:val="20"/>
                      <w:szCs w:val="20"/>
                    </w:rPr>
                    <w:t>)</w:t>
                  </w:r>
                </w:p>
              </w:tc>
              <w:tc>
                <w:tcPr>
                  <w:tcW w:w="1377" w:type="dxa"/>
                  <w:vAlign w:val="top"/>
                </w:tcPr>
                <w:p w14:paraId="6DD82B07">
                  <w:pPr>
                    <w:spacing w:before="77" w:line="274" w:lineRule="exact"/>
                    <w:ind w:left="58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1474" w:type="dxa"/>
                  <w:vAlign w:val="top"/>
                </w:tcPr>
                <w:p w14:paraId="4A539D54">
                  <w:pPr>
                    <w:spacing w:before="77" w:line="274" w:lineRule="exact"/>
                    <w:ind w:left="62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r>
            <w:tr w14:paraId="4805D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28" w:type="dxa"/>
                  <w:vAlign w:val="top"/>
                </w:tcPr>
                <w:p w14:paraId="23F554E8">
                  <w:pPr>
                    <w:spacing w:before="76"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18</w:t>
                  </w:r>
                </w:p>
              </w:tc>
              <w:tc>
                <w:tcPr>
                  <w:tcW w:w="4317" w:type="dxa"/>
                  <w:vAlign w:val="top"/>
                </w:tcPr>
                <w:p w14:paraId="528C08D9">
                  <w:pPr>
                    <w:pStyle w:val="6"/>
                    <w:spacing w:before="76" w:line="274" w:lineRule="exact"/>
                    <w:ind w:left="114"/>
                    <w:rPr>
                      <w:rFonts w:ascii="Times New Roman" w:hAnsi="Times New Roman" w:eastAsia="Times New Roman" w:cs="Times New Roman"/>
                      <w:sz w:val="20"/>
                      <w:szCs w:val="20"/>
                    </w:rPr>
                  </w:pPr>
                  <w:r>
                    <w:rPr>
                      <w:spacing w:val="5"/>
                      <w:position w:val="2"/>
                      <w:sz w:val="20"/>
                      <w:szCs w:val="20"/>
                    </w:rPr>
                    <w:t>六价铬</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p>
              </w:tc>
              <w:tc>
                <w:tcPr>
                  <w:tcW w:w="1377" w:type="dxa"/>
                  <w:vAlign w:val="top"/>
                </w:tcPr>
                <w:p w14:paraId="13B8DBD5">
                  <w:pPr>
                    <w:spacing w:before="76" w:line="274"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474" w:type="dxa"/>
                  <w:vAlign w:val="top"/>
                </w:tcPr>
                <w:p w14:paraId="43D25AA4">
                  <w:pPr>
                    <w:spacing w:before="76" w:line="274"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r>
            <w:tr w14:paraId="7B7A9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28" w:type="dxa"/>
                  <w:vAlign w:val="top"/>
                </w:tcPr>
                <w:p w14:paraId="6D51002D">
                  <w:pPr>
                    <w:spacing w:before="79"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19</w:t>
                  </w:r>
                </w:p>
              </w:tc>
              <w:tc>
                <w:tcPr>
                  <w:tcW w:w="4317" w:type="dxa"/>
                  <w:vAlign w:val="top"/>
                </w:tcPr>
                <w:p w14:paraId="1C4F420E">
                  <w:pPr>
                    <w:pStyle w:val="6"/>
                    <w:spacing w:before="79" w:line="274" w:lineRule="exact"/>
                    <w:ind w:left="115"/>
                    <w:rPr>
                      <w:rFonts w:ascii="Times New Roman" w:hAnsi="Times New Roman" w:eastAsia="Times New Roman" w:cs="Times New Roman"/>
                      <w:sz w:val="20"/>
                      <w:szCs w:val="20"/>
                    </w:rPr>
                  </w:pPr>
                  <w:r>
                    <w:rPr>
                      <w:spacing w:val="5"/>
                      <w:position w:val="2"/>
                      <w:sz w:val="20"/>
                      <w:szCs w:val="20"/>
                    </w:rPr>
                    <w:t>总砷</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w:t>
                  </w:r>
                </w:p>
              </w:tc>
              <w:tc>
                <w:tcPr>
                  <w:tcW w:w="1377" w:type="dxa"/>
                  <w:vAlign w:val="top"/>
                </w:tcPr>
                <w:p w14:paraId="2E9B8FD8">
                  <w:pPr>
                    <w:spacing w:before="79" w:line="274"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474" w:type="dxa"/>
                  <w:vAlign w:val="top"/>
                </w:tcPr>
                <w:p w14:paraId="43844A5B">
                  <w:pPr>
                    <w:spacing w:before="79" w:line="274"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r>
            <w:tr w14:paraId="004D5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28" w:type="dxa"/>
                  <w:vAlign w:val="top"/>
                </w:tcPr>
                <w:p w14:paraId="16BD4784">
                  <w:pPr>
                    <w:spacing w:before="78" w:line="274"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4317" w:type="dxa"/>
                  <w:vAlign w:val="top"/>
                </w:tcPr>
                <w:p w14:paraId="22E8A40C">
                  <w:pPr>
                    <w:pStyle w:val="6"/>
                    <w:spacing w:before="78" w:line="274" w:lineRule="exact"/>
                    <w:ind w:left="115"/>
                    <w:rPr>
                      <w:rFonts w:ascii="Times New Roman" w:hAnsi="Times New Roman" w:eastAsia="Times New Roman" w:cs="Times New Roman"/>
                      <w:sz w:val="20"/>
                      <w:szCs w:val="20"/>
                    </w:rPr>
                  </w:pPr>
                  <w:r>
                    <w:rPr>
                      <w:spacing w:val="6"/>
                      <w:position w:val="2"/>
                      <w:sz w:val="20"/>
                      <w:szCs w:val="20"/>
                    </w:rPr>
                    <w:t>总铅</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mgL</w:t>
                  </w:r>
                  <w:r>
                    <w:rPr>
                      <w:rFonts w:ascii="Times New Roman" w:hAnsi="Times New Roman" w:eastAsia="Times New Roman" w:cs="Times New Roman"/>
                      <w:spacing w:val="6"/>
                      <w:position w:val="2"/>
                      <w:sz w:val="20"/>
                      <w:szCs w:val="20"/>
                    </w:rPr>
                    <w:t>)</w:t>
                  </w:r>
                </w:p>
              </w:tc>
              <w:tc>
                <w:tcPr>
                  <w:tcW w:w="1377" w:type="dxa"/>
                  <w:vAlign w:val="top"/>
                </w:tcPr>
                <w:p w14:paraId="3726E8FB">
                  <w:pPr>
                    <w:spacing w:before="78" w:line="274" w:lineRule="exact"/>
                    <w:ind w:left="58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c>
                <w:tcPr>
                  <w:tcW w:w="1474" w:type="dxa"/>
                  <w:vAlign w:val="top"/>
                </w:tcPr>
                <w:p w14:paraId="227311DB">
                  <w:pPr>
                    <w:spacing w:before="78" w:line="274" w:lineRule="exact"/>
                    <w:ind w:left="62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r>
            <w:tr w14:paraId="68F5D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28" w:type="dxa"/>
                  <w:vAlign w:val="top"/>
                </w:tcPr>
                <w:p w14:paraId="6C980287">
                  <w:pPr>
                    <w:spacing w:before="79" w:line="274"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21</w:t>
                  </w:r>
                </w:p>
              </w:tc>
              <w:tc>
                <w:tcPr>
                  <w:tcW w:w="4317" w:type="dxa"/>
                  <w:vAlign w:val="top"/>
                </w:tcPr>
                <w:p w14:paraId="487A5A35">
                  <w:pPr>
                    <w:pStyle w:val="6"/>
                    <w:spacing w:before="79" w:line="274" w:lineRule="exact"/>
                    <w:ind w:left="115"/>
                    <w:rPr>
                      <w:rFonts w:ascii="Times New Roman" w:hAnsi="Times New Roman" w:eastAsia="Times New Roman" w:cs="Times New Roman"/>
                      <w:sz w:val="20"/>
                      <w:szCs w:val="20"/>
                    </w:rPr>
                  </w:pPr>
                  <w:r>
                    <w:rPr>
                      <w:spacing w:val="5"/>
                      <w:position w:val="2"/>
                      <w:sz w:val="20"/>
                      <w:szCs w:val="20"/>
                    </w:rPr>
                    <w:t>总银</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p>
              </w:tc>
              <w:tc>
                <w:tcPr>
                  <w:tcW w:w="1377" w:type="dxa"/>
                  <w:vAlign w:val="top"/>
                </w:tcPr>
                <w:p w14:paraId="7D6DED9A">
                  <w:pPr>
                    <w:spacing w:before="79" w:line="274"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474" w:type="dxa"/>
                  <w:vAlign w:val="top"/>
                </w:tcPr>
                <w:p w14:paraId="51731753">
                  <w:pPr>
                    <w:spacing w:before="79" w:line="274"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r>
            <w:tr w14:paraId="332D1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28" w:type="dxa"/>
                  <w:vAlign w:val="top"/>
                </w:tcPr>
                <w:p w14:paraId="497C7B31">
                  <w:pPr>
                    <w:spacing w:before="78" w:line="274"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w:t>
                  </w:r>
                </w:p>
              </w:tc>
              <w:tc>
                <w:tcPr>
                  <w:tcW w:w="4317" w:type="dxa"/>
                  <w:vAlign w:val="top"/>
                </w:tcPr>
                <w:p w14:paraId="4EAC5259">
                  <w:pPr>
                    <w:pStyle w:val="6"/>
                    <w:spacing w:before="78" w:line="274" w:lineRule="exact"/>
                    <w:ind w:left="115"/>
                    <w:rPr>
                      <w:rFonts w:ascii="Times New Roman" w:hAnsi="Times New Roman" w:eastAsia="Times New Roman" w:cs="Times New Roman"/>
                      <w:sz w:val="20"/>
                      <w:szCs w:val="20"/>
                    </w:rPr>
                  </w:pPr>
                  <w:r>
                    <w:rPr>
                      <w:spacing w:val="4"/>
                      <w:position w:val="2"/>
                      <w:sz w:val="20"/>
                      <w:szCs w:val="20"/>
                    </w:rPr>
                    <w:t>总</w:t>
                  </w:r>
                  <w:r>
                    <w:rPr>
                      <w:rFonts w:ascii="Times New Roman" w:hAnsi="Times New Roman" w:eastAsia="Times New Roman" w:cs="Times New Roman"/>
                      <w:spacing w:val="4"/>
                      <w:position w:val="2"/>
                      <w:sz w:val="20"/>
                      <w:szCs w:val="20"/>
                    </w:rPr>
                    <w:t>α/(</w:t>
                  </w:r>
                  <w:r>
                    <w:rPr>
                      <w:rFonts w:ascii="Times New Roman" w:hAnsi="Times New Roman" w:eastAsia="Times New Roman" w:cs="Times New Roman"/>
                      <w:position w:val="2"/>
                      <w:sz w:val="20"/>
                      <w:szCs w:val="20"/>
                    </w:rPr>
                    <w:t>Bq</w:t>
                  </w:r>
                  <w:r>
                    <w:rPr>
                      <w:rFonts w:ascii="Times New Roman" w:hAnsi="Times New Roman" w:eastAsia="Times New Roman" w:cs="Times New Roman"/>
                      <w:spacing w:val="4"/>
                      <w:position w:val="2"/>
                      <w:sz w:val="20"/>
                      <w:szCs w:val="20"/>
                    </w:rPr>
                    <w:t>/L)</w:t>
                  </w:r>
                </w:p>
              </w:tc>
              <w:tc>
                <w:tcPr>
                  <w:tcW w:w="1377" w:type="dxa"/>
                  <w:vAlign w:val="top"/>
                </w:tcPr>
                <w:p w14:paraId="78473ABA">
                  <w:pPr>
                    <w:spacing w:before="78" w:line="274" w:lineRule="exact"/>
                    <w:ind w:left="66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474" w:type="dxa"/>
                  <w:vAlign w:val="top"/>
                </w:tcPr>
                <w:p w14:paraId="694628DF">
                  <w:pPr>
                    <w:spacing w:before="78" w:line="274" w:lineRule="exact"/>
                    <w:ind w:left="7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r>
            <w:tr w14:paraId="5D968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28" w:type="dxa"/>
                  <w:vAlign w:val="top"/>
                </w:tcPr>
                <w:p w14:paraId="62E8896A">
                  <w:pPr>
                    <w:spacing w:before="81" w:line="274"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23</w:t>
                  </w:r>
                </w:p>
              </w:tc>
              <w:tc>
                <w:tcPr>
                  <w:tcW w:w="4317" w:type="dxa"/>
                  <w:vAlign w:val="top"/>
                </w:tcPr>
                <w:p w14:paraId="5648983D">
                  <w:pPr>
                    <w:pStyle w:val="6"/>
                    <w:spacing w:before="81" w:line="274" w:lineRule="exact"/>
                    <w:ind w:left="115"/>
                    <w:rPr>
                      <w:rFonts w:ascii="Times New Roman" w:hAnsi="Times New Roman" w:eastAsia="Times New Roman" w:cs="Times New Roman"/>
                      <w:sz w:val="20"/>
                      <w:szCs w:val="20"/>
                    </w:rPr>
                  </w:pPr>
                  <w:r>
                    <w:rPr>
                      <w:spacing w:val="4"/>
                      <w:position w:val="2"/>
                      <w:sz w:val="20"/>
                      <w:szCs w:val="20"/>
                    </w:rPr>
                    <w:t>总</w:t>
                  </w:r>
                  <w:r>
                    <w:rPr>
                      <w:rFonts w:ascii="Times New Roman" w:hAnsi="Times New Roman" w:eastAsia="Times New Roman" w:cs="Times New Roman"/>
                      <w:spacing w:val="4"/>
                      <w:position w:val="2"/>
                      <w:sz w:val="20"/>
                      <w:szCs w:val="20"/>
                    </w:rPr>
                    <w:t>β/(</w:t>
                  </w:r>
                  <w:r>
                    <w:rPr>
                      <w:rFonts w:ascii="Times New Roman" w:hAnsi="Times New Roman" w:eastAsia="Times New Roman" w:cs="Times New Roman"/>
                      <w:position w:val="2"/>
                      <w:sz w:val="20"/>
                      <w:szCs w:val="20"/>
                    </w:rPr>
                    <w:t>Bq</w:t>
                  </w:r>
                  <w:r>
                    <w:rPr>
                      <w:rFonts w:ascii="Times New Roman" w:hAnsi="Times New Roman" w:eastAsia="Times New Roman" w:cs="Times New Roman"/>
                      <w:spacing w:val="4"/>
                      <w:position w:val="2"/>
                      <w:sz w:val="20"/>
                      <w:szCs w:val="20"/>
                    </w:rPr>
                    <w:t>/L)</w:t>
                  </w:r>
                </w:p>
              </w:tc>
              <w:tc>
                <w:tcPr>
                  <w:tcW w:w="1377" w:type="dxa"/>
                  <w:vAlign w:val="top"/>
                </w:tcPr>
                <w:p w14:paraId="3BD7E7C6">
                  <w:pPr>
                    <w:spacing w:before="81" w:line="274" w:lineRule="exact"/>
                    <w:ind w:left="607"/>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474" w:type="dxa"/>
                  <w:vAlign w:val="top"/>
                </w:tcPr>
                <w:p w14:paraId="6C90A741">
                  <w:pPr>
                    <w:spacing w:before="81" w:line="274" w:lineRule="exact"/>
                    <w:ind w:left="65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40522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28" w:type="dxa"/>
                  <w:vAlign w:val="top"/>
                </w:tcPr>
                <w:p w14:paraId="7190E849">
                  <w:pPr>
                    <w:spacing w:before="80" w:line="274"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24</w:t>
                  </w:r>
                </w:p>
              </w:tc>
              <w:tc>
                <w:tcPr>
                  <w:tcW w:w="4317" w:type="dxa"/>
                  <w:vAlign w:val="top"/>
                </w:tcPr>
                <w:p w14:paraId="3B4CFE91">
                  <w:pPr>
                    <w:pStyle w:val="6"/>
                    <w:spacing w:before="80" w:line="274" w:lineRule="exact"/>
                    <w:ind w:left="115"/>
                    <w:rPr>
                      <w:rFonts w:ascii="Times New Roman" w:hAnsi="Times New Roman" w:eastAsia="Times New Roman" w:cs="Times New Roman"/>
                      <w:sz w:val="20"/>
                      <w:szCs w:val="20"/>
                    </w:rPr>
                  </w:pPr>
                  <w:r>
                    <w:rPr>
                      <w:spacing w:val="1"/>
                      <w:position w:val="2"/>
                      <w:sz w:val="20"/>
                      <w:szCs w:val="20"/>
                    </w:rPr>
                    <w:t>总余氯</w:t>
                  </w:r>
                  <w:r>
                    <w:rPr>
                      <w:spacing w:val="-15"/>
                      <w:position w:val="2"/>
                      <w:sz w:val="20"/>
                      <w:szCs w:val="20"/>
                    </w:rPr>
                    <w:t xml:space="preserve"> </w:t>
                  </w:r>
                  <w:r>
                    <w:rPr>
                      <w:rFonts w:ascii="Times New Roman" w:hAnsi="Times New Roman" w:eastAsia="Times New Roman" w:cs="Times New Roman"/>
                      <w:spacing w:val="1"/>
                      <w:position w:val="2"/>
                      <w:sz w:val="20"/>
                      <w:szCs w:val="20"/>
                    </w:rPr>
                    <w:t>1)</w:t>
                  </w:r>
                  <w:r>
                    <w:rPr>
                      <w:rFonts w:ascii="Times New Roman" w:hAnsi="Times New Roman" w:eastAsia="Times New Roman" w:cs="Times New Roman"/>
                      <w:spacing w:val="-27"/>
                      <w:position w:val="2"/>
                      <w:sz w:val="20"/>
                      <w:szCs w:val="20"/>
                    </w:rPr>
                    <w:t xml:space="preserve"> </w:t>
                  </w:r>
                  <w:r>
                    <w:rPr>
                      <w:spacing w:val="1"/>
                      <w:position w:val="2"/>
                      <w:sz w:val="20"/>
                      <w:szCs w:val="20"/>
                    </w:rPr>
                    <w:t>，</w:t>
                  </w:r>
                  <w:r>
                    <w:rPr>
                      <w:rFonts w:ascii="Times New Roman" w:hAnsi="Times New Roman" w:eastAsia="Times New Roman" w:cs="Times New Roman"/>
                      <w:spacing w:val="1"/>
                      <w:position w:val="2"/>
                      <w:sz w:val="20"/>
                      <w:szCs w:val="20"/>
                    </w:rPr>
                    <w:t>2)/(</w:t>
                  </w:r>
                  <w:r>
                    <w:rPr>
                      <w:rFonts w:ascii="Times New Roman" w:hAnsi="Times New Roman" w:eastAsia="Times New Roman" w:cs="Times New Roman"/>
                      <w:position w:val="2"/>
                      <w:sz w:val="20"/>
                      <w:szCs w:val="20"/>
                    </w:rPr>
                    <w:t>mgL</w:t>
                  </w:r>
                  <w:r>
                    <w:rPr>
                      <w:rFonts w:ascii="Times New Roman" w:hAnsi="Times New Roman" w:eastAsia="Times New Roman" w:cs="Times New Roman"/>
                      <w:spacing w:val="1"/>
                      <w:position w:val="2"/>
                      <w:sz w:val="20"/>
                      <w:szCs w:val="20"/>
                    </w:rPr>
                    <w:t>)</w:t>
                  </w:r>
                </w:p>
              </w:tc>
              <w:tc>
                <w:tcPr>
                  <w:tcW w:w="1377" w:type="dxa"/>
                  <w:vAlign w:val="top"/>
                </w:tcPr>
                <w:p w14:paraId="127B03E9">
                  <w:pPr>
                    <w:spacing w:before="80" w:line="274" w:lineRule="exact"/>
                    <w:ind w:left="56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474" w:type="dxa"/>
                  <w:vAlign w:val="top"/>
                </w:tcPr>
                <w:p w14:paraId="1A02D730">
                  <w:pPr>
                    <w:pStyle w:val="6"/>
                    <w:spacing w:before="209" w:line="136" w:lineRule="exact"/>
                    <w:ind w:left="530"/>
                    <w:rPr>
                      <w:sz w:val="20"/>
                      <w:szCs w:val="20"/>
                    </w:rPr>
                  </w:pPr>
                  <w:r>
                    <w:rPr>
                      <w:spacing w:val="5"/>
                      <w:position w:val="-3"/>
                      <w:sz w:val="20"/>
                      <w:szCs w:val="20"/>
                    </w:rPr>
                    <w:t>——</w:t>
                  </w:r>
                </w:p>
              </w:tc>
            </w:tr>
            <w:tr w14:paraId="122ED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7896" w:type="dxa"/>
                  <w:gridSpan w:val="4"/>
                  <w:vAlign w:val="top"/>
                </w:tcPr>
                <w:p w14:paraId="650A0E75">
                  <w:pPr>
                    <w:pStyle w:val="6"/>
                    <w:spacing w:before="6" w:line="273" w:lineRule="exact"/>
                    <w:ind w:left="116"/>
                    <w:rPr>
                      <w:sz w:val="20"/>
                      <w:szCs w:val="20"/>
                    </w:rPr>
                  </w:pPr>
                  <w:r>
                    <w:rPr>
                      <w:spacing w:val="8"/>
                      <w:position w:val="2"/>
                      <w:sz w:val="20"/>
                      <w:szCs w:val="20"/>
                    </w:rPr>
                    <w:t>注：</w:t>
                  </w:r>
                  <w:r>
                    <w:rPr>
                      <w:rFonts w:ascii="Times New Roman" w:hAnsi="Times New Roman" w:eastAsia="Times New Roman" w:cs="Times New Roman"/>
                      <w:spacing w:val="8"/>
                      <w:position w:val="2"/>
                      <w:sz w:val="20"/>
                      <w:szCs w:val="20"/>
                    </w:rPr>
                    <w:t>1)</w:t>
                  </w:r>
                  <w:r>
                    <w:rPr>
                      <w:spacing w:val="8"/>
                      <w:position w:val="2"/>
                      <w:sz w:val="20"/>
                      <w:szCs w:val="20"/>
                    </w:rPr>
                    <w:t>采用含氯消毒剂消毒的工艺控制要求为：</w:t>
                  </w:r>
                </w:p>
                <w:p w14:paraId="45B49CAA">
                  <w:pPr>
                    <w:pStyle w:val="6"/>
                    <w:spacing w:line="271" w:lineRule="exact"/>
                    <w:ind w:left="116"/>
                    <w:rPr>
                      <w:sz w:val="20"/>
                      <w:szCs w:val="20"/>
                    </w:rPr>
                  </w:pPr>
                  <w:r>
                    <w:rPr>
                      <w:spacing w:val="7"/>
                      <w:position w:val="2"/>
                      <w:sz w:val="20"/>
                      <w:szCs w:val="20"/>
                    </w:rPr>
                    <w:t>排放标准：消毒接触池接触时间</w:t>
                  </w:r>
                  <w:r>
                    <w:rPr>
                      <w:rFonts w:ascii="Times New Roman" w:hAnsi="Times New Roman" w:eastAsia="Times New Roman" w:cs="Times New Roman"/>
                      <w:spacing w:val="7"/>
                      <w:position w:val="2"/>
                      <w:sz w:val="20"/>
                      <w:szCs w:val="20"/>
                    </w:rPr>
                    <w:t>≥1h</w:t>
                  </w:r>
                  <w:r>
                    <w:rPr>
                      <w:rFonts w:ascii="Times New Roman" w:hAnsi="Times New Roman" w:eastAsia="Times New Roman" w:cs="Times New Roman"/>
                      <w:spacing w:val="-29"/>
                      <w:position w:val="2"/>
                      <w:sz w:val="20"/>
                      <w:szCs w:val="20"/>
                    </w:rPr>
                    <w:t xml:space="preserve"> </w:t>
                  </w:r>
                  <w:r>
                    <w:rPr>
                      <w:spacing w:val="7"/>
                      <w:position w:val="2"/>
                      <w:sz w:val="20"/>
                      <w:szCs w:val="20"/>
                    </w:rPr>
                    <w:t>，接触池</w:t>
                  </w:r>
                  <w:r>
                    <w:rPr>
                      <w:spacing w:val="6"/>
                      <w:position w:val="2"/>
                      <w:sz w:val="20"/>
                      <w:szCs w:val="20"/>
                    </w:rPr>
                    <w:t>出口总余氯</w:t>
                  </w:r>
                  <w:r>
                    <w:rPr>
                      <w:spacing w:val="-38"/>
                      <w:position w:val="2"/>
                      <w:sz w:val="20"/>
                      <w:szCs w:val="20"/>
                    </w:rPr>
                    <w:t xml:space="preserve"> </w:t>
                  </w:r>
                  <w:r>
                    <w:rPr>
                      <w:rFonts w:ascii="Times New Roman" w:hAnsi="Times New Roman" w:eastAsia="Times New Roman" w:cs="Times New Roman"/>
                      <w:spacing w:val="6"/>
                      <w:position w:val="2"/>
                      <w:sz w:val="20"/>
                      <w:szCs w:val="20"/>
                    </w:rPr>
                    <w:t>3~</w:t>
                  </w:r>
                  <w:r>
                    <w:rPr>
                      <w:rFonts w:ascii="Times New Roman" w:hAnsi="Times New Roman" w:eastAsia="Times New Roman" w:cs="Times New Roman"/>
                      <w:spacing w:val="-26"/>
                      <w:position w:val="2"/>
                      <w:sz w:val="20"/>
                      <w:szCs w:val="20"/>
                    </w:rPr>
                    <w:t xml:space="preserve"> </w:t>
                  </w:r>
                  <w:r>
                    <w:rPr>
                      <w:rFonts w:ascii="Times New Roman" w:hAnsi="Times New Roman" w:eastAsia="Times New Roman" w:cs="Times New Roman"/>
                      <w:spacing w:val="6"/>
                      <w:position w:val="2"/>
                      <w:sz w:val="20"/>
                      <w:szCs w:val="20"/>
                    </w:rPr>
                    <w:t>10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/L</w:t>
                  </w:r>
                  <w:r>
                    <w:rPr>
                      <w:spacing w:val="6"/>
                      <w:position w:val="2"/>
                      <w:sz w:val="20"/>
                      <w:szCs w:val="20"/>
                    </w:rPr>
                    <w:t>。</w:t>
                  </w:r>
                </w:p>
                <w:p w14:paraId="2918AD89">
                  <w:pPr>
                    <w:pStyle w:val="6"/>
                    <w:spacing w:line="272" w:lineRule="exact"/>
                    <w:ind w:left="117"/>
                    <w:rPr>
                      <w:sz w:val="20"/>
                      <w:szCs w:val="20"/>
                    </w:rPr>
                  </w:pPr>
                  <w:r>
                    <w:rPr>
                      <w:spacing w:val="7"/>
                      <w:position w:val="2"/>
                      <w:sz w:val="20"/>
                      <w:szCs w:val="20"/>
                    </w:rPr>
                    <w:t>预处理标准：消毒接触池接触时间</w:t>
                  </w:r>
                  <w:r>
                    <w:rPr>
                      <w:rFonts w:ascii="Times New Roman" w:hAnsi="Times New Roman" w:eastAsia="Times New Roman" w:cs="Times New Roman"/>
                      <w:spacing w:val="7"/>
                      <w:position w:val="2"/>
                      <w:sz w:val="20"/>
                      <w:szCs w:val="20"/>
                    </w:rPr>
                    <w:t>≥1h</w:t>
                  </w:r>
                  <w:r>
                    <w:rPr>
                      <w:rFonts w:ascii="Times New Roman" w:hAnsi="Times New Roman" w:eastAsia="Times New Roman" w:cs="Times New Roman"/>
                      <w:spacing w:val="-11"/>
                      <w:position w:val="2"/>
                      <w:sz w:val="20"/>
                      <w:szCs w:val="20"/>
                    </w:rPr>
                    <w:t xml:space="preserve"> </w:t>
                  </w:r>
                  <w:r>
                    <w:rPr>
                      <w:spacing w:val="7"/>
                      <w:position w:val="2"/>
                      <w:sz w:val="20"/>
                      <w:szCs w:val="20"/>
                    </w:rPr>
                    <w:t>，接触池出口总余氯</w:t>
                  </w:r>
                  <w:r>
                    <w:rPr>
                      <w:spacing w:val="-40"/>
                      <w:position w:val="2"/>
                      <w:sz w:val="20"/>
                      <w:szCs w:val="20"/>
                    </w:rPr>
                    <w:t xml:space="preserve"> </w:t>
                  </w:r>
                  <w:r>
                    <w:rPr>
                      <w:rFonts w:ascii="Times New Roman" w:hAnsi="Times New Roman" w:eastAsia="Times New Roman" w:cs="Times New Roman"/>
                      <w:spacing w:val="7"/>
                      <w:position w:val="2"/>
                      <w:sz w:val="20"/>
                      <w:szCs w:val="20"/>
                    </w:rPr>
                    <w:t>2~8</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r>
                    <w:rPr>
                      <w:spacing w:val="7"/>
                      <w:position w:val="2"/>
                      <w:sz w:val="20"/>
                      <w:szCs w:val="20"/>
                    </w:rPr>
                    <w:t>。</w:t>
                  </w:r>
                </w:p>
                <w:p w14:paraId="6A5D9D17">
                  <w:pPr>
                    <w:pStyle w:val="6"/>
                    <w:spacing w:line="264" w:lineRule="exact"/>
                    <w:ind w:left="112"/>
                    <w:rPr>
                      <w:sz w:val="20"/>
                      <w:szCs w:val="20"/>
                    </w:rPr>
                  </w:pPr>
                  <w:r>
                    <w:rPr>
                      <w:rFonts w:ascii="Times New Roman" w:hAnsi="Times New Roman" w:eastAsia="Times New Roman" w:cs="Times New Roman"/>
                      <w:spacing w:val="8"/>
                      <w:position w:val="2"/>
                      <w:sz w:val="20"/>
                      <w:szCs w:val="20"/>
                    </w:rPr>
                    <w:t>2)</w:t>
                  </w:r>
                  <w:r>
                    <w:rPr>
                      <w:spacing w:val="8"/>
                      <w:position w:val="2"/>
                      <w:sz w:val="20"/>
                      <w:szCs w:val="20"/>
                    </w:rPr>
                    <w:t>采用其他消毒剂对总余氯不作要求。</w:t>
                  </w:r>
                </w:p>
              </w:tc>
            </w:tr>
          </w:tbl>
          <w:p w14:paraId="108F6FBF">
            <w:pPr>
              <w:pStyle w:val="6"/>
              <w:spacing w:before="156" w:line="361" w:lineRule="auto"/>
              <w:ind w:left="111" w:right="103" w:firstLine="480"/>
              <w:jc w:val="both"/>
            </w:pPr>
            <w:r>
              <w:rPr>
                <w:spacing w:val="-1"/>
              </w:rPr>
              <w:t>综</w:t>
            </w:r>
            <w:r>
              <w:rPr>
                <w:spacing w:val="-54"/>
              </w:rPr>
              <w:t xml:space="preserve"> </w:t>
            </w:r>
            <w:r>
              <w:rPr>
                <w:spacing w:val="-1"/>
              </w:rPr>
              <w:t>上</w:t>
            </w:r>
            <w:r>
              <w:rPr>
                <w:spacing w:val="-55"/>
              </w:rPr>
              <w:t xml:space="preserve"> </w:t>
            </w:r>
            <w:r>
              <w:rPr>
                <w:spacing w:val="-1"/>
              </w:rPr>
              <w:t>，</w:t>
            </w:r>
            <w:r>
              <w:rPr>
                <w:spacing w:val="-71"/>
              </w:rPr>
              <w:t xml:space="preserve"> </w:t>
            </w:r>
            <w:r>
              <w:rPr>
                <w:spacing w:val="-1"/>
              </w:rPr>
              <w:t>本</w:t>
            </w:r>
            <w:r>
              <w:rPr>
                <w:spacing w:val="-69"/>
              </w:rPr>
              <w:t xml:space="preserve"> </w:t>
            </w:r>
            <w:r>
              <w:rPr>
                <w:spacing w:val="-1"/>
              </w:rPr>
              <w:t>项</w:t>
            </w:r>
            <w:r>
              <w:rPr>
                <w:spacing w:val="-26"/>
              </w:rPr>
              <w:t xml:space="preserve"> </w:t>
            </w:r>
            <w:r>
              <w:rPr>
                <w:spacing w:val="-1"/>
              </w:rPr>
              <w:t>目废</w:t>
            </w:r>
            <w:r>
              <w:rPr>
                <w:spacing w:val="-69"/>
              </w:rPr>
              <w:t xml:space="preserve"> </w:t>
            </w:r>
            <w:r>
              <w:rPr>
                <w:spacing w:val="-1"/>
              </w:rPr>
              <w:t>水排</w:t>
            </w:r>
            <w:r>
              <w:rPr>
                <w:spacing w:val="-70"/>
              </w:rPr>
              <w:t xml:space="preserve"> </w:t>
            </w:r>
            <w:r>
              <w:rPr>
                <w:spacing w:val="-1"/>
              </w:rPr>
              <w:t>放应</w:t>
            </w:r>
            <w:r>
              <w:rPr>
                <w:spacing w:val="-70"/>
              </w:rPr>
              <w:t xml:space="preserve"> </w:t>
            </w:r>
            <w:r>
              <w:rPr>
                <w:spacing w:val="-1"/>
              </w:rPr>
              <w:t>执</w:t>
            </w:r>
            <w:r>
              <w:rPr>
                <w:spacing w:val="-68"/>
              </w:rPr>
              <w:t xml:space="preserve"> </w:t>
            </w:r>
            <w:r>
              <w:rPr>
                <w:spacing w:val="-1"/>
              </w:rPr>
              <w:t>行《</w:t>
            </w:r>
            <w:r>
              <w:rPr>
                <w:spacing w:val="-38"/>
              </w:rPr>
              <w:t xml:space="preserve"> </w:t>
            </w:r>
            <w:r>
              <w:rPr>
                <w:spacing w:val="-1"/>
              </w:rPr>
              <w:t>医疗</w:t>
            </w:r>
            <w:r>
              <w:rPr>
                <w:spacing w:val="-71"/>
              </w:rPr>
              <w:t xml:space="preserve"> </w:t>
            </w:r>
            <w:r>
              <w:rPr>
                <w:spacing w:val="-1"/>
              </w:rPr>
              <w:t>机</w:t>
            </w:r>
            <w:r>
              <w:rPr>
                <w:spacing w:val="-69"/>
              </w:rPr>
              <w:t xml:space="preserve"> </w:t>
            </w:r>
            <w:r>
              <w:rPr>
                <w:spacing w:val="-1"/>
              </w:rPr>
              <w:t>构</w:t>
            </w:r>
            <w:r>
              <w:rPr>
                <w:spacing w:val="-69"/>
              </w:rPr>
              <w:t xml:space="preserve"> </w:t>
            </w:r>
            <w:r>
              <w:rPr>
                <w:spacing w:val="-1"/>
              </w:rPr>
              <w:t>水</w:t>
            </w:r>
            <w:r>
              <w:rPr>
                <w:spacing w:val="-71"/>
              </w:rPr>
              <w:t xml:space="preserve"> </w:t>
            </w:r>
            <w:r>
              <w:rPr>
                <w:spacing w:val="-1"/>
              </w:rPr>
              <w:t>污</w:t>
            </w:r>
            <w:r>
              <w:rPr>
                <w:spacing w:val="-66"/>
              </w:rPr>
              <w:t xml:space="preserve"> </w:t>
            </w:r>
            <w:r>
              <w:rPr>
                <w:spacing w:val="-1"/>
              </w:rPr>
              <w:t>染物排放</w:t>
            </w:r>
            <w:r>
              <w:rPr>
                <w:spacing w:val="-69"/>
              </w:rPr>
              <w:t xml:space="preserve"> </w:t>
            </w:r>
            <w:r>
              <w:rPr>
                <w:spacing w:val="-1"/>
              </w:rPr>
              <w:t>标</w:t>
            </w:r>
            <w:r>
              <w:rPr>
                <w:spacing w:val="-70"/>
              </w:rPr>
              <w:t xml:space="preserve"> </w:t>
            </w:r>
            <w:r>
              <w:rPr>
                <w:spacing w:val="-1"/>
              </w:rPr>
              <w:t>准</w:t>
            </w:r>
            <w:r>
              <w:rPr>
                <w:spacing w:val="-59"/>
              </w:rPr>
              <w:t xml:space="preserve"> </w:t>
            </w:r>
            <w:r>
              <w:rPr>
                <w:spacing w:val="-1"/>
              </w:rPr>
              <w:t>》</w:t>
            </w:r>
            <w:r>
              <w:t xml:space="preserve"> </w:t>
            </w:r>
            <w:r>
              <w:rPr>
                <w:spacing w:val="-2"/>
              </w:rPr>
              <w:t>（GBl8466-2005)其他医疗机构水污染物排放限值（预处理标准）和梅陇农场</w:t>
            </w:r>
            <w:r>
              <w:rPr>
                <w:spacing w:val="-1"/>
              </w:rPr>
              <w:t>污水处理厂设计进水水质标准二者间的较严者，准值见下表：</w:t>
            </w:r>
          </w:p>
          <w:p w14:paraId="77B0B27A">
            <w:pPr>
              <w:pStyle w:val="6"/>
              <w:spacing w:before="111" w:line="225" w:lineRule="auto"/>
              <w:ind w:left="1517"/>
              <w:rPr>
                <w:sz w:val="18"/>
                <w:szCs w:val="18"/>
              </w:rPr>
            </w:pPr>
            <w:r>
              <w:rPr>
                <w:b/>
                <w:bCs/>
                <w:spacing w:val="-1"/>
              </w:rPr>
              <w:t>表</w:t>
            </w:r>
            <w:r>
              <w:rPr>
                <w:spacing w:val="-56"/>
              </w:rPr>
              <w:t xml:space="preserve"> </w:t>
            </w:r>
            <w:r>
              <w:rPr>
                <w:rFonts w:ascii="Times New Roman" w:hAnsi="Times New Roman" w:eastAsia="Times New Roman" w:cs="Times New Roman"/>
                <w:b/>
                <w:bCs/>
                <w:spacing w:val="-1"/>
              </w:rPr>
              <w:t xml:space="preserve">3-12    </w:t>
            </w:r>
            <w:r>
              <w:rPr>
                <w:b/>
                <w:bCs/>
                <w:spacing w:val="-1"/>
              </w:rPr>
              <w:t>水污染物排放限值</w:t>
            </w:r>
            <w:r>
              <w:rPr>
                <w:spacing w:val="7"/>
              </w:rPr>
              <w:t xml:space="preserve">     </w:t>
            </w:r>
            <w:r>
              <w:rPr>
                <w:spacing w:val="-1"/>
                <w:sz w:val="18"/>
                <w:szCs w:val="18"/>
              </w:rPr>
              <w:t>单位：</w:t>
            </w:r>
            <w:r>
              <w:rPr>
                <w:rFonts w:ascii="Times New Roman" w:hAnsi="Times New Roman" w:eastAsia="Times New Roman" w:cs="Times New Roman"/>
                <w:spacing w:val="-1"/>
                <w:sz w:val="18"/>
                <w:szCs w:val="18"/>
              </w:rPr>
              <w:t>mg/L</w:t>
            </w:r>
            <w:r>
              <w:rPr>
                <w:spacing w:val="-1"/>
                <w:sz w:val="18"/>
                <w:szCs w:val="18"/>
              </w:rPr>
              <w:t>（</w:t>
            </w:r>
            <w:r>
              <w:rPr>
                <w:rFonts w:ascii="Times New Roman" w:hAnsi="Times New Roman" w:eastAsia="Times New Roman" w:cs="Times New Roman"/>
                <w:spacing w:val="-1"/>
                <w:sz w:val="18"/>
                <w:szCs w:val="18"/>
              </w:rPr>
              <w:t xml:space="preserve">pH </w:t>
            </w:r>
            <w:r>
              <w:rPr>
                <w:spacing w:val="-2"/>
                <w:sz w:val="18"/>
                <w:szCs w:val="18"/>
              </w:rPr>
              <w:t>无量纲）</w:t>
            </w:r>
          </w:p>
        </w:tc>
      </w:tr>
      <w:tr w14:paraId="0524D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808" w:type="dxa"/>
            <w:vMerge w:val="continue"/>
            <w:tcBorders>
              <w:top w:val="nil"/>
              <w:left w:val="single" w:color="000000" w:sz="6" w:space="0"/>
              <w:bottom w:val="nil"/>
            </w:tcBorders>
            <w:vAlign w:val="top"/>
          </w:tcPr>
          <w:p w14:paraId="5650A425">
            <w:pPr>
              <w:rPr>
                <w:rFonts w:ascii="Arial"/>
                <w:sz w:val="21"/>
              </w:rPr>
            </w:pPr>
          </w:p>
        </w:tc>
        <w:tc>
          <w:tcPr>
            <w:tcW w:w="116" w:type="dxa"/>
            <w:tcBorders>
              <w:top w:val="nil"/>
              <w:bottom w:val="nil"/>
            </w:tcBorders>
            <w:vAlign w:val="top"/>
          </w:tcPr>
          <w:p w14:paraId="44FCD2D1">
            <w:pPr>
              <w:rPr>
                <w:rFonts w:ascii="Arial"/>
                <w:sz w:val="21"/>
              </w:rPr>
            </w:pPr>
          </w:p>
        </w:tc>
        <w:tc>
          <w:tcPr>
            <w:tcW w:w="1536" w:type="dxa"/>
            <w:vAlign w:val="top"/>
          </w:tcPr>
          <w:p w14:paraId="4BC616A3">
            <w:pPr>
              <w:spacing w:line="265" w:lineRule="auto"/>
              <w:rPr>
                <w:rFonts w:ascii="Arial"/>
                <w:sz w:val="21"/>
              </w:rPr>
            </w:pPr>
          </w:p>
          <w:p w14:paraId="179DB87F">
            <w:pPr>
              <w:pStyle w:val="6"/>
              <w:spacing w:before="65" w:line="229" w:lineRule="auto"/>
              <w:ind w:left="573"/>
              <w:rPr>
                <w:sz w:val="20"/>
                <w:szCs w:val="20"/>
              </w:rPr>
            </w:pPr>
            <w:r>
              <w:rPr>
                <w:spacing w:val="-2"/>
                <w:sz w:val="20"/>
                <w:szCs w:val="20"/>
              </w:rPr>
              <w:t>项目</w:t>
            </w:r>
          </w:p>
        </w:tc>
        <w:tc>
          <w:tcPr>
            <w:tcW w:w="2425" w:type="dxa"/>
            <w:vAlign w:val="top"/>
          </w:tcPr>
          <w:p w14:paraId="221406F0">
            <w:pPr>
              <w:pStyle w:val="6"/>
              <w:spacing w:before="59" w:line="272" w:lineRule="exact"/>
              <w:ind w:left="105"/>
              <w:rPr>
                <w:sz w:val="20"/>
                <w:szCs w:val="20"/>
              </w:rPr>
            </w:pPr>
            <w:r>
              <w:rPr>
                <w:spacing w:val="-2"/>
                <w:position w:val="2"/>
                <w:sz w:val="20"/>
                <w:szCs w:val="20"/>
              </w:rPr>
              <w:t>（</w:t>
            </w:r>
            <w:r>
              <w:rPr>
                <w:rFonts w:ascii="Times New Roman" w:hAnsi="Times New Roman" w:eastAsia="Times New Roman" w:cs="Times New Roman"/>
                <w:spacing w:val="-2"/>
                <w:position w:val="2"/>
                <w:sz w:val="20"/>
                <w:szCs w:val="20"/>
              </w:rPr>
              <w:t>GBl8466-2005)</w:t>
            </w:r>
            <w:r>
              <w:rPr>
                <w:spacing w:val="-2"/>
                <w:position w:val="2"/>
                <w:sz w:val="20"/>
                <w:szCs w:val="20"/>
              </w:rPr>
              <w:t>其他医疗</w:t>
            </w:r>
          </w:p>
          <w:p w14:paraId="6E4D3BAE">
            <w:pPr>
              <w:pStyle w:val="6"/>
              <w:spacing w:before="1" w:line="219" w:lineRule="auto"/>
              <w:ind w:left="27"/>
              <w:rPr>
                <w:sz w:val="20"/>
                <w:szCs w:val="20"/>
              </w:rPr>
            </w:pPr>
            <w:r>
              <w:rPr>
                <w:spacing w:val="-2"/>
                <w:sz w:val="20"/>
                <w:szCs w:val="20"/>
              </w:rPr>
              <w:t>机构水污染物排放限值（预</w:t>
            </w:r>
          </w:p>
          <w:p w14:paraId="34805A69">
            <w:pPr>
              <w:pStyle w:val="6"/>
              <w:spacing w:line="229" w:lineRule="auto"/>
              <w:ind w:left="725"/>
              <w:rPr>
                <w:sz w:val="20"/>
                <w:szCs w:val="20"/>
              </w:rPr>
            </w:pPr>
            <w:r>
              <w:rPr>
                <w:spacing w:val="-3"/>
                <w:sz w:val="20"/>
                <w:szCs w:val="20"/>
              </w:rPr>
              <w:t>处理标准）</w:t>
            </w:r>
          </w:p>
        </w:tc>
        <w:tc>
          <w:tcPr>
            <w:tcW w:w="1962" w:type="dxa"/>
            <w:vAlign w:val="top"/>
          </w:tcPr>
          <w:p w14:paraId="562E4DB8">
            <w:pPr>
              <w:pStyle w:val="6"/>
              <w:spacing w:before="210" w:line="225" w:lineRule="auto"/>
              <w:ind w:left="199" w:right="75" w:hanging="104"/>
              <w:rPr>
                <w:sz w:val="20"/>
                <w:szCs w:val="20"/>
              </w:rPr>
            </w:pPr>
            <w:r>
              <w:rPr>
                <w:spacing w:val="-2"/>
                <w:sz w:val="20"/>
                <w:szCs w:val="20"/>
              </w:rPr>
              <w:t>梅陇农场污水处理厂设计进水水质标准</w:t>
            </w:r>
          </w:p>
        </w:tc>
        <w:tc>
          <w:tcPr>
            <w:tcW w:w="970" w:type="dxa"/>
            <w:vAlign w:val="top"/>
          </w:tcPr>
          <w:p w14:paraId="138CA1F9">
            <w:pPr>
              <w:pStyle w:val="6"/>
              <w:spacing w:before="210" w:line="225" w:lineRule="auto"/>
              <w:ind w:left="201" w:right="71" w:hanging="100"/>
              <w:rPr>
                <w:sz w:val="20"/>
                <w:szCs w:val="20"/>
              </w:rPr>
            </w:pPr>
            <w:r>
              <w:rPr>
                <w:spacing w:val="-2"/>
                <w:sz w:val="20"/>
                <w:szCs w:val="20"/>
              </w:rPr>
              <w:t>本项目执行限值</w:t>
            </w:r>
          </w:p>
        </w:tc>
        <w:tc>
          <w:tcPr>
            <w:tcW w:w="1177" w:type="dxa"/>
            <w:tcBorders>
              <w:right w:val="single" w:color="000000" w:sz="6" w:space="0"/>
            </w:tcBorders>
            <w:vAlign w:val="top"/>
          </w:tcPr>
          <w:p w14:paraId="2DD96D96">
            <w:pPr>
              <w:spacing w:line="263" w:lineRule="auto"/>
              <w:rPr>
                <w:rFonts w:ascii="Arial"/>
                <w:sz w:val="21"/>
              </w:rPr>
            </w:pPr>
          </w:p>
          <w:p w14:paraId="23EF2900">
            <w:pPr>
              <w:pStyle w:val="6"/>
              <w:spacing w:before="65" w:line="229" w:lineRule="auto"/>
              <w:ind w:left="341"/>
              <w:rPr>
                <w:sz w:val="20"/>
                <w:szCs w:val="20"/>
              </w:rPr>
            </w:pPr>
            <w:r>
              <w:rPr>
                <w:spacing w:val="-1"/>
                <w:sz w:val="20"/>
                <w:szCs w:val="20"/>
              </w:rPr>
              <w:t>单位</w:t>
            </w:r>
          </w:p>
        </w:tc>
      </w:tr>
      <w:tr w14:paraId="7CCBC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6E6FC906">
            <w:pPr>
              <w:rPr>
                <w:rFonts w:ascii="Arial"/>
                <w:sz w:val="21"/>
              </w:rPr>
            </w:pPr>
          </w:p>
        </w:tc>
        <w:tc>
          <w:tcPr>
            <w:tcW w:w="116" w:type="dxa"/>
            <w:tcBorders>
              <w:top w:val="nil"/>
              <w:bottom w:val="nil"/>
            </w:tcBorders>
            <w:vAlign w:val="top"/>
          </w:tcPr>
          <w:p w14:paraId="44E8289E">
            <w:pPr>
              <w:rPr>
                <w:rFonts w:ascii="Arial"/>
                <w:sz w:val="21"/>
              </w:rPr>
            </w:pPr>
          </w:p>
        </w:tc>
        <w:tc>
          <w:tcPr>
            <w:tcW w:w="1536" w:type="dxa"/>
            <w:vAlign w:val="top"/>
          </w:tcPr>
          <w:p w14:paraId="2ED53242">
            <w:pPr>
              <w:pStyle w:val="6"/>
              <w:spacing w:before="102" w:line="221" w:lineRule="auto"/>
              <w:ind w:left="537"/>
              <w:rPr>
                <w:sz w:val="20"/>
                <w:szCs w:val="20"/>
              </w:rPr>
            </w:pPr>
            <w:r>
              <w:rPr>
                <w:rFonts w:ascii="Times New Roman" w:hAnsi="Times New Roman" w:eastAsia="Times New Roman" w:cs="Times New Roman"/>
                <w:sz w:val="20"/>
                <w:szCs w:val="20"/>
              </w:rPr>
              <w:t>pH</w:t>
            </w:r>
            <w:r>
              <w:rPr>
                <w:spacing w:val="10"/>
                <w:sz w:val="20"/>
                <w:szCs w:val="20"/>
              </w:rPr>
              <w:t>值</w:t>
            </w:r>
          </w:p>
        </w:tc>
        <w:tc>
          <w:tcPr>
            <w:tcW w:w="2425" w:type="dxa"/>
            <w:vAlign w:val="top"/>
          </w:tcPr>
          <w:p w14:paraId="426B0053">
            <w:pPr>
              <w:pStyle w:val="6"/>
              <w:spacing w:before="76" w:line="274" w:lineRule="exact"/>
              <w:ind w:left="102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6</w:t>
            </w:r>
            <w:r>
              <w:rPr>
                <w:spacing w:val="-4"/>
                <w:position w:val="2"/>
                <w:sz w:val="20"/>
                <w:szCs w:val="20"/>
              </w:rPr>
              <w:t>～</w:t>
            </w:r>
            <w:r>
              <w:rPr>
                <w:rFonts w:ascii="Times New Roman" w:hAnsi="Times New Roman" w:eastAsia="Times New Roman" w:cs="Times New Roman"/>
                <w:spacing w:val="-4"/>
                <w:position w:val="2"/>
                <w:sz w:val="20"/>
                <w:szCs w:val="20"/>
              </w:rPr>
              <w:t>9</w:t>
            </w:r>
          </w:p>
        </w:tc>
        <w:tc>
          <w:tcPr>
            <w:tcW w:w="1962" w:type="dxa"/>
            <w:vAlign w:val="top"/>
          </w:tcPr>
          <w:p w14:paraId="1CA1E096">
            <w:pPr>
              <w:spacing w:before="231" w:line="97" w:lineRule="exact"/>
              <w:ind w:left="9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970" w:type="dxa"/>
            <w:vAlign w:val="top"/>
          </w:tcPr>
          <w:p w14:paraId="08ECE528">
            <w:pPr>
              <w:spacing w:before="76" w:line="274" w:lineRule="exact"/>
              <w:ind w:left="36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6-9</w:t>
            </w:r>
          </w:p>
        </w:tc>
        <w:tc>
          <w:tcPr>
            <w:tcW w:w="1177" w:type="dxa"/>
            <w:tcBorders>
              <w:right w:val="single" w:color="000000" w:sz="6" w:space="0"/>
            </w:tcBorders>
            <w:vAlign w:val="top"/>
          </w:tcPr>
          <w:p w14:paraId="3F669336">
            <w:pPr>
              <w:pStyle w:val="6"/>
              <w:spacing w:before="107" w:line="229" w:lineRule="auto"/>
              <w:ind w:left="243"/>
              <w:rPr>
                <w:sz w:val="20"/>
                <w:szCs w:val="20"/>
              </w:rPr>
            </w:pPr>
            <w:r>
              <w:rPr>
                <w:spacing w:val="-2"/>
                <w:sz w:val="20"/>
                <w:szCs w:val="20"/>
              </w:rPr>
              <w:t>无量纲</w:t>
            </w:r>
          </w:p>
        </w:tc>
      </w:tr>
      <w:tr w14:paraId="141DE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08" w:type="dxa"/>
            <w:vMerge w:val="continue"/>
            <w:tcBorders>
              <w:top w:val="nil"/>
              <w:left w:val="single" w:color="000000" w:sz="6" w:space="0"/>
              <w:bottom w:val="single" w:color="000000" w:sz="6" w:space="0"/>
            </w:tcBorders>
            <w:vAlign w:val="top"/>
          </w:tcPr>
          <w:p w14:paraId="48719E61">
            <w:pPr>
              <w:rPr>
                <w:rFonts w:ascii="Arial"/>
                <w:sz w:val="21"/>
              </w:rPr>
            </w:pPr>
          </w:p>
        </w:tc>
        <w:tc>
          <w:tcPr>
            <w:tcW w:w="116" w:type="dxa"/>
            <w:tcBorders>
              <w:top w:val="nil"/>
              <w:bottom w:val="single" w:color="000000" w:sz="6" w:space="0"/>
            </w:tcBorders>
            <w:vAlign w:val="top"/>
          </w:tcPr>
          <w:p w14:paraId="2308C51F">
            <w:pPr>
              <w:rPr>
                <w:rFonts w:ascii="Arial"/>
                <w:sz w:val="21"/>
              </w:rPr>
            </w:pPr>
          </w:p>
        </w:tc>
        <w:tc>
          <w:tcPr>
            <w:tcW w:w="1536" w:type="dxa"/>
            <w:tcBorders>
              <w:bottom w:val="single" w:color="000000" w:sz="6" w:space="0"/>
            </w:tcBorders>
            <w:vAlign w:val="top"/>
          </w:tcPr>
          <w:p w14:paraId="56741B3E">
            <w:pPr>
              <w:pStyle w:val="6"/>
              <w:spacing w:before="103" w:line="228" w:lineRule="auto"/>
              <w:ind w:left="273"/>
              <w:rPr>
                <w:sz w:val="20"/>
                <w:szCs w:val="20"/>
              </w:rPr>
            </w:pPr>
            <w:r>
              <w:rPr>
                <w:spacing w:val="-2"/>
                <w:sz w:val="20"/>
                <w:szCs w:val="20"/>
              </w:rPr>
              <w:t>化学需氧量</w:t>
            </w:r>
          </w:p>
        </w:tc>
        <w:tc>
          <w:tcPr>
            <w:tcW w:w="2425" w:type="dxa"/>
            <w:tcBorders>
              <w:bottom w:val="single" w:color="000000" w:sz="6" w:space="0"/>
            </w:tcBorders>
            <w:vAlign w:val="top"/>
          </w:tcPr>
          <w:p w14:paraId="316DEAC9">
            <w:pPr>
              <w:spacing w:before="75" w:line="275" w:lineRule="exact"/>
              <w:ind w:left="106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250</w:t>
            </w:r>
          </w:p>
        </w:tc>
        <w:tc>
          <w:tcPr>
            <w:tcW w:w="1962" w:type="dxa"/>
            <w:tcBorders>
              <w:bottom w:val="single" w:color="000000" w:sz="6" w:space="0"/>
            </w:tcBorders>
            <w:vAlign w:val="top"/>
          </w:tcPr>
          <w:p w14:paraId="264262A4">
            <w:pPr>
              <w:spacing w:before="75" w:line="275" w:lineRule="exact"/>
              <w:ind w:left="8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250</w:t>
            </w:r>
          </w:p>
        </w:tc>
        <w:tc>
          <w:tcPr>
            <w:tcW w:w="970" w:type="dxa"/>
            <w:tcBorders>
              <w:bottom w:val="single" w:color="000000" w:sz="6" w:space="0"/>
            </w:tcBorders>
            <w:vAlign w:val="top"/>
          </w:tcPr>
          <w:p w14:paraId="2299AC34">
            <w:pPr>
              <w:spacing w:before="75" w:line="275" w:lineRule="exact"/>
              <w:ind w:left="34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250</w:t>
            </w:r>
          </w:p>
        </w:tc>
        <w:tc>
          <w:tcPr>
            <w:tcW w:w="1177" w:type="dxa"/>
            <w:tcBorders>
              <w:bottom w:val="single" w:color="000000" w:sz="6" w:space="0"/>
              <w:right w:val="single" w:color="000000" w:sz="6" w:space="0"/>
            </w:tcBorders>
            <w:vAlign w:val="top"/>
          </w:tcPr>
          <w:p w14:paraId="3ED1F4D9">
            <w:pPr>
              <w:spacing w:before="75" w:line="275" w:lineRule="exact"/>
              <w:ind w:left="31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r>
    </w:tbl>
    <w:p w14:paraId="1A5BE760">
      <w:pPr>
        <w:pStyle w:val="2"/>
      </w:pPr>
    </w:p>
    <w:p w14:paraId="3656F750">
      <w:pPr>
        <w:sectPr>
          <w:footerReference r:id="rId42" w:type="default"/>
          <w:pgSz w:w="11907" w:h="16840"/>
          <w:pgMar w:top="1431" w:right="1449" w:bottom="1297" w:left="1448" w:header="0" w:footer="1061" w:gutter="0"/>
          <w:cols w:space="720" w:num="1"/>
        </w:sectPr>
      </w:pPr>
    </w:p>
    <w:p w14:paraId="4A04921C">
      <w:pPr>
        <w:spacing w:before="28"/>
      </w:pPr>
      <w:r>
        <w:pict>
          <v:shape id="_x0000_s1043" o:spid="_x0000_s1043" style="position:absolute;left:0pt;margin-left:122.95pt;margin-top:679pt;height:63.3pt;width:0.5pt;mso-position-horizontal-relative:page;mso-position-vertical-relative:page;z-index:251677696;mso-width-relative:page;mso-height-relative:page;" filled="f" stroked="t" coordsize="10,1265" o:allowincell="f" path="m4,0l4,1265e">
            <v:fill on="f" focussize="0,0"/>
            <v:stroke weight="0.48pt" color="#000000" miterlimit="2" joinstyle="bevel"/>
            <v:imagedata o:title=""/>
            <o:lock v:ext="edit"/>
          </v:shape>
        </w:pict>
      </w:r>
      <w:r>
        <w:pict>
          <v:shape id="_x0000_s1044" o:spid="_x0000_s1044" style="position:absolute;left:0pt;margin-left:118.9pt;margin-top:445.05pt;height:40.75pt;width:0.5pt;mso-position-horizontal-relative:page;mso-position-vertical-relative:page;z-index:251676672;mso-width-relative:page;mso-height-relative:page;" filled="f" stroked="t" coordsize="10,815" o:allowincell="f" path="m4,0l4,814e">
            <v:fill on="f" focussize="0,0"/>
            <v:stroke weight="0.48pt" color="#000000" miterlimit="2" joinstyle="bevel"/>
            <v:imagedata o:title=""/>
            <o:lock v:ext="edit"/>
          </v:shape>
        </w:pict>
      </w:r>
      <w:r>
        <w:pict>
          <v:shape id="_x0000_s1045" o:spid="_x0000_s1045" style="position:absolute;left:0pt;margin-left:118.45pt;margin-top:86.05pt;height:253.15pt;width:0.5pt;mso-position-horizontal-relative:page;mso-position-vertical-relative:page;z-index:251678720;mso-width-relative:page;mso-height-relative:page;" filled="f" stroked="t" coordsize="10,5062" o:allowincell="f" path="m4,0l4,5062e">
            <v:fill on="f" focussize="0,0"/>
            <v:stroke weight="0.48pt" color="#000000" miterlimit="2" joinstyle="bevel"/>
            <v:imagedata o:title=""/>
            <o:lock v:ext="edit"/>
          </v:shape>
        </w:pict>
      </w:r>
    </w:p>
    <w:tbl>
      <w:tblPr>
        <w:tblStyle w:val="5"/>
        <w:tblW w:w="899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1652"/>
        <w:gridCol w:w="297"/>
        <w:gridCol w:w="817"/>
        <w:gridCol w:w="831"/>
        <w:gridCol w:w="480"/>
        <w:gridCol w:w="505"/>
        <w:gridCol w:w="826"/>
        <w:gridCol w:w="211"/>
        <w:gridCol w:w="420"/>
        <w:gridCol w:w="465"/>
        <w:gridCol w:w="505"/>
        <w:gridCol w:w="960"/>
        <w:gridCol w:w="89"/>
        <w:gridCol w:w="128"/>
      </w:tblGrid>
      <w:tr w14:paraId="610D2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808" w:type="dxa"/>
            <w:vMerge w:val="restart"/>
            <w:tcBorders>
              <w:top w:val="single" w:color="000000" w:sz="6" w:space="0"/>
              <w:left w:val="single" w:color="000000" w:sz="6" w:space="0"/>
              <w:bottom w:val="nil"/>
            </w:tcBorders>
            <w:vAlign w:val="top"/>
          </w:tcPr>
          <w:p w14:paraId="6C5B43FF">
            <w:pPr>
              <w:rPr>
                <w:rFonts w:ascii="Arial"/>
                <w:sz w:val="21"/>
              </w:rPr>
            </w:pPr>
          </w:p>
        </w:tc>
        <w:tc>
          <w:tcPr>
            <w:tcW w:w="1652" w:type="dxa"/>
            <w:tcBorders>
              <w:top w:val="single" w:color="000000" w:sz="6" w:space="0"/>
            </w:tcBorders>
            <w:vAlign w:val="top"/>
          </w:tcPr>
          <w:p w14:paraId="134ABF4F">
            <w:pPr>
              <w:pStyle w:val="6"/>
              <w:spacing w:before="104" w:line="228" w:lineRule="auto"/>
              <w:ind w:left="195"/>
              <w:rPr>
                <w:sz w:val="20"/>
                <w:szCs w:val="20"/>
              </w:rPr>
            </w:pPr>
            <w:r>
              <w:rPr>
                <w:spacing w:val="-2"/>
                <w:sz w:val="20"/>
                <w:szCs w:val="20"/>
              </w:rPr>
              <w:t>五日生化需氧量</w:t>
            </w:r>
          </w:p>
        </w:tc>
        <w:tc>
          <w:tcPr>
            <w:tcW w:w="2425" w:type="dxa"/>
            <w:gridSpan w:val="4"/>
            <w:tcBorders>
              <w:top w:val="single" w:color="000000" w:sz="6" w:space="0"/>
            </w:tcBorders>
            <w:vAlign w:val="top"/>
          </w:tcPr>
          <w:p w14:paraId="64714BCE">
            <w:pPr>
              <w:spacing w:before="78" w:line="274" w:lineRule="exact"/>
              <w:ind w:left="1086"/>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100</w:t>
            </w:r>
          </w:p>
        </w:tc>
        <w:tc>
          <w:tcPr>
            <w:tcW w:w="1962" w:type="dxa"/>
            <w:gridSpan w:val="4"/>
            <w:tcBorders>
              <w:top w:val="single" w:color="000000" w:sz="6" w:space="0"/>
            </w:tcBorders>
            <w:vAlign w:val="top"/>
          </w:tcPr>
          <w:p w14:paraId="03FD04D8">
            <w:pPr>
              <w:spacing w:before="78" w:line="274" w:lineRule="exact"/>
              <w:ind w:left="857"/>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150</w:t>
            </w:r>
          </w:p>
        </w:tc>
        <w:tc>
          <w:tcPr>
            <w:tcW w:w="970" w:type="dxa"/>
            <w:gridSpan w:val="2"/>
            <w:tcBorders>
              <w:top w:val="single" w:color="000000" w:sz="6" w:space="0"/>
            </w:tcBorders>
            <w:vAlign w:val="top"/>
          </w:tcPr>
          <w:p w14:paraId="5E268AD7">
            <w:pPr>
              <w:spacing w:before="78" w:line="274"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100</w:t>
            </w:r>
          </w:p>
        </w:tc>
        <w:tc>
          <w:tcPr>
            <w:tcW w:w="1049" w:type="dxa"/>
            <w:gridSpan w:val="2"/>
            <w:tcBorders>
              <w:top w:val="single" w:color="000000" w:sz="6" w:space="0"/>
            </w:tcBorders>
            <w:vAlign w:val="top"/>
          </w:tcPr>
          <w:p w14:paraId="1A1F00E2">
            <w:pPr>
              <w:spacing w:before="78" w:line="274" w:lineRule="exact"/>
              <w:ind w:left="31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28" w:type="dxa"/>
            <w:tcBorders>
              <w:top w:val="single" w:color="000000" w:sz="6" w:space="0"/>
              <w:bottom w:val="nil"/>
              <w:right w:val="single" w:color="000000" w:sz="6" w:space="0"/>
            </w:tcBorders>
            <w:vAlign w:val="top"/>
          </w:tcPr>
          <w:p w14:paraId="582DA152">
            <w:pPr>
              <w:rPr>
                <w:rFonts w:ascii="Arial"/>
                <w:sz w:val="21"/>
              </w:rPr>
            </w:pPr>
          </w:p>
        </w:tc>
      </w:tr>
      <w:tr w14:paraId="35BB5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640382B8">
            <w:pPr>
              <w:rPr>
                <w:rFonts w:ascii="Arial"/>
                <w:sz w:val="21"/>
              </w:rPr>
            </w:pPr>
          </w:p>
        </w:tc>
        <w:tc>
          <w:tcPr>
            <w:tcW w:w="1652" w:type="dxa"/>
            <w:vAlign w:val="top"/>
          </w:tcPr>
          <w:p w14:paraId="419CAED2">
            <w:pPr>
              <w:pStyle w:val="6"/>
              <w:spacing w:before="91" w:line="230" w:lineRule="auto"/>
              <w:ind w:left="590"/>
              <w:rPr>
                <w:sz w:val="20"/>
                <w:szCs w:val="20"/>
              </w:rPr>
            </w:pPr>
            <w:r>
              <w:rPr>
                <w:spacing w:val="-2"/>
                <w:sz w:val="20"/>
                <w:szCs w:val="20"/>
              </w:rPr>
              <w:t>悬浮物</w:t>
            </w:r>
          </w:p>
        </w:tc>
        <w:tc>
          <w:tcPr>
            <w:tcW w:w="2425" w:type="dxa"/>
            <w:gridSpan w:val="4"/>
            <w:vAlign w:val="top"/>
          </w:tcPr>
          <w:p w14:paraId="3675AFAF">
            <w:pPr>
              <w:spacing w:before="63" w:line="274" w:lineRule="exact"/>
              <w:ind w:left="111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60</w:t>
            </w:r>
          </w:p>
        </w:tc>
        <w:tc>
          <w:tcPr>
            <w:tcW w:w="1962" w:type="dxa"/>
            <w:gridSpan w:val="4"/>
            <w:vAlign w:val="top"/>
          </w:tcPr>
          <w:p w14:paraId="6BA6C541">
            <w:pPr>
              <w:spacing w:before="63" w:line="274" w:lineRule="exact"/>
              <w:ind w:left="8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200</w:t>
            </w:r>
          </w:p>
        </w:tc>
        <w:tc>
          <w:tcPr>
            <w:tcW w:w="970" w:type="dxa"/>
            <w:gridSpan w:val="2"/>
            <w:vAlign w:val="top"/>
          </w:tcPr>
          <w:p w14:paraId="15C42A43">
            <w:pPr>
              <w:spacing w:before="63" w:line="274" w:lineRule="exact"/>
              <w:ind w:left="39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60</w:t>
            </w:r>
          </w:p>
        </w:tc>
        <w:tc>
          <w:tcPr>
            <w:tcW w:w="1049" w:type="dxa"/>
            <w:gridSpan w:val="2"/>
            <w:vAlign w:val="top"/>
          </w:tcPr>
          <w:p w14:paraId="0C40AE9D">
            <w:pPr>
              <w:spacing w:before="63" w:line="274" w:lineRule="exact"/>
              <w:ind w:left="31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28" w:type="dxa"/>
            <w:tcBorders>
              <w:top w:val="nil"/>
              <w:bottom w:val="nil"/>
              <w:right w:val="single" w:color="000000" w:sz="6" w:space="0"/>
            </w:tcBorders>
            <w:vAlign w:val="top"/>
          </w:tcPr>
          <w:p w14:paraId="185A3B92">
            <w:pPr>
              <w:rPr>
                <w:rFonts w:ascii="Arial"/>
                <w:sz w:val="21"/>
              </w:rPr>
            </w:pPr>
          </w:p>
        </w:tc>
      </w:tr>
      <w:tr w14:paraId="3E322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6D933FB8">
            <w:pPr>
              <w:rPr>
                <w:rFonts w:ascii="Arial"/>
                <w:sz w:val="21"/>
              </w:rPr>
            </w:pPr>
          </w:p>
        </w:tc>
        <w:tc>
          <w:tcPr>
            <w:tcW w:w="1652" w:type="dxa"/>
            <w:vAlign w:val="top"/>
          </w:tcPr>
          <w:p w14:paraId="610E9D86">
            <w:pPr>
              <w:pStyle w:val="6"/>
              <w:spacing w:before="90" w:line="228" w:lineRule="auto"/>
              <w:ind w:left="686"/>
              <w:rPr>
                <w:sz w:val="20"/>
                <w:szCs w:val="20"/>
              </w:rPr>
            </w:pPr>
            <w:r>
              <w:rPr>
                <w:sz w:val="20"/>
                <w:szCs w:val="20"/>
              </w:rPr>
              <w:t>氨氮</w:t>
            </w:r>
          </w:p>
        </w:tc>
        <w:tc>
          <w:tcPr>
            <w:tcW w:w="2425" w:type="dxa"/>
            <w:gridSpan w:val="4"/>
            <w:vAlign w:val="top"/>
          </w:tcPr>
          <w:p w14:paraId="27953E3A">
            <w:pPr>
              <w:spacing w:before="220" w:line="97" w:lineRule="exact"/>
              <w:ind w:left="1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1962" w:type="dxa"/>
            <w:gridSpan w:val="4"/>
            <w:vAlign w:val="top"/>
          </w:tcPr>
          <w:p w14:paraId="26E9681C">
            <w:pPr>
              <w:spacing w:before="65" w:line="274" w:lineRule="exact"/>
              <w:ind w:left="88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c>
          <w:tcPr>
            <w:tcW w:w="970" w:type="dxa"/>
            <w:gridSpan w:val="2"/>
            <w:vAlign w:val="top"/>
          </w:tcPr>
          <w:p w14:paraId="38442A65">
            <w:pPr>
              <w:spacing w:before="65" w:line="274" w:lineRule="exact"/>
              <w:ind w:left="39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c>
          <w:tcPr>
            <w:tcW w:w="1049" w:type="dxa"/>
            <w:gridSpan w:val="2"/>
            <w:vAlign w:val="top"/>
          </w:tcPr>
          <w:p w14:paraId="6F276042">
            <w:pPr>
              <w:spacing w:before="65" w:line="274" w:lineRule="exact"/>
              <w:ind w:left="31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28" w:type="dxa"/>
            <w:tcBorders>
              <w:top w:val="nil"/>
              <w:bottom w:val="nil"/>
              <w:right w:val="single" w:color="000000" w:sz="6" w:space="0"/>
            </w:tcBorders>
            <w:vAlign w:val="top"/>
          </w:tcPr>
          <w:p w14:paraId="0D33BC10">
            <w:pPr>
              <w:rPr>
                <w:rFonts w:ascii="Arial"/>
                <w:sz w:val="21"/>
              </w:rPr>
            </w:pPr>
          </w:p>
        </w:tc>
      </w:tr>
      <w:tr w14:paraId="463B7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77F4BA47">
            <w:pPr>
              <w:rPr>
                <w:rFonts w:ascii="Arial"/>
                <w:sz w:val="21"/>
              </w:rPr>
            </w:pPr>
          </w:p>
        </w:tc>
        <w:tc>
          <w:tcPr>
            <w:tcW w:w="1652" w:type="dxa"/>
            <w:vAlign w:val="top"/>
          </w:tcPr>
          <w:p w14:paraId="3139920C">
            <w:pPr>
              <w:pStyle w:val="6"/>
              <w:spacing w:before="93" w:line="228" w:lineRule="auto"/>
              <w:ind w:left="237"/>
              <w:rPr>
                <w:sz w:val="20"/>
                <w:szCs w:val="20"/>
              </w:rPr>
            </w:pPr>
            <w:r>
              <w:rPr>
                <w:spacing w:val="-2"/>
                <w:sz w:val="20"/>
                <w:szCs w:val="20"/>
              </w:rPr>
              <w:t>总磷（以</w:t>
            </w:r>
            <w:r>
              <w:rPr>
                <w:rFonts w:ascii="Times New Roman" w:hAnsi="Times New Roman" w:eastAsia="Times New Roman" w:cs="Times New Roman"/>
                <w:spacing w:val="-2"/>
                <w:sz w:val="20"/>
                <w:szCs w:val="20"/>
              </w:rPr>
              <w:t>P</w:t>
            </w:r>
            <w:r>
              <w:rPr>
                <w:spacing w:val="-2"/>
                <w:sz w:val="20"/>
                <w:szCs w:val="20"/>
              </w:rPr>
              <w:t>计）</w:t>
            </w:r>
          </w:p>
        </w:tc>
        <w:tc>
          <w:tcPr>
            <w:tcW w:w="2425" w:type="dxa"/>
            <w:gridSpan w:val="4"/>
            <w:vAlign w:val="top"/>
          </w:tcPr>
          <w:p w14:paraId="437A6E26">
            <w:pPr>
              <w:spacing w:before="219" w:line="97" w:lineRule="exact"/>
              <w:ind w:left="11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1962" w:type="dxa"/>
            <w:gridSpan w:val="4"/>
            <w:vAlign w:val="top"/>
          </w:tcPr>
          <w:p w14:paraId="29250220">
            <w:pPr>
              <w:spacing w:before="64" w:line="275" w:lineRule="exact"/>
              <w:ind w:left="93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970" w:type="dxa"/>
            <w:gridSpan w:val="2"/>
            <w:vAlign w:val="top"/>
          </w:tcPr>
          <w:p w14:paraId="65576B62">
            <w:pPr>
              <w:spacing w:before="64" w:line="275"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049" w:type="dxa"/>
            <w:gridSpan w:val="2"/>
            <w:vAlign w:val="top"/>
          </w:tcPr>
          <w:p w14:paraId="422BE35F">
            <w:pPr>
              <w:spacing w:before="64" w:line="275" w:lineRule="exact"/>
              <w:ind w:left="31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28" w:type="dxa"/>
            <w:tcBorders>
              <w:top w:val="nil"/>
              <w:bottom w:val="nil"/>
              <w:right w:val="single" w:color="000000" w:sz="6" w:space="0"/>
            </w:tcBorders>
            <w:vAlign w:val="top"/>
          </w:tcPr>
          <w:p w14:paraId="5577875E">
            <w:pPr>
              <w:rPr>
                <w:rFonts w:ascii="Arial"/>
                <w:sz w:val="21"/>
              </w:rPr>
            </w:pPr>
          </w:p>
        </w:tc>
      </w:tr>
      <w:tr w14:paraId="1FD9D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282F6101">
            <w:pPr>
              <w:rPr>
                <w:rFonts w:ascii="Arial"/>
                <w:sz w:val="21"/>
              </w:rPr>
            </w:pPr>
          </w:p>
        </w:tc>
        <w:tc>
          <w:tcPr>
            <w:tcW w:w="1652" w:type="dxa"/>
            <w:vAlign w:val="top"/>
          </w:tcPr>
          <w:p w14:paraId="66780B22">
            <w:pPr>
              <w:pStyle w:val="6"/>
              <w:spacing w:before="94" w:line="229" w:lineRule="auto"/>
              <w:ind w:left="587"/>
              <w:rPr>
                <w:sz w:val="20"/>
                <w:szCs w:val="20"/>
              </w:rPr>
            </w:pPr>
            <w:r>
              <w:rPr>
                <w:spacing w:val="-1"/>
                <w:sz w:val="20"/>
                <w:szCs w:val="20"/>
              </w:rPr>
              <w:t>挥发酚</w:t>
            </w:r>
          </w:p>
        </w:tc>
        <w:tc>
          <w:tcPr>
            <w:tcW w:w="2425" w:type="dxa"/>
            <w:gridSpan w:val="4"/>
            <w:vAlign w:val="top"/>
          </w:tcPr>
          <w:p w14:paraId="444E53F8">
            <w:pPr>
              <w:spacing w:before="65" w:line="275" w:lineRule="exact"/>
              <w:ind w:left="1110"/>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1.0</w:t>
            </w:r>
          </w:p>
        </w:tc>
        <w:tc>
          <w:tcPr>
            <w:tcW w:w="1962" w:type="dxa"/>
            <w:gridSpan w:val="4"/>
            <w:vAlign w:val="top"/>
          </w:tcPr>
          <w:p w14:paraId="5654CB76">
            <w:pPr>
              <w:spacing w:before="220" w:line="97" w:lineRule="exact"/>
              <w:ind w:left="9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970" w:type="dxa"/>
            <w:gridSpan w:val="2"/>
            <w:vAlign w:val="top"/>
          </w:tcPr>
          <w:p w14:paraId="6E40C0BD">
            <w:pPr>
              <w:spacing w:before="65" w:line="275" w:lineRule="exact"/>
              <w:ind w:left="387"/>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1.0</w:t>
            </w:r>
          </w:p>
        </w:tc>
        <w:tc>
          <w:tcPr>
            <w:tcW w:w="1049" w:type="dxa"/>
            <w:gridSpan w:val="2"/>
            <w:vAlign w:val="top"/>
          </w:tcPr>
          <w:p w14:paraId="0497F96B">
            <w:pPr>
              <w:spacing w:before="65" w:line="275" w:lineRule="exact"/>
              <w:ind w:left="31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28" w:type="dxa"/>
            <w:tcBorders>
              <w:top w:val="nil"/>
              <w:bottom w:val="nil"/>
              <w:right w:val="single" w:color="000000" w:sz="6" w:space="0"/>
            </w:tcBorders>
            <w:vAlign w:val="top"/>
          </w:tcPr>
          <w:p w14:paraId="3977D5CF">
            <w:pPr>
              <w:rPr>
                <w:rFonts w:ascii="Arial"/>
                <w:sz w:val="21"/>
              </w:rPr>
            </w:pPr>
          </w:p>
        </w:tc>
      </w:tr>
      <w:tr w14:paraId="6DAC2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684E87E9">
            <w:pPr>
              <w:rPr>
                <w:rFonts w:ascii="Arial"/>
                <w:sz w:val="21"/>
              </w:rPr>
            </w:pPr>
          </w:p>
        </w:tc>
        <w:tc>
          <w:tcPr>
            <w:tcW w:w="1652" w:type="dxa"/>
            <w:vAlign w:val="top"/>
          </w:tcPr>
          <w:p w14:paraId="702FCE95">
            <w:pPr>
              <w:pStyle w:val="6"/>
              <w:spacing w:before="93" w:line="228" w:lineRule="auto"/>
              <w:ind w:left="292"/>
              <w:rPr>
                <w:sz w:val="20"/>
                <w:szCs w:val="20"/>
              </w:rPr>
            </w:pPr>
            <w:r>
              <w:rPr>
                <w:spacing w:val="-2"/>
                <w:sz w:val="20"/>
                <w:szCs w:val="20"/>
              </w:rPr>
              <w:t>粪大肠菌群数</w:t>
            </w:r>
          </w:p>
        </w:tc>
        <w:tc>
          <w:tcPr>
            <w:tcW w:w="2425" w:type="dxa"/>
            <w:gridSpan w:val="4"/>
            <w:vAlign w:val="top"/>
          </w:tcPr>
          <w:p w14:paraId="5C43A39F">
            <w:pPr>
              <w:spacing w:before="64" w:line="274" w:lineRule="exact"/>
              <w:ind w:left="10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5000</w:t>
            </w:r>
          </w:p>
        </w:tc>
        <w:tc>
          <w:tcPr>
            <w:tcW w:w="1962" w:type="dxa"/>
            <w:gridSpan w:val="4"/>
            <w:vAlign w:val="top"/>
          </w:tcPr>
          <w:p w14:paraId="43DFDEF3">
            <w:pPr>
              <w:spacing w:before="219" w:line="97" w:lineRule="exact"/>
              <w:ind w:left="9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970" w:type="dxa"/>
            <w:gridSpan w:val="2"/>
            <w:vAlign w:val="top"/>
          </w:tcPr>
          <w:p w14:paraId="5426185A">
            <w:pPr>
              <w:spacing w:before="64"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5000</w:t>
            </w:r>
          </w:p>
        </w:tc>
        <w:tc>
          <w:tcPr>
            <w:tcW w:w="1049" w:type="dxa"/>
            <w:gridSpan w:val="2"/>
            <w:vAlign w:val="top"/>
          </w:tcPr>
          <w:p w14:paraId="6E599E68">
            <w:pPr>
              <w:pStyle w:val="6"/>
              <w:spacing w:before="64" w:line="274" w:lineRule="exact"/>
              <w:ind w:left="349"/>
              <w:rPr>
                <w:rFonts w:ascii="Times New Roman" w:hAnsi="Times New Roman" w:eastAsia="Times New Roman" w:cs="Times New Roman"/>
                <w:sz w:val="20"/>
                <w:szCs w:val="20"/>
              </w:rPr>
            </w:pPr>
            <w:r>
              <w:rPr>
                <w:spacing w:val="-2"/>
                <w:position w:val="1"/>
                <w:sz w:val="20"/>
                <w:szCs w:val="20"/>
              </w:rPr>
              <w:t>个</w:t>
            </w:r>
            <w:r>
              <w:rPr>
                <w:rFonts w:ascii="Times New Roman" w:hAnsi="Times New Roman" w:eastAsia="Times New Roman" w:cs="Times New Roman"/>
                <w:spacing w:val="-2"/>
                <w:position w:val="1"/>
                <w:sz w:val="20"/>
                <w:szCs w:val="20"/>
              </w:rPr>
              <w:t>/L</w:t>
            </w:r>
          </w:p>
        </w:tc>
        <w:tc>
          <w:tcPr>
            <w:tcW w:w="128" w:type="dxa"/>
            <w:tcBorders>
              <w:top w:val="nil"/>
              <w:bottom w:val="nil"/>
              <w:right w:val="single" w:color="000000" w:sz="6" w:space="0"/>
            </w:tcBorders>
            <w:vAlign w:val="top"/>
          </w:tcPr>
          <w:p w14:paraId="50CF7755">
            <w:pPr>
              <w:rPr>
                <w:rFonts w:ascii="Arial"/>
                <w:sz w:val="21"/>
              </w:rPr>
            </w:pPr>
          </w:p>
        </w:tc>
      </w:tr>
      <w:tr w14:paraId="31A0F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808" w:type="dxa"/>
            <w:vMerge w:val="continue"/>
            <w:tcBorders>
              <w:top w:val="nil"/>
              <w:left w:val="single" w:color="000000" w:sz="6" w:space="0"/>
              <w:bottom w:val="nil"/>
            </w:tcBorders>
            <w:vAlign w:val="top"/>
          </w:tcPr>
          <w:p w14:paraId="0886D0DC">
            <w:pPr>
              <w:rPr>
                <w:rFonts w:ascii="Arial"/>
                <w:sz w:val="21"/>
              </w:rPr>
            </w:pPr>
          </w:p>
        </w:tc>
        <w:tc>
          <w:tcPr>
            <w:tcW w:w="1652" w:type="dxa"/>
            <w:vAlign w:val="top"/>
          </w:tcPr>
          <w:p w14:paraId="6916374D">
            <w:pPr>
              <w:pStyle w:val="6"/>
              <w:spacing w:before="62" w:line="225" w:lineRule="auto"/>
              <w:ind w:left="591" w:right="265" w:hanging="186"/>
              <w:rPr>
                <w:sz w:val="20"/>
                <w:szCs w:val="20"/>
              </w:rPr>
            </w:pPr>
            <w:r>
              <w:rPr>
                <w:spacing w:val="-5"/>
                <w:sz w:val="20"/>
                <w:szCs w:val="20"/>
              </w:rPr>
              <w:t>阴离子表面</w:t>
            </w:r>
            <w:r>
              <w:rPr>
                <w:spacing w:val="-2"/>
                <w:sz w:val="20"/>
                <w:szCs w:val="20"/>
              </w:rPr>
              <w:t>活性剂</w:t>
            </w:r>
          </w:p>
        </w:tc>
        <w:tc>
          <w:tcPr>
            <w:tcW w:w="2425" w:type="dxa"/>
            <w:gridSpan w:val="4"/>
            <w:vAlign w:val="top"/>
          </w:tcPr>
          <w:p w14:paraId="601E4CAD">
            <w:pPr>
              <w:spacing w:before="155" w:line="274" w:lineRule="exact"/>
              <w:ind w:left="1134"/>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10</w:t>
            </w:r>
          </w:p>
        </w:tc>
        <w:tc>
          <w:tcPr>
            <w:tcW w:w="1962" w:type="dxa"/>
            <w:gridSpan w:val="4"/>
            <w:vAlign w:val="top"/>
          </w:tcPr>
          <w:p w14:paraId="4F30F44C">
            <w:pPr>
              <w:spacing w:line="251" w:lineRule="auto"/>
              <w:rPr>
                <w:rFonts w:ascii="Arial"/>
                <w:sz w:val="21"/>
              </w:rPr>
            </w:pPr>
          </w:p>
          <w:p w14:paraId="3754BB9A">
            <w:pPr>
              <w:spacing w:before="57" w:line="97" w:lineRule="exact"/>
              <w:ind w:left="9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970" w:type="dxa"/>
            <w:gridSpan w:val="2"/>
            <w:vAlign w:val="top"/>
          </w:tcPr>
          <w:p w14:paraId="70D2A175">
            <w:pPr>
              <w:spacing w:before="155"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10</w:t>
            </w:r>
          </w:p>
        </w:tc>
        <w:tc>
          <w:tcPr>
            <w:tcW w:w="1049" w:type="dxa"/>
            <w:gridSpan w:val="2"/>
            <w:vAlign w:val="top"/>
          </w:tcPr>
          <w:p w14:paraId="7E2103C1">
            <w:pPr>
              <w:spacing w:before="155" w:line="274" w:lineRule="exact"/>
              <w:ind w:left="31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28" w:type="dxa"/>
            <w:tcBorders>
              <w:top w:val="nil"/>
              <w:bottom w:val="nil"/>
              <w:right w:val="single" w:color="000000" w:sz="6" w:space="0"/>
            </w:tcBorders>
            <w:vAlign w:val="top"/>
          </w:tcPr>
          <w:p w14:paraId="1F084AC7">
            <w:pPr>
              <w:rPr>
                <w:rFonts w:ascii="Arial"/>
                <w:sz w:val="21"/>
              </w:rPr>
            </w:pPr>
          </w:p>
        </w:tc>
      </w:tr>
      <w:tr w14:paraId="63FD7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12B7ECB3">
            <w:pPr>
              <w:rPr>
                <w:rFonts w:ascii="Arial"/>
                <w:sz w:val="21"/>
              </w:rPr>
            </w:pPr>
          </w:p>
        </w:tc>
        <w:tc>
          <w:tcPr>
            <w:tcW w:w="1652" w:type="dxa"/>
            <w:vAlign w:val="top"/>
          </w:tcPr>
          <w:p w14:paraId="69CA4A1F">
            <w:pPr>
              <w:pStyle w:val="6"/>
              <w:spacing w:before="96" w:line="228" w:lineRule="auto"/>
              <w:ind w:left="588"/>
              <w:rPr>
                <w:sz w:val="20"/>
                <w:szCs w:val="20"/>
              </w:rPr>
            </w:pPr>
            <w:r>
              <w:rPr>
                <w:spacing w:val="-2"/>
                <w:sz w:val="20"/>
                <w:szCs w:val="20"/>
              </w:rPr>
              <w:t>石油类</w:t>
            </w:r>
          </w:p>
        </w:tc>
        <w:tc>
          <w:tcPr>
            <w:tcW w:w="2425" w:type="dxa"/>
            <w:gridSpan w:val="4"/>
            <w:vAlign w:val="top"/>
          </w:tcPr>
          <w:p w14:paraId="5EC81B43">
            <w:pPr>
              <w:spacing w:before="137" w:line="192" w:lineRule="auto"/>
              <w:ind w:left="11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62" w:type="dxa"/>
            <w:gridSpan w:val="4"/>
            <w:vAlign w:val="top"/>
          </w:tcPr>
          <w:p w14:paraId="46852A24">
            <w:pPr>
              <w:spacing w:before="223" w:line="96" w:lineRule="exact"/>
              <w:ind w:left="9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970" w:type="dxa"/>
            <w:gridSpan w:val="2"/>
            <w:vAlign w:val="top"/>
          </w:tcPr>
          <w:p w14:paraId="28B3394E">
            <w:pPr>
              <w:spacing w:before="137" w:line="192" w:lineRule="auto"/>
              <w:ind w:left="4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49" w:type="dxa"/>
            <w:gridSpan w:val="2"/>
            <w:vAlign w:val="top"/>
          </w:tcPr>
          <w:p w14:paraId="5C4979B6">
            <w:pPr>
              <w:spacing w:before="68" w:line="274" w:lineRule="exact"/>
              <w:ind w:left="31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28" w:type="dxa"/>
            <w:tcBorders>
              <w:top w:val="nil"/>
              <w:bottom w:val="nil"/>
              <w:right w:val="single" w:color="000000" w:sz="6" w:space="0"/>
            </w:tcBorders>
            <w:vAlign w:val="top"/>
          </w:tcPr>
          <w:p w14:paraId="66477358">
            <w:pPr>
              <w:rPr>
                <w:rFonts w:ascii="Arial"/>
                <w:sz w:val="21"/>
              </w:rPr>
            </w:pPr>
          </w:p>
        </w:tc>
      </w:tr>
      <w:tr w14:paraId="039A9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782FE6C2">
            <w:pPr>
              <w:rPr>
                <w:rFonts w:ascii="Arial"/>
                <w:sz w:val="21"/>
              </w:rPr>
            </w:pPr>
          </w:p>
        </w:tc>
        <w:tc>
          <w:tcPr>
            <w:tcW w:w="1652" w:type="dxa"/>
            <w:vAlign w:val="top"/>
          </w:tcPr>
          <w:p w14:paraId="6491275A">
            <w:pPr>
              <w:pStyle w:val="6"/>
              <w:spacing w:before="96" w:line="228" w:lineRule="auto"/>
              <w:ind w:left="490"/>
              <w:rPr>
                <w:sz w:val="20"/>
                <w:szCs w:val="20"/>
              </w:rPr>
            </w:pPr>
            <w:r>
              <w:rPr>
                <w:spacing w:val="-2"/>
                <w:sz w:val="20"/>
                <w:szCs w:val="20"/>
              </w:rPr>
              <w:t>动植物油</w:t>
            </w:r>
          </w:p>
        </w:tc>
        <w:tc>
          <w:tcPr>
            <w:tcW w:w="2425" w:type="dxa"/>
            <w:gridSpan w:val="4"/>
            <w:vAlign w:val="top"/>
          </w:tcPr>
          <w:p w14:paraId="0E33A471">
            <w:pPr>
              <w:spacing w:before="67" w:line="274" w:lineRule="exact"/>
              <w:ind w:left="111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20</w:t>
            </w:r>
          </w:p>
        </w:tc>
        <w:tc>
          <w:tcPr>
            <w:tcW w:w="1962" w:type="dxa"/>
            <w:gridSpan w:val="4"/>
            <w:vAlign w:val="top"/>
          </w:tcPr>
          <w:p w14:paraId="1611515B">
            <w:pPr>
              <w:spacing w:before="222" w:line="97" w:lineRule="exact"/>
              <w:ind w:left="9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970" w:type="dxa"/>
            <w:gridSpan w:val="2"/>
            <w:vAlign w:val="top"/>
          </w:tcPr>
          <w:p w14:paraId="2F20589A">
            <w:pPr>
              <w:spacing w:before="67" w:line="274" w:lineRule="exact"/>
              <w:ind w:left="39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20</w:t>
            </w:r>
          </w:p>
        </w:tc>
        <w:tc>
          <w:tcPr>
            <w:tcW w:w="1049" w:type="dxa"/>
            <w:gridSpan w:val="2"/>
            <w:vAlign w:val="top"/>
          </w:tcPr>
          <w:p w14:paraId="64C260B3">
            <w:pPr>
              <w:spacing w:before="67" w:line="274" w:lineRule="exact"/>
              <w:ind w:left="31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28" w:type="dxa"/>
            <w:tcBorders>
              <w:top w:val="nil"/>
              <w:bottom w:val="nil"/>
              <w:right w:val="single" w:color="000000" w:sz="6" w:space="0"/>
            </w:tcBorders>
            <w:vAlign w:val="top"/>
          </w:tcPr>
          <w:p w14:paraId="43640A48">
            <w:pPr>
              <w:rPr>
                <w:rFonts w:ascii="Arial"/>
                <w:sz w:val="21"/>
              </w:rPr>
            </w:pPr>
          </w:p>
        </w:tc>
      </w:tr>
      <w:tr w14:paraId="017B4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3219C382">
            <w:pPr>
              <w:rPr>
                <w:rFonts w:ascii="Arial"/>
                <w:sz w:val="21"/>
              </w:rPr>
            </w:pPr>
          </w:p>
        </w:tc>
        <w:tc>
          <w:tcPr>
            <w:tcW w:w="1652" w:type="dxa"/>
            <w:vAlign w:val="top"/>
          </w:tcPr>
          <w:p w14:paraId="2031E62F">
            <w:pPr>
              <w:pStyle w:val="6"/>
              <w:spacing w:before="98" w:line="229" w:lineRule="auto"/>
              <w:ind w:left="391"/>
              <w:rPr>
                <w:sz w:val="20"/>
                <w:szCs w:val="20"/>
              </w:rPr>
            </w:pPr>
            <w:r>
              <w:rPr>
                <w:spacing w:val="-2"/>
                <w:sz w:val="20"/>
                <w:szCs w:val="20"/>
              </w:rPr>
              <w:t>色度（倍）</w:t>
            </w:r>
          </w:p>
        </w:tc>
        <w:tc>
          <w:tcPr>
            <w:tcW w:w="2425" w:type="dxa"/>
            <w:gridSpan w:val="4"/>
            <w:vAlign w:val="top"/>
          </w:tcPr>
          <w:p w14:paraId="33427E50">
            <w:pPr>
              <w:spacing w:before="69" w:line="274" w:lineRule="exact"/>
              <w:ind w:left="111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c>
          <w:tcPr>
            <w:tcW w:w="1962" w:type="dxa"/>
            <w:gridSpan w:val="4"/>
            <w:vAlign w:val="top"/>
          </w:tcPr>
          <w:p w14:paraId="134DD641">
            <w:pPr>
              <w:spacing w:before="224" w:line="97" w:lineRule="exact"/>
              <w:ind w:left="9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970" w:type="dxa"/>
            <w:gridSpan w:val="2"/>
            <w:vAlign w:val="top"/>
          </w:tcPr>
          <w:p w14:paraId="596E1AF9">
            <w:pPr>
              <w:spacing w:before="69" w:line="274" w:lineRule="exact"/>
              <w:ind w:left="39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p>
        </w:tc>
        <w:tc>
          <w:tcPr>
            <w:tcW w:w="1049" w:type="dxa"/>
            <w:gridSpan w:val="2"/>
            <w:vAlign w:val="top"/>
          </w:tcPr>
          <w:p w14:paraId="6118E429">
            <w:pPr>
              <w:pStyle w:val="6"/>
              <w:spacing w:before="100" w:line="229" w:lineRule="auto"/>
              <w:ind w:left="438"/>
              <w:rPr>
                <w:sz w:val="20"/>
                <w:szCs w:val="20"/>
              </w:rPr>
            </w:pPr>
            <w:r>
              <w:rPr>
                <w:sz w:val="20"/>
                <w:szCs w:val="20"/>
              </w:rPr>
              <w:t>倍</w:t>
            </w:r>
          </w:p>
        </w:tc>
        <w:tc>
          <w:tcPr>
            <w:tcW w:w="128" w:type="dxa"/>
            <w:tcBorders>
              <w:top w:val="nil"/>
              <w:bottom w:val="nil"/>
              <w:right w:val="single" w:color="000000" w:sz="6" w:space="0"/>
            </w:tcBorders>
            <w:vAlign w:val="top"/>
          </w:tcPr>
          <w:p w14:paraId="162B5085">
            <w:pPr>
              <w:rPr>
                <w:rFonts w:ascii="Arial"/>
                <w:sz w:val="21"/>
              </w:rPr>
            </w:pPr>
          </w:p>
        </w:tc>
      </w:tr>
      <w:tr w14:paraId="1E0F7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77232DFC">
            <w:pPr>
              <w:rPr>
                <w:rFonts w:ascii="Arial"/>
                <w:sz w:val="21"/>
              </w:rPr>
            </w:pPr>
          </w:p>
        </w:tc>
        <w:tc>
          <w:tcPr>
            <w:tcW w:w="1652" w:type="dxa"/>
            <w:vAlign w:val="top"/>
          </w:tcPr>
          <w:p w14:paraId="766370E6">
            <w:pPr>
              <w:pStyle w:val="6"/>
              <w:spacing w:before="97" w:line="228" w:lineRule="auto"/>
              <w:ind w:left="492"/>
              <w:rPr>
                <w:sz w:val="20"/>
                <w:szCs w:val="20"/>
              </w:rPr>
            </w:pPr>
            <w:r>
              <w:rPr>
                <w:spacing w:val="-2"/>
                <w:sz w:val="20"/>
                <w:szCs w:val="20"/>
              </w:rPr>
              <w:t>总氰化物</w:t>
            </w:r>
          </w:p>
        </w:tc>
        <w:tc>
          <w:tcPr>
            <w:tcW w:w="2425" w:type="dxa"/>
            <w:gridSpan w:val="4"/>
            <w:vAlign w:val="top"/>
          </w:tcPr>
          <w:p w14:paraId="69BC1110">
            <w:pPr>
              <w:spacing w:before="70" w:line="274" w:lineRule="exact"/>
              <w:ind w:left="109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962" w:type="dxa"/>
            <w:gridSpan w:val="4"/>
            <w:vAlign w:val="top"/>
          </w:tcPr>
          <w:p w14:paraId="130D47B0">
            <w:pPr>
              <w:spacing w:before="225" w:line="97" w:lineRule="exact"/>
              <w:ind w:left="9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970" w:type="dxa"/>
            <w:gridSpan w:val="2"/>
            <w:vAlign w:val="top"/>
          </w:tcPr>
          <w:p w14:paraId="7D375F69">
            <w:pPr>
              <w:spacing w:before="70" w:line="274" w:lineRule="exact"/>
              <w:ind w:left="37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049" w:type="dxa"/>
            <w:gridSpan w:val="2"/>
            <w:vAlign w:val="top"/>
          </w:tcPr>
          <w:p w14:paraId="5DE8F1FA">
            <w:pPr>
              <w:spacing w:before="70" w:line="274" w:lineRule="exact"/>
              <w:ind w:left="31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28" w:type="dxa"/>
            <w:tcBorders>
              <w:top w:val="nil"/>
              <w:bottom w:val="nil"/>
              <w:right w:val="single" w:color="000000" w:sz="6" w:space="0"/>
            </w:tcBorders>
            <w:vAlign w:val="top"/>
          </w:tcPr>
          <w:p w14:paraId="743A50EB">
            <w:pPr>
              <w:rPr>
                <w:rFonts w:ascii="Arial"/>
                <w:sz w:val="21"/>
              </w:rPr>
            </w:pPr>
          </w:p>
        </w:tc>
      </w:tr>
      <w:tr w14:paraId="44B6E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08" w:type="dxa"/>
            <w:vMerge w:val="continue"/>
            <w:tcBorders>
              <w:top w:val="nil"/>
              <w:left w:val="single" w:color="000000" w:sz="6" w:space="0"/>
              <w:bottom w:val="nil"/>
            </w:tcBorders>
            <w:vAlign w:val="top"/>
          </w:tcPr>
          <w:p w14:paraId="1D84B60E">
            <w:pPr>
              <w:rPr>
                <w:rFonts w:ascii="Arial"/>
                <w:sz w:val="21"/>
              </w:rPr>
            </w:pPr>
          </w:p>
        </w:tc>
        <w:tc>
          <w:tcPr>
            <w:tcW w:w="1652" w:type="dxa"/>
            <w:vAlign w:val="top"/>
          </w:tcPr>
          <w:p w14:paraId="016108D2">
            <w:pPr>
              <w:pStyle w:val="6"/>
              <w:spacing w:before="97" w:line="229" w:lineRule="auto"/>
              <w:ind w:left="590"/>
              <w:rPr>
                <w:sz w:val="20"/>
                <w:szCs w:val="20"/>
              </w:rPr>
            </w:pPr>
            <w:r>
              <w:rPr>
                <w:spacing w:val="-2"/>
                <w:sz w:val="20"/>
                <w:szCs w:val="20"/>
              </w:rPr>
              <w:t>总余氯</w:t>
            </w:r>
          </w:p>
        </w:tc>
        <w:tc>
          <w:tcPr>
            <w:tcW w:w="2425" w:type="dxa"/>
            <w:gridSpan w:val="4"/>
            <w:vAlign w:val="top"/>
          </w:tcPr>
          <w:p w14:paraId="58147674">
            <w:pPr>
              <w:spacing w:before="69" w:line="274" w:lineRule="exact"/>
              <w:ind w:left="109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962" w:type="dxa"/>
            <w:gridSpan w:val="4"/>
            <w:vAlign w:val="top"/>
          </w:tcPr>
          <w:p w14:paraId="4BCE2004">
            <w:pPr>
              <w:spacing w:before="224" w:line="97" w:lineRule="exact"/>
              <w:ind w:left="92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w:t>
            </w:r>
          </w:p>
        </w:tc>
        <w:tc>
          <w:tcPr>
            <w:tcW w:w="970" w:type="dxa"/>
            <w:gridSpan w:val="2"/>
            <w:vAlign w:val="top"/>
          </w:tcPr>
          <w:p w14:paraId="5631C5CF">
            <w:pPr>
              <w:spacing w:before="69" w:line="274" w:lineRule="exact"/>
              <w:ind w:left="37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049" w:type="dxa"/>
            <w:gridSpan w:val="2"/>
            <w:vAlign w:val="top"/>
          </w:tcPr>
          <w:p w14:paraId="5922742A">
            <w:pPr>
              <w:spacing w:before="69" w:line="274" w:lineRule="exact"/>
              <w:ind w:left="31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/L</w:t>
            </w:r>
          </w:p>
        </w:tc>
        <w:tc>
          <w:tcPr>
            <w:tcW w:w="128" w:type="dxa"/>
            <w:tcBorders>
              <w:top w:val="nil"/>
              <w:bottom w:val="nil"/>
              <w:right w:val="single" w:color="000000" w:sz="6" w:space="0"/>
            </w:tcBorders>
            <w:vAlign w:val="top"/>
          </w:tcPr>
          <w:p w14:paraId="55B41890">
            <w:pPr>
              <w:rPr>
                <w:rFonts w:ascii="Arial"/>
                <w:sz w:val="21"/>
              </w:rPr>
            </w:pPr>
          </w:p>
        </w:tc>
      </w:tr>
      <w:tr w14:paraId="4129B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1" w:hRule="atLeast"/>
        </w:trPr>
        <w:tc>
          <w:tcPr>
            <w:tcW w:w="808" w:type="dxa"/>
            <w:vMerge w:val="continue"/>
            <w:tcBorders>
              <w:top w:val="nil"/>
              <w:left w:val="single" w:color="000000" w:sz="6" w:space="0"/>
              <w:bottom w:val="nil"/>
            </w:tcBorders>
            <w:vAlign w:val="top"/>
          </w:tcPr>
          <w:p w14:paraId="47288F8A">
            <w:pPr>
              <w:rPr>
                <w:rFonts w:ascii="Arial"/>
                <w:sz w:val="21"/>
              </w:rPr>
            </w:pPr>
          </w:p>
        </w:tc>
        <w:tc>
          <w:tcPr>
            <w:tcW w:w="8186" w:type="dxa"/>
            <w:gridSpan w:val="14"/>
            <w:tcBorders>
              <w:right w:val="single" w:color="000000" w:sz="6" w:space="0"/>
            </w:tcBorders>
            <w:vAlign w:val="top"/>
          </w:tcPr>
          <w:p w14:paraId="3C08ADCE">
            <w:pPr>
              <w:pStyle w:val="6"/>
              <w:spacing w:before="126" w:line="361" w:lineRule="exact"/>
              <w:ind w:left="600"/>
            </w:pPr>
            <w:r>
              <w:rPr>
                <w:spacing w:val="-3"/>
                <w:position w:val="2"/>
              </w:rPr>
              <w:t>（</w:t>
            </w:r>
            <w:r>
              <w:rPr>
                <w:rFonts w:ascii="Times New Roman" w:hAnsi="Times New Roman" w:eastAsia="Times New Roman" w:cs="Times New Roman"/>
                <w:spacing w:val="-3"/>
                <w:position w:val="2"/>
              </w:rPr>
              <w:t>3</w:t>
            </w:r>
            <w:r>
              <w:rPr>
                <w:spacing w:val="-3"/>
                <w:position w:val="2"/>
              </w:rPr>
              <w:t>）噪声排放标准</w:t>
            </w:r>
          </w:p>
          <w:p w14:paraId="3082530E">
            <w:pPr>
              <w:pStyle w:val="6"/>
              <w:spacing w:before="142" w:line="368" w:lineRule="auto"/>
              <w:ind w:left="120" w:right="115" w:firstLine="472"/>
            </w:pPr>
            <w:r>
              <w:rPr>
                <w:spacing w:val="15"/>
              </w:rPr>
              <w:t>项</w:t>
            </w:r>
            <w:r>
              <w:rPr>
                <w:spacing w:val="-45"/>
              </w:rPr>
              <w:t xml:space="preserve"> </w:t>
            </w:r>
            <w:r>
              <w:rPr>
                <w:spacing w:val="15"/>
              </w:rPr>
              <w:t>目运营期厂界噪声排放执行《工业企业厂界环境噪声排</w:t>
            </w:r>
            <w:r>
              <w:rPr>
                <w:spacing w:val="14"/>
              </w:rPr>
              <w:t>放标准》</w:t>
            </w:r>
            <w:r>
              <w:t xml:space="preserve"> </w:t>
            </w:r>
            <w:r>
              <w:rPr>
                <w:spacing w:val="-1"/>
              </w:rPr>
              <w:t>（</w:t>
            </w:r>
            <w:r>
              <w:rPr>
                <w:rFonts w:ascii="Times New Roman" w:hAnsi="Times New Roman" w:eastAsia="Times New Roman" w:cs="Times New Roman"/>
                <w:spacing w:val="-1"/>
              </w:rPr>
              <w:t>GB12348-2008</w:t>
            </w:r>
            <w:r>
              <w:rPr>
                <w:spacing w:val="-1"/>
              </w:rPr>
              <w:t>）</w:t>
            </w:r>
            <w:r>
              <w:rPr>
                <w:rFonts w:ascii="Times New Roman" w:hAnsi="Times New Roman" w:eastAsia="Times New Roman" w:cs="Times New Roman"/>
                <w:spacing w:val="-1"/>
              </w:rPr>
              <w:t xml:space="preserve">2 </w:t>
            </w:r>
            <w:r>
              <w:rPr>
                <w:spacing w:val="-1"/>
              </w:rPr>
              <w:t>类标准，标准值见下表：</w:t>
            </w:r>
          </w:p>
          <w:p w14:paraId="5B5B9677">
            <w:pPr>
              <w:pStyle w:val="6"/>
              <w:spacing w:before="95" w:line="221" w:lineRule="auto"/>
              <w:ind w:left="917"/>
              <w:rPr>
                <w:sz w:val="22"/>
                <w:szCs w:val="22"/>
              </w:rPr>
            </w:pPr>
            <w:r>
              <w:rPr>
                <w:b/>
                <w:bCs/>
                <w:spacing w:val="-2"/>
              </w:rPr>
              <w:t>表</w:t>
            </w:r>
            <w:r>
              <w:rPr>
                <w:spacing w:val="-42"/>
              </w:rPr>
              <w:t xml:space="preserve"> </w:t>
            </w:r>
            <w:r>
              <w:rPr>
                <w:rFonts w:ascii="Times New Roman" w:hAnsi="Times New Roman" w:eastAsia="Times New Roman" w:cs="Times New Roman"/>
                <w:b/>
                <w:bCs/>
                <w:spacing w:val="-2"/>
              </w:rPr>
              <w:t xml:space="preserve">3-13    </w:t>
            </w:r>
            <w:r>
              <w:rPr>
                <w:b/>
                <w:bCs/>
                <w:spacing w:val="-2"/>
              </w:rPr>
              <w:t>工业企业厂界环境噪声排放标准</w:t>
            </w:r>
            <w:r>
              <w:rPr>
                <w:spacing w:val="-2"/>
              </w:rPr>
              <w:t xml:space="preserve">    </w:t>
            </w:r>
            <w:r>
              <w:rPr>
                <w:b/>
                <w:bCs/>
                <w:spacing w:val="-2"/>
                <w:sz w:val="22"/>
                <w:szCs w:val="22"/>
              </w:rPr>
              <w:t>单位：</w:t>
            </w:r>
            <w:r>
              <w:rPr>
                <w:rFonts w:ascii="Times New Roman" w:hAnsi="Times New Roman" w:eastAsia="Times New Roman" w:cs="Times New Roman"/>
                <w:b/>
                <w:bCs/>
                <w:spacing w:val="-2"/>
                <w:sz w:val="22"/>
                <w:szCs w:val="22"/>
              </w:rPr>
              <w:t>dB</w:t>
            </w:r>
            <w:r>
              <w:rPr>
                <w:b/>
                <w:bCs/>
                <w:spacing w:val="-2"/>
                <w:sz w:val="22"/>
                <w:szCs w:val="22"/>
              </w:rPr>
              <w:t>（</w:t>
            </w:r>
            <w:r>
              <w:rPr>
                <w:rFonts w:ascii="Times New Roman" w:hAnsi="Times New Roman" w:eastAsia="Times New Roman" w:cs="Times New Roman"/>
                <w:b/>
                <w:bCs/>
                <w:spacing w:val="-2"/>
                <w:sz w:val="22"/>
                <w:szCs w:val="22"/>
              </w:rPr>
              <w:t>A</w:t>
            </w:r>
            <w:r>
              <w:rPr>
                <w:b/>
                <w:bCs/>
                <w:spacing w:val="-2"/>
                <w:sz w:val="22"/>
                <w:szCs w:val="22"/>
              </w:rPr>
              <w:t>）</w:t>
            </w:r>
          </w:p>
        </w:tc>
      </w:tr>
      <w:tr w14:paraId="5AD12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38026A48">
            <w:pPr>
              <w:rPr>
                <w:rFonts w:ascii="Arial"/>
                <w:sz w:val="21"/>
              </w:rPr>
            </w:pPr>
          </w:p>
        </w:tc>
        <w:tc>
          <w:tcPr>
            <w:tcW w:w="2766" w:type="dxa"/>
            <w:gridSpan w:val="3"/>
            <w:vAlign w:val="top"/>
          </w:tcPr>
          <w:p w14:paraId="26C4E87C">
            <w:pPr>
              <w:pStyle w:val="6"/>
              <w:spacing w:before="103" w:line="228" w:lineRule="auto"/>
              <w:ind w:left="824"/>
              <w:rPr>
                <w:sz w:val="20"/>
                <w:szCs w:val="20"/>
              </w:rPr>
            </w:pPr>
            <w:r>
              <w:rPr>
                <w:b/>
                <w:bCs/>
                <w:spacing w:val="38"/>
                <w:sz w:val="20"/>
                <w:szCs w:val="20"/>
              </w:rPr>
              <w:t>功能区类别</w:t>
            </w:r>
          </w:p>
        </w:tc>
        <w:tc>
          <w:tcPr>
            <w:tcW w:w="2642" w:type="dxa"/>
            <w:gridSpan w:val="4"/>
            <w:vAlign w:val="top"/>
          </w:tcPr>
          <w:p w14:paraId="4779D5D2">
            <w:pPr>
              <w:pStyle w:val="6"/>
              <w:spacing w:before="103" w:line="231" w:lineRule="auto"/>
              <w:ind w:left="1075"/>
              <w:rPr>
                <w:sz w:val="20"/>
                <w:szCs w:val="20"/>
              </w:rPr>
            </w:pPr>
            <w:r>
              <w:rPr>
                <w:b/>
                <w:bCs/>
                <w:spacing w:val="-2"/>
                <w:sz w:val="20"/>
                <w:szCs w:val="20"/>
              </w:rPr>
              <w:t>昼</w:t>
            </w:r>
            <w:r>
              <w:rPr>
                <w:spacing w:val="-33"/>
                <w:sz w:val="20"/>
                <w:szCs w:val="20"/>
              </w:rPr>
              <w:t xml:space="preserve"> </w:t>
            </w:r>
            <w:r>
              <w:rPr>
                <w:b/>
                <w:bCs/>
                <w:spacing w:val="-2"/>
                <w:sz w:val="20"/>
                <w:szCs w:val="20"/>
              </w:rPr>
              <w:t>间</w:t>
            </w:r>
          </w:p>
        </w:tc>
        <w:tc>
          <w:tcPr>
            <w:tcW w:w="2650" w:type="dxa"/>
            <w:gridSpan w:val="6"/>
            <w:vAlign w:val="top"/>
          </w:tcPr>
          <w:p w14:paraId="237BEEF7">
            <w:pPr>
              <w:pStyle w:val="6"/>
              <w:spacing w:before="103" w:line="228" w:lineRule="auto"/>
              <w:ind w:left="1085"/>
              <w:rPr>
                <w:sz w:val="20"/>
                <w:szCs w:val="20"/>
              </w:rPr>
            </w:pPr>
            <w:r>
              <w:rPr>
                <w:b/>
                <w:bCs/>
                <w:spacing w:val="-4"/>
                <w:sz w:val="20"/>
                <w:szCs w:val="20"/>
              </w:rPr>
              <w:t>夜</w:t>
            </w:r>
            <w:r>
              <w:rPr>
                <w:spacing w:val="-33"/>
                <w:sz w:val="20"/>
                <w:szCs w:val="20"/>
              </w:rPr>
              <w:t xml:space="preserve"> </w:t>
            </w:r>
            <w:r>
              <w:rPr>
                <w:b/>
                <w:bCs/>
                <w:spacing w:val="-4"/>
                <w:sz w:val="20"/>
                <w:szCs w:val="20"/>
              </w:rPr>
              <w:t>间</w:t>
            </w:r>
          </w:p>
        </w:tc>
        <w:tc>
          <w:tcPr>
            <w:tcW w:w="128" w:type="dxa"/>
            <w:tcBorders>
              <w:top w:val="nil"/>
              <w:bottom w:val="nil"/>
              <w:right w:val="single" w:color="000000" w:sz="6" w:space="0"/>
            </w:tcBorders>
            <w:vAlign w:val="top"/>
          </w:tcPr>
          <w:p w14:paraId="260E42BA">
            <w:pPr>
              <w:rPr>
                <w:rFonts w:ascii="Arial"/>
                <w:sz w:val="21"/>
              </w:rPr>
            </w:pPr>
          </w:p>
        </w:tc>
      </w:tr>
      <w:tr w14:paraId="4285D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08" w:type="dxa"/>
            <w:vMerge w:val="continue"/>
            <w:tcBorders>
              <w:top w:val="nil"/>
              <w:left w:val="single" w:color="000000" w:sz="6" w:space="0"/>
              <w:bottom w:val="nil"/>
            </w:tcBorders>
            <w:vAlign w:val="top"/>
          </w:tcPr>
          <w:p w14:paraId="49E14D56">
            <w:pPr>
              <w:rPr>
                <w:rFonts w:ascii="Arial"/>
                <w:sz w:val="21"/>
              </w:rPr>
            </w:pPr>
          </w:p>
        </w:tc>
        <w:tc>
          <w:tcPr>
            <w:tcW w:w="2766" w:type="dxa"/>
            <w:gridSpan w:val="3"/>
            <w:vAlign w:val="top"/>
          </w:tcPr>
          <w:p w14:paraId="5C41C16E">
            <w:pPr>
              <w:pStyle w:val="6"/>
              <w:spacing w:before="70" w:line="274" w:lineRule="exact"/>
              <w:ind w:left="1258"/>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12"/>
                <w:position w:val="1"/>
                <w:sz w:val="20"/>
                <w:szCs w:val="20"/>
              </w:rPr>
              <w:t xml:space="preserve"> </w:t>
            </w:r>
            <w:r>
              <w:rPr>
                <w:position w:val="1"/>
                <w:sz w:val="20"/>
                <w:szCs w:val="20"/>
              </w:rPr>
              <w:t>类</w:t>
            </w:r>
          </w:p>
        </w:tc>
        <w:tc>
          <w:tcPr>
            <w:tcW w:w="2642" w:type="dxa"/>
            <w:gridSpan w:val="4"/>
            <w:vAlign w:val="top"/>
          </w:tcPr>
          <w:p w14:paraId="7B13A2B0">
            <w:pPr>
              <w:spacing w:before="70" w:line="274" w:lineRule="exact"/>
              <w:ind w:left="122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2650" w:type="dxa"/>
            <w:gridSpan w:val="6"/>
            <w:vAlign w:val="top"/>
          </w:tcPr>
          <w:p w14:paraId="677498E4">
            <w:pPr>
              <w:spacing w:before="70" w:line="274" w:lineRule="exact"/>
              <w:ind w:left="122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28" w:type="dxa"/>
            <w:tcBorders>
              <w:top w:val="nil"/>
              <w:bottom w:val="nil"/>
              <w:right w:val="single" w:color="000000" w:sz="6" w:space="0"/>
            </w:tcBorders>
            <w:vAlign w:val="top"/>
          </w:tcPr>
          <w:p w14:paraId="02A504EA">
            <w:pPr>
              <w:rPr>
                <w:rFonts w:ascii="Arial"/>
                <w:sz w:val="21"/>
              </w:rPr>
            </w:pPr>
          </w:p>
        </w:tc>
      </w:tr>
      <w:tr w14:paraId="7799A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6" w:hRule="atLeast"/>
        </w:trPr>
        <w:tc>
          <w:tcPr>
            <w:tcW w:w="808" w:type="dxa"/>
            <w:vMerge w:val="continue"/>
            <w:tcBorders>
              <w:top w:val="nil"/>
              <w:left w:val="single" w:color="000000" w:sz="6" w:space="0"/>
              <w:bottom w:val="nil"/>
            </w:tcBorders>
            <w:vAlign w:val="top"/>
          </w:tcPr>
          <w:p w14:paraId="0DA6CFEE">
            <w:pPr>
              <w:rPr>
                <w:rFonts w:ascii="Arial"/>
                <w:sz w:val="21"/>
              </w:rPr>
            </w:pPr>
          </w:p>
        </w:tc>
        <w:tc>
          <w:tcPr>
            <w:tcW w:w="8186" w:type="dxa"/>
            <w:gridSpan w:val="14"/>
            <w:tcBorders>
              <w:right w:val="single" w:color="000000" w:sz="6" w:space="0"/>
            </w:tcBorders>
            <w:vAlign w:val="top"/>
          </w:tcPr>
          <w:p w14:paraId="0609874D">
            <w:pPr>
              <w:pStyle w:val="6"/>
              <w:spacing w:before="129" w:line="361" w:lineRule="exact"/>
              <w:ind w:left="600"/>
            </w:pPr>
            <w:r>
              <w:rPr>
                <w:spacing w:val="-2"/>
                <w:position w:val="2"/>
              </w:rPr>
              <w:t>（</w:t>
            </w:r>
            <w:r>
              <w:rPr>
                <w:rFonts w:ascii="Times New Roman" w:hAnsi="Times New Roman" w:eastAsia="Times New Roman" w:cs="Times New Roman"/>
                <w:spacing w:val="-2"/>
                <w:position w:val="2"/>
              </w:rPr>
              <w:t>4</w:t>
            </w:r>
            <w:r>
              <w:rPr>
                <w:spacing w:val="-2"/>
                <w:position w:val="2"/>
              </w:rPr>
              <w:t>）固废处理处置标准</w:t>
            </w:r>
          </w:p>
          <w:p w14:paraId="397E9480">
            <w:pPr>
              <w:pStyle w:val="6"/>
              <w:spacing w:before="105" w:line="357" w:lineRule="auto"/>
              <w:ind w:left="110" w:right="22" w:firstLine="478"/>
            </w:pPr>
            <w:r>
              <w:rPr>
                <w:spacing w:val="1"/>
              </w:rPr>
              <w:t>①本项目运营产生的医疗废物属《国家危险废物名录》（</w:t>
            </w:r>
            <w:r>
              <w:rPr>
                <w:rFonts w:ascii="Times New Roman" w:hAnsi="Times New Roman" w:eastAsia="Times New Roman" w:cs="Times New Roman"/>
                <w:spacing w:val="1"/>
              </w:rPr>
              <w:t>2021</w:t>
            </w:r>
            <w:r>
              <w:rPr>
                <w:spacing w:val="1"/>
              </w:rPr>
              <w:t>版）中规</w:t>
            </w:r>
            <w:r>
              <w:rPr>
                <w:spacing w:val="-11"/>
              </w:rPr>
              <w:t>定的医疗危险废物，执行《危险废物贮存污染控制标准</w:t>
            </w:r>
            <w:r>
              <w:rPr>
                <w:spacing w:val="-12"/>
              </w:rPr>
              <w:t>》（</w:t>
            </w:r>
            <w:r>
              <w:rPr>
                <w:rFonts w:ascii="Times New Roman" w:hAnsi="Times New Roman" w:eastAsia="Times New Roman" w:cs="Times New Roman"/>
                <w:spacing w:val="-12"/>
              </w:rPr>
              <w:t>GB18597-2001</w:t>
            </w:r>
            <w:r>
              <w:rPr>
                <w:spacing w:val="-12"/>
              </w:rPr>
              <w:t>（</w:t>
            </w:r>
            <w:r>
              <w:rPr>
                <w:rFonts w:ascii="Times New Roman" w:hAnsi="Times New Roman" w:eastAsia="Times New Roman" w:cs="Times New Roman"/>
                <w:spacing w:val="-12"/>
              </w:rPr>
              <w:t>2013</w:t>
            </w:r>
            <w:r>
              <w:rPr>
                <w:spacing w:val="-11"/>
              </w:rPr>
              <w:t>年修订</w:t>
            </w:r>
            <w:r>
              <w:rPr>
                <w:spacing w:val="-35"/>
              </w:rPr>
              <w:t>））</w:t>
            </w:r>
            <w:r>
              <w:rPr>
                <w:spacing w:val="-11"/>
              </w:rPr>
              <w:t>、《医疗废物专用包装袋、容器和警示标</w:t>
            </w:r>
            <w:r>
              <w:rPr>
                <w:spacing w:val="-12"/>
              </w:rPr>
              <w:t>志标准》（</w:t>
            </w:r>
            <w:r>
              <w:rPr>
                <w:rFonts w:ascii="Times New Roman" w:hAnsi="Times New Roman" w:eastAsia="Times New Roman" w:cs="Times New Roman"/>
                <w:spacing w:val="-12"/>
              </w:rPr>
              <w:t>HJ421—2008</w:t>
            </w:r>
            <w:r>
              <w:rPr>
                <w:spacing w:val="-12"/>
              </w:rPr>
              <w:t>）。</w:t>
            </w:r>
          </w:p>
          <w:p w14:paraId="0E02F522">
            <w:pPr>
              <w:pStyle w:val="6"/>
              <w:spacing w:before="43" w:line="345" w:lineRule="auto"/>
              <w:ind w:left="115" w:right="103" w:firstLine="472"/>
            </w:pPr>
            <w:r>
              <w:rPr>
                <w:spacing w:val="1"/>
              </w:rPr>
              <w:t>②污水处理设施污泥属危险废物，应按危险废物进行处理和处置，执行</w:t>
            </w:r>
            <w:r>
              <w:t>《医疗机构水污染废物排放标准》（</w:t>
            </w:r>
            <w:r>
              <w:rPr>
                <w:rFonts w:ascii="Times New Roman" w:hAnsi="Times New Roman" w:eastAsia="Times New Roman" w:cs="Times New Roman"/>
              </w:rPr>
              <w:t>GB1</w:t>
            </w:r>
            <w:r>
              <w:rPr>
                <w:rFonts w:ascii="Times New Roman" w:hAnsi="Times New Roman" w:eastAsia="Times New Roman" w:cs="Times New Roman"/>
                <w:spacing w:val="-1"/>
              </w:rPr>
              <w:t>8466-2005</w:t>
            </w:r>
            <w:r>
              <w:rPr>
                <w:spacing w:val="-1"/>
              </w:rPr>
              <w:t>）中表</w:t>
            </w:r>
            <w:r>
              <w:rPr>
                <w:spacing w:val="-57"/>
              </w:rPr>
              <w:t xml:space="preserve"> </w:t>
            </w:r>
            <w:r>
              <w:rPr>
                <w:rFonts w:ascii="Times New Roman" w:hAnsi="Times New Roman" w:eastAsia="Times New Roman" w:cs="Times New Roman"/>
                <w:spacing w:val="-1"/>
              </w:rPr>
              <w:t xml:space="preserve">4 </w:t>
            </w:r>
            <w:r>
              <w:rPr>
                <w:spacing w:val="-1"/>
              </w:rPr>
              <w:t>控制标准要求，</w:t>
            </w:r>
            <w:r>
              <w:rPr>
                <w:spacing w:val="-3"/>
              </w:rPr>
              <w:t>限值见下表。</w:t>
            </w:r>
          </w:p>
          <w:p w14:paraId="3C04CD41">
            <w:pPr>
              <w:pStyle w:val="6"/>
              <w:spacing w:before="57" w:line="219" w:lineRule="auto"/>
              <w:ind w:left="2400"/>
            </w:pPr>
            <w:r>
              <w:rPr>
                <w:b/>
                <w:bCs/>
                <w:spacing w:val="-2"/>
              </w:rPr>
              <w:t>表</w:t>
            </w:r>
            <w:r>
              <w:rPr>
                <w:spacing w:val="-51"/>
              </w:rPr>
              <w:t xml:space="preserve"> </w:t>
            </w:r>
            <w:r>
              <w:rPr>
                <w:rFonts w:ascii="Times New Roman" w:hAnsi="Times New Roman" w:eastAsia="Times New Roman" w:cs="Times New Roman"/>
                <w:b/>
                <w:bCs/>
                <w:spacing w:val="-2"/>
              </w:rPr>
              <w:t xml:space="preserve">3-14    </w:t>
            </w:r>
            <w:r>
              <w:rPr>
                <w:b/>
                <w:bCs/>
                <w:spacing w:val="-2"/>
              </w:rPr>
              <w:t>医疗机构污泥控制标准</w:t>
            </w:r>
          </w:p>
        </w:tc>
      </w:tr>
      <w:tr w14:paraId="119AF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08" w:type="dxa"/>
            <w:vMerge w:val="continue"/>
            <w:tcBorders>
              <w:top w:val="nil"/>
              <w:left w:val="single" w:color="000000" w:sz="6" w:space="0"/>
              <w:bottom w:val="nil"/>
            </w:tcBorders>
            <w:vAlign w:val="top"/>
          </w:tcPr>
          <w:p w14:paraId="52BA7F1F">
            <w:pPr>
              <w:rPr>
                <w:rFonts w:ascii="Arial"/>
                <w:sz w:val="21"/>
              </w:rPr>
            </w:pPr>
          </w:p>
        </w:tc>
        <w:tc>
          <w:tcPr>
            <w:tcW w:w="1949" w:type="dxa"/>
            <w:gridSpan w:val="2"/>
            <w:vAlign w:val="top"/>
          </w:tcPr>
          <w:p w14:paraId="39496D4E">
            <w:pPr>
              <w:pStyle w:val="6"/>
              <w:spacing w:before="217" w:line="228" w:lineRule="auto"/>
              <w:ind w:left="458"/>
              <w:rPr>
                <w:sz w:val="20"/>
                <w:szCs w:val="20"/>
              </w:rPr>
            </w:pPr>
            <w:r>
              <w:rPr>
                <w:spacing w:val="6"/>
                <w:sz w:val="20"/>
                <w:szCs w:val="20"/>
              </w:rPr>
              <w:t>医疗机构类别</w:t>
            </w:r>
          </w:p>
        </w:tc>
        <w:tc>
          <w:tcPr>
            <w:tcW w:w="1648" w:type="dxa"/>
            <w:gridSpan w:val="2"/>
            <w:vAlign w:val="top"/>
          </w:tcPr>
          <w:p w14:paraId="2BA093FF">
            <w:pPr>
              <w:pStyle w:val="6"/>
              <w:spacing w:before="84" w:line="244" w:lineRule="auto"/>
              <w:ind w:left="318" w:right="194" w:hanging="118"/>
              <w:rPr>
                <w:sz w:val="20"/>
                <w:szCs w:val="20"/>
              </w:rPr>
            </w:pPr>
            <w:r>
              <w:rPr>
                <w:spacing w:val="7"/>
                <w:sz w:val="20"/>
                <w:szCs w:val="20"/>
              </w:rPr>
              <w:t>粪大肠菌群数</w:t>
            </w:r>
            <w:r>
              <w:rPr>
                <w:spacing w:val="4"/>
                <w:sz w:val="20"/>
                <w:szCs w:val="20"/>
              </w:rPr>
              <w:t>（</w:t>
            </w:r>
            <w:r>
              <w:rPr>
                <w:rFonts w:ascii="Times New Roman" w:hAnsi="Times New Roman" w:eastAsia="Times New Roman" w:cs="Times New Roman"/>
                <w:sz w:val="20"/>
                <w:szCs w:val="20"/>
              </w:rPr>
              <w:t>MPN</w:t>
            </w:r>
            <w:r>
              <w:rPr>
                <w:rFonts w:ascii="Times New Roman" w:hAnsi="Times New Roman" w:eastAsia="Times New Roman" w:cs="Times New Roman"/>
                <w:spacing w:val="4"/>
                <w:sz w:val="20"/>
                <w:szCs w:val="20"/>
              </w:rPr>
              <w:t>/g</w:t>
            </w:r>
            <w:r>
              <w:rPr>
                <w:spacing w:val="4"/>
                <w:sz w:val="20"/>
                <w:szCs w:val="20"/>
              </w:rPr>
              <w:t>）</w:t>
            </w:r>
          </w:p>
        </w:tc>
        <w:tc>
          <w:tcPr>
            <w:tcW w:w="985" w:type="dxa"/>
            <w:gridSpan w:val="2"/>
            <w:vAlign w:val="top"/>
          </w:tcPr>
          <w:p w14:paraId="019B3438">
            <w:pPr>
              <w:pStyle w:val="6"/>
              <w:spacing w:before="82" w:line="247" w:lineRule="auto"/>
              <w:ind w:left="287" w:right="176" w:hanging="105"/>
              <w:rPr>
                <w:sz w:val="20"/>
                <w:szCs w:val="20"/>
              </w:rPr>
            </w:pPr>
            <w:r>
              <w:rPr>
                <w:spacing w:val="7"/>
                <w:sz w:val="20"/>
                <w:szCs w:val="20"/>
              </w:rPr>
              <w:t>肠道致</w:t>
            </w:r>
            <w:r>
              <w:rPr>
                <w:spacing w:val="5"/>
                <w:sz w:val="20"/>
                <w:szCs w:val="20"/>
              </w:rPr>
              <w:t>病菌</w:t>
            </w:r>
          </w:p>
        </w:tc>
        <w:tc>
          <w:tcPr>
            <w:tcW w:w="1037" w:type="dxa"/>
            <w:gridSpan w:val="2"/>
            <w:vAlign w:val="top"/>
          </w:tcPr>
          <w:p w14:paraId="5188DBB7">
            <w:pPr>
              <w:pStyle w:val="6"/>
              <w:spacing w:before="83" w:line="231" w:lineRule="auto"/>
              <w:ind w:left="315"/>
              <w:rPr>
                <w:sz w:val="20"/>
                <w:szCs w:val="20"/>
              </w:rPr>
            </w:pPr>
            <w:r>
              <w:rPr>
                <w:spacing w:val="5"/>
                <w:sz w:val="20"/>
                <w:szCs w:val="20"/>
              </w:rPr>
              <w:t>肠道</w:t>
            </w:r>
          </w:p>
          <w:p w14:paraId="5627BD73">
            <w:pPr>
              <w:pStyle w:val="6"/>
              <w:spacing w:before="21" w:line="228" w:lineRule="auto"/>
              <w:ind w:left="315"/>
              <w:rPr>
                <w:sz w:val="20"/>
                <w:szCs w:val="20"/>
              </w:rPr>
            </w:pPr>
            <w:r>
              <w:rPr>
                <w:spacing w:val="5"/>
                <w:sz w:val="20"/>
                <w:szCs w:val="20"/>
              </w:rPr>
              <w:t>病毒</w:t>
            </w:r>
          </w:p>
        </w:tc>
        <w:tc>
          <w:tcPr>
            <w:tcW w:w="885" w:type="dxa"/>
            <w:gridSpan w:val="2"/>
            <w:vAlign w:val="top"/>
          </w:tcPr>
          <w:p w14:paraId="41F29C72">
            <w:pPr>
              <w:pStyle w:val="6"/>
              <w:spacing w:before="83" w:line="229" w:lineRule="auto"/>
              <w:ind w:left="246"/>
              <w:rPr>
                <w:sz w:val="20"/>
                <w:szCs w:val="20"/>
              </w:rPr>
            </w:pPr>
            <w:r>
              <w:rPr>
                <w:spacing w:val="2"/>
                <w:sz w:val="20"/>
                <w:szCs w:val="20"/>
              </w:rPr>
              <w:t>结核</w:t>
            </w:r>
          </w:p>
          <w:p w14:paraId="5AEA608B">
            <w:pPr>
              <w:pStyle w:val="6"/>
              <w:spacing w:before="23" w:line="228" w:lineRule="auto"/>
              <w:ind w:left="242"/>
              <w:rPr>
                <w:sz w:val="20"/>
                <w:szCs w:val="20"/>
              </w:rPr>
            </w:pPr>
            <w:r>
              <w:rPr>
                <w:spacing w:val="4"/>
                <w:sz w:val="20"/>
                <w:szCs w:val="20"/>
              </w:rPr>
              <w:t>杆菌</w:t>
            </w:r>
          </w:p>
        </w:tc>
        <w:tc>
          <w:tcPr>
            <w:tcW w:w="1465" w:type="dxa"/>
            <w:gridSpan w:val="2"/>
            <w:vAlign w:val="top"/>
          </w:tcPr>
          <w:p w14:paraId="747C06B9">
            <w:pPr>
              <w:pStyle w:val="6"/>
              <w:spacing w:before="82" w:line="247" w:lineRule="auto"/>
              <w:ind w:left="342" w:right="200" w:hanging="124"/>
              <w:rPr>
                <w:sz w:val="20"/>
                <w:szCs w:val="20"/>
              </w:rPr>
            </w:pPr>
            <w:r>
              <w:rPr>
                <w:spacing w:val="8"/>
                <w:sz w:val="20"/>
                <w:szCs w:val="20"/>
              </w:rPr>
              <w:t>蛔虫卵死亡</w:t>
            </w:r>
            <w:r>
              <w:rPr>
                <w:spacing w:val="4"/>
                <w:sz w:val="20"/>
                <w:szCs w:val="20"/>
              </w:rPr>
              <w:t>率（</w:t>
            </w:r>
            <w:r>
              <w:rPr>
                <w:rFonts w:ascii="Times New Roman" w:hAnsi="Times New Roman" w:eastAsia="Times New Roman" w:cs="Times New Roman"/>
                <w:spacing w:val="4"/>
                <w:sz w:val="20"/>
                <w:szCs w:val="20"/>
              </w:rPr>
              <w:t>%</w:t>
            </w:r>
            <w:r>
              <w:rPr>
                <w:spacing w:val="4"/>
                <w:sz w:val="20"/>
                <w:szCs w:val="20"/>
              </w:rPr>
              <w:t>）</w:t>
            </w:r>
          </w:p>
        </w:tc>
        <w:tc>
          <w:tcPr>
            <w:tcW w:w="217" w:type="dxa"/>
            <w:gridSpan w:val="2"/>
            <w:vMerge w:val="restart"/>
            <w:tcBorders>
              <w:top w:val="nil"/>
              <w:bottom w:val="nil"/>
              <w:right w:val="single" w:color="000000" w:sz="6" w:space="0"/>
            </w:tcBorders>
            <w:vAlign w:val="top"/>
          </w:tcPr>
          <w:p w14:paraId="235330F1">
            <w:pPr>
              <w:rPr>
                <w:rFonts w:ascii="Arial"/>
                <w:sz w:val="21"/>
              </w:rPr>
            </w:pPr>
          </w:p>
        </w:tc>
      </w:tr>
      <w:tr w14:paraId="13A18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808" w:type="dxa"/>
            <w:vMerge w:val="continue"/>
            <w:tcBorders>
              <w:top w:val="nil"/>
              <w:left w:val="single" w:color="000000" w:sz="6" w:space="0"/>
              <w:bottom w:val="single" w:color="000000" w:sz="6" w:space="0"/>
            </w:tcBorders>
            <w:vAlign w:val="top"/>
          </w:tcPr>
          <w:p w14:paraId="2E1B3EA8">
            <w:pPr>
              <w:rPr>
                <w:rFonts w:ascii="Arial"/>
                <w:sz w:val="21"/>
              </w:rPr>
            </w:pPr>
          </w:p>
        </w:tc>
        <w:tc>
          <w:tcPr>
            <w:tcW w:w="1949" w:type="dxa"/>
            <w:gridSpan w:val="2"/>
            <w:tcBorders>
              <w:bottom w:val="single" w:color="000000" w:sz="6" w:space="0"/>
            </w:tcBorders>
            <w:vAlign w:val="top"/>
          </w:tcPr>
          <w:p w14:paraId="02F1368A">
            <w:pPr>
              <w:pStyle w:val="6"/>
              <w:spacing w:before="85" w:line="251" w:lineRule="auto"/>
              <w:ind w:left="448" w:right="139" w:hanging="103"/>
              <w:rPr>
                <w:sz w:val="20"/>
                <w:szCs w:val="20"/>
              </w:rPr>
            </w:pPr>
            <w:r>
              <w:rPr>
                <w:spacing w:val="8"/>
                <w:sz w:val="20"/>
                <w:szCs w:val="20"/>
              </w:rPr>
              <w:t>综合医疗机构和其他医疗机构</w:t>
            </w:r>
          </w:p>
        </w:tc>
        <w:tc>
          <w:tcPr>
            <w:tcW w:w="1648" w:type="dxa"/>
            <w:gridSpan w:val="2"/>
            <w:tcBorders>
              <w:bottom w:val="single" w:color="000000" w:sz="6" w:space="0"/>
            </w:tcBorders>
            <w:vAlign w:val="top"/>
          </w:tcPr>
          <w:p w14:paraId="504F22A6">
            <w:pPr>
              <w:spacing w:before="190" w:line="274" w:lineRule="exact"/>
              <w:ind w:left="6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100</w:t>
            </w:r>
          </w:p>
        </w:tc>
        <w:tc>
          <w:tcPr>
            <w:tcW w:w="985" w:type="dxa"/>
            <w:gridSpan w:val="2"/>
            <w:tcBorders>
              <w:bottom w:val="single" w:color="000000" w:sz="6" w:space="0"/>
            </w:tcBorders>
            <w:vAlign w:val="top"/>
          </w:tcPr>
          <w:p w14:paraId="3CF8E0B6">
            <w:pPr>
              <w:spacing w:line="286" w:lineRule="auto"/>
              <w:rPr>
                <w:rFonts w:ascii="Arial"/>
                <w:sz w:val="21"/>
              </w:rPr>
            </w:pPr>
          </w:p>
          <w:p w14:paraId="3943C634">
            <w:pPr>
              <w:spacing w:before="57" w:line="97" w:lineRule="exact"/>
              <w:ind w:left="46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037" w:type="dxa"/>
            <w:gridSpan w:val="2"/>
            <w:tcBorders>
              <w:bottom w:val="single" w:color="000000" w:sz="6" w:space="0"/>
            </w:tcBorders>
            <w:vAlign w:val="top"/>
          </w:tcPr>
          <w:p w14:paraId="10C1FA0A">
            <w:pPr>
              <w:spacing w:line="286" w:lineRule="auto"/>
              <w:rPr>
                <w:rFonts w:ascii="Arial"/>
                <w:sz w:val="21"/>
              </w:rPr>
            </w:pPr>
          </w:p>
          <w:p w14:paraId="110D2408">
            <w:pPr>
              <w:spacing w:before="57" w:line="97" w:lineRule="exact"/>
              <w:ind w:left="4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885" w:type="dxa"/>
            <w:gridSpan w:val="2"/>
            <w:tcBorders>
              <w:bottom w:val="single" w:color="000000" w:sz="6" w:space="0"/>
            </w:tcBorders>
            <w:vAlign w:val="top"/>
          </w:tcPr>
          <w:p w14:paraId="1C052224">
            <w:pPr>
              <w:spacing w:line="286" w:lineRule="auto"/>
              <w:rPr>
                <w:rFonts w:ascii="Arial"/>
                <w:sz w:val="21"/>
              </w:rPr>
            </w:pPr>
          </w:p>
          <w:p w14:paraId="5F9C8856">
            <w:pPr>
              <w:spacing w:before="57" w:line="97" w:lineRule="exact"/>
              <w:ind w:left="4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465" w:type="dxa"/>
            <w:gridSpan w:val="2"/>
            <w:tcBorders>
              <w:bottom w:val="single" w:color="000000" w:sz="6" w:space="0"/>
            </w:tcBorders>
            <w:vAlign w:val="top"/>
          </w:tcPr>
          <w:p w14:paraId="2D25C7E9">
            <w:pPr>
              <w:pStyle w:val="6"/>
              <w:spacing w:before="190" w:line="274" w:lineRule="exact"/>
              <w:ind w:left="554"/>
              <w:rPr>
                <w:rFonts w:ascii="Times New Roman" w:hAnsi="Times New Roman" w:eastAsia="Times New Roman" w:cs="Times New Roman"/>
                <w:sz w:val="20"/>
                <w:szCs w:val="20"/>
              </w:rPr>
            </w:pPr>
            <w:r>
              <w:rPr>
                <w:spacing w:val="20"/>
                <w:w w:val="110"/>
                <w:position w:val="1"/>
                <w:sz w:val="20"/>
                <w:szCs w:val="20"/>
              </w:rPr>
              <w:t>&gt;</w:t>
            </w:r>
            <w:r>
              <w:rPr>
                <w:rFonts w:ascii="Times New Roman" w:hAnsi="Times New Roman" w:eastAsia="Times New Roman" w:cs="Times New Roman"/>
                <w:spacing w:val="20"/>
                <w:w w:val="110"/>
                <w:position w:val="1"/>
                <w:sz w:val="20"/>
                <w:szCs w:val="20"/>
              </w:rPr>
              <w:t>95</w:t>
            </w:r>
          </w:p>
        </w:tc>
        <w:tc>
          <w:tcPr>
            <w:tcW w:w="217" w:type="dxa"/>
            <w:gridSpan w:val="2"/>
            <w:vMerge w:val="continue"/>
            <w:tcBorders>
              <w:top w:val="nil"/>
              <w:bottom w:val="single" w:color="000000" w:sz="6" w:space="0"/>
              <w:right w:val="single" w:color="000000" w:sz="6" w:space="0"/>
            </w:tcBorders>
            <w:vAlign w:val="top"/>
          </w:tcPr>
          <w:p w14:paraId="77390137">
            <w:pPr>
              <w:rPr>
                <w:rFonts w:ascii="Arial"/>
                <w:sz w:val="21"/>
              </w:rPr>
            </w:pPr>
          </w:p>
        </w:tc>
      </w:tr>
    </w:tbl>
    <w:p w14:paraId="4CA04BA2">
      <w:pPr>
        <w:pStyle w:val="2"/>
      </w:pPr>
    </w:p>
    <w:p w14:paraId="7B40DE56">
      <w:pPr>
        <w:sectPr>
          <w:footerReference r:id="rId43" w:type="default"/>
          <w:pgSz w:w="11907" w:h="16840"/>
          <w:pgMar w:top="1431" w:right="1449" w:bottom="1297" w:left="1448" w:header="0" w:footer="1061" w:gutter="0"/>
          <w:cols w:space="720" w:num="1"/>
        </w:sectPr>
      </w:pPr>
    </w:p>
    <w:p w14:paraId="6E4CDBB2">
      <w:pPr>
        <w:spacing w:before="28"/>
      </w:pPr>
    </w:p>
    <w:tbl>
      <w:tblPr>
        <w:tblStyle w:val="5"/>
        <w:tblW w:w="899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08"/>
        <w:gridCol w:w="8186"/>
      </w:tblGrid>
      <w:tr w14:paraId="708CB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05" w:hRule="atLeast"/>
        </w:trPr>
        <w:tc>
          <w:tcPr>
            <w:tcW w:w="808" w:type="dxa"/>
            <w:tcBorders>
              <w:right w:val="single" w:color="000000" w:sz="2" w:space="0"/>
            </w:tcBorders>
            <w:vAlign w:val="top"/>
          </w:tcPr>
          <w:p w14:paraId="10F7ACB5">
            <w:pPr>
              <w:spacing w:line="247" w:lineRule="auto"/>
              <w:rPr>
                <w:rFonts w:ascii="Arial"/>
                <w:sz w:val="21"/>
              </w:rPr>
            </w:pPr>
          </w:p>
          <w:p w14:paraId="294BB800">
            <w:pPr>
              <w:spacing w:line="247" w:lineRule="auto"/>
              <w:rPr>
                <w:rFonts w:ascii="Arial"/>
                <w:sz w:val="21"/>
              </w:rPr>
            </w:pPr>
          </w:p>
          <w:p w14:paraId="204299FC">
            <w:pPr>
              <w:spacing w:line="247" w:lineRule="auto"/>
              <w:rPr>
                <w:rFonts w:ascii="Arial"/>
                <w:sz w:val="21"/>
              </w:rPr>
            </w:pPr>
          </w:p>
          <w:p w14:paraId="6A83FEED">
            <w:pPr>
              <w:spacing w:line="247" w:lineRule="auto"/>
              <w:rPr>
                <w:rFonts w:ascii="Arial"/>
                <w:sz w:val="21"/>
              </w:rPr>
            </w:pPr>
          </w:p>
          <w:p w14:paraId="53A4C1D6">
            <w:pPr>
              <w:spacing w:line="247" w:lineRule="auto"/>
              <w:rPr>
                <w:rFonts w:ascii="Arial"/>
                <w:sz w:val="21"/>
              </w:rPr>
            </w:pPr>
          </w:p>
          <w:p w14:paraId="1F604C38">
            <w:pPr>
              <w:spacing w:line="247" w:lineRule="auto"/>
              <w:rPr>
                <w:rFonts w:ascii="Arial"/>
                <w:sz w:val="21"/>
              </w:rPr>
            </w:pPr>
          </w:p>
          <w:p w14:paraId="5D111CCF">
            <w:pPr>
              <w:spacing w:line="248" w:lineRule="auto"/>
              <w:rPr>
                <w:rFonts w:ascii="Arial"/>
                <w:sz w:val="21"/>
              </w:rPr>
            </w:pPr>
          </w:p>
          <w:p w14:paraId="2995AD64">
            <w:pPr>
              <w:spacing w:line="248" w:lineRule="auto"/>
              <w:rPr>
                <w:rFonts w:ascii="Arial"/>
                <w:sz w:val="21"/>
              </w:rPr>
            </w:pPr>
          </w:p>
          <w:p w14:paraId="1165CAA8">
            <w:pPr>
              <w:spacing w:line="248" w:lineRule="auto"/>
              <w:rPr>
                <w:rFonts w:ascii="Arial"/>
                <w:sz w:val="21"/>
              </w:rPr>
            </w:pPr>
          </w:p>
          <w:p w14:paraId="597599E4">
            <w:pPr>
              <w:pStyle w:val="6"/>
              <w:spacing w:before="78" w:line="242" w:lineRule="auto"/>
              <w:ind w:left="162" w:right="163" w:firstLine="3"/>
              <w:jc w:val="both"/>
            </w:pPr>
            <w:r>
              <w:rPr>
                <w:spacing w:val="-7"/>
              </w:rPr>
              <w:t>总量</w:t>
            </w:r>
            <w:r>
              <w:rPr>
                <w:spacing w:val="-5"/>
              </w:rPr>
              <w:t>控制指标</w:t>
            </w:r>
          </w:p>
        </w:tc>
        <w:tc>
          <w:tcPr>
            <w:tcW w:w="8186" w:type="dxa"/>
            <w:tcBorders>
              <w:left w:val="single" w:color="000000" w:sz="2" w:space="0"/>
            </w:tcBorders>
            <w:vAlign w:val="top"/>
          </w:tcPr>
          <w:p w14:paraId="32637F6E">
            <w:pPr>
              <w:pStyle w:val="6"/>
              <w:spacing w:before="124" w:line="360" w:lineRule="exact"/>
              <w:ind w:left="600"/>
            </w:pPr>
            <w:r>
              <w:rPr>
                <w:spacing w:val="-2"/>
                <w:position w:val="2"/>
              </w:rPr>
              <w:t>（</w:t>
            </w:r>
            <w:r>
              <w:rPr>
                <w:rFonts w:ascii="Times New Roman" w:hAnsi="Times New Roman" w:eastAsia="Times New Roman" w:cs="Times New Roman"/>
                <w:spacing w:val="-2"/>
                <w:position w:val="2"/>
              </w:rPr>
              <w:t>1</w:t>
            </w:r>
            <w:r>
              <w:rPr>
                <w:spacing w:val="-2"/>
                <w:position w:val="2"/>
              </w:rPr>
              <w:t>）水污染物排放总量控制指标</w:t>
            </w:r>
          </w:p>
          <w:p w14:paraId="2C945D29">
            <w:pPr>
              <w:pStyle w:val="6"/>
              <w:spacing w:before="106" w:line="357" w:lineRule="auto"/>
              <w:ind w:left="104" w:right="103" w:firstLine="486"/>
            </w:pPr>
            <w:r>
              <w:rPr>
                <w:spacing w:val="4"/>
              </w:rPr>
              <w:t>本项目的生产废水和生活污水近期总量控制指标为，</w:t>
            </w:r>
            <w:r>
              <w:rPr>
                <w:rFonts w:ascii="Times New Roman" w:hAnsi="Times New Roman" w:eastAsia="Times New Roman" w:cs="Times New Roman"/>
              </w:rPr>
              <w:t>COD</w:t>
            </w:r>
            <w:r>
              <w:rPr>
                <w:rFonts w:ascii="Times New Roman" w:hAnsi="Times New Roman" w:eastAsia="Times New Roman" w:cs="Times New Roman"/>
                <w:position w:val="-1"/>
                <w:sz w:val="15"/>
                <w:szCs w:val="15"/>
              </w:rPr>
              <w:t>Cr</w:t>
            </w:r>
            <w:r>
              <w:rPr>
                <w:rFonts w:ascii="Times New Roman" w:hAnsi="Times New Roman" w:eastAsia="Times New Roman" w:cs="Times New Roman"/>
                <w:spacing w:val="4"/>
              </w:rPr>
              <w:t>0.4685t/a</w:t>
            </w:r>
            <w:r>
              <w:rPr>
                <w:rFonts w:ascii="Times New Roman" w:hAnsi="Times New Roman" w:eastAsia="Times New Roman" w:cs="Times New Roman"/>
                <w:spacing w:val="-28"/>
              </w:rPr>
              <w:t xml:space="preserve"> </w:t>
            </w:r>
            <w:r>
              <w:rPr>
                <w:spacing w:val="4"/>
              </w:rPr>
              <w:t>、</w:t>
            </w:r>
            <w:r>
              <w:t xml:space="preserve"> </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2"/>
              </w:rPr>
              <w:t>0.1272t/a</w:t>
            </w:r>
            <w:r>
              <w:rPr>
                <w:spacing w:val="-2"/>
              </w:rPr>
              <w:t>、</w:t>
            </w:r>
            <w:r>
              <w:rPr>
                <w:rFonts w:ascii="Times New Roman" w:hAnsi="Times New Roman" w:eastAsia="Times New Roman" w:cs="Times New Roman"/>
                <w:spacing w:val="-2"/>
              </w:rPr>
              <w:t>NH</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2"/>
                <w:position w:val="-1"/>
              </w:rPr>
              <w:t>-</w:t>
            </w:r>
            <w:r>
              <w:rPr>
                <w:rFonts w:ascii="Times New Roman" w:hAnsi="Times New Roman" w:eastAsia="Times New Roman" w:cs="Times New Roman"/>
                <w:spacing w:val="-2"/>
              </w:rPr>
              <w:t>N0.2731t/a</w:t>
            </w:r>
            <w:r>
              <w:rPr>
                <w:rFonts w:ascii="Times New Roman" w:hAnsi="Times New Roman" w:eastAsia="Times New Roman" w:cs="Times New Roman"/>
                <w:spacing w:val="-35"/>
              </w:rPr>
              <w:t xml:space="preserve"> </w:t>
            </w:r>
            <w:r>
              <w:rPr>
                <w:spacing w:val="-2"/>
              </w:rPr>
              <w:t>、</w:t>
            </w:r>
            <w:r>
              <w:rPr>
                <w:rFonts w:ascii="Times New Roman" w:hAnsi="Times New Roman" w:eastAsia="Times New Roman" w:cs="Times New Roman"/>
                <w:spacing w:val="-2"/>
              </w:rPr>
              <w:t>SS0.5354t/a</w:t>
            </w:r>
            <w:r>
              <w:rPr>
                <w:spacing w:val="-2"/>
              </w:rPr>
              <w:t>、动植物油</w:t>
            </w:r>
            <w:r>
              <w:rPr>
                <w:spacing w:val="-51"/>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
              </w:rPr>
              <w:t>0087t/a</w:t>
            </w:r>
            <w:r>
              <w:rPr>
                <w:spacing w:val="-3"/>
              </w:rPr>
              <w:t>、粪大肠菌</w:t>
            </w:r>
            <w:r>
              <w:rPr>
                <w:spacing w:val="-1"/>
              </w:rPr>
              <w:t>群</w:t>
            </w:r>
            <w:r>
              <w:rPr>
                <w:spacing w:val="-51"/>
              </w:rPr>
              <w:t xml:space="preserve"> </w:t>
            </w:r>
            <w:r>
              <w:rPr>
                <w:rFonts w:ascii="Times New Roman" w:hAnsi="Times New Roman" w:eastAsia="Times New Roman" w:cs="Times New Roman"/>
                <w:spacing w:val="-1"/>
              </w:rPr>
              <w:t>2.34</w:t>
            </w:r>
            <w:r>
              <w:rPr>
                <w:spacing w:val="-1"/>
              </w:rPr>
              <w:t>×</w:t>
            </w:r>
            <w:r>
              <w:rPr>
                <w:rFonts w:ascii="Times New Roman" w:hAnsi="Times New Roman" w:eastAsia="Times New Roman" w:cs="Times New Roman"/>
                <w:spacing w:val="-1"/>
              </w:rPr>
              <w:t xml:space="preserve">109 </w:t>
            </w:r>
            <w:r>
              <w:rPr>
                <w:spacing w:val="-1"/>
              </w:rPr>
              <w:t>个</w:t>
            </w:r>
            <w:r>
              <w:rPr>
                <w:rFonts w:ascii="Times New Roman" w:hAnsi="Times New Roman" w:eastAsia="Times New Roman" w:cs="Times New Roman"/>
                <w:spacing w:val="-1"/>
              </w:rPr>
              <w:t>/a</w:t>
            </w:r>
            <w:r>
              <w:rPr>
                <w:spacing w:val="-1"/>
              </w:rPr>
              <w:t>；</w:t>
            </w:r>
          </w:p>
          <w:p w14:paraId="2B501A59">
            <w:pPr>
              <w:pStyle w:val="6"/>
              <w:spacing w:before="42" w:line="346" w:lineRule="auto"/>
              <w:ind w:left="114" w:right="103" w:firstLine="475"/>
            </w:pPr>
            <w:r>
              <w:rPr>
                <w:spacing w:val="1"/>
              </w:rPr>
              <w:t>远期排放进入海丰县梅陇农场污水处理厂处理，污染物总量由污水厂统</w:t>
            </w:r>
            <w:r>
              <w:rPr>
                <w:spacing w:val="-1"/>
              </w:rPr>
              <w:t>筹安排，本项目不再另设总量控制指标。</w:t>
            </w:r>
          </w:p>
          <w:p w14:paraId="75A0D109">
            <w:pPr>
              <w:pStyle w:val="6"/>
              <w:spacing w:line="361" w:lineRule="exact"/>
              <w:ind w:left="600"/>
            </w:pPr>
            <w:r>
              <w:rPr>
                <w:spacing w:val="-2"/>
                <w:position w:val="2"/>
              </w:rPr>
              <w:t>（</w:t>
            </w:r>
            <w:r>
              <w:rPr>
                <w:rFonts w:ascii="Times New Roman" w:hAnsi="Times New Roman" w:eastAsia="Times New Roman" w:cs="Times New Roman"/>
                <w:spacing w:val="-2"/>
                <w:position w:val="2"/>
              </w:rPr>
              <w:t>2</w:t>
            </w:r>
            <w:r>
              <w:rPr>
                <w:spacing w:val="-2"/>
                <w:position w:val="2"/>
              </w:rPr>
              <w:t>）大气污染物排放总量控制指标</w:t>
            </w:r>
          </w:p>
          <w:p w14:paraId="4969F80B">
            <w:pPr>
              <w:pStyle w:val="6"/>
              <w:spacing w:before="141" w:line="345" w:lineRule="auto"/>
              <w:ind w:left="120" w:right="103" w:firstLine="469"/>
            </w:pPr>
            <w:r>
              <w:rPr>
                <w:spacing w:val="1"/>
              </w:rPr>
              <w:t>本项目为医院项目，项目区内供热采取电热、太阳能等清洁能源，故无</w:t>
            </w:r>
            <w:r>
              <w:rPr>
                <w:spacing w:val="-3"/>
              </w:rPr>
              <w:t>需申请大气总量控制。</w:t>
            </w:r>
          </w:p>
          <w:p w14:paraId="1DDE0848">
            <w:pPr>
              <w:pStyle w:val="6"/>
              <w:spacing w:line="360" w:lineRule="exact"/>
              <w:ind w:left="600"/>
            </w:pPr>
            <w:r>
              <w:rPr>
                <w:spacing w:val="-2"/>
                <w:position w:val="2"/>
              </w:rPr>
              <w:t>（</w:t>
            </w:r>
            <w:r>
              <w:rPr>
                <w:rFonts w:ascii="Times New Roman" w:hAnsi="Times New Roman" w:eastAsia="Times New Roman" w:cs="Times New Roman"/>
                <w:spacing w:val="-2"/>
                <w:position w:val="2"/>
              </w:rPr>
              <w:t>3</w:t>
            </w:r>
            <w:r>
              <w:rPr>
                <w:spacing w:val="-2"/>
                <w:position w:val="2"/>
              </w:rPr>
              <w:t>）固体废弃物排放总量控制指标</w:t>
            </w:r>
          </w:p>
          <w:p w14:paraId="0484D67B">
            <w:pPr>
              <w:pStyle w:val="6"/>
              <w:spacing w:before="143" w:line="219" w:lineRule="auto"/>
              <w:ind w:left="590"/>
              <w:outlineLvl w:val="0"/>
            </w:pPr>
            <w:r>
              <w:t>本项目固体废物不自行处理排放，故不设置</w:t>
            </w:r>
            <w:r>
              <w:rPr>
                <w:spacing w:val="-1"/>
              </w:rPr>
              <w:t>固体废弃物总量控制指标。</w:t>
            </w:r>
          </w:p>
        </w:tc>
      </w:tr>
    </w:tbl>
    <w:p w14:paraId="201C3D17">
      <w:pPr>
        <w:pStyle w:val="2"/>
      </w:pPr>
    </w:p>
    <w:p w14:paraId="23DF4374">
      <w:pPr>
        <w:sectPr>
          <w:footerReference r:id="rId44" w:type="default"/>
          <w:pgSz w:w="11907" w:h="16840"/>
          <w:pgMar w:top="1431" w:right="1449" w:bottom="1297" w:left="1448" w:header="0" w:footer="1061" w:gutter="0"/>
          <w:cols w:space="720" w:num="1"/>
        </w:sectPr>
      </w:pPr>
    </w:p>
    <w:p w14:paraId="257E7418">
      <w:pPr>
        <w:pStyle w:val="2"/>
        <w:spacing w:line="246" w:lineRule="auto"/>
      </w:pPr>
    </w:p>
    <w:p w14:paraId="069B244C">
      <w:pPr>
        <w:pStyle w:val="2"/>
        <w:spacing w:line="247" w:lineRule="auto"/>
      </w:pPr>
    </w:p>
    <w:p w14:paraId="0597BED5">
      <w:pPr>
        <w:spacing w:before="97" w:line="222" w:lineRule="auto"/>
        <w:ind w:left="2543"/>
        <w:rPr>
          <w:rFonts w:ascii="黑体" w:hAnsi="黑体" w:eastAsia="黑体" w:cs="黑体"/>
          <w:sz w:val="30"/>
          <w:szCs w:val="30"/>
        </w:rPr>
      </w:pPr>
      <w:bookmarkStart w:id="3" w:name="bookmark4"/>
      <w:bookmarkEnd w:id="3"/>
      <w:r>
        <w:rPr>
          <w:rFonts w:ascii="黑体" w:hAnsi="黑体" w:eastAsia="黑体" w:cs="黑体"/>
          <w:spacing w:val="-3"/>
          <w:sz w:val="30"/>
          <w:szCs w:val="30"/>
        </w:rPr>
        <w:t>四、主要环境影响和保护措施</w:t>
      </w:r>
    </w:p>
    <w:p w14:paraId="783B62EE">
      <w:pPr>
        <w:spacing w:before="22"/>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4C4D5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66" w:hRule="atLeast"/>
        </w:trPr>
        <w:tc>
          <w:tcPr>
            <w:tcW w:w="754" w:type="dxa"/>
            <w:tcBorders>
              <w:right w:val="single" w:color="000000" w:sz="2" w:space="0"/>
            </w:tcBorders>
            <w:vAlign w:val="top"/>
          </w:tcPr>
          <w:p w14:paraId="0A00AE12">
            <w:pPr>
              <w:spacing w:line="251" w:lineRule="auto"/>
              <w:rPr>
                <w:rFonts w:ascii="Arial"/>
                <w:sz w:val="21"/>
              </w:rPr>
            </w:pPr>
          </w:p>
          <w:p w14:paraId="0A2E36F1">
            <w:pPr>
              <w:spacing w:line="251" w:lineRule="auto"/>
              <w:rPr>
                <w:rFonts w:ascii="Arial"/>
                <w:sz w:val="21"/>
              </w:rPr>
            </w:pPr>
          </w:p>
          <w:p w14:paraId="754A896C">
            <w:pPr>
              <w:spacing w:line="251" w:lineRule="auto"/>
              <w:rPr>
                <w:rFonts w:ascii="Arial"/>
                <w:sz w:val="21"/>
              </w:rPr>
            </w:pPr>
          </w:p>
          <w:p w14:paraId="7A5B4244">
            <w:pPr>
              <w:spacing w:line="251" w:lineRule="auto"/>
              <w:rPr>
                <w:rFonts w:ascii="Arial"/>
                <w:sz w:val="21"/>
              </w:rPr>
            </w:pPr>
          </w:p>
          <w:p w14:paraId="436BCC76">
            <w:pPr>
              <w:spacing w:line="251" w:lineRule="auto"/>
              <w:rPr>
                <w:rFonts w:ascii="Arial"/>
                <w:sz w:val="21"/>
              </w:rPr>
            </w:pPr>
          </w:p>
          <w:p w14:paraId="015DB6E5">
            <w:pPr>
              <w:spacing w:line="251" w:lineRule="auto"/>
              <w:rPr>
                <w:rFonts w:ascii="Arial"/>
                <w:sz w:val="21"/>
              </w:rPr>
            </w:pPr>
          </w:p>
          <w:p w14:paraId="359287A6">
            <w:pPr>
              <w:spacing w:line="251" w:lineRule="auto"/>
              <w:rPr>
                <w:rFonts w:ascii="Arial"/>
                <w:sz w:val="21"/>
              </w:rPr>
            </w:pPr>
          </w:p>
          <w:p w14:paraId="2FB391F8">
            <w:pPr>
              <w:spacing w:line="251" w:lineRule="auto"/>
              <w:rPr>
                <w:rFonts w:ascii="Arial"/>
                <w:sz w:val="21"/>
              </w:rPr>
            </w:pPr>
          </w:p>
          <w:p w14:paraId="434565DE">
            <w:pPr>
              <w:spacing w:line="251" w:lineRule="auto"/>
              <w:rPr>
                <w:rFonts w:ascii="Arial"/>
                <w:sz w:val="21"/>
              </w:rPr>
            </w:pPr>
          </w:p>
          <w:p w14:paraId="4EFDF050">
            <w:pPr>
              <w:spacing w:line="251" w:lineRule="auto"/>
              <w:rPr>
                <w:rFonts w:ascii="Arial"/>
                <w:sz w:val="21"/>
              </w:rPr>
            </w:pPr>
          </w:p>
          <w:p w14:paraId="68DB13F4">
            <w:pPr>
              <w:spacing w:line="251" w:lineRule="auto"/>
              <w:rPr>
                <w:rFonts w:ascii="Arial"/>
                <w:sz w:val="21"/>
              </w:rPr>
            </w:pPr>
          </w:p>
          <w:p w14:paraId="0F3660B1">
            <w:pPr>
              <w:spacing w:line="251" w:lineRule="auto"/>
              <w:rPr>
                <w:rFonts w:ascii="Arial"/>
                <w:sz w:val="21"/>
              </w:rPr>
            </w:pPr>
          </w:p>
          <w:p w14:paraId="6D14B4A8">
            <w:pPr>
              <w:spacing w:line="251" w:lineRule="auto"/>
              <w:rPr>
                <w:rFonts w:ascii="Arial"/>
                <w:sz w:val="21"/>
              </w:rPr>
            </w:pPr>
          </w:p>
          <w:p w14:paraId="2F96685E">
            <w:pPr>
              <w:spacing w:line="252" w:lineRule="auto"/>
              <w:rPr>
                <w:rFonts w:ascii="Arial"/>
                <w:sz w:val="21"/>
              </w:rPr>
            </w:pPr>
          </w:p>
          <w:p w14:paraId="32D8F6FA">
            <w:pPr>
              <w:spacing w:line="252" w:lineRule="auto"/>
              <w:rPr>
                <w:rFonts w:ascii="Arial"/>
                <w:sz w:val="21"/>
              </w:rPr>
            </w:pPr>
          </w:p>
          <w:p w14:paraId="39243BA4">
            <w:pPr>
              <w:spacing w:line="252" w:lineRule="auto"/>
              <w:rPr>
                <w:rFonts w:ascii="Arial"/>
                <w:sz w:val="21"/>
              </w:rPr>
            </w:pPr>
          </w:p>
          <w:p w14:paraId="6D213698">
            <w:pPr>
              <w:spacing w:line="252" w:lineRule="auto"/>
              <w:rPr>
                <w:rFonts w:ascii="Arial"/>
                <w:sz w:val="21"/>
              </w:rPr>
            </w:pPr>
          </w:p>
          <w:p w14:paraId="0A22D466">
            <w:pPr>
              <w:spacing w:line="252" w:lineRule="auto"/>
              <w:rPr>
                <w:rFonts w:ascii="Arial"/>
                <w:sz w:val="21"/>
              </w:rPr>
            </w:pPr>
          </w:p>
          <w:p w14:paraId="114A3B0B">
            <w:pPr>
              <w:spacing w:line="252" w:lineRule="auto"/>
              <w:rPr>
                <w:rFonts w:ascii="Arial"/>
                <w:sz w:val="21"/>
              </w:rPr>
            </w:pPr>
          </w:p>
          <w:p w14:paraId="66B638B3">
            <w:pPr>
              <w:spacing w:line="252" w:lineRule="auto"/>
              <w:rPr>
                <w:rFonts w:ascii="Arial"/>
                <w:sz w:val="21"/>
              </w:rPr>
            </w:pPr>
          </w:p>
          <w:p w14:paraId="306CE029">
            <w:pPr>
              <w:spacing w:line="252" w:lineRule="auto"/>
              <w:rPr>
                <w:rFonts w:ascii="Arial"/>
                <w:sz w:val="21"/>
              </w:rPr>
            </w:pPr>
          </w:p>
          <w:p w14:paraId="68285CF6">
            <w:pPr>
              <w:pStyle w:val="6"/>
              <w:spacing w:before="78" w:line="241" w:lineRule="auto"/>
              <w:ind w:left="136" w:right="136" w:hanging="1"/>
              <w:jc w:val="both"/>
            </w:pPr>
            <w:r>
              <w:rPr>
                <w:spacing w:val="-5"/>
              </w:rPr>
              <w:t>施工</w:t>
            </w:r>
            <w:r>
              <w:rPr>
                <w:spacing w:val="-6"/>
              </w:rPr>
              <w:t>期环境保护措</w:t>
            </w:r>
            <w:r>
              <w:rPr>
                <w:spacing w:val="35"/>
                <w:w w:val="131"/>
              </w:rPr>
              <w:t>施</w:t>
            </w:r>
          </w:p>
        </w:tc>
        <w:tc>
          <w:tcPr>
            <w:tcW w:w="8158" w:type="dxa"/>
            <w:tcBorders>
              <w:left w:val="single" w:color="000000" w:sz="2" w:space="0"/>
            </w:tcBorders>
            <w:vAlign w:val="top"/>
          </w:tcPr>
          <w:p w14:paraId="332A7EE9">
            <w:pPr>
              <w:pStyle w:val="6"/>
              <w:spacing w:before="160" w:line="352" w:lineRule="auto"/>
              <w:ind w:left="108" w:right="103" w:firstLine="480"/>
              <w:jc w:val="both"/>
            </w:pPr>
            <w:r>
              <w:t>本次施工期主要工程为在用地范围内新建综合康养楼、新建综合住院楼和新建职工宿舍，保留原有的综合住院楼，因此需将用地范围和保留的原有综合住院楼隔开，设置施工围挡，施工区域设施单独进出口，将主要施工设</w:t>
            </w:r>
            <w:r>
              <w:rPr>
                <w:spacing w:val="-1"/>
              </w:rPr>
              <w:t>备尽量远离原有综合住院楼布置。各种集体措施如下：</w:t>
            </w:r>
          </w:p>
          <w:p w14:paraId="0488E84A">
            <w:pPr>
              <w:pStyle w:val="6"/>
              <w:spacing w:line="360" w:lineRule="exact"/>
              <w:ind w:left="126"/>
            </w:pPr>
            <w:r>
              <w:rPr>
                <w:rFonts w:ascii="Times New Roman" w:hAnsi="Times New Roman" w:eastAsia="Times New Roman" w:cs="Times New Roman"/>
                <w:spacing w:val="-5"/>
                <w:position w:val="2"/>
              </w:rPr>
              <w:t>1</w:t>
            </w:r>
            <w:r>
              <w:rPr>
                <w:rFonts w:ascii="Times New Roman" w:hAnsi="Times New Roman" w:eastAsia="Times New Roman" w:cs="Times New Roman"/>
                <w:spacing w:val="-34"/>
                <w:position w:val="2"/>
              </w:rPr>
              <w:t xml:space="preserve"> </w:t>
            </w:r>
            <w:r>
              <w:rPr>
                <w:spacing w:val="-5"/>
                <w:position w:val="2"/>
              </w:rPr>
              <w:t>、施工期废水防治措施</w:t>
            </w:r>
          </w:p>
          <w:p w14:paraId="3339C274">
            <w:pPr>
              <w:pStyle w:val="6"/>
              <w:spacing w:before="144" w:line="359" w:lineRule="auto"/>
              <w:ind w:left="107" w:right="103" w:firstLine="480"/>
              <w:jc w:val="both"/>
            </w:pPr>
            <w:r>
              <w:t>本项目施工期废水包括建筑施工废水和施工人员生活污水。如不注意搞好工地污水导流、排放，污水一方面会泛滥于工地，影响施工，另一方面可</w:t>
            </w:r>
            <w:r>
              <w:rPr>
                <w:spacing w:val="-1"/>
              </w:rPr>
              <w:t>能流到工地外污染环境。</w:t>
            </w:r>
          </w:p>
          <w:p w14:paraId="0D19F906">
            <w:pPr>
              <w:pStyle w:val="6"/>
              <w:spacing w:line="219" w:lineRule="auto"/>
              <w:ind w:left="590"/>
            </w:pPr>
            <w:r>
              <w:rPr>
                <w:spacing w:val="-1"/>
              </w:rPr>
              <w:t>建议采取以下污水防范措施：</w:t>
            </w:r>
          </w:p>
          <w:p w14:paraId="475A1BDE">
            <w:pPr>
              <w:pStyle w:val="6"/>
              <w:spacing w:before="146" w:line="353" w:lineRule="auto"/>
              <w:ind w:left="106" w:right="103" w:firstLine="492"/>
            </w:pPr>
            <w:r>
              <w:rPr>
                <w:spacing w:val="-4"/>
              </w:rPr>
              <w:t>（</w:t>
            </w:r>
            <w:r>
              <w:rPr>
                <w:rFonts w:ascii="Times New Roman" w:hAnsi="Times New Roman" w:eastAsia="Times New Roman" w:cs="Times New Roman"/>
                <w:spacing w:val="-4"/>
              </w:rPr>
              <w:t>1</w:t>
            </w:r>
            <w:r>
              <w:rPr>
                <w:spacing w:val="-4"/>
              </w:rPr>
              <w:t>）在施工场地建设隔油沉淀池对施工废水进行处理达标后回用于建筑</w:t>
            </w:r>
            <w:r>
              <w:rPr>
                <w:spacing w:val="-3"/>
              </w:rPr>
              <w:t>施工。</w:t>
            </w:r>
          </w:p>
          <w:p w14:paraId="67CE4FC5">
            <w:pPr>
              <w:pStyle w:val="6"/>
              <w:spacing w:before="15" w:line="352" w:lineRule="auto"/>
              <w:ind w:left="125" w:right="103" w:firstLine="473"/>
            </w:pPr>
            <w:r>
              <w:rPr>
                <w:spacing w:val="-4"/>
              </w:rPr>
              <w:t>（</w:t>
            </w:r>
            <w:r>
              <w:rPr>
                <w:rFonts w:ascii="Times New Roman" w:hAnsi="Times New Roman" w:eastAsia="Times New Roman" w:cs="Times New Roman"/>
                <w:spacing w:val="-4"/>
              </w:rPr>
              <w:t>2</w:t>
            </w:r>
            <w:r>
              <w:rPr>
                <w:spacing w:val="-4"/>
              </w:rPr>
              <w:t>）项目不专门设施工营地，施工期施工人员生活垃圾不会对项目所在区域造成不良影响。</w:t>
            </w:r>
          </w:p>
          <w:p w14:paraId="435ABCB0">
            <w:pPr>
              <w:pStyle w:val="6"/>
              <w:spacing w:before="54" w:line="345" w:lineRule="auto"/>
              <w:ind w:left="106" w:right="103" w:firstLine="481"/>
            </w:pPr>
            <w:r>
              <w:t>严格按照上述污染防治措施进行施工，本项目施工期所产生的废水将不</w:t>
            </w:r>
            <w:r>
              <w:rPr>
                <w:spacing w:val="-1"/>
              </w:rPr>
              <w:t>会对周围环境造成明显不良影响影响。</w:t>
            </w:r>
          </w:p>
          <w:p w14:paraId="331B60D5">
            <w:pPr>
              <w:pStyle w:val="6"/>
              <w:spacing w:line="361" w:lineRule="exact"/>
              <w:ind w:left="103"/>
            </w:pPr>
            <w:r>
              <w:rPr>
                <w:rFonts w:ascii="Times New Roman" w:hAnsi="Times New Roman" w:eastAsia="Times New Roman" w:cs="Times New Roman"/>
                <w:spacing w:val="-3"/>
                <w:position w:val="2"/>
              </w:rPr>
              <w:t>2</w:t>
            </w:r>
            <w:r>
              <w:rPr>
                <w:rFonts w:ascii="Times New Roman" w:hAnsi="Times New Roman" w:eastAsia="Times New Roman" w:cs="Times New Roman"/>
                <w:spacing w:val="-34"/>
                <w:position w:val="2"/>
              </w:rPr>
              <w:t xml:space="preserve"> </w:t>
            </w:r>
            <w:r>
              <w:rPr>
                <w:spacing w:val="-3"/>
                <w:position w:val="2"/>
              </w:rPr>
              <w:t>、施工期废气防治措施</w:t>
            </w:r>
          </w:p>
          <w:p w14:paraId="2573E342">
            <w:pPr>
              <w:pStyle w:val="6"/>
              <w:spacing w:before="144" w:line="352" w:lineRule="auto"/>
              <w:ind w:left="109" w:right="103" w:firstLine="479"/>
              <w:jc w:val="both"/>
            </w:pPr>
            <w:r>
              <w:t>本项目施工过程中产生的大气环境影响主要来自施工机械和运输车辆产生的尾气，同时车辆运行、装卸建筑材料将产生扬尘。根据《汕尾市扬尘污染防治条例》中建设工程扬尘污染防治的要求，本项目施工期扬尘采取以下</w:t>
            </w:r>
            <w:r>
              <w:rPr>
                <w:spacing w:val="-3"/>
              </w:rPr>
              <w:t>防治措施：</w:t>
            </w:r>
          </w:p>
          <w:p w14:paraId="2EA58EBE">
            <w:pPr>
              <w:pStyle w:val="6"/>
              <w:spacing w:before="2" w:line="351" w:lineRule="auto"/>
              <w:ind w:left="106" w:right="103" w:firstLine="492"/>
            </w:pPr>
            <w:r>
              <w:rPr>
                <w:spacing w:val="-1"/>
              </w:rPr>
              <w:t>（</w:t>
            </w:r>
            <w:r>
              <w:rPr>
                <w:rFonts w:ascii="Times New Roman" w:hAnsi="Times New Roman" w:eastAsia="Times New Roman" w:cs="Times New Roman"/>
                <w:spacing w:val="-1"/>
              </w:rPr>
              <w:t>1</w:t>
            </w:r>
            <w:r>
              <w:rPr>
                <w:spacing w:val="-1"/>
              </w:rPr>
              <w:t>）施工现场应设置不低于</w:t>
            </w:r>
            <w:r>
              <w:rPr>
                <w:rFonts w:ascii="Times New Roman" w:hAnsi="Times New Roman" w:eastAsia="Times New Roman" w:cs="Times New Roman"/>
                <w:spacing w:val="-1"/>
              </w:rPr>
              <w:t>2m</w:t>
            </w:r>
            <w:r>
              <w:rPr>
                <w:rFonts w:ascii="Times New Roman" w:hAnsi="Times New Roman" w:eastAsia="Times New Roman" w:cs="Times New Roman"/>
                <w:spacing w:val="29"/>
                <w:w w:val="101"/>
              </w:rPr>
              <w:t xml:space="preserve"> </w:t>
            </w:r>
            <w:r>
              <w:rPr>
                <w:spacing w:val="-1"/>
              </w:rPr>
              <w:t>的围蔽、物料堆场四周设置挡风墙减少</w:t>
            </w:r>
            <w:r>
              <w:rPr>
                <w:spacing w:val="-2"/>
              </w:rPr>
              <w:t>扬尘污染的散发。</w:t>
            </w:r>
          </w:p>
          <w:p w14:paraId="4948844D">
            <w:pPr>
              <w:pStyle w:val="6"/>
              <w:spacing w:before="18" w:line="352" w:lineRule="auto"/>
              <w:ind w:left="109" w:right="103" w:firstLine="489"/>
            </w:pPr>
            <w:r>
              <w:rPr>
                <w:spacing w:val="-4"/>
              </w:rPr>
              <w:t>（</w:t>
            </w:r>
            <w:r>
              <w:rPr>
                <w:rFonts w:ascii="Times New Roman" w:hAnsi="Times New Roman" w:eastAsia="Times New Roman" w:cs="Times New Roman"/>
                <w:spacing w:val="-4"/>
              </w:rPr>
              <w:t>2</w:t>
            </w:r>
            <w:r>
              <w:rPr>
                <w:spacing w:val="-4"/>
              </w:rPr>
              <w:t>）对施工工地内堆积工程材料、沙石、土方、建筑垃圾等易产生扬尘</w:t>
            </w:r>
            <w:r>
              <w:rPr>
                <w:spacing w:val="-1"/>
              </w:rPr>
              <w:t>污染场所采用篷布遮盖、表面潮湿处理、定期洒水等防尘措施。</w:t>
            </w:r>
          </w:p>
          <w:p w14:paraId="156C11FA">
            <w:pPr>
              <w:pStyle w:val="6"/>
              <w:spacing w:before="19" w:line="355" w:lineRule="auto"/>
              <w:ind w:left="107" w:right="39" w:firstLine="491"/>
            </w:pPr>
            <w:r>
              <w:rPr>
                <w:spacing w:val="-9"/>
              </w:rPr>
              <w:t>（</w:t>
            </w:r>
            <w:r>
              <w:rPr>
                <w:rFonts w:ascii="Times New Roman" w:hAnsi="Times New Roman" w:eastAsia="Times New Roman" w:cs="Times New Roman"/>
                <w:spacing w:val="-9"/>
              </w:rPr>
              <w:t>3</w:t>
            </w:r>
            <w:r>
              <w:rPr>
                <w:spacing w:val="-9"/>
              </w:rPr>
              <w:t>）运输原料等实行密闭化运输，车厢完好，装载适度，无撒漏和泄漏，</w:t>
            </w:r>
            <w:r>
              <w:rPr>
                <w:spacing w:val="-2"/>
              </w:rPr>
              <w:t>运输过程中造成道路污染的，必须在</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6"/>
                <w:w w:val="101"/>
              </w:rPr>
              <w:t xml:space="preserve"> </w:t>
            </w:r>
            <w:r>
              <w:rPr>
                <w:spacing w:val="-2"/>
              </w:rPr>
              <w:t>小时内</w:t>
            </w:r>
            <w:r>
              <w:rPr>
                <w:spacing w:val="-3"/>
              </w:rPr>
              <w:t>清理干净。</w:t>
            </w:r>
          </w:p>
        </w:tc>
      </w:tr>
    </w:tbl>
    <w:p w14:paraId="5181FF0E">
      <w:pPr>
        <w:pStyle w:val="2"/>
      </w:pPr>
    </w:p>
    <w:p w14:paraId="0DF10103">
      <w:pPr>
        <w:sectPr>
          <w:footerReference r:id="rId45" w:type="default"/>
          <w:pgSz w:w="11907" w:h="16840"/>
          <w:pgMar w:top="1431" w:right="1490" w:bottom="1297" w:left="1489" w:header="0" w:footer="1061" w:gutter="0"/>
          <w:cols w:space="720" w:num="1"/>
        </w:sectPr>
      </w:pPr>
    </w:p>
    <w:p w14:paraId="3AE97357">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4"/>
        <w:gridCol w:w="8158"/>
      </w:tblGrid>
      <w:tr w14:paraId="00F55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53" w:hRule="atLeast"/>
        </w:trPr>
        <w:tc>
          <w:tcPr>
            <w:tcW w:w="754" w:type="dxa"/>
            <w:tcBorders>
              <w:right w:val="single" w:color="000000" w:sz="2" w:space="0"/>
            </w:tcBorders>
            <w:vAlign w:val="top"/>
          </w:tcPr>
          <w:p w14:paraId="01A43478">
            <w:pPr>
              <w:rPr>
                <w:rFonts w:ascii="Arial"/>
                <w:sz w:val="21"/>
              </w:rPr>
            </w:pPr>
          </w:p>
        </w:tc>
        <w:tc>
          <w:tcPr>
            <w:tcW w:w="8158" w:type="dxa"/>
            <w:tcBorders>
              <w:left w:val="single" w:color="000000" w:sz="2" w:space="0"/>
            </w:tcBorders>
            <w:vAlign w:val="top"/>
          </w:tcPr>
          <w:p w14:paraId="3B726968">
            <w:pPr>
              <w:pStyle w:val="6"/>
              <w:spacing w:before="125" w:line="361" w:lineRule="auto"/>
              <w:ind w:left="106" w:right="103" w:firstLine="492"/>
            </w:pPr>
            <w:r>
              <w:rPr>
                <w:spacing w:val="-4"/>
              </w:rPr>
              <w:t>（</w:t>
            </w:r>
            <w:r>
              <w:rPr>
                <w:rFonts w:ascii="Times New Roman" w:hAnsi="Times New Roman" w:eastAsia="Times New Roman" w:cs="Times New Roman"/>
                <w:spacing w:val="-4"/>
              </w:rPr>
              <w:t>4</w:t>
            </w:r>
            <w:r>
              <w:rPr>
                <w:spacing w:val="-4"/>
              </w:rPr>
              <w:t>）施工工地内设置车辆清洗设施以及配套的排水、泥浆沉淀设施，运</w:t>
            </w:r>
            <w:r>
              <w:rPr>
                <w:spacing w:val="-1"/>
              </w:rPr>
              <w:t>输车辆应当在除泥、冲洗干净后方可驶出施工工地。</w:t>
            </w:r>
          </w:p>
          <w:p w14:paraId="1D9B7794">
            <w:pPr>
              <w:pStyle w:val="6"/>
              <w:spacing w:before="59" w:line="357" w:lineRule="auto"/>
              <w:ind w:left="107" w:right="103" w:firstLine="481"/>
              <w:jc w:val="both"/>
            </w:pPr>
            <w:r>
              <w:t>经采取上述有效措施后，本项目施工期扬尘可达到广东省《大气污染物排放限值》（</w:t>
            </w:r>
            <w:r>
              <w:rPr>
                <w:rFonts w:ascii="Times New Roman" w:hAnsi="Times New Roman" w:eastAsia="Times New Roman" w:cs="Times New Roman"/>
              </w:rPr>
              <w:t>DB44/27-2001</w:t>
            </w:r>
            <w:r>
              <w:t>）第二时段无组织排放监控点浓度限值。因此本</w:t>
            </w:r>
            <w:r>
              <w:rPr>
                <w:spacing w:val="-1"/>
              </w:rPr>
              <w:t>项目施工期扬尘对周围大气环境影响不大。</w:t>
            </w:r>
          </w:p>
          <w:p w14:paraId="38C9EB6E">
            <w:pPr>
              <w:pStyle w:val="6"/>
              <w:spacing w:before="20" w:line="362" w:lineRule="exact"/>
              <w:ind w:left="108"/>
            </w:pPr>
            <w:r>
              <w:rPr>
                <w:rFonts w:ascii="Times New Roman" w:hAnsi="Times New Roman" w:eastAsia="Times New Roman" w:cs="Times New Roman"/>
                <w:spacing w:val="-4"/>
                <w:position w:val="2"/>
              </w:rPr>
              <w:t>3</w:t>
            </w:r>
            <w:r>
              <w:rPr>
                <w:rFonts w:ascii="Times New Roman" w:hAnsi="Times New Roman" w:eastAsia="Times New Roman" w:cs="Times New Roman"/>
                <w:spacing w:val="-27"/>
                <w:position w:val="2"/>
              </w:rPr>
              <w:t xml:space="preserve"> </w:t>
            </w:r>
            <w:r>
              <w:rPr>
                <w:spacing w:val="-4"/>
                <w:position w:val="2"/>
              </w:rPr>
              <w:t>、施工期噪声防治措施</w:t>
            </w:r>
          </w:p>
          <w:p w14:paraId="4D203FAB">
            <w:pPr>
              <w:pStyle w:val="6"/>
              <w:spacing w:before="154" w:line="357" w:lineRule="auto"/>
              <w:ind w:left="106" w:right="103" w:firstLine="482"/>
              <w:jc w:val="both"/>
            </w:pPr>
            <w:r>
              <w:t>主要来自于施工机械和运输车辆辐射的噪声，参照《环境噪声与振动控</w:t>
            </w:r>
            <w:r>
              <w:rPr>
                <w:spacing w:val="-1"/>
              </w:rPr>
              <w:t>制工程技术导则》（</w:t>
            </w:r>
            <w:r>
              <w:rPr>
                <w:rFonts w:ascii="Times New Roman" w:hAnsi="Times New Roman" w:eastAsia="Times New Roman" w:cs="Times New Roman"/>
                <w:spacing w:val="-1"/>
              </w:rPr>
              <w:t>HJ2034-2013</w:t>
            </w:r>
            <w:r>
              <w:rPr>
                <w:spacing w:val="-1"/>
              </w:rPr>
              <w:t>）附录</w:t>
            </w:r>
            <w:r>
              <w:rPr>
                <w:spacing w:val="-58"/>
              </w:rPr>
              <w:t xml:space="preserve"> </w:t>
            </w:r>
            <w:r>
              <w:rPr>
                <w:rFonts w:ascii="Times New Roman" w:hAnsi="Times New Roman" w:eastAsia="Times New Roman" w:cs="Times New Roman"/>
                <w:spacing w:val="-1"/>
              </w:rPr>
              <w:t>A2</w:t>
            </w:r>
            <w:r>
              <w:rPr>
                <w:rFonts w:ascii="Times New Roman" w:hAnsi="Times New Roman" w:eastAsia="Times New Roman" w:cs="Times New Roman"/>
                <w:spacing w:val="16"/>
              </w:rPr>
              <w:t xml:space="preserve"> </w:t>
            </w:r>
            <w:r>
              <w:rPr>
                <w:spacing w:val="-1"/>
              </w:rPr>
              <w:t>常见施工设备噪声源源强，</w:t>
            </w:r>
            <w:r>
              <w:rPr>
                <w:spacing w:val="-2"/>
              </w:rPr>
              <w:t>这些</w:t>
            </w:r>
            <w:r>
              <w:t>机械运行时在距离声源</w:t>
            </w:r>
            <w:r>
              <w:rPr>
                <w:spacing w:val="-41"/>
              </w:rPr>
              <w:t xml:space="preserve"> </w:t>
            </w:r>
            <w:r>
              <w:rPr>
                <w:rFonts w:ascii="Times New Roman" w:hAnsi="Times New Roman" w:eastAsia="Times New Roman" w:cs="Times New Roman"/>
              </w:rPr>
              <w:t xml:space="preserve">5m </w:t>
            </w:r>
            <w:r>
              <w:t>处的噪声可达</w:t>
            </w:r>
            <w:r>
              <w:rPr>
                <w:spacing w:val="-43"/>
              </w:rPr>
              <w:t xml:space="preserve"> </w:t>
            </w:r>
            <w:r>
              <w:rPr>
                <w:rFonts w:ascii="Times New Roman" w:hAnsi="Times New Roman" w:eastAsia="Times New Roman" w:cs="Times New Roman"/>
              </w:rPr>
              <w:t>80dB</w:t>
            </w:r>
            <w:r>
              <w:t>（</w:t>
            </w:r>
            <w:r>
              <w:rPr>
                <w:rFonts w:ascii="Times New Roman" w:hAnsi="Times New Roman" w:eastAsia="Times New Roman" w:cs="Times New Roman"/>
              </w:rPr>
              <w:t>A</w:t>
            </w:r>
            <w:r>
              <w:t>）以上。本次评价要求建</w:t>
            </w:r>
            <w:r>
              <w:rPr>
                <w:spacing w:val="-1"/>
              </w:rPr>
              <w:t>设单位在施工期采取以下相应措施：</w:t>
            </w:r>
          </w:p>
          <w:p w14:paraId="271ADAB0">
            <w:pPr>
              <w:pStyle w:val="6"/>
              <w:spacing w:before="39" w:line="360" w:lineRule="exact"/>
              <w:jc w:val="right"/>
            </w:pPr>
            <w:r>
              <w:rPr>
                <w:spacing w:val="-8"/>
                <w:position w:val="2"/>
              </w:rPr>
              <w:t>（</w:t>
            </w:r>
            <w:r>
              <w:rPr>
                <w:rFonts w:ascii="Times New Roman" w:hAnsi="Times New Roman" w:eastAsia="Times New Roman" w:cs="Times New Roman"/>
                <w:spacing w:val="-8"/>
                <w:position w:val="2"/>
              </w:rPr>
              <w:t>1</w:t>
            </w:r>
            <w:r>
              <w:rPr>
                <w:spacing w:val="-8"/>
                <w:position w:val="2"/>
              </w:rPr>
              <w:t>）尽量选用先进施工工艺以及低噪声机械设备</w:t>
            </w:r>
            <w:r>
              <w:rPr>
                <w:spacing w:val="-9"/>
                <w:position w:val="2"/>
              </w:rPr>
              <w:t>或带隔声、消声的设备。</w:t>
            </w:r>
          </w:p>
          <w:p w14:paraId="2D8676FC">
            <w:pPr>
              <w:pStyle w:val="6"/>
              <w:spacing w:before="123" w:line="359" w:lineRule="exact"/>
              <w:ind w:left="599"/>
            </w:pPr>
            <w:r>
              <w:rPr>
                <w:spacing w:val="-1"/>
                <w:position w:val="2"/>
              </w:rPr>
              <w:t>（</w:t>
            </w:r>
            <w:r>
              <w:rPr>
                <w:rFonts w:ascii="Times New Roman" w:hAnsi="Times New Roman" w:eastAsia="Times New Roman" w:cs="Times New Roman"/>
                <w:spacing w:val="-1"/>
                <w:position w:val="2"/>
              </w:rPr>
              <w:t>2</w:t>
            </w:r>
            <w:r>
              <w:rPr>
                <w:spacing w:val="-1"/>
                <w:position w:val="2"/>
              </w:rPr>
              <w:t>）施工运输车辆进出应合理安排，尽量避开本项目附近的敏感点。</w:t>
            </w:r>
          </w:p>
          <w:p w14:paraId="78A109CC">
            <w:pPr>
              <w:pStyle w:val="6"/>
              <w:spacing w:before="123" w:line="359" w:lineRule="exact"/>
              <w:ind w:left="599"/>
            </w:pPr>
            <w:r>
              <w:rPr>
                <w:spacing w:val="-2"/>
                <w:position w:val="2"/>
              </w:rPr>
              <w:t>（</w:t>
            </w:r>
            <w:r>
              <w:rPr>
                <w:rFonts w:ascii="Times New Roman" w:hAnsi="Times New Roman" w:eastAsia="Times New Roman" w:cs="Times New Roman"/>
                <w:spacing w:val="-2"/>
                <w:position w:val="2"/>
              </w:rPr>
              <w:t>3</w:t>
            </w:r>
            <w:r>
              <w:rPr>
                <w:spacing w:val="-2"/>
                <w:position w:val="2"/>
              </w:rPr>
              <w:t>）施工中禁止使用高噪声的冲击打桩机。</w:t>
            </w:r>
          </w:p>
          <w:p w14:paraId="52382671">
            <w:pPr>
              <w:pStyle w:val="6"/>
              <w:spacing w:before="124" w:line="368" w:lineRule="auto"/>
              <w:ind w:left="119" w:right="103" w:firstLine="480"/>
            </w:pPr>
            <w:r>
              <w:rPr>
                <w:spacing w:val="-4"/>
              </w:rPr>
              <w:t>（</w:t>
            </w:r>
            <w:r>
              <w:rPr>
                <w:rFonts w:ascii="Times New Roman" w:hAnsi="Times New Roman" w:eastAsia="Times New Roman" w:cs="Times New Roman"/>
                <w:spacing w:val="-4"/>
              </w:rPr>
              <w:t>4</w:t>
            </w:r>
            <w:r>
              <w:rPr>
                <w:spacing w:val="-4"/>
              </w:rPr>
              <w:t>）合理安排高噪声设备运行时间，禁止高噪声设备在作息时间，中午</w:t>
            </w:r>
            <w:r>
              <w:rPr>
                <w:spacing w:val="-1"/>
              </w:rPr>
              <w:t>（</w:t>
            </w:r>
            <w:r>
              <w:rPr>
                <w:rFonts w:ascii="Times New Roman" w:hAnsi="Times New Roman" w:eastAsia="Times New Roman" w:cs="Times New Roman"/>
                <w:spacing w:val="-1"/>
              </w:rPr>
              <w:t>12</w:t>
            </w:r>
            <w:r>
              <w:rPr>
                <w:spacing w:val="-1"/>
              </w:rPr>
              <w:t>：</w:t>
            </w:r>
            <w:r>
              <w:rPr>
                <w:rFonts w:ascii="Times New Roman" w:hAnsi="Times New Roman" w:eastAsia="Times New Roman" w:cs="Times New Roman"/>
                <w:spacing w:val="-1"/>
              </w:rPr>
              <w:t>00</w:t>
            </w:r>
            <w:r>
              <w:rPr>
                <w:spacing w:val="-1"/>
              </w:rPr>
              <w:t>～</w:t>
            </w:r>
            <w:r>
              <w:rPr>
                <w:rFonts w:ascii="Times New Roman" w:hAnsi="Times New Roman" w:eastAsia="Times New Roman" w:cs="Times New Roman"/>
                <w:spacing w:val="-1"/>
              </w:rPr>
              <w:t>14</w:t>
            </w:r>
            <w:r>
              <w:rPr>
                <w:spacing w:val="-1"/>
              </w:rPr>
              <w:t>：</w:t>
            </w:r>
            <w:r>
              <w:rPr>
                <w:rFonts w:ascii="Times New Roman" w:hAnsi="Times New Roman" w:eastAsia="Times New Roman" w:cs="Times New Roman"/>
                <w:spacing w:val="-1"/>
              </w:rPr>
              <w:t>00</w:t>
            </w:r>
            <w:r>
              <w:rPr>
                <w:spacing w:val="-1"/>
              </w:rPr>
              <w:t>）和夜间（</w:t>
            </w:r>
            <w:r>
              <w:rPr>
                <w:rFonts w:ascii="Times New Roman" w:hAnsi="Times New Roman" w:eastAsia="Times New Roman" w:cs="Times New Roman"/>
                <w:spacing w:val="-1"/>
              </w:rPr>
              <w:t>22</w:t>
            </w:r>
            <w:r>
              <w:rPr>
                <w:spacing w:val="-1"/>
              </w:rPr>
              <w:t>：</w:t>
            </w:r>
            <w:r>
              <w:rPr>
                <w:rFonts w:ascii="Times New Roman" w:hAnsi="Times New Roman" w:eastAsia="Times New Roman" w:cs="Times New Roman"/>
                <w:spacing w:val="-1"/>
              </w:rPr>
              <w:t>00</w:t>
            </w:r>
            <w:r>
              <w:rPr>
                <w:spacing w:val="-1"/>
              </w:rPr>
              <w:t>～</w:t>
            </w:r>
            <w:r>
              <w:rPr>
                <w:rFonts w:ascii="Times New Roman" w:hAnsi="Times New Roman" w:eastAsia="Times New Roman" w:cs="Times New Roman"/>
                <w:spacing w:val="-1"/>
              </w:rPr>
              <w:t>6</w:t>
            </w:r>
            <w:r>
              <w:rPr>
                <w:spacing w:val="-1"/>
              </w:rPr>
              <w:t>：</w:t>
            </w:r>
            <w:r>
              <w:rPr>
                <w:rFonts w:ascii="Times New Roman" w:hAnsi="Times New Roman" w:eastAsia="Times New Roman" w:cs="Times New Roman"/>
                <w:spacing w:val="-1"/>
              </w:rPr>
              <w:t>00</w:t>
            </w:r>
            <w:r>
              <w:rPr>
                <w:spacing w:val="-1"/>
              </w:rPr>
              <w:t>）作业。</w:t>
            </w:r>
          </w:p>
          <w:p w14:paraId="7E8B1426">
            <w:pPr>
              <w:pStyle w:val="6"/>
              <w:spacing w:before="41" w:line="358" w:lineRule="auto"/>
              <w:ind w:left="119" w:right="103" w:firstLine="470"/>
            </w:pPr>
            <w:r>
              <w:t>经上述处理措施处理后，本项目施工期噪声可达到《建筑施工场界环境</w:t>
            </w:r>
            <w:r>
              <w:rPr>
                <w:spacing w:val="-2"/>
              </w:rPr>
              <w:t>噪声排放标准》（</w:t>
            </w:r>
            <w:r>
              <w:rPr>
                <w:rFonts w:ascii="Times New Roman" w:hAnsi="Times New Roman" w:eastAsia="Times New Roman" w:cs="Times New Roman"/>
                <w:spacing w:val="-2"/>
              </w:rPr>
              <w:t>GB12523-2011</w:t>
            </w:r>
            <w:r>
              <w:rPr>
                <w:spacing w:val="-2"/>
              </w:rPr>
              <w:t>）。</w:t>
            </w:r>
          </w:p>
          <w:p w14:paraId="2514D2A6">
            <w:pPr>
              <w:pStyle w:val="6"/>
              <w:spacing w:line="361" w:lineRule="exact"/>
              <w:ind w:left="102"/>
            </w:pPr>
            <w:r>
              <w:rPr>
                <w:rFonts w:ascii="Times New Roman" w:hAnsi="Times New Roman" w:eastAsia="Times New Roman" w:cs="Times New Roman"/>
                <w:spacing w:val="-3"/>
                <w:position w:val="2"/>
              </w:rPr>
              <w:t>4</w:t>
            </w:r>
            <w:r>
              <w:rPr>
                <w:rFonts w:ascii="Times New Roman" w:hAnsi="Times New Roman" w:eastAsia="Times New Roman" w:cs="Times New Roman"/>
                <w:spacing w:val="-26"/>
                <w:position w:val="2"/>
              </w:rPr>
              <w:t xml:space="preserve"> </w:t>
            </w:r>
            <w:r>
              <w:rPr>
                <w:spacing w:val="-3"/>
                <w:position w:val="2"/>
              </w:rPr>
              <w:t>、施工期固体废物防治措施</w:t>
            </w:r>
          </w:p>
          <w:p w14:paraId="32C114D4">
            <w:pPr>
              <w:pStyle w:val="6"/>
              <w:spacing w:before="155" w:line="358" w:lineRule="auto"/>
              <w:ind w:left="117" w:right="103" w:firstLine="474"/>
            </w:pPr>
            <w:r>
              <w:t>项目施工期产生的固体废物主要有施工过程中产生的建筑垃圾和施工人</w:t>
            </w:r>
            <w:r>
              <w:rPr>
                <w:spacing w:val="-1"/>
              </w:rPr>
              <w:t>员生活垃圾，采取的固体废物防治措施如下：</w:t>
            </w:r>
          </w:p>
          <w:p w14:paraId="0F9F06A7">
            <w:pPr>
              <w:pStyle w:val="6"/>
              <w:spacing w:line="360" w:lineRule="exact"/>
              <w:ind w:left="599"/>
            </w:pPr>
            <w:r>
              <w:rPr>
                <w:spacing w:val="-1"/>
                <w:position w:val="2"/>
              </w:rPr>
              <w:t>（</w:t>
            </w:r>
            <w:r>
              <w:rPr>
                <w:rFonts w:ascii="Times New Roman" w:hAnsi="Times New Roman" w:eastAsia="Times New Roman" w:cs="Times New Roman"/>
                <w:spacing w:val="-1"/>
                <w:position w:val="2"/>
              </w:rPr>
              <w:t>1</w:t>
            </w:r>
            <w:r>
              <w:rPr>
                <w:spacing w:val="-1"/>
                <w:position w:val="2"/>
              </w:rPr>
              <w:t>）项目生活垃圾集中收集后由环卫部门定期清运处理；</w:t>
            </w:r>
          </w:p>
          <w:p w14:paraId="3DED1D5B">
            <w:pPr>
              <w:pStyle w:val="6"/>
              <w:spacing w:before="124" w:line="364" w:lineRule="auto"/>
              <w:ind w:left="111" w:right="103" w:firstLine="487"/>
            </w:pPr>
            <w:r>
              <w:rPr>
                <w:spacing w:val="-4"/>
              </w:rPr>
              <w:t>（</w:t>
            </w:r>
            <w:r>
              <w:rPr>
                <w:rFonts w:ascii="Times New Roman" w:hAnsi="Times New Roman" w:eastAsia="Times New Roman" w:cs="Times New Roman"/>
                <w:spacing w:val="-4"/>
              </w:rPr>
              <w:t>2</w:t>
            </w:r>
            <w:r>
              <w:rPr>
                <w:spacing w:val="-4"/>
              </w:rPr>
              <w:t>）建筑垃圾委托有资质的运输单位运送至政府指定建筑垃圾处理场统一处理；</w:t>
            </w:r>
          </w:p>
          <w:p w14:paraId="7800E788">
            <w:pPr>
              <w:pStyle w:val="6"/>
              <w:spacing w:before="17" w:line="363" w:lineRule="auto"/>
              <w:ind w:left="106" w:right="103" w:firstLine="493"/>
            </w:pPr>
            <w:r>
              <w:rPr>
                <w:spacing w:val="-4"/>
              </w:rPr>
              <w:t>（</w:t>
            </w:r>
            <w:r>
              <w:rPr>
                <w:rFonts w:ascii="Times New Roman" w:hAnsi="Times New Roman" w:eastAsia="Times New Roman" w:cs="Times New Roman"/>
                <w:spacing w:val="-4"/>
              </w:rPr>
              <w:t>3</w:t>
            </w:r>
            <w:r>
              <w:rPr>
                <w:spacing w:val="-4"/>
              </w:rPr>
              <w:t>）固体废物的运输车辆应配备顶棚或遮盖物，装运过程中应对装载物</w:t>
            </w:r>
            <w:r>
              <w:rPr>
                <w:spacing w:val="-1"/>
              </w:rPr>
              <w:t>进行适量洒水，采取湿法操作。</w:t>
            </w:r>
          </w:p>
          <w:p w14:paraId="33A38645">
            <w:pPr>
              <w:pStyle w:val="6"/>
              <w:spacing w:before="57" w:line="355" w:lineRule="auto"/>
              <w:ind w:left="120" w:right="103" w:firstLine="469"/>
            </w:pPr>
            <w:r>
              <w:t>经上述措施处理后，本项目施工期固体废物不会对周围环境产生不利影</w:t>
            </w:r>
            <w:r>
              <w:rPr>
                <w:spacing w:val="-11"/>
              </w:rPr>
              <w:t>响。</w:t>
            </w:r>
          </w:p>
        </w:tc>
      </w:tr>
    </w:tbl>
    <w:p w14:paraId="5E2BE3D8">
      <w:pPr>
        <w:pStyle w:val="2"/>
      </w:pPr>
    </w:p>
    <w:p w14:paraId="1855799F">
      <w:pPr>
        <w:sectPr>
          <w:footerReference r:id="rId46" w:type="default"/>
          <w:pgSz w:w="11907" w:h="16840"/>
          <w:pgMar w:top="1431" w:right="1490" w:bottom="1297" w:left="1489" w:header="0" w:footer="1061" w:gutter="0"/>
          <w:cols w:space="720" w:num="1"/>
        </w:sectPr>
      </w:pPr>
    </w:p>
    <w:p w14:paraId="225C4E6F">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25533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4AD57757">
            <w:pPr>
              <w:spacing w:line="242" w:lineRule="auto"/>
              <w:rPr>
                <w:rFonts w:ascii="Arial"/>
                <w:sz w:val="21"/>
              </w:rPr>
            </w:pPr>
          </w:p>
          <w:p w14:paraId="6D570106">
            <w:pPr>
              <w:spacing w:line="242" w:lineRule="auto"/>
              <w:rPr>
                <w:rFonts w:ascii="Arial"/>
                <w:sz w:val="21"/>
              </w:rPr>
            </w:pPr>
          </w:p>
          <w:p w14:paraId="2BEE64AF">
            <w:pPr>
              <w:spacing w:line="242" w:lineRule="auto"/>
              <w:rPr>
                <w:rFonts w:ascii="Arial"/>
                <w:sz w:val="21"/>
              </w:rPr>
            </w:pPr>
          </w:p>
          <w:p w14:paraId="5D075371">
            <w:pPr>
              <w:spacing w:line="242" w:lineRule="auto"/>
              <w:rPr>
                <w:rFonts w:ascii="Arial"/>
                <w:sz w:val="21"/>
              </w:rPr>
            </w:pPr>
          </w:p>
          <w:p w14:paraId="58940D1A">
            <w:pPr>
              <w:spacing w:line="242" w:lineRule="auto"/>
              <w:rPr>
                <w:rFonts w:ascii="Arial"/>
                <w:sz w:val="21"/>
              </w:rPr>
            </w:pPr>
          </w:p>
          <w:p w14:paraId="50FDEE38">
            <w:pPr>
              <w:spacing w:line="242" w:lineRule="auto"/>
              <w:rPr>
                <w:rFonts w:ascii="Arial"/>
                <w:sz w:val="21"/>
              </w:rPr>
            </w:pPr>
          </w:p>
          <w:p w14:paraId="7F19DA8B">
            <w:pPr>
              <w:spacing w:line="242" w:lineRule="auto"/>
              <w:rPr>
                <w:rFonts w:ascii="Arial"/>
                <w:sz w:val="21"/>
              </w:rPr>
            </w:pPr>
          </w:p>
          <w:p w14:paraId="2C9941C1">
            <w:pPr>
              <w:spacing w:line="242" w:lineRule="auto"/>
              <w:rPr>
                <w:rFonts w:ascii="Arial"/>
                <w:sz w:val="21"/>
              </w:rPr>
            </w:pPr>
          </w:p>
          <w:p w14:paraId="6BCA44CD">
            <w:pPr>
              <w:spacing w:line="242" w:lineRule="auto"/>
              <w:rPr>
                <w:rFonts w:ascii="Arial"/>
                <w:sz w:val="21"/>
              </w:rPr>
            </w:pPr>
          </w:p>
          <w:p w14:paraId="7EDD6FD7">
            <w:pPr>
              <w:spacing w:line="242" w:lineRule="auto"/>
              <w:rPr>
                <w:rFonts w:ascii="Arial"/>
                <w:sz w:val="21"/>
              </w:rPr>
            </w:pPr>
          </w:p>
          <w:p w14:paraId="3B513055">
            <w:pPr>
              <w:spacing w:line="243" w:lineRule="auto"/>
              <w:rPr>
                <w:rFonts w:ascii="Arial"/>
                <w:sz w:val="21"/>
              </w:rPr>
            </w:pPr>
          </w:p>
          <w:p w14:paraId="386D0D57">
            <w:pPr>
              <w:spacing w:line="243" w:lineRule="auto"/>
              <w:rPr>
                <w:rFonts w:ascii="Arial"/>
                <w:sz w:val="21"/>
              </w:rPr>
            </w:pPr>
          </w:p>
          <w:p w14:paraId="29A7698D">
            <w:pPr>
              <w:spacing w:line="243" w:lineRule="auto"/>
              <w:rPr>
                <w:rFonts w:ascii="Arial"/>
                <w:sz w:val="21"/>
              </w:rPr>
            </w:pPr>
          </w:p>
          <w:p w14:paraId="7AE56CA5">
            <w:pPr>
              <w:spacing w:line="243" w:lineRule="auto"/>
              <w:rPr>
                <w:rFonts w:ascii="Arial"/>
                <w:sz w:val="21"/>
              </w:rPr>
            </w:pPr>
          </w:p>
          <w:p w14:paraId="65ADC486">
            <w:pPr>
              <w:spacing w:line="243" w:lineRule="auto"/>
              <w:rPr>
                <w:rFonts w:ascii="Arial"/>
                <w:sz w:val="21"/>
              </w:rPr>
            </w:pPr>
          </w:p>
          <w:p w14:paraId="214E7F29">
            <w:pPr>
              <w:spacing w:line="243" w:lineRule="auto"/>
              <w:rPr>
                <w:rFonts w:ascii="Arial"/>
                <w:sz w:val="21"/>
              </w:rPr>
            </w:pPr>
          </w:p>
          <w:p w14:paraId="26B8C69E">
            <w:pPr>
              <w:spacing w:line="243" w:lineRule="auto"/>
              <w:rPr>
                <w:rFonts w:ascii="Arial"/>
                <w:sz w:val="21"/>
              </w:rPr>
            </w:pPr>
          </w:p>
          <w:p w14:paraId="2F2D2B7D">
            <w:pPr>
              <w:spacing w:line="243" w:lineRule="auto"/>
              <w:rPr>
                <w:rFonts w:ascii="Arial"/>
                <w:sz w:val="21"/>
              </w:rPr>
            </w:pPr>
          </w:p>
          <w:p w14:paraId="25609B9B">
            <w:pPr>
              <w:spacing w:line="243" w:lineRule="auto"/>
              <w:rPr>
                <w:rFonts w:ascii="Arial"/>
                <w:sz w:val="21"/>
              </w:rPr>
            </w:pPr>
          </w:p>
          <w:p w14:paraId="50517138">
            <w:pPr>
              <w:spacing w:line="243" w:lineRule="auto"/>
              <w:rPr>
                <w:rFonts w:ascii="Arial"/>
                <w:sz w:val="21"/>
              </w:rPr>
            </w:pPr>
          </w:p>
          <w:p w14:paraId="12C3DE36">
            <w:pPr>
              <w:spacing w:line="243" w:lineRule="auto"/>
              <w:rPr>
                <w:rFonts w:ascii="Arial"/>
                <w:sz w:val="21"/>
              </w:rPr>
            </w:pPr>
          </w:p>
          <w:p w14:paraId="7CDF41CC">
            <w:pPr>
              <w:spacing w:line="243" w:lineRule="auto"/>
              <w:rPr>
                <w:rFonts w:ascii="Arial"/>
                <w:sz w:val="21"/>
              </w:rPr>
            </w:pPr>
          </w:p>
          <w:p w14:paraId="0E40C6EA">
            <w:pPr>
              <w:spacing w:line="243" w:lineRule="auto"/>
              <w:rPr>
                <w:rFonts w:ascii="Arial"/>
                <w:sz w:val="21"/>
              </w:rPr>
            </w:pPr>
          </w:p>
          <w:p w14:paraId="16CBCD0C">
            <w:pPr>
              <w:pStyle w:val="6"/>
              <w:spacing w:before="78"/>
              <w:ind w:left="136" w:right="137"/>
              <w:jc w:val="both"/>
            </w:pPr>
            <w:r>
              <w:rPr>
                <w:spacing w:val="-5"/>
              </w:rPr>
              <w:t>运营期环境影响和保护措施</w:t>
            </w:r>
          </w:p>
        </w:tc>
        <w:tc>
          <w:tcPr>
            <w:tcW w:w="8157" w:type="dxa"/>
            <w:tcBorders>
              <w:left w:val="single" w:color="000000" w:sz="2" w:space="0"/>
              <w:bottom w:val="single" w:color="000000" w:sz="2" w:space="0"/>
              <w:right w:val="single" w:color="000000" w:sz="2" w:space="0"/>
            </w:tcBorders>
            <w:vAlign w:val="top"/>
          </w:tcPr>
          <w:p w14:paraId="6DD25164">
            <w:pPr>
              <w:pStyle w:val="6"/>
              <w:spacing w:before="159" w:line="221" w:lineRule="auto"/>
              <w:ind w:left="593"/>
            </w:pPr>
            <w:r>
              <w:rPr>
                <w:rFonts w:ascii="Times New Roman" w:hAnsi="Times New Roman" w:eastAsia="Times New Roman" w:cs="Times New Roman"/>
                <w:b/>
                <w:bCs/>
                <w:spacing w:val="-5"/>
              </w:rPr>
              <w:t>1</w:t>
            </w:r>
            <w:r>
              <w:rPr>
                <w:rFonts w:ascii="Times New Roman" w:hAnsi="Times New Roman" w:eastAsia="Times New Roman" w:cs="Times New Roman"/>
                <w:b/>
                <w:bCs/>
                <w:spacing w:val="-33"/>
              </w:rPr>
              <w:t xml:space="preserve"> </w:t>
            </w:r>
            <w:r>
              <w:rPr>
                <w:b/>
                <w:bCs/>
                <w:spacing w:val="-5"/>
              </w:rPr>
              <w:t>、大气环境影响及治理措施</w:t>
            </w:r>
          </w:p>
          <w:p w14:paraId="77DA983D">
            <w:pPr>
              <w:pStyle w:val="6"/>
              <w:spacing w:before="176" w:line="361" w:lineRule="exact"/>
              <w:ind w:left="598"/>
              <w:outlineLvl w:val="1"/>
            </w:pPr>
            <w:r>
              <w:rPr>
                <w:spacing w:val="-2"/>
                <w:position w:val="2"/>
              </w:rPr>
              <w:t>（</w:t>
            </w:r>
            <w:r>
              <w:rPr>
                <w:rFonts w:ascii="Times New Roman" w:hAnsi="Times New Roman" w:eastAsia="Times New Roman" w:cs="Times New Roman"/>
                <w:spacing w:val="-2"/>
                <w:position w:val="2"/>
              </w:rPr>
              <w:t>1</w:t>
            </w:r>
            <w:r>
              <w:rPr>
                <w:spacing w:val="-2"/>
                <w:position w:val="2"/>
              </w:rPr>
              <w:t>）废气污染物产排情况</w:t>
            </w:r>
          </w:p>
          <w:p w14:paraId="78158CA8">
            <w:pPr>
              <w:pStyle w:val="6"/>
              <w:spacing w:before="172" w:line="383" w:lineRule="auto"/>
              <w:ind w:left="105" w:right="108" w:firstLine="484"/>
            </w:pPr>
            <w:r>
              <w:t>项目营运期废气主要为污水处理站恶臭、医疗废物暂存间产生的异味以</w:t>
            </w:r>
            <w:r>
              <w:rPr>
                <w:spacing w:val="-2"/>
              </w:rPr>
              <w:t>及食堂油烟废气。</w:t>
            </w:r>
          </w:p>
          <w:p w14:paraId="3D755B9E">
            <w:pPr>
              <w:pStyle w:val="6"/>
              <w:spacing w:before="1" w:line="217" w:lineRule="auto"/>
              <w:ind w:left="586"/>
            </w:pPr>
            <w:r>
              <w:rPr>
                <w:spacing w:val="-2"/>
              </w:rPr>
              <w:t>①污水处理站恶臭</w:t>
            </w:r>
          </w:p>
          <w:p w14:paraId="6A298854">
            <w:pPr>
              <w:pStyle w:val="6"/>
              <w:spacing w:before="216" w:line="377" w:lineRule="auto"/>
              <w:ind w:left="109" w:right="108" w:firstLine="480"/>
            </w:pPr>
            <w:r>
              <w:rPr>
                <w:spacing w:val="-4"/>
              </w:rPr>
              <w:t>项目院区设置“厌氧/好氧+沉淀+消毒</w:t>
            </w:r>
            <w:r>
              <w:rPr>
                <w:spacing w:val="-88"/>
              </w:rPr>
              <w:t xml:space="preserve"> </w:t>
            </w:r>
            <w:r>
              <w:rPr>
                <w:spacing w:val="-4"/>
              </w:rPr>
              <w:t>”废水处理设施</w:t>
            </w:r>
            <w:r>
              <w:rPr>
                <w:spacing w:val="-5"/>
              </w:rPr>
              <w:t>对医疗污水进行处</w:t>
            </w:r>
            <w:r>
              <w:rPr>
                <w:spacing w:val="-4"/>
              </w:rPr>
              <w:t>理。根据资料分析，恶臭气体主要污染物为臭气浓度、</w:t>
            </w:r>
            <w:r>
              <w:rPr>
                <w:rFonts w:ascii="Times New Roman" w:hAnsi="Times New Roman" w:eastAsia="Times New Roman" w:cs="Times New Roman"/>
                <w:spacing w:val="-4"/>
              </w:rPr>
              <w:t>H</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5"/>
                <w:position w:val="-1"/>
                <w:sz w:val="15"/>
                <w:szCs w:val="15"/>
              </w:rPr>
              <w:t xml:space="preserve"> </w:t>
            </w:r>
            <w:r>
              <w:rPr>
                <w:rFonts w:ascii="Times New Roman" w:hAnsi="Times New Roman" w:eastAsia="Times New Roman" w:cs="Times New Roman"/>
                <w:spacing w:val="-4"/>
              </w:rPr>
              <w:t>S</w:t>
            </w:r>
            <w:r>
              <w:rPr>
                <w:spacing w:val="-4"/>
              </w:rPr>
              <w:t>、</w:t>
            </w:r>
            <w:r>
              <w:rPr>
                <w:rFonts w:ascii="Times New Roman" w:hAnsi="Times New Roman" w:eastAsia="Times New Roman" w:cs="Times New Roman"/>
                <w:spacing w:val="-4"/>
              </w:rPr>
              <w:t>NH</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13"/>
                <w:w w:val="101"/>
                <w:position w:val="-1"/>
                <w:sz w:val="15"/>
                <w:szCs w:val="15"/>
              </w:rPr>
              <w:t xml:space="preserve"> </w:t>
            </w:r>
            <w:r>
              <w:rPr>
                <w:spacing w:val="-4"/>
              </w:rPr>
              <w:t>等，呈无组织排放。</w:t>
            </w:r>
          </w:p>
          <w:p w14:paraId="2CB723C2">
            <w:pPr>
              <w:pStyle w:val="6"/>
              <w:spacing w:before="24" w:line="378" w:lineRule="auto"/>
              <w:ind w:left="102" w:right="42" w:firstLine="509"/>
              <w:jc w:val="both"/>
            </w:pPr>
            <w:r>
              <w:rPr>
                <w:spacing w:val="10"/>
              </w:rPr>
              <w:t>本项目不设传染科及手术室，运营过程，综合废水主要来源</w:t>
            </w:r>
            <w:r>
              <w:rPr>
                <w:spacing w:val="9"/>
              </w:rPr>
              <w:t>于住院、</w:t>
            </w:r>
            <w:r>
              <w:rPr>
                <w:spacing w:val="8"/>
              </w:rPr>
              <w:t>疗养、门诊就医、办公生活、食堂餐饮等产生的废水，</w:t>
            </w:r>
            <w:r>
              <w:rPr>
                <w:spacing w:val="7"/>
              </w:rPr>
              <w:t>污染物主要为化学</w:t>
            </w:r>
            <w:r>
              <w:rPr>
                <w:spacing w:val="8"/>
              </w:rPr>
              <w:t>需氧量、生化需氧量、氨氮、悬浮物、粪大肠菌群等。</w:t>
            </w:r>
            <w:r>
              <w:rPr>
                <w:spacing w:val="7"/>
              </w:rPr>
              <w:t>根据《医院污水处</w:t>
            </w:r>
            <w:r>
              <w:rPr>
                <w:spacing w:val="9"/>
              </w:rPr>
              <w:t>理工程技术规范》</w:t>
            </w:r>
            <w:r>
              <w:rPr>
                <w:spacing w:val="-94"/>
              </w:rPr>
              <w:t xml:space="preserve"> </w:t>
            </w:r>
            <w:r>
              <w:rPr>
                <w:spacing w:val="9"/>
              </w:rPr>
              <w:t>（</w:t>
            </w:r>
            <w:r>
              <w:rPr>
                <w:rFonts w:ascii="Times New Roman" w:hAnsi="Times New Roman" w:eastAsia="Times New Roman" w:cs="Times New Roman"/>
              </w:rPr>
              <w:t>HJ</w:t>
            </w:r>
            <w:r>
              <w:rPr>
                <w:rFonts w:ascii="Times New Roman" w:hAnsi="Times New Roman" w:eastAsia="Times New Roman" w:cs="Times New Roman"/>
                <w:spacing w:val="9"/>
              </w:rPr>
              <w:t>2029-2013</w:t>
            </w:r>
            <w:r>
              <w:rPr>
                <w:spacing w:val="29"/>
              </w:rPr>
              <w:t>），</w:t>
            </w:r>
            <w:r>
              <w:rPr>
                <w:spacing w:val="9"/>
              </w:rPr>
              <w:t>可知医院的污水水质与生活污水水</w:t>
            </w:r>
            <w:r>
              <w:rPr>
                <w:spacing w:val="16"/>
              </w:rPr>
              <w:t>质浓度范围较为接近，故废水处理过程产生臭气污染</w:t>
            </w:r>
            <w:r>
              <w:rPr>
                <w:spacing w:val="15"/>
              </w:rPr>
              <w:t>源源强可参照美国</w:t>
            </w:r>
            <w:r>
              <w:rPr>
                <w:rFonts w:ascii="Times New Roman" w:hAnsi="Times New Roman" w:eastAsia="Times New Roman" w:cs="Times New Roman"/>
              </w:rPr>
              <w:t>EPA</w:t>
            </w:r>
            <w:r>
              <w:rPr>
                <w:rFonts w:ascii="Times New Roman" w:hAnsi="Times New Roman" w:eastAsia="Times New Roman" w:cs="Times New Roman"/>
                <w:spacing w:val="39"/>
              </w:rPr>
              <w:t xml:space="preserve"> </w:t>
            </w:r>
            <w:r>
              <w:rPr>
                <w:spacing w:val="3"/>
              </w:rPr>
              <w:t xml:space="preserve">对城市污水处理厂恶臭污染物产生情况的研究，每处理 </w:t>
            </w:r>
            <w:r>
              <w:rPr>
                <w:rFonts w:ascii="Times New Roman" w:hAnsi="Times New Roman" w:eastAsia="Times New Roman" w:cs="Times New Roman"/>
                <w:spacing w:val="3"/>
              </w:rPr>
              <w:t>1g</w:t>
            </w:r>
            <w:r>
              <w:rPr>
                <w:rFonts w:ascii="Times New Roman" w:hAnsi="Times New Roman" w:eastAsia="Times New Roman" w:cs="Times New Roman"/>
                <w:spacing w:val="43"/>
              </w:rPr>
              <w:t xml:space="preserve"> </w:t>
            </w:r>
            <w:r>
              <w:rPr>
                <w:spacing w:val="3"/>
              </w:rPr>
              <w:t>的</w:t>
            </w:r>
            <w:r>
              <w:rPr>
                <w:spacing w:val="-41"/>
              </w:rPr>
              <w:t xml:space="preserve"> </w:t>
            </w:r>
            <w:r>
              <w:rPr>
                <w:rFonts w:ascii="Times New Roman" w:hAnsi="Times New Roman" w:eastAsia="Times New Roman" w:cs="Times New Roman"/>
              </w:rPr>
              <w:t>BOD</w:t>
            </w:r>
            <w:r>
              <w:rPr>
                <w:rFonts w:ascii="Times New Roman" w:hAnsi="Times New Roman" w:eastAsia="Times New Roman" w:cs="Times New Roman"/>
                <w:spacing w:val="3"/>
                <w:position w:val="-1"/>
                <w:sz w:val="15"/>
                <w:szCs w:val="15"/>
              </w:rPr>
              <w:t>5</w:t>
            </w:r>
            <w:r>
              <w:rPr>
                <w:spacing w:val="3"/>
              </w:rPr>
              <w:t>，</w:t>
            </w:r>
            <w:r>
              <w:rPr>
                <w:spacing w:val="5"/>
              </w:rPr>
              <w:t>可产生</w:t>
            </w:r>
            <w:r>
              <w:rPr>
                <w:spacing w:val="-26"/>
              </w:rPr>
              <w:t xml:space="preserve"> </w:t>
            </w:r>
            <w:r>
              <w:rPr>
                <w:rFonts w:ascii="Times New Roman" w:hAnsi="Times New Roman" w:eastAsia="Times New Roman" w:cs="Times New Roman"/>
                <w:spacing w:val="5"/>
              </w:rPr>
              <w:t>0.0031g</w:t>
            </w:r>
            <w:r>
              <w:rPr>
                <w:rFonts w:ascii="Times New Roman" w:hAnsi="Times New Roman" w:eastAsia="Times New Roman" w:cs="Times New Roman"/>
                <w:spacing w:val="51"/>
              </w:rPr>
              <w:t xml:space="preserve"> </w:t>
            </w:r>
            <w:r>
              <w:rPr>
                <w:spacing w:val="5"/>
              </w:rPr>
              <w:t>的</w:t>
            </w:r>
            <w:r>
              <w:rPr>
                <w:spacing w:val="-44"/>
              </w:rPr>
              <w:t xml:space="preserve"> </w:t>
            </w:r>
            <w:r>
              <w:rPr>
                <w:rFonts w:ascii="Times New Roman" w:hAnsi="Times New Roman" w:eastAsia="Times New Roman" w:cs="Times New Roman"/>
              </w:rPr>
              <w:t>NH</w:t>
            </w:r>
            <w:r>
              <w:rPr>
                <w:rFonts w:ascii="Times New Roman" w:hAnsi="Times New Roman" w:eastAsia="Times New Roman" w:cs="Times New Roman"/>
                <w:spacing w:val="5"/>
                <w:position w:val="-1"/>
                <w:sz w:val="15"/>
                <w:szCs w:val="15"/>
              </w:rPr>
              <w:t>3</w:t>
            </w:r>
            <w:r>
              <w:rPr>
                <w:rFonts w:ascii="Times New Roman" w:hAnsi="Times New Roman" w:eastAsia="Times New Roman" w:cs="Times New Roman"/>
                <w:spacing w:val="27"/>
                <w:w w:val="101"/>
                <w:position w:val="-1"/>
                <w:sz w:val="15"/>
                <w:szCs w:val="15"/>
              </w:rPr>
              <w:t xml:space="preserve"> </w:t>
            </w:r>
            <w:r>
              <w:rPr>
                <w:spacing w:val="5"/>
              </w:rPr>
              <w:t>和</w:t>
            </w:r>
            <w:r>
              <w:rPr>
                <w:spacing w:val="-30"/>
              </w:rPr>
              <w:t xml:space="preserve"> </w:t>
            </w:r>
            <w:r>
              <w:rPr>
                <w:rFonts w:ascii="Times New Roman" w:hAnsi="Times New Roman" w:eastAsia="Times New Roman" w:cs="Times New Roman"/>
                <w:spacing w:val="5"/>
              </w:rPr>
              <w:t>0.00012g</w:t>
            </w:r>
            <w:r>
              <w:rPr>
                <w:rFonts w:ascii="Times New Roman" w:hAnsi="Times New Roman" w:eastAsia="Times New Roman" w:cs="Times New Roman"/>
                <w:spacing w:val="46"/>
              </w:rPr>
              <w:t xml:space="preserve"> </w:t>
            </w:r>
            <w:r>
              <w:rPr>
                <w:spacing w:val="5"/>
              </w:rPr>
              <w:t>的</w:t>
            </w:r>
            <w:r>
              <w:rPr>
                <w:spacing w:val="-34"/>
              </w:rPr>
              <w:t xml:space="preserve"> </w:t>
            </w:r>
            <w:r>
              <w:rPr>
                <w:rFonts w:ascii="Times New Roman" w:hAnsi="Times New Roman" w:eastAsia="Times New Roman" w:cs="Times New Roman"/>
                <w:spacing w:val="5"/>
              </w:rPr>
              <w:t>H</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17"/>
                <w:position w:val="-1"/>
                <w:sz w:val="15"/>
                <w:szCs w:val="15"/>
              </w:rPr>
              <w:t xml:space="preserve"> </w:t>
            </w:r>
            <w:r>
              <w:rPr>
                <w:rFonts w:ascii="Times New Roman" w:hAnsi="Times New Roman" w:eastAsia="Times New Roman" w:cs="Times New Roman"/>
                <w:spacing w:val="5"/>
              </w:rPr>
              <w:t>S</w:t>
            </w:r>
            <w:r>
              <w:rPr>
                <w:rFonts w:ascii="Times New Roman" w:hAnsi="Times New Roman" w:eastAsia="Times New Roman" w:cs="Times New Roman"/>
                <w:spacing w:val="-14"/>
              </w:rPr>
              <w:t xml:space="preserve"> </w:t>
            </w:r>
            <w:r>
              <w:rPr>
                <w:spacing w:val="5"/>
              </w:rPr>
              <w:t>。根据下文废水污染物的核算</w:t>
            </w:r>
            <w:r>
              <w:rPr>
                <w:spacing w:val="2"/>
              </w:rPr>
              <w:t>结果，本项</w:t>
            </w:r>
            <w:r>
              <w:rPr>
                <w:spacing w:val="-48"/>
              </w:rPr>
              <w:t xml:space="preserve"> </w:t>
            </w:r>
            <w:r>
              <w:rPr>
                <w:spacing w:val="2"/>
              </w:rPr>
              <w:t>目</w:t>
            </w:r>
            <w:r>
              <w:rPr>
                <w:spacing w:val="-36"/>
              </w:rPr>
              <w:t xml:space="preserve"> </w:t>
            </w:r>
            <w:r>
              <w:rPr>
                <w:rFonts w:ascii="Times New Roman" w:hAnsi="Times New Roman" w:eastAsia="Times New Roman" w:cs="Times New Roman"/>
              </w:rPr>
              <w:t>BOD</w:t>
            </w:r>
            <w:r>
              <w:rPr>
                <w:rFonts w:ascii="Times New Roman" w:hAnsi="Times New Roman" w:eastAsia="Times New Roman" w:cs="Times New Roman"/>
                <w:spacing w:val="2"/>
                <w:position w:val="-1"/>
                <w:sz w:val="15"/>
                <w:szCs w:val="15"/>
              </w:rPr>
              <w:t xml:space="preserve">5  </w:t>
            </w:r>
            <w:r>
              <w:rPr>
                <w:spacing w:val="2"/>
              </w:rPr>
              <w:t>的消解量为</w:t>
            </w:r>
            <w:r>
              <w:rPr>
                <w:spacing w:val="-33"/>
              </w:rPr>
              <w:t xml:space="preserve"> </w:t>
            </w:r>
            <w:r>
              <w:rPr>
                <w:rFonts w:ascii="Times New Roman" w:hAnsi="Times New Roman" w:eastAsia="Times New Roman" w:cs="Times New Roman"/>
                <w:spacing w:val="2"/>
              </w:rPr>
              <w:t>0.096t/a</w:t>
            </w:r>
            <w:r>
              <w:rPr>
                <w:rFonts w:ascii="Times New Roman" w:hAnsi="Times New Roman" w:eastAsia="Times New Roman" w:cs="Times New Roman"/>
                <w:spacing w:val="-13"/>
              </w:rPr>
              <w:t xml:space="preserve"> </w:t>
            </w:r>
            <w:r>
              <w:rPr>
                <w:spacing w:val="2"/>
              </w:rPr>
              <w:t>。则本项</w:t>
            </w:r>
            <w:r>
              <w:rPr>
                <w:spacing w:val="-50"/>
              </w:rPr>
              <w:t xml:space="preserve"> </w:t>
            </w:r>
            <w:r>
              <w:rPr>
                <w:spacing w:val="2"/>
              </w:rPr>
              <w:t>目</w:t>
            </w:r>
            <w:r>
              <w:rPr>
                <w:spacing w:val="-37"/>
              </w:rPr>
              <w:t xml:space="preserve"> </w:t>
            </w:r>
            <w:r>
              <w:rPr>
                <w:rFonts w:ascii="Times New Roman" w:hAnsi="Times New Roman" w:eastAsia="Times New Roman" w:cs="Times New Roman"/>
                <w:spacing w:val="2"/>
              </w:rPr>
              <w:t>H</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16"/>
                <w:position w:val="-1"/>
                <w:sz w:val="15"/>
                <w:szCs w:val="15"/>
              </w:rPr>
              <w:t xml:space="preserve"> </w:t>
            </w:r>
            <w:r>
              <w:rPr>
                <w:rFonts w:ascii="Times New Roman" w:hAnsi="Times New Roman" w:eastAsia="Times New Roman" w:cs="Times New Roman"/>
                <w:spacing w:val="2"/>
              </w:rPr>
              <w:t>S</w:t>
            </w:r>
            <w:r>
              <w:rPr>
                <w:rFonts w:ascii="Times New Roman" w:hAnsi="Times New Roman" w:eastAsia="Times New Roman" w:cs="Times New Roman"/>
                <w:spacing w:val="-24"/>
              </w:rPr>
              <w:t xml:space="preserve"> </w:t>
            </w:r>
            <w:r>
              <w:rPr>
                <w:spacing w:val="2"/>
              </w:rPr>
              <w:t>、</w:t>
            </w:r>
            <w:r>
              <w:rPr>
                <w:rFonts w:ascii="Times New Roman" w:hAnsi="Times New Roman" w:eastAsia="Times New Roman" w:cs="Times New Roman"/>
              </w:rPr>
              <w:t>NH</w:t>
            </w:r>
            <w:r>
              <w:rPr>
                <w:rFonts w:ascii="Times New Roman" w:hAnsi="Times New Roman" w:eastAsia="Times New Roman" w:cs="Times New Roman"/>
                <w:spacing w:val="2"/>
                <w:position w:val="-1"/>
                <w:sz w:val="15"/>
                <w:szCs w:val="15"/>
              </w:rPr>
              <w:t xml:space="preserve">3  </w:t>
            </w:r>
            <w:r>
              <w:rPr>
                <w:spacing w:val="1"/>
              </w:rPr>
              <w:t>的产生和</w:t>
            </w:r>
            <w:r>
              <w:rPr>
                <w:spacing w:val="8"/>
              </w:rPr>
              <w:t>排放情况见下表：</w:t>
            </w:r>
          </w:p>
          <w:p w14:paraId="4CC3A86A">
            <w:pPr>
              <w:pStyle w:val="6"/>
              <w:spacing w:before="177" w:line="220" w:lineRule="auto"/>
              <w:ind w:left="1841"/>
            </w:pPr>
            <w:r>
              <w:rPr>
                <w:b/>
                <w:bCs/>
                <w:spacing w:val="-2"/>
              </w:rPr>
              <w:t>表</w:t>
            </w:r>
            <w:r>
              <w:rPr>
                <w:spacing w:val="-48"/>
              </w:rPr>
              <w:t xml:space="preserve"> </w:t>
            </w:r>
            <w:r>
              <w:rPr>
                <w:rFonts w:ascii="Times New Roman" w:hAnsi="Times New Roman" w:eastAsia="Times New Roman" w:cs="Times New Roman"/>
                <w:b/>
                <w:bCs/>
                <w:spacing w:val="-2"/>
              </w:rPr>
              <w:t xml:space="preserve">4-1    </w:t>
            </w:r>
            <w:r>
              <w:rPr>
                <w:b/>
                <w:bCs/>
                <w:spacing w:val="-2"/>
              </w:rPr>
              <w:t>营运期污水处理废气污染物产生量</w:t>
            </w:r>
          </w:p>
          <w:p w14:paraId="62EC916F">
            <w:pPr>
              <w:spacing w:line="160" w:lineRule="exact"/>
            </w:pPr>
          </w:p>
          <w:tbl>
            <w:tblPr>
              <w:tblStyle w:val="5"/>
              <w:tblW w:w="7740" w:type="dxa"/>
              <w:tblInd w:w="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3"/>
              <w:gridCol w:w="987"/>
              <w:gridCol w:w="1359"/>
              <w:gridCol w:w="1048"/>
              <w:gridCol w:w="1016"/>
              <w:gridCol w:w="1271"/>
              <w:gridCol w:w="1066"/>
            </w:tblGrid>
            <w:tr w14:paraId="25E0B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trPr>
              <w:tc>
                <w:tcPr>
                  <w:tcW w:w="993" w:type="dxa"/>
                  <w:vMerge w:val="restart"/>
                  <w:tcBorders>
                    <w:bottom w:val="nil"/>
                  </w:tcBorders>
                  <w:vAlign w:val="top"/>
                </w:tcPr>
                <w:p w14:paraId="4280FE97">
                  <w:pPr>
                    <w:spacing w:line="379" w:lineRule="auto"/>
                    <w:rPr>
                      <w:rFonts w:ascii="Arial"/>
                      <w:sz w:val="21"/>
                    </w:rPr>
                  </w:pPr>
                </w:p>
                <w:p w14:paraId="1E916872">
                  <w:pPr>
                    <w:pStyle w:val="6"/>
                    <w:spacing w:before="65" w:line="255" w:lineRule="auto"/>
                    <w:ind w:left="290" w:right="179" w:hanging="106"/>
                    <w:rPr>
                      <w:sz w:val="20"/>
                      <w:szCs w:val="20"/>
                    </w:rPr>
                  </w:pPr>
                  <w:r>
                    <w:rPr>
                      <w:spacing w:val="6"/>
                      <w:sz w:val="20"/>
                      <w:szCs w:val="20"/>
                    </w:rPr>
                    <w:t>污染物</w:t>
                  </w:r>
                  <w:r>
                    <w:rPr>
                      <w:spacing w:val="3"/>
                      <w:sz w:val="20"/>
                      <w:szCs w:val="20"/>
                    </w:rPr>
                    <w:t>名称</w:t>
                  </w:r>
                </w:p>
              </w:tc>
              <w:tc>
                <w:tcPr>
                  <w:tcW w:w="987" w:type="dxa"/>
                  <w:vMerge w:val="restart"/>
                  <w:tcBorders>
                    <w:bottom w:val="nil"/>
                  </w:tcBorders>
                  <w:vAlign w:val="top"/>
                </w:tcPr>
                <w:p w14:paraId="375B1710">
                  <w:pPr>
                    <w:spacing w:line="243" w:lineRule="auto"/>
                    <w:rPr>
                      <w:rFonts w:ascii="Arial"/>
                      <w:sz w:val="21"/>
                    </w:rPr>
                  </w:pPr>
                </w:p>
                <w:p w14:paraId="269572B6">
                  <w:pPr>
                    <w:pStyle w:val="6"/>
                    <w:spacing w:before="65" w:line="256" w:lineRule="auto"/>
                    <w:ind w:left="106" w:right="20" w:firstLine="76"/>
                    <w:jc w:val="both"/>
                    <w:rPr>
                      <w:sz w:val="20"/>
                      <w:szCs w:val="20"/>
                    </w:rPr>
                  </w:pPr>
                  <w:r>
                    <w:rPr>
                      <w:spacing w:val="5"/>
                      <w:sz w:val="20"/>
                      <w:szCs w:val="20"/>
                    </w:rPr>
                    <w:t>处理的</w:t>
                  </w:r>
                  <w:r>
                    <w:rPr>
                      <w:sz w:val="20"/>
                      <w:szCs w:val="20"/>
                    </w:rPr>
                    <w:t xml:space="preserve"> </w:t>
                  </w:r>
                  <w:r>
                    <w:rPr>
                      <w:rFonts w:ascii="Times New Roman" w:hAnsi="Times New Roman" w:eastAsia="Times New Roman" w:cs="Times New Roman"/>
                      <w:sz w:val="20"/>
                      <w:szCs w:val="20"/>
                    </w:rPr>
                    <w:t>BOD</w:t>
                  </w:r>
                  <w:r>
                    <w:rPr>
                      <w:rFonts w:ascii="Times New Roman" w:hAnsi="Times New Roman" w:eastAsia="Times New Roman" w:cs="Times New Roman"/>
                      <w:spacing w:val="12"/>
                      <w:position w:val="-1"/>
                      <w:sz w:val="13"/>
                      <w:szCs w:val="13"/>
                    </w:rPr>
                    <w:t>5</w:t>
                  </w:r>
                  <w:r>
                    <w:rPr>
                      <w:rFonts w:ascii="Times New Roman" w:hAnsi="Times New Roman" w:eastAsia="Times New Roman" w:cs="Times New Roman"/>
                      <w:spacing w:val="-7"/>
                      <w:position w:val="-1"/>
                      <w:sz w:val="13"/>
                      <w:szCs w:val="13"/>
                    </w:rPr>
                    <w:t xml:space="preserve"> </w:t>
                  </w:r>
                  <w:r>
                    <w:rPr>
                      <w:spacing w:val="12"/>
                      <w:sz w:val="20"/>
                      <w:szCs w:val="20"/>
                    </w:rPr>
                    <w:t>的</w:t>
                  </w:r>
                  <w:r>
                    <w:rPr>
                      <w:spacing w:val="4"/>
                      <w:sz w:val="20"/>
                      <w:szCs w:val="20"/>
                    </w:rPr>
                    <w:t>量</w:t>
                  </w:r>
                  <w:r>
                    <w:rPr>
                      <w:spacing w:val="4"/>
                      <w:position w:val="10"/>
                      <w:sz w:val="10"/>
                      <w:szCs w:val="10"/>
                    </w:rPr>
                    <w:t>①</w:t>
                  </w:r>
                  <w:r>
                    <w:rPr>
                      <w:spacing w:val="-12"/>
                      <w:sz w:val="20"/>
                      <w:szCs w:val="20"/>
                    </w:rPr>
                    <w:t>（</w:t>
                  </w:r>
                  <w:r>
                    <w:rPr>
                      <w:rFonts w:ascii="Times New Roman" w:hAnsi="Times New Roman" w:eastAsia="Times New Roman" w:cs="Times New Roman"/>
                      <w:spacing w:val="-12"/>
                      <w:sz w:val="20"/>
                      <w:szCs w:val="20"/>
                    </w:rPr>
                    <w:t>t/a</w:t>
                  </w:r>
                  <w:r>
                    <w:rPr>
                      <w:spacing w:val="-12"/>
                      <w:sz w:val="20"/>
                      <w:szCs w:val="20"/>
                    </w:rPr>
                    <w:t>）</w:t>
                  </w:r>
                </w:p>
              </w:tc>
              <w:tc>
                <w:tcPr>
                  <w:tcW w:w="2407" w:type="dxa"/>
                  <w:gridSpan w:val="2"/>
                  <w:vAlign w:val="top"/>
                </w:tcPr>
                <w:p w14:paraId="75F4282F">
                  <w:pPr>
                    <w:pStyle w:val="6"/>
                    <w:spacing w:before="187" w:line="228" w:lineRule="auto"/>
                    <w:ind w:left="472"/>
                    <w:rPr>
                      <w:sz w:val="20"/>
                      <w:szCs w:val="20"/>
                    </w:rPr>
                  </w:pPr>
                  <w:r>
                    <w:rPr>
                      <w:spacing w:val="8"/>
                      <w:sz w:val="20"/>
                      <w:szCs w:val="20"/>
                    </w:rPr>
                    <w:t>污染物产生情况</w:t>
                  </w:r>
                </w:p>
              </w:tc>
              <w:tc>
                <w:tcPr>
                  <w:tcW w:w="2287" w:type="dxa"/>
                  <w:gridSpan w:val="2"/>
                  <w:vAlign w:val="top"/>
                </w:tcPr>
                <w:p w14:paraId="3D31CA29">
                  <w:pPr>
                    <w:pStyle w:val="6"/>
                    <w:spacing w:before="187" w:line="229" w:lineRule="auto"/>
                    <w:ind w:left="414"/>
                    <w:rPr>
                      <w:sz w:val="20"/>
                      <w:szCs w:val="20"/>
                    </w:rPr>
                  </w:pPr>
                  <w:r>
                    <w:rPr>
                      <w:spacing w:val="8"/>
                      <w:sz w:val="20"/>
                      <w:szCs w:val="20"/>
                    </w:rPr>
                    <w:t>污染物排放情况</w:t>
                  </w:r>
                </w:p>
              </w:tc>
              <w:tc>
                <w:tcPr>
                  <w:tcW w:w="1066" w:type="dxa"/>
                  <w:vMerge w:val="restart"/>
                  <w:tcBorders>
                    <w:bottom w:val="nil"/>
                  </w:tcBorders>
                  <w:vAlign w:val="top"/>
                </w:tcPr>
                <w:p w14:paraId="1C9FD2F4">
                  <w:pPr>
                    <w:spacing w:line="244" w:lineRule="auto"/>
                    <w:rPr>
                      <w:rFonts w:ascii="Arial"/>
                      <w:sz w:val="21"/>
                    </w:rPr>
                  </w:pPr>
                </w:p>
                <w:p w14:paraId="77556C13">
                  <w:pPr>
                    <w:pStyle w:val="6"/>
                    <w:spacing w:before="65" w:line="258" w:lineRule="auto"/>
                    <w:ind w:left="171" w:right="108" w:hanging="52"/>
                    <w:jc w:val="both"/>
                    <w:rPr>
                      <w:sz w:val="20"/>
                      <w:szCs w:val="20"/>
                    </w:rPr>
                  </w:pPr>
                  <w:r>
                    <w:rPr>
                      <w:spacing w:val="6"/>
                      <w:sz w:val="20"/>
                      <w:szCs w:val="20"/>
                    </w:rPr>
                    <w:t>污水站运行时间</w:t>
                  </w:r>
                  <w:r>
                    <w:rPr>
                      <w:spacing w:val="6"/>
                      <w:position w:val="9"/>
                      <w:sz w:val="10"/>
                      <w:szCs w:val="10"/>
                    </w:rPr>
                    <w:t>⑥</w:t>
                  </w:r>
                  <w:r>
                    <w:rPr>
                      <w:position w:val="9"/>
                      <w:sz w:val="10"/>
                      <w:szCs w:val="10"/>
                    </w:rPr>
                    <w:t xml:space="preserve"> </w:t>
                  </w:r>
                  <w:r>
                    <w:rPr>
                      <w:spacing w:val="36"/>
                      <w:sz w:val="20"/>
                      <w:szCs w:val="20"/>
                    </w:rPr>
                    <w:t>（</w:t>
                  </w:r>
                  <w:r>
                    <w:rPr>
                      <w:rFonts w:ascii="Times New Roman" w:hAnsi="Times New Roman" w:eastAsia="Times New Roman" w:cs="Times New Roman"/>
                      <w:spacing w:val="36"/>
                      <w:sz w:val="20"/>
                      <w:szCs w:val="20"/>
                    </w:rPr>
                    <w:t>h</w:t>
                  </w:r>
                  <w:r>
                    <w:rPr>
                      <w:spacing w:val="36"/>
                      <w:sz w:val="20"/>
                      <w:szCs w:val="20"/>
                    </w:rPr>
                    <w:t>）</w:t>
                  </w:r>
                </w:p>
              </w:tc>
            </w:tr>
            <w:tr w14:paraId="3FC14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993" w:type="dxa"/>
                  <w:vMerge w:val="continue"/>
                  <w:tcBorders>
                    <w:top w:val="nil"/>
                  </w:tcBorders>
                  <w:vAlign w:val="top"/>
                </w:tcPr>
                <w:p w14:paraId="187F499E">
                  <w:pPr>
                    <w:rPr>
                      <w:rFonts w:ascii="Arial"/>
                      <w:sz w:val="21"/>
                    </w:rPr>
                  </w:pPr>
                </w:p>
              </w:tc>
              <w:tc>
                <w:tcPr>
                  <w:tcW w:w="987" w:type="dxa"/>
                  <w:vMerge w:val="continue"/>
                  <w:tcBorders>
                    <w:top w:val="nil"/>
                  </w:tcBorders>
                  <w:vAlign w:val="top"/>
                </w:tcPr>
                <w:p w14:paraId="3B31B1DB">
                  <w:pPr>
                    <w:rPr>
                      <w:rFonts w:ascii="Arial"/>
                      <w:sz w:val="21"/>
                    </w:rPr>
                  </w:pPr>
                </w:p>
              </w:tc>
              <w:tc>
                <w:tcPr>
                  <w:tcW w:w="1359" w:type="dxa"/>
                  <w:vAlign w:val="top"/>
                </w:tcPr>
                <w:p w14:paraId="649105F5">
                  <w:pPr>
                    <w:pStyle w:val="6"/>
                    <w:spacing w:before="131" w:line="252" w:lineRule="auto"/>
                    <w:ind w:left="118" w:right="67" w:firstLine="90"/>
                    <w:rPr>
                      <w:sz w:val="20"/>
                      <w:szCs w:val="20"/>
                    </w:rPr>
                  </w:pPr>
                  <w:r>
                    <w:rPr>
                      <w:spacing w:val="7"/>
                      <w:sz w:val="20"/>
                      <w:szCs w:val="20"/>
                    </w:rPr>
                    <w:t>产污系数</w:t>
                  </w:r>
                  <w:r>
                    <w:rPr>
                      <w:spacing w:val="7"/>
                      <w:position w:val="9"/>
                      <w:sz w:val="10"/>
                      <w:szCs w:val="10"/>
                    </w:rPr>
                    <w:t>②</w:t>
                  </w:r>
                  <w:r>
                    <w:rPr>
                      <w:position w:val="9"/>
                      <w:sz w:val="10"/>
                      <w:szCs w:val="10"/>
                    </w:rPr>
                    <w:t xml:space="preserve"> </w:t>
                  </w:r>
                  <w:r>
                    <w:rPr>
                      <w:spacing w:val="3"/>
                      <w:sz w:val="20"/>
                      <w:szCs w:val="20"/>
                    </w:rPr>
                    <w:t>（</w:t>
                  </w:r>
                  <w:r>
                    <w:rPr>
                      <w:rFonts w:ascii="Times New Roman" w:hAnsi="Times New Roman" w:eastAsia="Times New Roman" w:cs="Times New Roman"/>
                      <w:spacing w:val="3"/>
                      <w:sz w:val="20"/>
                      <w:szCs w:val="20"/>
                    </w:rPr>
                    <w:t>g/g-</w:t>
                  </w:r>
                  <w:r>
                    <w:rPr>
                      <w:rFonts w:ascii="Times New Roman" w:hAnsi="Times New Roman" w:eastAsia="Times New Roman" w:cs="Times New Roman"/>
                      <w:sz w:val="20"/>
                      <w:szCs w:val="20"/>
                    </w:rPr>
                    <w:t>BOD</w:t>
                  </w:r>
                  <w:r>
                    <w:rPr>
                      <w:spacing w:val="3"/>
                      <w:sz w:val="20"/>
                      <w:szCs w:val="20"/>
                    </w:rPr>
                    <w:t>）</w:t>
                  </w:r>
                </w:p>
              </w:tc>
              <w:tc>
                <w:tcPr>
                  <w:tcW w:w="1048" w:type="dxa"/>
                  <w:vAlign w:val="top"/>
                </w:tcPr>
                <w:p w14:paraId="2225FD40">
                  <w:pPr>
                    <w:pStyle w:val="6"/>
                    <w:spacing w:before="131" w:line="269" w:lineRule="auto"/>
                    <w:ind w:left="222" w:right="150" w:hanging="62"/>
                    <w:rPr>
                      <w:sz w:val="20"/>
                      <w:szCs w:val="20"/>
                    </w:rPr>
                  </w:pPr>
                  <w:r>
                    <w:rPr>
                      <w:spacing w:val="6"/>
                      <w:sz w:val="20"/>
                      <w:szCs w:val="20"/>
                    </w:rPr>
                    <w:t>产生量</w:t>
                  </w:r>
                  <w:r>
                    <w:rPr>
                      <w:spacing w:val="6"/>
                      <w:position w:val="9"/>
                      <w:sz w:val="10"/>
                      <w:szCs w:val="10"/>
                    </w:rPr>
                    <w:t>③</w:t>
                  </w:r>
                  <w:r>
                    <w:rPr>
                      <w:spacing w:val="1"/>
                      <w:position w:val="9"/>
                      <w:sz w:val="10"/>
                      <w:szCs w:val="10"/>
                    </w:rPr>
                    <w:t xml:space="preserve"> </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1016" w:type="dxa"/>
                  <w:vAlign w:val="top"/>
                </w:tcPr>
                <w:p w14:paraId="4ED8E9E2">
                  <w:pPr>
                    <w:pStyle w:val="6"/>
                    <w:spacing w:before="131" w:line="269" w:lineRule="auto"/>
                    <w:ind w:left="206" w:right="132" w:hanging="62"/>
                    <w:rPr>
                      <w:sz w:val="20"/>
                      <w:szCs w:val="20"/>
                    </w:rPr>
                  </w:pPr>
                  <w:r>
                    <w:rPr>
                      <w:spacing w:val="7"/>
                      <w:sz w:val="20"/>
                      <w:szCs w:val="20"/>
                    </w:rPr>
                    <w:t>排放量</w:t>
                  </w:r>
                  <w:r>
                    <w:rPr>
                      <w:spacing w:val="7"/>
                      <w:position w:val="9"/>
                      <w:sz w:val="10"/>
                      <w:szCs w:val="10"/>
                    </w:rPr>
                    <w:t>④</w:t>
                  </w:r>
                  <w:r>
                    <w:rPr>
                      <w:position w:val="9"/>
                      <w:sz w:val="10"/>
                      <w:szCs w:val="10"/>
                    </w:rPr>
                    <w:t xml:space="preserve"> </w:t>
                  </w:r>
                  <w:r>
                    <w:rPr>
                      <w:sz w:val="20"/>
                      <w:szCs w:val="20"/>
                    </w:rPr>
                    <w:t>（</w:t>
                  </w:r>
                  <w:r>
                    <w:rPr>
                      <w:rFonts w:ascii="Times New Roman" w:hAnsi="Times New Roman" w:eastAsia="Times New Roman" w:cs="Times New Roman"/>
                      <w:sz w:val="20"/>
                      <w:szCs w:val="20"/>
                    </w:rPr>
                    <w:t>t/a</w:t>
                  </w:r>
                  <w:r>
                    <w:rPr>
                      <w:sz w:val="20"/>
                      <w:szCs w:val="20"/>
                    </w:rPr>
                    <w:t>）</w:t>
                  </w:r>
                </w:p>
              </w:tc>
              <w:tc>
                <w:tcPr>
                  <w:tcW w:w="1271" w:type="dxa"/>
                  <w:vAlign w:val="top"/>
                </w:tcPr>
                <w:p w14:paraId="31A23FC1">
                  <w:pPr>
                    <w:pStyle w:val="6"/>
                    <w:spacing w:before="131" w:line="252" w:lineRule="auto"/>
                    <w:ind w:left="253" w:right="153" w:hanging="84"/>
                    <w:rPr>
                      <w:sz w:val="20"/>
                      <w:szCs w:val="20"/>
                    </w:rPr>
                  </w:pPr>
                  <w:r>
                    <w:rPr>
                      <w:spacing w:val="7"/>
                      <w:sz w:val="20"/>
                      <w:szCs w:val="20"/>
                    </w:rPr>
                    <w:t>排放速率</w:t>
                  </w:r>
                  <w:r>
                    <w:rPr>
                      <w:spacing w:val="7"/>
                      <w:position w:val="9"/>
                      <w:sz w:val="10"/>
                      <w:szCs w:val="10"/>
                    </w:rPr>
                    <w:t>⑤</w:t>
                  </w:r>
                  <w:r>
                    <w:rPr>
                      <w:spacing w:val="1"/>
                      <w:position w:val="9"/>
                      <w:sz w:val="10"/>
                      <w:szCs w:val="10"/>
                    </w:rPr>
                    <w:t xml:space="preserve"> </w:t>
                  </w:r>
                  <w:r>
                    <w:rPr>
                      <w:spacing w:val="2"/>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2"/>
                      <w:sz w:val="20"/>
                      <w:szCs w:val="20"/>
                    </w:rPr>
                    <w:t>/h</w:t>
                  </w:r>
                  <w:r>
                    <w:rPr>
                      <w:spacing w:val="2"/>
                      <w:sz w:val="20"/>
                      <w:szCs w:val="20"/>
                    </w:rPr>
                    <w:t>）</w:t>
                  </w:r>
                </w:p>
              </w:tc>
              <w:tc>
                <w:tcPr>
                  <w:tcW w:w="1066" w:type="dxa"/>
                  <w:vMerge w:val="continue"/>
                  <w:tcBorders>
                    <w:top w:val="nil"/>
                  </w:tcBorders>
                  <w:vAlign w:val="top"/>
                </w:tcPr>
                <w:p w14:paraId="1D900520">
                  <w:pPr>
                    <w:rPr>
                      <w:rFonts w:ascii="Arial"/>
                      <w:sz w:val="21"/>
                    </w:rPr>
                  </w:pPr>
                </w:p>
              </w:tc>
            </w:tr>
            <w:tr w14:paraId="517D1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993" w:type="dxa"/>
                  <w:vAlign w:val="top"/>
                </w:tcPr>
                <w:p w14:paraId="5828E9FD">
                  <w:pPr>
                    <w:spacing w:before="221" w:line="243"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987" w:type="dxa"/>
                  <w:vMerge w:val="restart"/>
                  <w:tcBorders>
                    <w:bottom w:val="nil"/>
                  </w:tcBorders>
                  <w:vAlign w:val="top"/>
                </w:tcPr>
                <w:p w14:paraId="49A6EFD6">
                  <w:pPr>
                    <w:spacing w:line="409" w:lineRule="auto"/>
                    <w:rPr>
                      <w:rFonts w:ascii="Arial"/>
                      <w:sz w:val="21"/>
                    </w:rPr>
                  </w:pPr>
                </w:p>
                <w:p w14:paraId="1F72BFF4">
                  <w:pPr>
                    <w:spacing w:before="57" w:line="275" w:lineRule="exact"/>
                    <w:ind w:left="25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0.096</w:t>
                  </w:r>
                </w:p>
              </w:tc>
              <w:tc>
                <w:tcPr>
                  <w:tcW w:w="1359" w:type="dxa"/>
                  <w:vAlign w:val="top"/>
                </w:tcPr>
                <w:p w14:paraId="5F9AACBB">
                  <w:pPr>
                    <w:spacing w:before="154" w:line="275"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0.00012</w:t>
                  </w:r>
                </w:p>
              </w:tc>
              <w:tc>
                <w:tcPr>
                  <w:tcW w:w="1048" w:type="dxa"/>
                  <w:vAlign w:val="top"/>
                </w:tcPr>
                <w:p w14:paraId="16EA3546">
                  <w:pPr>
                    <w:pStyle w:val="6"/>
                    <w:spacing w:before="34" w:line="266" w:lineRule="exact"/>
                    <w:ind w:left="253"/>
                    <w:rPr>
                      <w:sz w:val="20"/>
                      <w:szCs w:val="20"/>
                    </w:rPr>
                  </w:pPr>
                  <w:r>
                    <w:rPr>
                      <w:rFonts w:ascii="Times New Roman" w:hAnsi="Times New Roman" w:eastAsia="Times New Roman" w:cs="Times New Roman"/>
                      <w:position w:val="1"/>
                      <w:sz w:val="20"/>
                      <w:szCs w:val="20"/>
                    </w:rPr>
                    <w:t>1.15</w:t>
                  </w:r>
                  <w:r>
                    <w:rPr>
                      <w:position w:val="1"/>
                      <w:sz w:val="20"/>
                      <w:szCs w:val="20"/>
                    </w:rPr>
                    <w:t>×</w:t>
                  </w:r>
                </w:p>
                <w:p w14:paraId="2A715EB4">
                  <w:pPr>
                    <w:spacing w:line="265" w:lineRule="exact"/>
                    <w:ind w:left="380"/>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1"/>
                      <w:sz w:val="13"/>
                      <w:szCs w:val="13"/>
                    </w:rPr>
                    <w:t>-</w:t>
                  </w:r>
                  <w:r>
                    <w:rPr>
                      <w:rFonts w:ascii="Times New Roman" w:hAnsi="Times New Roman" w:eastAsia="Times New Roman" w:cs="Times New Roman"/>
                      <w:spacing w:val="-3"/>
                      <w:position w:val="7"/>
                      <w:sz w:val="13"/>
                      <w:szCs w:val="13"/>
                    </w:rPr>
                    <w:t>5</w:t>
                  </w:r>
                </w:p>
              </w:tc>
              <w:tc>
                <w:tcPr>
                  <w:tcW w:w="1016" w:type="dxa"/>
                  <w:vAlign w:val="top"/>
                </w:tcPr>
                <w:p w14:paraId="77993E5F">
                  <w:pPr>
                    <w:pStyle w:val="6"/>
                    <w:spacing w:before="34" w:line="266" w:lineRule="exact"/>
                    <w:ind w:left="239"/>
                    <w:rPr>
                      <w:sz w:val="20"/>
                      <w:szCs w:val="20"/>
                    </w:rPr>
                  </w:pPr>
                  <w:r>
                    <w:rPr>
                      <w:rFonts w:ascii="Times New Roman" w:hAnsi="Times New Roman" w:eastAsia="Times New Roman" w:cs="Times New Roman"/>
                      <w:position w:val="1"/>
                      <w:sz w:val="20"/>
                      <w:szCs w:val="20"/>
                    </w:rPr>
                    <w:t>1.15</w:t>
                  </w:r>
                  <w:r>
                    <w:rPr>
                      <w:position w:val="1"/>
                      <w:sz w:val="20"/>
                      <w:szCs w:val="20"/>
                    </w:rPr>
                    <w:t>×</w:t>
                  </w:r>
                </w:p>
                <w:p w14:paraId="4BED03FD">
                  <w:pPr>
                    <w:spacing w:line="265" w:lineRule="exact"/>
                    <w:ind w:left="36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1"/>
                      <w:sz w:val="13"/>
                      <w:szCs w:val="13"/>
                    </w:rPr>
                    <w:t>-</w:t>
                  </w:r>
                  <w:r>
                    <w:rPr>
                      <w:rFonts w:ascii="Times New Roman" w:hAnsi="Times New Roman" w:eastAsia="Times New Roman" w:cs="Times New Roman"/>
                      <w:spacing w:val="-3"/>
                      <w:position w:val="7"/>
                      <w:sz w:val="13"/>
                      <w:szCs w:val="13"/>
                    </w:rPr>
                    <w:t>5</w:t>
                  </w:r>
                </w:p>
              </w:tc>
              <w:tc>
                <w:tcPr>
                  <w:tcW w:w="1271" w:type="dxa"/>
                  <w:vAlign w:val="top"/>
                </w:tcPr>
                <w:p w14:paraId="05F40F4B">
                  <w:pPr>
                    <w:pStyle w:val="6"/>
                    <w:spacing w:before="154" w:line="275" w:lineRule="exact"/>
                    <w:ind w:left="207"/>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0"/>
                      <w:szCs w:val="20"/>
                    </w:rPr>
                    <w:t>1.32</w:t>
                  </w:r>
                  <w:r>
                    <w:rPr>
                      <w:spacing w:val="1"/>
                      <w:position w:val="2"/>
                      <w:sz w:val="20"/>
                      <w:szCs w:val="20"/>
                    </w:rPr>
                    <w:t>×</w:t>
                  </w:r>
                  <w:r>
                    <w:rPr>
                      <w:rFonts w:ascii="Times New Roman" w:hAnsi="Times New Roman" w:eastAsia="Times New Roman" w:cs="Times New Roman"/>
                      <w:spacing w:val="1"/>
                      <w:position w:val="2"/>
                      <w:sz w:val="20"/>
                      <w:szCs w:val="20"/>
                    </w:rPr>
                    <w:t>10</w:t>
                  </w:r>
                  <w:r>
                    <w:rPr>
                      <w:rFonts w:ascii="Times New Roman" w:hAnsi="Times New Roman" w:eastAsia="Times New Roman" w:cs="Times New Roman"/>
                      <w:spacing w:val="1"/>
                      <w:position w:val="2"/>
                      <w:sz w:val="13"/>
                      <w:szCs w:val="13"/>
                    </w:rPr>
                    <w:t>-6</w:t>
                  </w:r>
                </w:p>
              </w:tc>
              <w:tc>
                <w:tcPr>
                  <w:tcW w:w="1066" w:type="dxa"/>
                  <w:vMerge w:val="restart"/>
                  <w:tcBorders>
                    <w:bottom w:val="nil"/>
                  </w:tcBorders>
                  <w:vAlign w:val="top"/>
                </w:tcPr>
                <w:p w14:paraId="3DF42F56">
                  <w:pPr>
                    <w:spacing w:line="409" w:lineRule="auto"/>
                    <w:rPr>
                      <w:rFonts w:ascii="Arial"/>
                      <w:sz w:val="21"/>
                    </w:rPr>
                  </w:pPr>
                </w:p>
                <w:p w14:paraId="0413EBE0">
                  <w:pPr>
                    <w:spacing w:before="57" w:line="275" w:lineRule="exact"/>
                    <w:ind w:left="33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8760</w:t>
                  </w:r>
                </w:p>
              </w:tc>
            </w:tr>
            <w:tr w14:paraId="5E32B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93" w:type="dxa"/>
                  <w:vAlign w:val="top"/>
                </w:tcPr>
                <w:p w14:paraId="6F8A8359">
                  <w:pPr>
                    <w:spacing w:before="246" w:line="240" w:lineRule="exact"/>
                    <w:ind w:left="301"/>
                    <w:rPr>
                      <w:rFonts w:ascii="Times New Roman" w:hAnsi="Times New Roman" w:eastAsia="Times New Roman" w:cs="Times New Roman"/>
                      <w:sz w:val="13"/>
                      <w:szCs w:val="13"/>
                    </w:rPr>
                  </w:pPr>
                  <w:r>
                    <w:rPr>
                      <w:rFonts w:ascii="Times New Roman" w:hAnsi="Times New Roman" w:eastAsia="Times New Roman" w:cs="Times New Roman"/>
                      <w:spacing w:val="7"/>
                      <w:position w:val="1"/>
                      <w:sz w:val="20"/>
                      <w:szCs w:val="20"/>
                    </w:rPr>
                    <w:t>NH</w:t>
                  </w:r>
                  <w:r>
                    <w:rPr>
                      <w:rFonts w:ascii="Times New Roman" w:hAnsi="Times New Roman" w:eastAsia="Times New Roman" w:cs="Times New Roman"/>
                      <w:spacing w:val="7"/>
                      <w:position w:val="1"/>
                      <w:sz w:val="13"/>
                      <w:szCs w:val="13"/>
                    </w:rPr>
                    <w:t>3</w:t>
                  </w:r>
                </w:p>
              </w:tc>
              <w:tc>
                <w:tcPr>
                  <w:tcW w:w="987" w:type="dxa"/>
                  <w:vMerge w:val="continue"/>
                  <w:tcBorders>
                    <w:top w:val="nil"/>
                  </w:tcBorders>
                  <w:vAlign w:val="top"/>
                </w:tcPr>
                <w:p w14:paraId="0BB991CC">
                  <w:pPr>
                    <w:rPr>
                      <w:rFonts w:ascii="Arial"/>
                      <w:sz w:val="21"/>
                    </w:rPr>
                  </w:pPr>
                </w:p>
              </w:tc>
              <w:tc>
                <w:tcPr>
                  <w:tcW w:w="1359" w:type="dxa"/>
                  <w:vAlign w:val="top"/>
                </w:tcPr>
                <w:p w14:paraId="131718DA">
                  <w:pPr>
                    <w:spacing w:before="176" w:line="274"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0.0031</w:t>
                  </w:r>
                </w:p>
              </w:tc>
              <w:tc>
                <w:tcPr>
                  <w:tcW w:w="1048" w:type="dxa"/>
                  <w:vAlign w:val="top"/>
                </w:tcPr>
                <w:p w14:paraId="298F363C">
                  <w:pPr>
                    <w:pStyle w:val="6"/>
                    <w:spacing w:before="56" w:line="266" w:lineRule="exact"/>
                    <w:ind w:left="233"/>
                    <w:rPr>
                      <w:sz w:val="20"/>
                      <w:szCs w:val="20"/>
                    </w:rPr>
                  </w:pPr>
                  <w:r>
                    <w:rPr>
                      <w:rFonts w:ascii="Times New Roman" w:hAnsi="Times New Roman" w:eastAsia="Times New Roman" w:cs="Times New Roman"/>
                      <w:spacing w:val="4"/>
                      <w:position w:val="1"/>
                      <w:sz w:val="20"/>
                      <w:szCs w:val="20"/>
                    </w:rPr>
                    <w:t>2.98</w:t>
                  </w:r>
                  <w:r>
                    <w:rPr>
                      <w:spacing w:val="4"/>
                      <w:position w:val="1"/>
                      <w:sz w:val="20"/>
                      <w:szCs w:val="20"/>
                    </w:rPr>
                    <w:t>×</w:t>
                  </w:r>
                </w:p>
                <w:p w14:paraId="4CA899BA">
                  <w:pPr>
                    <w:spacing w:line="265" w:lineRule="exact"/>
                    <w:ind w:left="380"/>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1"/>
                      <w:sz w:val="13"/>
                      <w:szCs w:val="13"/>
                    </w:rPr>
                    <w:t>-4</w:t>
                  </w:r>
                </w:p>
              </w:tc>
              <w:tc>
                <w:tcPr>
                  <w:tcW w:w="1016" w:type="dxa"/>
                  <w:vAlign w:val="top"/>
                </w:tcPr>
                <w:p w14:paraId="19C74A0B">
                  <w:pPr>
                    <w:pStyle w:val="6"/>
                    <w:spacing w:before="56" w:line="266" w:lineRule="exact"/>
                    <w:ind w:left="219"/>
                    <w:rPr>
                      <w:sz w:val="20"/>
                      <w:szCs w:val="20"/>
                    </w:rPr>
                  </w:pPr>
                  <w:r>
                    <w:rPr>
                      <w:rFonts w:ascii="Times New Roman" w:hAnsi="Times New Roman" w:eastAsia="Times New Roman" w:cs="Times New Roman"/>
                      <w:spacing w:val="4"/>
                      <w:position w:val="1"/>
                      <w:sz w:val="20"/>
                      <w:szCs w:val="20"/>
                    </w:rPr>
                    <w:t>2.98</w:t>
                  </w:r>
                  <w:r>
                    <w:rPr>
                      <w:spacing w:val="4"/>
                      <w:position w:val="1"/>
                      <w:sz w:val="20"/>
                      <w:szCs w:val="20"/>
                    </w:rPr>
                    <w:t>×</w:t>
                  </w:r>
                </w:p>
                <w:p w14:paraId="5129740A">
                  <w:pPr>
                    <w:spacing w:line="265" w:lineRule="exact"/>
                    <w:ind w:left="36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1"/>
                      <w:sz w:val="13"/>
                      <w:szCs w:val="13"/>
                    </w:rPr>
                    <w:t>-4</w:t>
                  </w:r>
                </w:p>
              </w:tc>
              <w:tc>
                <w:tcPr>
                  <w:tcW w:w="1271" w:type="dxa"/>
                  <w:vAlign w:val="top"/>
                </w:tcPr>
                <w:p w14:paraId="00189F85">
                  <w:pPr>
                    <w:pStyle w:val="6"/>
                    <w:spacing w:before="176" w:line="274" w:lineRule="exact"/>
                    <w:ind w:left="191"/>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3.40</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1"/>
                      <w:sz w:val="13"/>
                      <w:szCs w:val="13"/>
                    </w:rPr>
                    <w:t>-</w:t>
                  </w:r>
                  <w:r>
                    <w:rPr>
                      <w:rFonts w:ascii="Times New Roman" w:hAnsi="Times New Roman" w:eastAsia="Times New Roman" w:cs="Times New Roman"/>
                      <w:spacing w:val="3"/>
                      <w:position w:val="7"/>
                      <w:sz w:val="13"/>
                      <w:szCs w:val="13"/>
                    </w:rPr>
                    <w:t>5</w:t>
                  </w:r>
                </w:p>
              </w:tc>
              <w:tc>
                <w:tcPr>
                  <w:tcW w:w="1066" w:type="dxa"/>
                  <w:vMerge w:val="continue"/>
                  <w:tcBorders>
                    <w:top w:val="nil"/>
                  </w:tcBorders>
                  <w:vAlign w:val="top"/>
                </w:tcPr>
                <w:p w14:paraId="7140FEC2">
                  <w:pPr>
                    <w:rPr>
                      <w:rFonts w:ascii="Arial"/>
                      <w:sz w:val="21"/>
                    </w:rPr>
                  </w:pPr>
                </w:p>
              </w:tc>
            </w:tr>
          </w:tbl>
          <w:p w14:paraId="10584A05">
            <w:pPr>
              <w:pStyle w:val="6"/>
              <w:spacing w:before="122" w:line="274" w:lineRule="exact"/>
              <w:ind w:left="536"/>
              <w:rPr>
                <w:sz w:val="20"/>
                <w:szCs w:val="20"/>
              </w:rPr>
            </w:pPr>
            <w:r>
              <w:rPr>
                <w:rFonts w:ascii="楷体" w:hAnsi="楷体" w:eastAsia="楷体" w:cs="楷体"/>
                <w:position w:val="1"/>
                <w:sz w:val="20"/>
                <w:szCs w:val="20"/>
              </w:rPr>
              <w:t>注：上表中，③=①</w:t>
            </w:r>
            <w:r>
              <w:rPr>
                <w:position w:val="1"/>
                <w:sz w:val="20"/>
                <w:szCs w:val="20"/>
              </w:rPr>
              <w:t>×</w:t>
            </w:r>
            <w:r>
              <w:rPr>
                <w:rFonts w:ascii="楷体" w:hAnsi="楷体" w:eastAsia="楷体" w:cs="楷体"/>
                <w:position w:val="1"/>
                <w:sz w:val="20"/>
                <w:szCs w:val="20"/>
              </w:rPr>
              <w:t>②</w:t>
            </w:r>
            <w:r>
              <w:rPr>
                <w:rFonts w:ascii="楷体" w:hAnsi="楷体" w:eastAsia="楷体" w:cs="楷体"/>
                <w:spacing w:val="-64"/>
                <w:position w:val="1"/>
                <w:sz w:val="20"/>
                <w:szCs w:val="20"/>
              </w:rPr>
              <w:t xml:space="preserve"> </w:t>
            </w:r>
            <w:r>
              <w:rPr>
                <w:rFonts w:ascii="楷体" w:hAnsi="楷体" w:eastAsia="楷体" w:cs="楷体"/>
                <w:position w:val="1"/>
                <w:sz w:val="20"/>
                <w:szCs w:val="20"/>
              </w:rPr>
              <w:t>,</w:t>
            </w:r>
            <w:r>
              <w:rPr>
                <w:rFonts w:ascii="楷体" w:hAnsi="楷体" w:eastAsia="楷体" w:cs="楷体"/>
                <w:spacing w:val="58"/>
                <w:position w:val="1"/>
                <w:sz w:val="20"/>
                <w:szCs w:val="20"/>
              </w:rPr>
              <w:t xml:space="preserve"> </w:t>
            </w:r>
            <w:r>
              <w:rPr>
                <w:position w:val="1"/>
                <w:sz w:val="20"/>
                <w:szCs w:val="20"/>
              </w:rPr>
              <w:t>④</w:t>
            </w:r>
            <w:r>
              <w:rPr>
                <w:rFonts w:ascii="Times New Roman" w:hAnsi="Times New Roman" w:eastAsia="Times New Roman" w:cs="Times New Roman"/>
                <w:position w:val="1"/>
                <w:sz w:val="20"/>
                <w:szCs w:val="20"/>
              </w:rPr>
              <w:t>=</w:t>
            </w:r>
            <w:r>
              <w:rPr>
                <w:position w:val="1"/>
                <w:sz w:val="20"/>
                <w:szCs w:val="20"/>
              </w:rPr>
              <w:t>③</w:t>
            </w:r>
            <w:r>
              <w:rPr>
                <w:spacing w:val="-75"/>
                <w:position w:val="1"/>
                <w:sz w:val="20"/>
                <w:szCs w:val="20"/>
              </w:rPr>
              <w:t xml:space="preserve"> </w:t>
            </w:r>
            <w:r>
              <w:rPr>
                <w:position w:val="1"/>
                <w:sz w:val="20"/>
                <w:szCs w:val="20"/>
              </w:rPr>
              <w:t>,</w:t>
            </w:r>
            <w:r>
              <w:rPr>
                <w:spacing w:val="56"/>
                <w:position w:val="1"/>
                <w:sz w:val="20"/>
                <w:szCs w:val="20"/>
              </w:rPr>
              <w:t xml:space="preserve"> </w:t>
            </w:r>
            <w:r>
              <w:rPr>
                <w:position w:val="1"/>
                <w:sz w:val="20"/>
                <w:szCs w:val="20"/>
              </w:rPr>
              <w:t>⑤</w:t>
            </w:r>
            <w:r>
              <w:rPr>
                <w:rFonts w:ascii="Times New Roman" w:hAnsi="Times New Roman" w:eastAsia="Times New Roman" w:cs="Times New Roman"/>
                <w:position w:val="1"/>
                <w:sz w:val="20"/>
                <w:szCs w:val="20"/>
              </w:rPr>
              <w:t>=</w:t>
            </w:r>
            <w:r>
              <w:rPr>
                <w:position w:val="1"/>
                <w:sz w:val="20"/>
                <w:szCs w:val="20"/>
              </w:rPr>
              <w:t>④÷⑥。</w:t>
            </w:r>
          </w:p>
          <w:p w14:paraId="05C9220D">
            <w:pPr>
              <w:pStyle w:val="6"/>
              <w:spacing w:before="289" w:line="220" w:lineRule="auto"/>
              <w:ind w:left="591"/>
            </w:pPr>
            <w:r>
              <w:rPr>
                <w:spacing w:val="-1"/>
              </w:rPr>
              <w:t>则项目污水处理站的大气污染物排放情况统计见下表：</w:t>
            </w:r>
          </w:p>
        </w:tc>
      </w:tr>
    </w:tbl>
    <w:p w14:paraId="2B1F553D">
      <w:pPr>
        <w:pStyle w:val="2"/>
      </w:pPr>
    </w:p>
    <w:p w14:paraId="3358A9F7">
      <w:pPr>
        <w:sectPr>
          <w:footerReference r:id="rId47" w:type="default"/>
          <w:pgSz w:w="11907" w:h="16840"/>
          <w:pgMar w:top="1431" w:right="1495" w:bottom="1297" w:left="1489" w:header="0" w:footer="1061" w:gutter="0"/>
          <w:cols w:space="720" w:num="1"/>
        </w:sectPr>
      </w:pPr>
    </w:p>
    <w:p w14:paraId="67DFC466">
      <w:pPr>
        <w:spacing w:before="28"/>
      </w:pPr>
    </w:p>
    <w:tbl>
      <w:tblPr>
        <w:tblStyle w:val="5"/>
        <w:tblW w:w="89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24"/>
        <w:gridCol w:w="377"/>
        <w:gridCol w:w="352"/>
        <w:gridCol w:w="147"/>
        <w:gridCol w:w="539"/>
        <w:gridCol w:w="99"/>
        <w:gridCol w:w="283"/>
        <w:gridCol w:w="519"/>
        <w:gridCol w:w="226"/>
        <w:gridCol w:w="388"/>
        <w:gridCol w:w="613"/>
        <w:gridCol w:w="38"/>
        <w:gridCol w:w="535"/>
        <w:gridCol w:w="311"/>
        <w:gridCol w:w="215"/>
        <w:gridCol w:w="501"/>
        <w:gridCol w:w="190"/>
        <w:gridCol w:w="388"/>
        <w:gridCol w:w="512"/>
        <w:gridCol w:w="139"/>
        <w:gridCol w:w="492"/>
        <w:gridCol w:w="325"/>
        <w:gridCol w:w="250"/>
        <w:gridCol w:w="449"/>
        <w:gridCol w:w="145"/>
      </w:tblGrid>
      <w:tr w14:paraId="7786A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55" w:type="dxa"/>
            <w:vMerge w:val="restart"/>
            <w:tcBorders>
              <w:top w:val="single" w:color="000000" w:sz="6" w:space="0"/>
              <w:left w:val="single" w:color="000000" w:sz="6" w:space="0"/>
              <w:bottom w:val="nil"/>
            </w:tcBorders>
            <w:vAlign w:val="top"/>
          </w:tcPr>
          <w:p w14:paraId="6BDB65B1">
            <w:pPr>
              <w:rPr>
                <w:rFonts w:ascii="Arial"/>
                <w:sz w:val="21"/>
              </w:rPr>
            </w:pPr>
          </w:p>
        </w:tc>
        <w:tc>
          <w:tcPr>
            <w:tcW w:w="8157" w:type="dxa"/>
            <w:gridSpan w:val="25"/>
            <w:tcBorders>
              <w:top w:val="single" w:color="000000" w:sz="6" w:space="0"/>
            </w:tcBorders>
            <w:vAlign w:val="top"/>
          </w:tcPr>
          <w:p w14:paraId="22CA5001">
            <w:pPr>
              <w:spacing w:line="319" w:lineRule="auto"/>
              <w:rPr>
                <w:rFonts w:ascii="Arial"/>
                <w:sz w:val="21"/>
              </w:rPr>
            </w:pPr>
          </w:p>
          <w:p w14:paraId="720DD91E">
            <w:pPr>
              <w:pStyle w:val="6"/>
              <w:spacing w:before="78" w:line="220" w:lineRule="auto"/>
              <w:ind w:left="2030"/>
            </w:pPr>
            <w:r>
              <w:rPr>
                <w:b/>
                <w:bCs/>
                <w:spacing w:val="-2"/>
              </w:rPr>
              <w:t>表</w:t>
            </w:r>
            <w:r>
              <w:rPr>
                <w:spacing w:val="-52"/>
              </w:rPr>
              <w:t xml:space="preserve"> </w:t>
            </w:r>
            <w:r>
              <w:rPr>
                <w:rFonts w:ascii="Times New Roman" w:hAnsi="Times New Roman" w:eastAsia="Times New Roman" w:cs="Times New Roman"/>
                <w:b/>
                <w:bCs/>
                <w:spacing w:val="-2"/>
              </w:rPr>
              <w:t xml:space="preserve">4-2    </w:t>
            </w:r>
            <w:r>
              <w:rPr>
                <w:b/>
                <w:bCs/>
                <w:spacing w:val="-2"/>
              </w:rPr>
              <w:t>项目污水处理废气产排一览表</w:t>
            </w:r>
          </w:p>
        </w:tc>
      </w:tr>
      <w:tr w14:paraId="62874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55" w:type="dxa"/>
            <w:vMerge w:val="continue"/>
            <w:tcBorders>
              <w:top w:val="nil"/>
              <w:left w:val="single" w:color="000000" w:sz="6" w:space="0"/>
              <w:bottom w:val="nil"/>
            </w:tcBorders>
            <w:vAlign w:val="top"/>
          </w:tcPr>
          <w:p w14:paraId="7A58FF8C">
            <w:pPr>
              <w:rPr>
                <w:rFonts w:ascii="Arial"/>
                <w:sz w:val="21"/>
              </w:rPr>
            </w:pPr>
          </w:p>
        </w:tc>
        <w:tc>
          <w:tcPr>
            <w:tcW w:w="124" w:type="dxa"/>
            <w:tcBorders>
              <w:top w:val="nil"/>
              <w:bottom w:val="nil"/>
            </w:tcBorders>
            <w:vAlign w:val="top"/>
          </w:tcPr>
          <w:p w14:paraId="45712053">
            <w:pPr>
              <w:rPr>
                <w:rFonts w:ascii="Arial"/>
                <w:sz w:val="21"/>
              </w:rPr>
            </w:pPr>
          </w:p>
        </w:tc>
        <w:tc>
          <w:tcPr>
            <w:tcW w:w="377" w:type="dxa"/>
            <w:vMerge w:val="restart"/>
            <w:tcBorders>
              <w:bottom w:val="nil"/>
            </w:tcBorders>
            <w:vAlign w:val="top"/>
          </w:tcPr>
          <w:p w14:paraId="4BF2F569">
            <w:pPr>
              <w:pStyle w:val="6"/>
              <w:spacing w:before="32" w:line="247" w:lineRule="auto"/>
              <w:ind w:left="45" w:right="63" w:firstLine="32"/>
              <w:jc w:val="both"/>
              <w:rPr>
                <w:sz w:val="20"/>
                <w:szCs w:val="20"/>
              </w:rPr>
            </w:pPr>
            <w:r>
              <w:rPr>
                <w:spacing w:val="-2"/>
                <w:sz w:val="20"/>
                <w:szCs w:val="20"/>
              </w:rPr>
              <w:t>工</w:t>
            </w:r>
            <w:r>
              <w:rPr>
                <w:spacing w:val="3"/>
                <w:sz w:val="20"/>
                <w:szCs w:val="20"/>
              </w:rPr>
              <w:t>序</w:t>
            </w:r>
            <w:r>
              <w:rPr>
                <w:rFonts w:ascii="Times New Roman" w:hAnsi="Times New Roman" w:eastAsia="Times New Roman" w:cs="Times New Roman"/>
                <w:spacing w:val="3"/>
                <w:sz w:val="20"/>
                <w:szCs w:val="20"/>
              </w:rPr>
              <w:t>/</w:t>
            </w:r>
            <w:r>
              <w:rPr>
                <w:spacing w:val="30"/>
                <w:sz w:val="20"/>
                <w:szCs w:val="20"/>
              </w:rPr>
              <w:t>生</w:t>
            </w:r>
          </w:p>
          <w:p w14:paraId="5F573607">
            <w:pPr>
              <w:pStyle w:val="6"/>
              <w:spacing w:before="13" w:line="228" w:lineRule="auto"/>
              <w:ind w:left="75"/>
              <w:rPr>
                <w:sz w:val="20"/>
                <w:szCs w:val="20"/>
              </w:rPr>
            </w:pPr>
            <w:r>
              <w:rPr>
                <w:sz w:val="20"/>
                <w:szCs w:val="20"/>
              </w:rPr>
              <w:t>产</w:t>
            </w:r>
          </w:p>
          <w:p w14:paraId="7B34F3E3">
            <w:pPr>
              <w:pStyle w:val="6"/>
              <w:spacing w:before="25" w:line="216" w:lineRule="auto"/>
              <w:ind w:left="77"/>
              <w:rPr>
                <w:sz w:val="20"/>
                <w:szCs w:val="20"/>
              </w:rPr>
            </w:pPr>
            <w:r>
              <w:rPr>
                <w:sz w:val="20"/>
                <w:szCs w:val="20"/>
              </w:rPr>
              <w:t>线</w:t>
            </w:r>
          </w:p>
        </w:tc>
        <w:tc>
          <w:tcPr>
            <w:tcW w:w="499" w:type="dxa"/>
            <w:gridSpan w:val="2"/>
            <w:vMerge w:val="restart"/>
            <w:tcBorders>
              <w:bottom w:val="nil"/>
            </w:tcBorders>
            <w:textDirection w:val="tbRlV"/>
            <w:vAlign w:val="top"/>
          </w:tcPr>
          <w:p w14:paraId="0D5F41B7">
            <w:pPr>
              <w:pStyle w:val="6"/>
              <w:spacing w:before="155" w:line="218" w:lineRule="auto"/>
              <w:ind w:left="439"/>
              <w:rPr>
                <w:sz w:val="20"/>
                <w:szCs w:val="20"/>
              </w:rPr>
            </w:pPr>
            <w:r>
              <w:rPr>
                <w:spacing w:val="9"/>
                <w:sz w:val="20"/>
                <w:szCs w:val="20"/>
              </w:rPr>
              <w:t>装</w:t>
            </w:r>
            <w:r>
              <w:rPr>
                <w:spacing w:val="-39"/>
                <w:sz w:val="20"/>
                <w:szCs w:val="20"/>
              </w:rPr>
              <w:t xml:space="preserve"> </w:t>
            </w:r>
            <w:r>
              <w:rPr>
                <w:spacing w:val="9"/>
                <w:sz w:val="20"/>
                <w:szCs w:val="20"/>
              </w:rPr>
              <w:t>置</w:t>
            </w:r>
          </w:p>
        </w:tc>
        <w:tc>
          <w:tcPr>
            <w:tcW w:w="539" w:type="dxa"/>
            <w:vMerge w:val="restart"/>
            <w:tcBorders>
              <w:bottom w:val="nil"/>
            </w:tcBorders>
            <w:textDirection w:val="tbRlV"/>
            <w:vAlign w:val="top"/>
          </w:tcPr>
          <w:p w14:paraId="18A3FC6E">
            <w:pPr>
              <w:pStyle w:val="6"/>
              <w:spacing w:before="176" w:line="217" w:lineRule="auto"/>
              <w:ind w:left="302"/>
              <w:rPr>
                <w:sz w:val="20"/>
                <w:szCs w:val="20"/>
              </w:rPr>
            </w:pPr>
            <w:r>
              <w:rPr>
                <w:spacing w:val="9"/>
                <w:sz w:val="20"/>
                <w:szCs w:val="20"/>
              </w:rPr>
              <w:t>污</w:t>
            </w:r>
            <w:r>
              <w:rPr>
                <w:spacing w:val="-38"/>
                <w:sz w:val="20"/>
                <w:szCs w:val="20"/>
              </w:rPr>
              <w:t xml:space="preserve"> </w:t>
            </w:r>
            <w:r>
              <w:rPr>
                <w:spacing w:val="9"/>
                <w:sz w:val="20"/>
                <w:szCs w:val="20"/>
              </w:rPr>
              <w:t>染</w:t>
            </w:r>
            <w:r>
              <w:rPr>
                <w:spacing w:val="-38"/>
                <w:sz w:val="20"/>
                <w:szCs w:val="20"/>
              </w:rPr>
              <w:t xml:space="preserve"> </w:t>
            </w:r>
            <w:r>
              <w:rPr>
                <w:spacing w:val="9"/>
                <w:sz w:val="20"/>
                <w:szCs w:val="20"/>
              </w:rPr>
              <w:t>源</w:t>
            </w:r>
          </w:p>
        </w:tc>
        <w:tc>
          <w:tcPr>
            <w:tcW w:w="382" w:type="dxa"/>
            <w:gridSpan w:val="2"/>
            <w:vMerge w:val="restart"/>
            <w:tcBorders>
              <w:bottom w:val="nil"/>
            </w:tcBorders>
            <w:textDirection w:val="tbRlV"/>
            <w:vAlign w:val="top"/>
          </w:tcPr>
          <w:p w14:paraId="188903B9">
            <w:pPr>
              <w:pStyle w:val="6"/>
              <w:spacing w:before="97" w:line="216" w:lineRule="auto"/>
              <w:ind w:left="302"/>
              <w:rPr>
                <w:sz w:val="20"/>
                <w:szCs w:val="20"/>
              </w:rPr>
            </w:pPr>
            <w:r>
              <w:rPr>
                <w:spacing w:val="9"/>
                <w:sz w:val="20"/>
                <w:szCs w:val="20"/>
              </w:rPr>
              <w:t>污</w:t>
            </w:r>
            <w:r>
              <w:rPr>
                <w:spacing w:val="-38"/>
                <w:sz w:val="20"/>
                <w:szCs w:val="20"/>
              </w:rPr>
              <w:t xml:space="preserve"> </w:t>
            </w:r>
            <w:r>
              <w:rPr>
                <w:spacing w:val="9"/>
                <w:sz w:val="20"/>
                <w:szCs w:val="20"/>
              </w:rPr>
              <w:t>染</w:t>
            </w:r>
            <w:r>
              <w:rPr>
                <w:spacing w:val="-38"/>
                <w:sz w:val="20"/>
                <w:szCs w:val="20"/>
              </w:rPr>
              <w:t xml:space="preserve"> </w:t>
            </w:r>
            <w:r>
              <w:rPr>
                <w:spacing w:val="9"/>
                <w:sz w:val="20"/>
                <w:szCs w:val="20"/>
              </w:rPr>
              <w:t>物</w:t>
            </w:r>
          </w:p>
        </w:tc>
        <w:tc>
          <w:tcPr>
            <w:tcW w:w="2319" w:type="dxa"/>
            <w:gridSpan w:val="6"/>
            <w:vAlign w:val="top"/>
          </w:tcPr>
          <w:p w14:paraId="3CCB299F">
            <w:pPr>
              <w:pStyle w:val="6"/>
              <w:spacing w:before="94" w:line="228" w:lineRule="auto"/>
              <w:ind w:left="632"/>
              <w:rPr>
                <w:sz w:val="20"/>
                <w:szCs w:val="20"/>
              </w:rPr>
            </w:pPr>
            <w:r>
              <w:rPr>
                <w:spacing w:val="7"/>
                <w:sz w:val="20"/>
                <w:szCs w:val="20"/>
              </w:rPr>
              <w:t>污染物产生</w:t>
            </w:r>
          </w:p>
        </w:tc>
        <w:tc>
          <w:tcPr>
            <w:tcW w:w="1027" w:type="dxa"/>
            <w:gridSpan w:val="3"/>
            <w:vAlign w:val="top"/>
          </w:tcPr>
          <w:p w14:paraId="203F9E06">
            <w:pPr>
              <w:pStyle w:val="6"/>
              <w:spacing w:before="94" w:line="229" w:lineRule="auto"/>
              <w:ind w:left="94"/>
              <w:rPr>
                <w:sz w:val="20"/>
                <w:szCs w:val="20"/>
              </w:rPr>
            </w:pPr>
            <w:r>
              <w:rPr>
                <w:spacing w:val="6"/>
                <w:sz w:val="20"/>
                <w:szCs w:val="20"/>
              </w:rPr>
              <w:t>治理措施</w:t>
            </w:r>
          </w:p>
        </w:tc>
        <w:tc>
          <w:tcPr>
            <w:tcW w:w="2296" w:type="dxa"/>
            <w:gridSpan w:val="7"/>
            <w:vAlign w:val="top"/>
          </w:tcPr>
          <w:p w14:paraId="66E1AE7B">
            <w:pPr>
              <w:pStyle w:val="6"/>
              <w:spacing w:before="94" w:line="229" w:lineRule="auto"/>
              <w:ind w:left="624"/>
              <w:rPr>
                <w:sz w:val="20"/>
                <w:szCs w:val="20"/>
              </w:rPr>
            </w:pPr>
            <w:r>
              <w:rPr>
                <w:spacing w:val="7"/>
                <w:sz w:val="20"/>
                <w:szCs w:val="20"/>
              </w:rPr>
              <w:t>污染物排放</w:t>
            </w:r>
          </w:p>
        </w:tc>
        <w:tc>
          <w:tcPr>
            <w:tcW w:w="449" w:type="dxa"/>
            <w:vMerge w:val="restart"/>
            <w:tcBorders>
              <w:bottom w:val="nil"/>
            </w:tcBorders>
            <w:vAlign w:val="top"/>
          </w:tcPr>
          <w:p w14:paraId="2D02420F">
            <w:pPr>
              <w:pStyle w:val="6"/>
              <w:spacing w:before="45" w:line="231" w:lineRule="auto"/>
              <w:ind w:left="119"/>
              <w:rPr>
                <w:sz w:val="20"/>
                <w:szCs w:val="20"/>
              </w:rPr>
            </w:pPr>
            <w:r>
              <w:rPr>
                <w:sz w:val="20"/>
                <w:szCs w:val="20"/>
              </w:rPr>
              <w:t>排</w:t>
            </w:r>
          </w:p>
          <w:p w14:paraId="25252F3C">
            <w:pPr>
              <w:pStyle w:val="6"/>
              <w:spacing w:before="21" w:line="230" w:lineRule="auto"/>
              <w:ind w:left="119"/>
              <w:rPr>
                <w:sz w:val="20"/>
                <w:szCs w:val="20"/>
              </w:rPr>
            </w:pPr>
            <w:r>
              <w:rPr>
                <w:sz w:val="20"/>
                <w:szCs w:val="20"/>
              </w:rPr>
              <w:t>放</w:t>
            </w:r>
          </w:p>
          <w:p w14:paraId="3A7E16B2">
            <w:pPr>
              <w:pStyle w:val="6"/>
              <w:spacing w:before="24" w:line="231" w:lineRule="auto"/>
              <w:ind w:left="129"/>
              <w:rPr>
                <w:sz w:val="20"/>
                <w:szCs w:val="20"/>
              </w:rPr>
            </w:pPr>
            <w:r>
              <w:rPr>
                <w:sz w:val="20"/>
                <w:szCs w:val="20"/>
              </w:rPr>
              <w:t>时</w:t>
            </w:r>
          </w:p>
          <w:p w14:paraId="0D5989C7">
            <w:pPr>
              <w:pStyle w:val="6"/>
              <w:spacing w:before="24"/>
              <w:ind w:left="135" w:right="123"/>
              <w:rPr>
                <w:rFonts w:ascii="Times New Roman" w:hAnsi="Times New Roman" w:eastAsia="Times New Roman" w:cs="Times New Roman"/>
                <w:sz w:val="20"/>
                <w:szCs w:val="20"/>
              </w:rPr>
            </w:pPr>
            <w:r>
              <w:rPr>
                <w:spacing w:val="-16"/>
                <w:sz w:val="20"/>
                <w:szCs w:val="20"/>
              </w:rPr>
              <w:t>间</w:t>
            </w:r>
            <w:r>
              <w:rPr>
                <w:rFonts w:ascii="Times New Roman" w:hAnsi="Times New Roman" w:eastAsia="Times New Roman" w:cs="Times New Roman"/>
                <w:spacing w:val="3"/>
                <w:sz w:val="20"/>
                <w:szCs w:val="20"/>
              </w:rPr>
              <w:t>/h</w:t>
            </w:r>
          </w:p>
        </w:tc>
        <w:tc>
          <w:tcPr>
            <w:tcW w:w="145" w:type="dxa"/>
            <w:tcBorders>
              <w:top w:val="nil"/>
              <w:bottom w:val="nil"/>
            </w:tcBorders>
            <w:vAlign w:val="top"/>
          </w:tcPr>
          <w:p w14:paraId="1C8E61B6">
            <w:pPr>
              <w:rPr>
                <w:rFonts w:ascii="Arial"/>
                <w:sz w:val="21"/>
              </w:rPr>
            </w:pPr>
          </w:p>
        </w:tc>
      </w:tr>
      <w:tr w14:paraId="331DE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755" w:type="dxa"/>
            <w:vMerge w:val="continue"/>
            <w:tcBorders>
              <w:top w:val="nil"/>
              <w:left w:val="single" w:color="000000" w:sz="6" w:space="0"/>
              <w:bottom w:val="nil"/>
            </w:tcBorders>
            <w:vAlign w:val="top"/>
          </w:tcPr>
          <w:p w14:paraId="15DA96D3">
            <w:pPr>
              <w:rPr>
                <w:rFonts w:ascii="Arial"/>
                <w:sz w:val="21"/>
              </w:rPr>
            </w:pPr>
          </w:p>
        </w:tc>
        <w:tc>
          <w:tcPr>
            <w:tcW w:w="124" w:type="dxa"/>
            <w:tcBorders>
              <w:top w:val="nil"/>
              <w:bottom w:val="nil"/>
            </w:tcBorders>
            <w:vAlign w:val="top"/>
          </w:tcPr>
          <w:p w14:paraId="4EC80085">
            <w:pPr>
              <w:rPr>
                <w:rFonts w:ascii="Arial"/>
                <w:sz w:val="21"/>
              </w:rPr>
            </w:pPr>
          </w:p>
        </w:tc>
        <w:tc>
          <w:tcPr>
            <w:tcW w:w="377" w:type="dxa"/>
            <w:vMerge w:val="continue"/>
            <w:tcBorders>
              <w:top w:val="nil"/>
            </w:tcBorders>
            <w:vAlign w:val="top"/>
          </w:tcPr>
          <w:p w14:paraId="211BEEC3">
            <w:pPr>
              <w:rPr>
                <w:rFonts w:ascii="Arial"/>
                <w:sz w:val="21"/>
              </w:rPr>
            </w:pPr>
          </w:p>
        </w:tc>
        <w:tc>
          <w:tcPr>
            <w:tcW w:w="499" w:type="dxa"/>
            <w:gridSpan w:val="2"/>
            <w:vMerge w:val="continue"/>
            <w:tcBorders>
              <w:top w:val="nil"/>
            </w:tcBorders>
            <w:textDirection w:val="tbRlV"/>
            <w:vAlign w:val="top"/>
          </w:tcPr>
          <w:p w14:paraId="20140161">
            <w:pPr>
              <w:rPr>
                <w:rFonts w:ascii="Arial"/>
                <w:sz w:val="21"/>
              </w:rPr>
            </w:pPr>
          </w:p>
        </w:tc>
        <w:tc>
          <w:tcPr>
            <w:tcW w:w="539" w:type="dxa"/>
            <w:vMerge w:val="continue"/>
            <w:tcBorders>
              <w:top w:val="nil"/>
            </w:tcBorders>
            <w:textDirection w:val="tbRlV"/>
            <w:vAlign w:val="top"/>
          </w:tcPr>
          <w:p w14:paraId="46CDF686">
            <w:pPr>
              <w:rPr>
                <w:rFonts w:ascii="Arial"/>
                <w:sz w:val="21"/>
              </w:rPr>
            </w:pPr>
          </w:p>
        </w:tc>
        <w:tc>
          <w:tcPr>
            <w:tcW w:w="382" w:type="dxa"/>
            <w:gridSpan w:val="2"/>
            <w:vMerge w:val="continue"/>
            <w:tcBorders>
              <w:top w:val="nil"/>
            </w:tcBorders>
            <w:textDirection w:val="tbRlV"/>
            <w:vAlign w:val="top"/>
          </w:tcPr>
          <w:p w14:paraId="6C456E04">
            <w:pPr>
              <w:rPr>
                <w:rFonts w:ascii="Arial"/>
                <w:sz w:val="21"/>
              </w:rPr>
            </w:pPr>
          </w:p>
        </w:tc>
        <w:tc>
          <w:tcPr>
            <w:tcW w:w="519" w:type="dxa"/>
            <w:vAlign w:val="top"/>
          </w:tcPr>
          <w:p w14:paraId="3AEF438B">
            <w:pPr>
              <w:pStyle w:val="6"/>
              <w:spacing w:before="235" w:line="255" w:lineRule="auto"/>
              <w:ind w:left="45" w:right="59" w:firstLine="1"/>
              <w:rPr>
                <w:sz w:val="20"/>
                <w:szCs w:val="20"/>
              </w:rPr>
            </w:pPr>
            <w:r>
              <w:rPr>
                <w:spacing w:val="3"/>
                <w:sz w:val="20"/>
                <w:szCs w:val="20"/>
              </w:rPr>
              <w:t>核算</w:t>
            </w:r>
            <w:r>
              <w:rPr>
                <w:spacing w:val="4"/>
                <w:sz w:val="20"/>
                <w:szCs w:val="20"/>
              </w:rPr>
              <w:t>方法</w:t>
            </w:r>
          </w:p>
        </w:tc>
        <w:tc>
          <w:tcPr>
            <w:tcW w:w="614" w:type="dxa"/>
            <w:gridSpan w:val="2"/>
            <w:vAlign w:val="top"/>
          </w:tcPr>
          <w:p w14:paraId="32100B70">
            <w:pPr>
              <w:pStyle w:val="6"/>
              <w:spacing w:before="102" w:line="229" w:lineRule="auto"/>
              <w:ind w:left="91"/>
              <w:rPr>
                <w:sz w:val="20"/>
                <w:szCs w:val="20"/>
              </w:rPr>
            </w:pPr>
            <w:r>
              <w:rPr>
                <w:spacing w:val="5"/>
                <w:sz w:val="20"/>
                <w:szCs w:val="20"/>
              </w:rPr>
              <w:t>废气</w:t>
            </w:r>
          </w:p>
          <w:p w14:paraId="4016F3C3">
            <w:pPr>
              <w:pStyle w:val="6"/>
              <w:spacing w:before="22" w:line="258" w:lineRule="auto"/>
              <w:ind w:right="17" w:firstLine="91"/>
              <w:rPr>
                <w:rFonts w:ascii="Times New Roman" w:hAnsi="Times New Roman" w:eastAsia="Times New Roman" w:cs="Times New Roman"/>
                <w:sz w:val="20"/>
                <w:szCs w:val="20"/>
              </w:rPr>
            </w:pPr>
            <w:r>
              <w:rPr>
                <w:spacing w:val="4"/>
                <w:sz w:val="20"/>
                <w:szCs w:val="20"/>
              </w:rPr>
              <w:t>产生</w:t>
            </w:r>
            <w:r>
              <w:rPr>
                <w:spacing w:val="3"/>
                <w:sz w:val="20"/>
                <w:szCs w:val="20"/>
              </w:rPr>
              <w:t>量</w:t>
            </w:r>
            <w:r>
              <w:rPr>
                <w:rFonts w:ascii="Times New Roman" w:hAnsi="Times New Roman" w:eastAsia="Times New Roman" w:cs="Times New Roman"/>
                <w:spacing w:val="3"/>
                <w:sz w:val="20"/>
                <w:szCs w:val="20"/>
              </w:rPr>
              <w:t>m³/h</w:t>
            </w:r>
          </w:p>
        </w:tc>
        <w:tc>
          <w:tcPr>
            <w:tcW w:w="613" w:type="dxa"/>
            <w:vAlign w:val="top"/>
          </w:tcPr>
          <w:p w14:paraId="1BBAF019">
            <w:pPr>
              <w:pStyle w:val="6"/>
              <w:spacing w:before="116" w:line="228" w:lineRule="auto"/>
              <w:ind w:left="92"/>
              <w:rPr>
                <w:sz w:val="20"/>
                <w:szCs w:val="20"/>
              </w:rPr>
            </w:pPr>
            <w:r>
              <w:rPr>
                <w:spacing w:val="4"/>
                <w:sz w:val="20"/>
                <w:szCs w:val="20"/>
              </w:rPr>
              <w:t>产生</w:t>
            </w:r>
          </w:p>
          <w:p w14:paraId="66B5682C">
            <w:pPr>
              <w:pStyle w:val="6"/>
              <w:spacing w:before="23" w:line="245" w:lineRule="auto"/>
              <w:ind w:left="18" w:right="38" w:firstLine="73"/>
              <w:rPr>
                <w:rFonts w:ascii="Times New Roman" w:hAnsi="Times New Roman" w:eastAsia="Times New Roman" w:cs="Times New Roman"/>
                <w:sz w:val="20"/>
                <w:szCs w:val="20"/>
              </w:rPr>
            </w:pPr>
            <w:r>
              <w:rPr>
                <w:spacing w:val="4"/>
                <w:sz w:val="20"/>
                <w:szCs w:val="20"/>
              </w:rPr>
              <w:t>浓度</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/m³</w:t>
            </w:r>
          </w:p>
        </w:tc>
        <w:tc>
          <w:tcPr>
            <w:tcW w:w="573" w:type="dxa"/>
            <w:gridSpan w:val="2"/>
            <w:vAlign w:val="top"/>
          </w:tcPr>
          <w:p w14:paraId="019A5F71">
            <w:pPr>
              <w:pStyle w:val="6"/>
              <w:spacing w:before="115" w:line="247" w:lineRule="auto"/>
              <w:ind w:left="89" w:right="86" w:hanging="17"/>
              <w:jc w:val="both"/>
              <w:rPr>
                <w:rFonts w:ascii="Times New Roman" w:hAnsi="Times New Roman" w:eastAsia="Times New Roman" w:cs="Times New Roman"/>
                <w:sz w:val="20"/>
                <w:szCs w:val="20"/>
              </w:rPr>
            </w:pPr>
            <w:r>
              <w:rPr>
                <w:spacing w:val="4"/>
                <w:sz w:val="20"/>
                <w:szCs w:val="20"/>
              </w:rPr>
              <w:t>产生</w:t>
            </w:r>
            <w:r>
              <w:rPr>
                <w:spacing w:val="30"/>
                <w:w w:val="129"/>
                <w:sz w:val="20"/>
                <w:szCs w:val="20"/>
              </w:rPr>
              <w:t>量</w:t>
            </w:r>
            <w:r>
              <w:rPr>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526" w:type="dxa"/>
            <w:gridSpan w:val="2"/>
            <w:textDirection w:val="tbRlV"/>
            <w:vAlign w:val="top"/>
          </w:tcPr>
          <w:p w14:paraId="6AB41565">
            <w:pPr>
              <w:pStyle w:val="6"/>
              <w:spacing w:before="165" w:line="223" w:lineRule="auto"/>
              <w:ind w:left="236"/>
              <w:rPr>
                <w:sz w:val="20"/>
                <w:szCs w:val="20"/>
              </w:rPr>
            </w:pPr>
            <w:r>
              <w:rPr>
                <w:spacing w:val="9"/>
                <w:sz w:val="20"/>
                <w:szCs w:val="20"/>
              </w:rPr>
              <w:t>工</w:t>
            </w:r>
            <w:r>
              <w:rPr>
                <w:spacing w:val="-36"/>
                <w:sz w:val="20"/>
                <w:szCs w:val="20"/>
              </w:rPr>
              <w:t xml:space="preserve"> </w:t>
            </w:r>
            <w:r>
              <w:rPr>
                <w:spacing w:val="9"/>
                <w:sz w:val="20"/>
                <w:szCs w:val="20"/>
              </w:rPr>
              <w:t>艺</w:t>
            </w:r>
          </w:p>
        </w:tc>
        <w:tc>
          <w:tcPr>
            <w:tcW w:w="501" w:type="dxa"/>
            <w:vAlign w:val="top"/>
          </w:tcPr>
          <w:p w14:paraId="6F464117">
            <w:pPr>
              <w:pStyle w:val="6"/>
              <w:spacing w:before="252" w:line="264" w:lineRule="auto"/>
              <w:ind w:left="121" w:right="49" w:hanging="80"/>
              <w:rPr>
                <w:rFonts w:ascii="Times New Roman" w:hAnsi="Times New Roman" w:eastAsia="Times New Roman" w:cs="Times New Roman"/>
                <w:sz w:val="20"/>
                <w:szCs w:val="20"/>
              </w:rPr>
            </w:pPr>
            <w:r>
              <w:rPr>
                <w:spacing w:val="2"/>
                <w:sz w:val="20"/>
                <w:szCs w:val="20"/>
              </w:rPr>
              <w:t>效率</w:t>
            </w:r>
            <w:r>
              <w:rPr>
                <w:rFonts w:ascii="Times New Roman" w:hAnsi="Times New Roman" w:eastAsia="Times New Roman" w:cs="Times New Roman"/>
                <w:spacing w:val="4"/>
                <w:sz w:val="20"/>
                <w:szCs w:val="20"/>
              </w:rPr>
              <w:t>/%</w:t>
            </w:r>
          </w:p>
        </w:tc>
        <w:tc>
          <w:tcPr>
            <w:tcW w:w="578" w:type="dxa"/>
            <w:gridSpan w:val="2"/>
            <w:vAlign w:val="top"/>
          </w:tcPr>
          <w:p w14:paraId="2CF8F243">
            <w:pPr>
              <w:pStyle w:val="6"/>
              <w:spacing w:before="235" w:line="255" w:lineRule="auto"/>
              <w:ind w:left="76" w:right="87" w:firstLine="1"/>
              <w:rPr>
                <w:sz w:val="20"/>
                <w:szCs w:val="20"/>
              </w:rPr>
            </w:pPr>
            <w:r>
              <w:rPr>
                <w:spacing w:val="3"/>
                <w:sz w:val="20"/>
                <w:szCs w:val="20"/>
              </w:rPr>
              <w:t>核算</w:t>
            </w:r>
            <w:r>
              <w:rPr>
                <w:spacing w:val="4"/>
                <w:sz w:val="20"/>
                <w:szCs w:val="20"/>
              </w:rPr>
              <w:t>方法</w:t>
            </w:r>
          </w:p>
        </w:tc>
        <w:tc>
          <w:tcPr>
            <w:tcW w:w="651" w:type="dxa"/>
            <w:gridSpan w:val="2"/>
            <w:vAlign w:val="top"/>
          </w:tcPr>
          <w:p w14:paraId="4BB258BF">
            <w:pPr>
              <w:pStyle w:val="6"/>
              <w:spacing w:before="115" w:line="260" w:lineRule="auto"/>
              <w:ind w:left="113" w:right="16" w:hanging="106"/>
              <w:jc w:val="both"/>
              <w:rPr>
                <w:rFonts w:ascii="Times New Roman" w:hAnsi="Times New Roman" w:eastAsia="Times New Roman" w:cs="Times New Roman"/>
                <w:sz w:val="20"/>
                <w:szCs w:val="20"/>
              </w:rPr>
            </w:pPr>
            <w:r>
              <w:rPr>
                <w:spacing w:val="7"/>
                <w:sz w:val="20"/>
                <w:szCs w:val="20"/>
              </w:rPr>
              <w:t>废气排</w:t>
            </w:r>
            <w:r>
              <w:rPr>
                <w:spacing w:val="4"/>
                <w:sz w:val="20"/>
                <w:szCs w:val="20"/>
              </w:rPr>
              <w:t>放量</w:t>
            </w:r>
            <w:r>
              <w:rPr>
                <w:rFonts w:ascii="Times New Roman" w:hAnsi="Times New Roman" w:eastAsia="Times New Roman" w:cs="Times New Roman"/>
                <w:spacing w:val="6"/>
                <w:sz w:val="20"/>
                <w:szCs w:val="20"/>
              </w:rPr>
              <w:t>m³/h</w:t>
            </w:r>
          </w:p>
        </w:tc>
        <w:tc>
          <w:tcPr>
            <w:tcW w:w="492" w:type="dxa"/>
            <w:vAlign w:val="top"/>
          </w:tcPr>
          <w:p w14:paraId="0025FFF7">
            <w:pPr>
              <w:pStyle w:val="6"/>
              <w:spacing w:before="133" w:line="245" w:lineRule="auto"/>
              <w:ind w:left="75" w:right="42" w:hanging="41"/>
              <w:rPr>
                <w:rFonts w:ascii="Times New Roman" w:hAnsi="Times New Roman" w:eastAsia="Times New Roman" w:cs="Times New Roman"/>
                <w:sz w:val="20"/>
                <w:szCs w:val="20"/>
              </w:rPr>
            </w:pPr>
            <w:r>
              <w:rPr>
                <w:spacing w:val="4"/>
                <w:sz w:val="20"/>
                <w:szCs w:val="20"/>
              </w:rPr>
              <w:t>浓度</w:t>
            </w:r>
            <w:r>
              <w:rPr>
                <w:rFonts w:ascii="Times New Roman" w:hAnsi="Times New Roman" w:eastAsia="Times New Roman" w:cs="Times New Roman"/>
                <w:sz w:val="20"/>
                <w:szCs w:val="20"/>
              </w:rPr>
              <w:t>mg</w:t>
            </w:r>
            <w:r>
              <w:rPr>
                <w:rFonts w:ascii="Times New Roman" w:hAnsi="Times New Roman" w:eastAsia="Times New Roman" w:cs="Times New Roman"/>
                <w:spacing w:val="12"/>
                <w:sz w:val="20"/>
                <w:szCs w:val="20"/>
              </w:rPr>
              <w:t>/</w:t>
            </w:r>
          </w:p>
          <w:p w14:paraId="4C0CB0E4">
            <w:pPr>
              <w:spacing w:before="32"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m³</w:t>
            </w:r>
          </w:p>
        </w:tc>
        <w:tc>
          <w:tcPr>
            <w:tcW w:w="575" w:type="dxa"/>
            <w:gridSpan w:val="2"/>
            <w:vAlign w:val="top"/>
          </w:tcPr>
          <w:p w14:paraId="675570E3">
            <w:pPr>
              <w:pStyle w:val="6"/>
              <w:spacing w:before="115" w:line="247" w:lineRule="auto"/>
              <w:ind w:left="94" w:right="82" w:hanging="17"/>
              <w:jc w:val="both"/>
              <w:rPr>
                <w:rFonts w:ascii="Times New Roman" w:hAnsi="Times New Roman" w:eastAsia="Times New Roman" w:cs="Times New Roman"/>
                <w:sz w:val="20"/>
                <w:szCs w:val="20"/>
              </w:rPr>
            </w:pPr>
            <w:r>
              <w:rPr>
                <w:spacing w:val="4"/>
                <w:sz w:val="20"/>
                <w:szCs w:val="20"/>
              </w:rPr>
              <w:t>排放</w:t>
            </w:r>
            <w:r>
              <w:rPr>
                <w:spacing w:val="30"/>
                <w:w w:val="129"/>
                <w:sz w:val="20"/>
                <w:szCs w:val="20"/>
              </w:rPr>
              <w:t>量</w:t>
            </w:r>
            <w:r>
              <w:rPr>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49" w:type="dxa"/>
            <w:vMerge w:val="continue"/>
            <w:tcBorders>
              <w:top w:val="nil"/>
            </w:tcBorders>
            <w:vAlign w:val="top"/>
          </w:tcPr>
          <w:p w14:paraId="4306FA97">
            <w:pPr>
              <w:rPr>
                <w:rFonts w:ascii="Arial"/>
                <w:sz w:val="21"/>
              </w:rPr>
            </w:pPr>
          </w:p>
        </w:tc>
        <w:tc>
          <w:tcPr>
            <w:tcW w:w="145" w:type="dxa"/>
            <w:tcBorders>
              <w:top w:val="nil"/>
              <w:bottom w:val="nil"/>
            </w:tcBorders>
            <w:vAlign w:val="top"/>
          </w:tcPr>
          <w:p w14:paraId="46D60BC2">
            <w:pPr>
              <w:rPr>
                <w:rFonts w:ascii="Arial"/>
                <w:sz w:val="21"/>
              </w:rPr>
            </w:pPr>
          </w:p>
        </w:tc>
      </w:tr>
      <w:tr w14:paraId="05751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55" w:type="dxa"/>
            <w:vMerge w:val="continue"/>
            <w:tcBorders>
              <w:top w:val="nil"/>
              <w:left w:val="single" w:color="000000" w:sz="6" w:space="0"/>
              <w:bottom w:val="nil"/>
            </w:tcBorders>
            <w:vAlign w:val="top"/>
          </w:tcPr>
          <w:p w14:paraId="4FBDD2BB">
            <w:pPr>
              <w:rPr>
                <w:rFonts w:ascii="Arial"/>
                <w:sz w:val="21"/>
              </w:rPr>
            </w:pPr>
          </w:p>
        </w:tc>
        <w:tc>
          <w:tcPr>
            <w:tcW w:w="124" w:type="dxa"/>
            <w:tcBorders>
              <w:top w:val="nil"/>
              <w:bottom w:val="nil"/>
            </w:tcBorders>
            <w:vAlign w:val="top"/>
          </w:tcPr>
          <w:p w14:paraId="0834CE1E">
            <w:pPr>
              <w:rPr>
                <w:rFonts w:ascii="Arial"/>
                <w:sz w:val="21"/>
              </w:rPr>
            </w:pPr>
          </w:p>
        </w:tc>
        <w:tc>
          <w:tcPr>
            <w:tcW w:w="377" w:type="dxa"/>
            <w:vMerge w:val="restart"/>
            <w:tcBorders>
              <w:bottom w:val="nil"/>
            </w:tcBorders>
            <w:textDirection w:val="tbRlV"/>
            <w:vAlign w:val="top"/>
          </w:tcPr>
          <w:p w14:paraId="5227FB6D">
            <w:pPr>
              <w:pStyle w:val="6"/>
              <w:spacing w:before="95" w:line="214" w:lineRule="auto"/>
              <w:ind w:left="34"/>
              <w:rPr>
                <w:sz w:val="20"/>
                <w:szCs w:val="20"/>
              </w:rPr>
            </w:pPr>
            <w:r>
              <w:rPr>
                <w:spacing w:val="9"/>
                <w:sz w:val="20"/>
                <w:szCs w:val="20"/>
              </w:rPr>
              <w:t>污</w:t>
            </w:r>
            <w:r>
              <w:rPr>
                <w:spacing w:val="-37"/>
                <w:sz w:val="20"/>
                <w:szCs w:val="20"/>
              </w:rPr>
              <w:t xml:space="preserve"> </w:t>
            </w:r>
            <w:r>
              <w:rPr>
                <w:spacing w:val="9"/>
                <w:sz w:val="20"/>
                <w:szCs w:val="20"/>
              </w:rPr>
              <w:t>水</w:t>
            </w:r>
            <w:r>
              <w:rPr>
                <w:spacing w:val="-39"/>
                <w:sz w:val="20"/>
                <w:szCs w:val="20"/>
              </w:rPr>
              <w:t xml:space="preserve"> </w:t>
            </w:r>
            <w:r>
              <w:rPr>
                <w:spacing w:val="9"/>
                <w:sz w:val="20"/>
                <w:szCs w:val="20"/>
              </w:rPr>
              <w:t>处</w:t>
            </w:r>
            <w:r>
              <w:rPr>
                <w:spacing w:val="-36"/>
                <w:sz w:val="20"/>
                <w:szCs w:val="20"/>
              </w:rPr>
              <w:t xml:space="preserve"> </w:t>
            </w:r>
            <w:r>
              <w:rPr>
                <w:spacing w:val="9"/>
                <w:sz w:val="20"/>
                <w:szCs w:val="20"/>
              </w:rPr>
              <w:t>理</w:t>
            </w:r>
          </w:p>
        </w:tc>
        <w:tc>
          <w:tcPr>
            <w:tcW w:w="499" w:type="dxa"/>
            <w:gridSpan w:val="2"/>
            <w:vMerge w:val="restart"/>
            <w:tcBorders>
              <w:bottom w:val="nil"/>
            </w:tcBorders>
            <w:vAlign w:val="top"/>
          </w:tcPr>
          <w:p w14:paraId="16B1399F">
            <w:pPr>
              <w:pStyle w:val="6"/>
              <w:spacing w:before="169" w:line="229" w:lineRule="auto"/>
              <w:ind w:left="31"/>
              <w:rPr>
                <w:sz w:val="20"/>
                <w:szCs w:val="20"/>
              </w:rPr>
            </w:pPr>
            <w:r>
              <w:rPr>
                <w:spacing w:val="4"/>
                <w:sz w:val="20"/>
                <w:szCs w:val="20"/>
              </w:rPr>
              <w:t>沉淀</w:t>
            </w:r>
          </w:p>
          <w:p w14:paraId="2C6746BB">
            <w:pPr>
              <w:pStyle w:val="6"/>
              <w:spacing w:before="23" w:line="256" w:lineRule="auto"/>
              <w:ind w:left="137" w:right="52" w:hanging="101"/>
              <w:rPr>
                <w:sz w:val="20"/>
                <w:szCs w:val="20"/>
              </w:rPr>
            </w:pPr>
            <w:r>
              <w:rPr>
                <w:spacing w:val="2"/>
                <w:sz w:val="20"/>
                <w:szCs w:val="20"/>
              </w:rPr>
              <w:t>消毒</w:t>
            </w:r>
            <w:r>
              <w:rPr>
                <w:sz w:val="20"/>
                <w:szCs w:val="20"/>
              </w:rPr>
              <w:t>池</w:t>
            </w:r>
          </w:p>
        </w:tc>
        <w:tc>
          <w:tcPr>
            <w:tcW w:w="539" w:type="dxa"/>
            <w:vMerge w:val="restart"/>
            <w:tcBorders>
              <w:bottom w:val="nil"/>
            </w:tcBorders>
            <w:vAlign w:val="top"/>
          </w:tcPr>
          <w:p w14:paraId="671ACA31">
            <w:pPr>
              <w:pStyle w:val="6"/>
              <w:spacing w:before="169" w:line="229" w:lineRule="auto"/>
              <w:ind w:left="55"/>
              <w:rPr>
                <w:sz w:val="20"/>
                <w:szCs w:val="20"/>
              </w:rPr>
            </w:pPr>
            <w:r>
              <w:rPr>
                <w:spacing w:val="3"/>
                <w:sz w:val="20"/>
                <w:szCs w:val="20"/>
              </w:rPr>
              <w:t>无组</w:t>
            </w:r>
          </w:p>
          <w:p w14:paraId="7E1A8779">
            <w:pPr>
              <w:pStyle w:val="6"/>
              <w:spacing w:before="23" w:line="252" w:lineRule="auto"/>
              <w:ind w:left="156" w:right="70" w:hanging="99"/>
              <w:rPr>
                <w:sz w:val="20"/>
                <w:szCs w:val="20"/>
              </w:rPr>
            </w:pPr>
            <w:r>
              <w:rPr>
                <w:spacing w:val="3"/>
                <w:sz w:val="20"/>
                <w:szCs w:val="20"/>
              </w:rPr>
              <w:t>织排</w:t>
            </w:r>
            <w:r>
              <w:rPr>
                <w:sz w:val="20"/>
                <w:szCs w:val="20"/>
              </w:rPr>
              <w:t>放</w:t>
            </w:r>
          </w:p>
        </w:tc>
        <w:tc>
          <w:tcPr>
            <w:tcW w:w="382" w:type="dxa"/>
            <w:gridSpan w:val="2"/>
            <w:vAlign w:val="top"/>
          </w:tcPr>
          <w:p w14:paraId="7890D356">
            <w:pPr>
              <w:spacing w:before="190" w:line="242" w:lineRule="exact"/>
              <w:ind w:left="1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519" w:type="dxa"/>
            <w:vMerge w:val="restart"/>
            <w:tcBorders>
              <w:bottom w:val="nil"/>
            </w:tcBorders>
            <w:vAlign w:val="top"/>
          </w:tcPr>
          <w:p w14:paraId="62B59812">
            <w:pPr>
              <w:pStyle w:val="6"/>
              <w:spacing w:before="49" w:line="228" w:lineRule="auto"/>
              <w:ind w:left="44"/>
              <w:rPr>
                <w:sz w:val="20"/>
                <w:szCs w:val="20"/>
              </w:rPr>
            </w:pPr>
            <w:r>
              <w:rPr>
                <w:spacing w:val="4"/>
                <w:sz w:val="20"/>
                <w:szCs w:val="20"/>
              </w:rPr>
              <w:t>产物</w:t>
            </w:r>
          </w:p>
          <w:p w14:paraId="338296B8">
            <w:pPr>
              <w:pStyle w:val="6"/>
              <w:spacing w:before="22" w:line="255" w:lineRule="auto"/>
              <w:ind w:left="147" w:right="59" w:hanging="99"/>
              <w:rPr>
                <w:sz w:val="20"/>
                <w:szCs w:val="20"/>
              </w:rPr>
            </w:pPr>
            <w:r>
              <w:rPr>
                <w:spacing w:val="2"/>
                <w:sz w:val="20"/>
                <w:szCs w:val="20"/>
              </w:rPr>
              <w:t>系数</w:t>
            </w:r>
            <w:r>
              <w:rPr>
                <w:sz w:val="20"/>
                <w:szCs w:val="20"/>
              </w:rPr>
              <w:t>法</w:t>
            </w:r>
          </w:p>
        </w:tc>
        <w:tc>
          <w:tcPr>
            <w:tcW w:w="614" w:type="dxa"/>
            <w:gridSpan w:val="2"/>
            <w:vAlign w:val="top"/>
          </w:tcPr>
          <w:p w14:paraId="4A795517">
            <w:pPr>
              <w:spacing w:before="123"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13" w:type="dxa"/>
            <w:vAlign w:val="top"/>
          </w:tcPr>
          <w:p w14:paraId="6B1A9835">
            <w:pPr>
              <w:spacing w:before="123"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73" w:type="dxa"/>
            <w:gridSpan w:val="2"/>
            <w:vAlign w:val="top"/>
          </w:tcPr>
          <w:p w14:paraId="23B8A8A0">
            <w:pPr>
              <w:spacing w:line="252" w:lineRule="exact"/>
              <w:ind w:left="1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1.32</w:t>
            </w:r>
          </w:p>
          <w:p w14:paraId="65DBB50C">
            <w:pPr>
              <w:pStyle w:val="6"/>
              <w:spacing w:line="231" w:lineRule="auto"/>
              <w:ind w:left="44"/>
              <w:rPr>
                <w:rFonts w:ascii="Times New Roman" w:hAnsi="Times New Roman" w:eastAsia="Times New Roman" w:cs="Times New Roman"/>
                <w:sz w:val="13"/>
                <w:szCs w:val="13"/>
              </w:rPr>
            </w:pPr>
            <w:r>
              <w:rPr>
                <w:spacing w:val="-15"/>
                <w:sz w:val="20"/>
                <w:szCs w:val="20"/>
              </w:rPr>
              <w:t>×</w:t>
            </w:r>
            <w:r>
              <w:rPr>
                <w:spacing w:val="-73"/>
                <w:sz w:val="20"/>
                <w:szCs w:val="20"/>
              </w:rPr>
              <w:t xml:space="preserve"> </w:t>
            </w:r>
            <w:r>
              <w:rPr>
                <w:rFonts w:ascii="Times New Roman" w:hAnsi="Times New Roman" w:eastAsia="Times New Roman" w:cs="Times New Roman"/>
                <w:spacing w:val="-15"/>
                <w:sz w:val="20"/>
                <w:szCs w:val="20"/>
              </w:rPr>
              <w:t>10</w:t>
            </w:r>
            <w:r>
              <w:rPr>
                <w:rFonts w:ascii="Times New Roman" w:hAnsi="Times New Roman" w:eastAsia="Times New Roman" w:cs="Times New Roman"/>
                <w:spacing w:val="1"/>
                <w:sz w:val="13"/>
                <w:szCs w:val="13"/>
              </w:rPr>
              <w:t>-6</w:t>
            </w:r>
          </w:p>
        </w:tc>
        <w:tc>
          <w:tcPr>
            <w:tcW w:w="526" w:type="dxa"/>
            <w:gridSpan w:val="2"/>
            <w:vMerge w:val="restart"/>
            <w:tcBorders>
              <w:bottom w:val="nil"/>
            </w:tcBorders>
            <w:vAlign w:val="top"/>
          </w:tcPr>
          <w:p w14:paraId="0A590B5C">
            <w:pPr>
              <w:spacing w:line="352" w:lineRule="auto"/>
              <w:rPr>
                <w:rFonts w:ascii="Arial"/>
                <w:sz w:val="21"/>
              </w:rPr>
            </w:pPr>
          </w:p>
          <w:p w14:paraId="3BEFA793">
            <w:pPr>
              <w:spacing w:before="57" w:line="274" w:lineRule="exact"/>
              <w:ind w:left="2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01" w:type="dxa"/>
            <w:vMerge w:val="restart"/>
            <w:tcBorders>
              <w:bottom w:val="nil"/>
            </w:tcBorders>
            <w:vAlign w:val="top"/>
          </w:tcPr>
          <w:p w14:paraId="6C3D44E4">
            <w:pPr>
              <w:spacing w:line="352" w:lineRule="auto"/>
              <w:rPr>
                <w:rFonts w:ascii="Arial"/>
                <w:sz w:val="21"/>
              </w:rPr>
            </w:pPr>
          </w:p>
          <w:p w14:paraId="68A8D7B1">
            <w:pPr>
              <w:spacing w:before="57" w:line="274" w:lineRule="exact"/>
              <w:ind w:left="21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78" w:type="dxa"/>
            <w:gridSpan w:val="2"/>
            <w:vMerge w:val="restart"/>
            <w:tcBorders>
              <w:bottom w:val="nil"/>
            </w:tcBorders>
            <w:vAlign w:val="top"/>
          </w:tcPr>
          <w:p w14:paraId="3337A083">
            <w:pPr>
              <w:pStyle w:val="6"/>
              <w:spacing w:before="169" w:line="228" w:lineRule="auto"/>
              <w:ind w:left="75"/>
              <w:rPr>
                <w:sz w:val="20"/>
                <w:szCs w:val="20"/>
              </w:rPr>
            </w:pPr>
            <w:r>
              <w:rPr>
                <w:spacing w:val="4"/>
                <w:sz w:val="20"/>
                <w:szCs w:val="20"/>
              </w:rPr>
              <w:t>产物</w:t>
            </w:r>
          </w:p>
          <w:p w14:paraId="079536CD">
            <w:pPr>
              <w:pStyle w:val="6"/>
              <w:spacing w:before="22" w:line="255" w:lineRule="auto"/>
              <w:ind w:left="181" w:right="87" w:hanging="102"/>
              <w:rPr>
                <w:sz w:val="20"/>
                <w:szCs w:val="20"/>
              </w:rPr>
            </w:pPr>
            <w:r>
              <w:rPr>
                <w:spacing w:val="2"/>
                <w:sz w:val="20"/>
                <w:szCs w:val="20"/>
              </w:rPr>
              <w:t>系数</w:t>
            </w:r>
            <w:r>
              <w:rPr>
                <w:sz w:val="20"/>
                <w:szCs w:val="20"/>
              </w:rPr>
              <w:t>法</w:t>
            </w:r>
          </w:p>
        </w:tc>
        <w:tc>
          <w:tcPr>
            <w:tcW w:w="651" w:type="dxa"/>
            <w:gridSpan w:val="2"/>
            <w:vAlign w:val="top"/>
          </w:tcPr>
          <w:p w14:paraId="1FC5F81D">
            <w:pPr>
              <w:spacing w:before="123" w:line="274" w:lineRule="exact"/>
              <w:ind w:left="2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92" w:type="dxa"/>
            <w:vAlign w:val="top"/>
          </w:tcPr>
          <w:p w14:paraId="4DE8F61B">
            <w:pPr>
              <w:spacing w:before="123"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75" w:type="dxa"/>
            <w:gridSpan w:val="2"/>
            <w:vAlign w:val="top"/>
          </w:tcPr>
          <w:p w14:paraId="7E729155">
            <w:pPr>
              <w:spacing w:line="252" w:lineRule="exact"/>
              <w:ind w:left="1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1.32</w:t>
            </w:r>
          </w:p>
          <w:p w14:paraId="235EAF82">
            <w:pPr>
              <w:pStyle w:val="6"/>
              <w:spacing w:line="231" w:lineRule="auto"/>
              <w:ind w:left="52"/>
              <w:rPr>
                <w:rFonts w:ascii="Times New Roman" w:hAnsi="Times New Roman" w:eastAsia="Times New Roman" w:cs="Times New Roman"/>
                <w:sz w:val="13"/>
                <w:szCs w:val="13"/>
              </w:rPr>
            </w:pPr>
            <w:r>
              <w:rPr>
                <w:spacing w:val="-15"/>
                <w:sz w:val="20"/>
                <w:szCs w:val="20"/>
              </w:rPr>
              <w:t>×</w:t>
            </w:r>
            <w:r>
              <w:rPr>
                <w:spacing w:val="-75"/>
                <w:sz w:val="20"/>
                <w:szCs w:val="20"/>
              </w:rPr>
              <w:t xml:space="preserve"> </w:t>
            </w:r>
            <w:r>
              <w:rPr>
                <w:rFonts w:ascii="Times New Roman" w:hAnsi="Times New Roman" w:eastAsia="Times New Roman" w:cs="Times New Roman"/>
                <w:spacing w:val="-15"/>
                <w:sz w:val="20"/>
                <w:szCs w:val="20"/>
              </w:rPr>
              <w:t>10</w:t>
            </w:r>
            <w:r>
              <w:rPr>
                <w:rFonts w:ascii="Times New Roman" w:hAnsi="Times New Roman" w:eastAsia="Times New Roman" w:cs="Times New Roman"/>
                <w:spacing w:val="2"/>
                <w:sz w:val="13"/>
                <w:szCs w:val="13"/>
              </w:rPr>
              <w:t>-6</w:t>
            </w:r>
          </w:p>
        </w:tc>
        <w:tc>
          <w:tcPr>
            <w:tcW w:w="449" w:type="dxa"/>
            <w:vMerge w:val="restart"/>
            <w:tcBorders>
              <w:bottom w:val="nil"/>
            </w:tcBorders>
            <w:vAlign w:val="top"/>
          </w:tcPr>
          <w:p w14:paraId="1C069592">
            <w:pPr>
              <w:spacing w:line="352" w:lineRule="auto"/>
              <w:rPr>
                <w:rFonts w:ascii="Arial"/>
                <w:sz w:val="21"/>
              </w:rPr>
            </w:pPr>
          </w:p>
          <w:p w14:paraId="438F0BF8">
            <w:pPr>
              <w:spacing w:before="57" w:line="274" w:lineRule="exact"/>
              <w:ind w:left="1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8760</w:t>
            </w:r>
          </w:p>
        </w:tc>
        <w:tc>
          <w:tcPr>
            <w:tcW w:w="145" w:type="dxa"/>
            <w:tcBorders>
              <w:top w:val="nil"/>
              <w:bottom w:val="nil"/>
            </w:tcBorders>
            <w:vAlign w:val="top"/>
          </w:tcPr>
          <w:p w14:paraId="0DD643E9">
            <w:pPr>
              <w:rPr>
                <w:rFonts w:ascii="Arial"/>
                <w:sz w:val="21"/>
              </w:rPr>
            </w:pPr>
          </w:p>
        </w:tc>
      </w:tr>
      <w:tr w14:paraId="68B66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55" w:type="dxa"/>
            <w:vMerge w:val="continue"/>
            <w:tcBorders>
              <w:top w:val="nil"/>
              <w:left w:val="single" w:color="000000" w:sz="6" w:space="0"/>
              <w:bottom w:val="nil"/>
            </w:tcBorders>
            <w:vAlign w:val="top"/>
          </w:tcPr>
          <w:p w14:paraId="5CE5446C">
            <w:pPr>
              <w:rPr>
                <w:rFonts w:ascii="Arial"/>
                <w:sz w:val="21"/>
              </w:rPr>
            </w:pPr>
          </w:p>
        </w:tc>
        <w:tc>
          <w:tcPr>
            <w:tcW w:w="124" w:type="dxa"/>
            <w:tcBorders>
              <w:top w:val="nil"/>
              <w:bottom w:val="nil"/>
            </w:tcBorders>
            <w:vAlign w:val="top"/>
          </w:tcPr>
          <w:p w14:paraId="46CC4ADA">
            <w:pPr>
              <w:rPr>
                <w:rFonts w:ascii="Arial"/>
                <w:sz w:val="21"/>
              </w:rPr>
            </w:pPr>
          </w:p>
        </w:tc>
        <w:tc>
          <w:tcPr>
            <w:tcW w:w="377" w:type="dxa"/>
            <w:vMerge w:val="continue"/>
            <w:tcBorders>
              <w:top w:val="nil"/>
            </w:tcBorders>
            <w:textDirection w:val="tbRlV"/>
            <w:vAlign w:val="top"/>
          </w:tcPr>
          <w:p w14:paraId="3E2F1C16">
            <w:pPr>
              <w:rPr>
                <w:rFonts w:ascii="Arial"/>
                <w:sz w:val="21"/>
              </w:rPr>
            </w:pPr>
          </w:p>
        </w:tc>
        <w:tc>
          <w:tcPr>
            <w:tcW w:w="499" w:type="dxa"/>
            <w:gridSpan w:val="2"/>
            <w:vMerge w:val="continue"/>
            <w:tcBorders>
              <w:top w:val="nil"/>
            </w:tcBorders>
            <w:vAlign w:val="top"/>
          </w:tcPr>
          <w:p w14:paraId="5E2B5416">
            <w:pPr>
              <w:rPr>
                <w:rFonts w:ascii="Arial"/>
                <w:sz w:val="21"/>
              </w:rPr>
            </w:pPr>
          </w:p>
        </w:tc>
        <w:tc>
          <w:tcPr>
            <w:tcW w:w="539" w:type="dxa"/>
            <w:vMerge w:val="continue"/>
            <w:tcBorders>
              <w:top w:val="nil"/>
            </w:tcBorders>
            <w:vAlign w:val="top"/>
          </w:tcPr>
          <w:p w14:paraId="01C096BA">
            <w:pPr>
              <w:rPr>
                <w:rFonts w:ascii="Arial"/>
                <w:sz w:val="21"/>
              </w:rPr>
            </w:pPr>
          </w:p>
        </w:tc>
        <w:tc>
          <w:tcPr>
            <w:tcW w:w="382" w:type="dxa"/>
            <w:gridSpan w:val="2"/>
            <w:vAlign w:val="top"/>
          </w:tcPr>
          <w:p w14:paraId="228EB8FB">
            <w:pPr>
              <w:spacing w:before="225" w:line="240" w:lineRule="exact"/>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8"/>
                <w:position w:val="1"/>
                <w:sz w:val="13"/>
                <w:szCs w:val="13"/>
              </w:rPr>
              <w:t>3</w:t>
            </w:r>
          </w:p>
        </w:tc>
        <w:tc>
          <w:tcPr>
            <w:tcW w:w="519" w:type="dxa"/>
            <w:vMerge w:val="continue"/>
            <w:tcBorders>
              <w:top w:val="nil"/>
            </w:tcBorders>
            <w:vAlign w:val="top"/>
          </w:tcPr>
          <w:p w14:paraId="2F23A74F">
            <w:pPr>
              <w:rPr>
                <w:rFonts w:ascii="Arial"/>
                <w:sz w:val="21"/>
              </w:rPr>
            </w:pPr>
          </w:p>
        </w:tc>
        <w:tc>
          <w:tcPr>
            <w:tcW w:w="614" w:type="dxa"/>
            <w:gridSpan w:val="2"/>
            <w:vAlign w:val="top"/>
          </w:tcPr>
          <w:p w14:paraId="0E405882">
            <w:pPr>
              <w:spacing w:before="155"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13" w:type="dxa"/>
            <w:vAlign w:val="top"/>
          </w:tcPr>
          <w:p w14:paraId="72D54475">
            <w:pPr>
              <w:spacing w:before="35"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73" w:type="dxa"/>
            <w:gridSpan w:val="2"/>
            <w:vAlign w:val="top"/>
          </w:tcPr>
          <w:p w14:paraId="21944BB1">
            <w:pPr>
              <w:spacing w:before="18" w:line="266" w:lineRule="exact"/>
              <w:ind w:left="9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3.40</w:t>
            </w:r>
          </w:p>
          <w:p w14:paraId="00CC6B52">
            <w:pPr>
              <w:pStyle w:val="6"/>
              <w:spacing w:line="265" w:lineRule="exact"/>
              <w:ind w:left="44"/>
              <w:rPr>
                <w:rFonts w:ascii="Times New Roman" w:hAnsi="Times New Roman" w:eastAsia="Times New Roman" w:cs="Times New Roman"/>
                <w:sz w:val="13"/>
                <w:szCs w:val="13"/>
              </w:rPr>
            </w:pPr>
            <w:r>
              <w:rPr>
                <w:spacing w:val="-15"/>
                <w:position w:val="1"/>
                <w:sz w:val="20"/>
                <w:szCs w:val="20"/>
              </w:rPr>
              <w:t>×</w:t>
            </w:r>
            <w:r>
              <w:rPr>
                <w:spacing w:val="-73"/>
                <w:position w:val="1"/>
                <w:sz w:val="20"/>
                <w:szCs w:val="20"/>
              </w:rPr>
              <w:t xml:space="preserve"> </w:t>
            </w:r>
            <w:r>
              <w:rPr>
                <w:rFonts w:ascii="Times New Roman" w:hAnsi="Times New Roman" w:eastAsia="Times New Roman" w:cs="Times New Roman"/>
                <w:spacing w:val="-15"/>
                <w:position w:val="1"/>
                <w:sz w:val="20"/>
                <w:szCs w:val="20"/>
              </w:rPr>
              <w:t>10</w:t>
            </w:r>
            <w:r>
              <w:rPr>
                <w:rFonts w:ascii="Times New Roman" w:hAnsi="Times New Roman" w:eastAsia="Times New Roman" w:cs="Times New Roman"/>
                <w:spacing w:val="1"/>
                <w:position w:val="1"/>
                <w:sz w:val="13"/>
                <w:szCs w:val="13"/>
              </w:rPr>
              <w:t>-</w:t>
            </w:r>
            <w:r>
              <w:rPr>
                <w:rFonts w:ascii="Times New Roman" w:hAnsi="Times New Roman" w:eastAsia="Times New Roman" w:cs="Times New Roman"/>
                <w:spacing w:val="1"/>
                <w:position w:val="7"/>
                <w:sz w:val="13"/>
                <w:szCs w:val="13"/>
              </w:rPr>
              <w:t>5</w:t>
            </w:r>
          </w:p>
        </w:tc>
        <w:tc>
          <w:tcPr>
            <w:tcW w:w="526" w:type="dxa"/>
            <w:gridSpan w:val="2"/>
            <w:vMerge w:val="continue"/>
            <w:tcBorders>
              <w:top w:val="nil"/>
            </w:tcBorders>
            <w:vAlign w:val="top"/>
          </w:tcPr>
          <w:p w14:paraId="73A25DA6">
            <w:pPr>
              <w:rPr>
                <w:rFonts w:ascii="Arial"/>
                <w:sz w:val="21"/>
              </w:rPr>
            </w:pPr>
          </w:p>
        </w:tc>
        <w:tc>
          <w:tcPr>
            <w:tcW w:w="501" w:type="dxa"/>
            <w:vMerge w:val="continue"/>
            <w:tcBorders>
              <w:top w:val="nil"/>
            </w:tcBorders>
            <w:vAlign w:val="top"/>
          </w:tcPr>
          <w:p w14:paraId="68BD6110">
            <w:pPr>
              <w:rPr>
                <w:rFonts w:ascii="Arial"/>
                <w:sz w:val="21"/>
              </w:rPr>
            </w:pPr>
          </w:p>
        </w:tc>
        <w:tc>
          <w:tcPr>
            <w:tcW w:w="578" w:type="dxa"/>
            <w:gridSpan w:val="2"/>
            <w:vMerge w:val="continue"/>
            <w:tcBorders>
              <w:top w:val="nil"/>
            </w:tcBorders>
            <w:vAlign w:val="top"/>
          </w:tcPr>
          <w:p w14:paraId="389A4ACF">
            <w:pPr>
              <w:rPr>
                <w:rFonts w:ascii="Arial"/>
                <w:sz w:val="21"/>
              </w:rPr>
            </w:pPr>
          </w:p>
        </w:tc>
        <w:tc>
          <w:tcPr>
            <w:tcW w:w="651" w:type="dxa"/>
            <w:gridSpan w:val="2"/>
            <w:vAlign w:val="top"/>
          </w:tcPr>
          <w:p w14:paraId="108837F2">
            <w:pPr>
              <w:spacing w:before="155" w:line="274" w:lineRule="exact"/>
              <w:ind w:left="2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92" w:type="dxa"/>
            <w:vAlign w:val="top"/>
          </w:tcPr>
          <w:p w14:paraId="53C625F2">
            <w:pPr>
              <w:spacing w:before="155"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75" w:type="dxa"/>
            <w:gridSpan w:val="2"/>
            <w:vAlign w:val="top"/>
          </w:tcPr>
          <w:p w14:paraId="22BBFD8C">
            <w:pPr>
              <w:spacing w:before="18" w:line="266" w:lineRule="exact"/>
              <w:ind w:left="10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3.40</w:t>
            </w:r>
          </w:p>
          <w:p w14:paraId="71A35FF7">
            <w:pPr>
              <w:pStyle w:val="6"/>
              <w:spacing w:line="265" w:lineRule="exact"/>
              <w:ind w:left="52"/>
              <w:rPr>
                <w:rFonts w:ascii="Times New Roman" w:hAnsi="Times New Roman" w:eastAsia="Times New Roman" w:cs="Times New Roman"/>
                <w:sz w:val="13"/>
                <w:szCs w:val="13"/>
              </w:rPr>
            </w:pPr>
            <w:r>
              <w:rPr>
                <w:spacing w:val="-15"/>
                <w:position w:val="1"/>
                <w:sz w:val="20"/>
                <w:szCs w:val="20"/>
              </w:rPr>
              <w:t>×</w:t>
            </w:r>
            <w:r>
              <w:rPr>
                <w:spacing w:val="-75"/>
                <w:position w:val="1"/>
                <w:sz w:val="20"/>
                <w:szCs w:val="20"/>
              </w:rPr>
              <w:t xml:space="preserve"> </w:t>
            </w:r>
            <w:r>
              <w:rPr>
                <w:rFonts w:ascii="Times New Roman" w:hAnsi="Times New Roman" w:eastAsia="Times New Roman" w:cs="Times New Roman"/>
                <w:spacing w:val="-15"/>
                <w:position w:val="1"/>
                <w:sz w:val="20"/>
                <w:szCs w:val="20"/>
              </w:rPr>
              <w:t>10</w:t>
            </w:r>
            <w:r>
              <w:rPr>
                <w:rFonts w:ascii="Times New Roman" w:hAnsi="Times New Roman" w:eastAsia="Times New Roman" w:cs="Times New Roman"/>
                <w:spacing w:val="2"/>
                <w:position w:val="1"/>
                <w:sz w:val="13"/>
                <w:szCs w:val="13"/>
              </w:rPr>
              <w:t>-</w:t>
            </w:r>
            <w:r>
              <w:rPr>
                <w:rFonts w:ascii="Times New Roman" w:hAnsi="Times New Roman" w:eastAsia="Times New Roman" w:cs="Times New Roman"/>
                <w:spacing w:val="2"/>
                <w:position w:val="7"/>
                <w:sz w:val="13"/>
                <w:szCs w:val="13"/>
              </w:rPr>
              <w:t>5</w:t>
            </w:r>
          </w:p>
        </w:tc>
        <w:tc>
          <w:tcPr>
            <w:tcW w:w="449" w:type="dxa"/>
            <w:vMerge w:val="continue"/>
            <w:tcBorders>
              <w:top w:val="nil"/>
            </w:tcBorders>
            <w:vAlign w:val="top"/>
          </w:tcPr>
          <w:p w14:paraId="38DDD3A1">
            <w:pPr>
              <w:rPr>
                <w:rFonts w:ascii="Arial"/>
                <w:sz w:val="21"/>
              </w:rPr>
            </w:pPr>
          </w:p>
        </w:tc>
        <w:tc>
          <w:tcPr>
            <w:tcW w:w="145" w:type="dxa"/>
            <w:tcBorders>
              <w:top w:val="nil"/>
              <w:bottom w:val="nil"/>
            </w:tcBorders>
            <w:vAlign w:val="top"/>
          </w:tcPr>
          <w:p w14:paraId="25D42947">
            <w:pPr>
              <w:rPr>
                <w:rFonts w:ascii="Arial"/>
                <w:sz w:val="21"/>
              </w:rPr>
            </w:pPr>
          </w:p>
        </w:tc>
      </w:tr>
      <w:tr w14:paraId="2EB7A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8" w:hRule="atLeast"/>
        </w:trPr>
        <w:tc>
          <w:tcPr>
            <w:tcW w:w="755" w:type="dxa"/>
            <w:vMerge w:val="continue"/>
            <w:tcBorders>
              <w:top w:val="nil"/>
              <w:left w:val="single" w:color="000000" w:sz="6" w:space="0"/>
              <w:bottom w:val="nil"/>
            </w:tcBorders>
            <w:vAlign w:val="top"/>
          </w:tcPr>
          <w:p w14:paraId="0812E481">
            <w:pPr>
              <w:rPr>
                <w:rFonts w:ascii="Arial"/>
                <w:sz w:val="21"/>
              </w:rPr>
            </w:pPr>
          </w:p>
        </w:tc>
        <w:tc>
          <w:tcPr>
            <w:tcW w:w="8157" w:type="dxa"/>
            <w:gridSpan w:val="25"/>
            <w:vAlign w:val="top"/>
          </w:tcPr>
          <w:p w14:paraId="2480147E">
            <w:pPr>
              <w:pStyle w:val="6"/>
              <w:spacing w:before="159" w:line="219" w:lineRule="auto"/>
              <w:ind w:left="587"/>
            </w:pPr>
            <w:r>
              <w:rPr>
                <w:spacing w:val="-1"/>
              </w:rPr>
              <w:t>本项目建成后，项目污水站废气产排污情况统计见下表：</w:t>
            </w:r>
          </w:p>
          <w:p w14:paraId="6577473B">
            <w:pPr>
              <w:pStyle w:val="6"/>
              <w:spacing w:before="302" w:line="220" w:lineRule="auto"/>
              <w:ind w:left="1579"/>
            </w:pPr>
            <w:r>
              <w:rPr>
                <w:b/>
                <w:bCs/>
                <w:spacing w:val="-3"/>
              </w:rPr>
              <w:t>表</w:t>
            </w:r>
            <w:r>
              <w:rPr>
                <w:spacing w:val="-37"/>
              </w:rPr>
              <w:t xml:space="preserve"> </w:t>
            </w:r>
            <w:r>
              <w:rPr>
                <w:b/>
                <w:bCs/>
                <w:spacing w:val="-3"/>
              </w:rPr>
              <w:t>4-3</w:t>
            </w:r>
            <w:r>
              <w:rPr>
                <w:spacing w:val="-3"/>
              </w:rPr>
              <w:t xml:space="preserve">  </w:t>
            </w:r>
            <w:r>
              <w:rPr>
                <w:b/>
                <w:bCs/>
                <w:spacing w:val="-3"/>
              </w:rPr>
              <w:t>项目污水处理站恶臭产排污情况统计表</w:t>
            </w:r>
          </w:p>
        </w:tc>
      </w:tr>
      <w:tr w14:paraId="55B5C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55" w:type="dxa"/>
            <w:vMerge w:val="continue"/>
            <w:tcBorders>
              <w:top w:val="nil"/>
              <w:left w:val="single" w:color="000000" w:sz="6" w:space="0"/>
              <w:bottom w:val="nil"/>
            </w:tcBorders>
            <w:vAlign w:val="top"/>
          </w:tcPr>
          <w:p w14:paraId="7BF6D174">
            <w:pPr>
              <w:rPr>
                <w:rFonts w:ascii="Arial"/>
                <w:sz w:val="21"/>
              </w:rPr>
            </w:pPr>
          </w:p>
        </w:tc>
        <w:tc>
          <w:tcPr>
            <w:tcW w:w="124" w:type="dxa"/>
            <w:tcBorders>
              <w:top w:val="nil"/>
              <w:bottom w:val="nil"/>
            </w:tcBorders>
            <w:vAlign w:val="top"/>
          </w:tcPr>
          <w:p w14:paraId="0E2795BC">
            <w:pPr>
              <w:rPr>
                <w:rFonts w:ascii="Arial"/>
                <w:sz w:val="21"/>
              </w:rPr>
            </w:pPr>
          </w:p>
        </w:tc>
        <w:tc>
          <w:tcPr>
            <w:tcW w:w="729" w:type="dxa"/>
            <w:gridSpan w:val="2"/>
            <w:vMerge w:val="restart"/>
            <w:tcBorders>
              <w:bottom w:val="nil"/>
            </w:tcBorders>
            <w:vAlign w:val="top"/>
          </w:tcPr>
          <w:p w14:paraId="6F0D83ED">
            <w:pPr>
              <w:pStyle w:val="6"/>
              <w:spacing w:before="279" w:line="253" w:lineRule="auto"/>
              <w:ind w:left="264" w:right="155" w:hanging="103"/>
              <w:rPr>
                <w:sz w:val="20"/>
                <w:szCs w:val="20"/>
              </w:rPr>
            </w:pPr>
            <w:r>
              <w:rPr>
                <w:spacing w:val="3"/>
                <w:sz w:val="20"/>
                <w:szCs w:val="20"/>
              </w:rPr>
              <w:t>污染</w:t>
            </w:r>
            <w:r>
              <w:rPr>
                <w:spacing w:val="1"/>
                <w:sz w:val="20"/>
                <w:szCs w:val="20"/>
              </w:rPr>
              <w:t>源</w:t>
            </w:r>
          </w:p>
        </w:tc>
        <w:tc>
          <w:tcPr>
            <w:tcW w:w="785" w:type="dxa"/>
            <w:gridSpan w:val="3"/>
            <w:vMerge w:val="restart"/>
            <w:tcBorders>
              <w:bottom w:val="nil"/>
            </w:tcBorders>
            <w:vAlign w:val="top"/>
          </w:tcPr>
          <w:p w14:paraId="11AEBFC1">
            <w:pPr>
              <w:pStyle w:val="6"/>
              <w:spacing w:before="280" w:line="252" w:lineRule="auto"/>
              <w:ind w:left="293" w:right="181" w:hanging="103"/>
              <w:rPr>
                <w:sz w:val="20"/>
                <w:szCs w:val="20"/>
              </w:rPr>
            </w:pPr>
            <w:r>
              <w:rPr>
                <w:spacing w:val="3"/>
                <w:sz w:val="20"/>
                <w:szCs w:val="20"/>
              </w:rPr>
              <w:t>污染</w:t>
            </w:r>
            <w:r>
              <w:rPr>
                <w:sz w:val="20"/>
                <w:szCs w:val="20"/>
              </w:rPr>
              <w:t>物</w:t>
            </w:r>
          </w:p>
        </w:tc>
        <w:tc>
          <w:tcPr>
            <w:tcW w:w="2067" w:type="dxa"/>
            <w:gridSpan w:val="6"/>
            <w:vAlign w:val="top"/>
          </w:tcPr>
          <w:p w14:paraId="044E58E1">
            <w:pPr>
              <w:pStyle w:val="6"/>
              <w:spacing w:before="99" w:line="229" w:lineRule="auto"/>
              <w:ind w:left="731"/>
              <w:rPr>
                <w:sz w:val="20"/>
                <w:szCs w:val="20"/>
              </w:rPr>
            </w:pPr>
            <w:r>
              <w:rPr>
                <w:spacing w:val="5"/>
                <w:sz w:val="20"/>
                <w:szCs w:val="20"/>
              </w:rPr>
              <w:t>原项目</w:t>
            </w:r>
          </w:p>
        </w:tc>
        <w:tc>
          <w:tcPr>
            <w:tcW w:w="1752" w:type="dxa"/>
            <w:gridSpan w:val="5"/>
            <w:vAlign w:val="top"/>
          </w:tcPr>
          <w:p w14:paraId="647E72FD">
            <w:pPr>
              <w:pStyle w:val="6"/>
              <w:spacing w:before="98" w:line="228" w:lineRule="auto"/>
              <w:ind w:left="570"/>
              <w:rPr>
                <w:sz w:val="20"/>
                <w:szCs w:val="20"/>
              </w:rPr>
            </w:pPr>
            <w:r>
              <w:rPr>
                <w:spacing w:val="6"/>
                <w:sz w:val="20"/>
                <w:szCs w:val="20"/>
              </w:rPr>
              <w:t>本项目</w:t>
            </w:r>
          </w:p>
        </w:tc>
        <w:tc>
          <w:tcPr>
            <w:tcW w:w="1856" w:type="dxa"/>
            <w:gridSpan w:val="5"/>
            <w:vAlign w:val="top"/>
          </w:tcPr>
          <w:p w14:paraId="41A2C289">
            <w:pPr>
              <w:pStyle w:val="6"/>
              <w:spacing w:before="99" w:line="229" w:lineRule="auto"/>
              <w:ind w:left="519"/>
              <w:rPr>
                <w:sz w:val="20"/>
                <w:szCs w:val="20"/>
              </w:rPr>
            </w:pPr>
            <w:r>
              <w:rPr>
                <w:spacing w:val="7"/>
                <w:sz w:val="20"/>
                <w:szCs w:val="20"/>
              </w:rPr>
              <w:t>整体项目</w:t>
            </w:r>
          </w:p>
        </w:tc>
        <w:tc>
          <w:tcPr>
            <w:tcW w:w="699" w:type="dxa"/>
            <w:gridSpan w:val="2"/>
            <w:vMerge w:val="restart"/>
            <w:tcBorders>
              <w:bottom w:val="nil"/>
            </w:tcBorders>
            <w:vAlign w:val="top"/>
          </w:tcPr>
          <w:p w14:paraId="3A3850F5">
            <w:pPr>
              <w:pStyle w:val="6"/>
              <w:spacing w:before="278" w:line="253" w:lineRule="auto"/>
              <w:ind w:left="162" w:right="130" w:hanging="9"/>
              <w:rPr>
                <w:sz w:val="20"/>
                <w:szCs w:val="20"/>
              </w:rPr>
            </w:pPr>
            <w:r>
              <w:rPr>
                <w:spacing w:val="4"/>
                <w:sz w:val="20"/>
                <w:szCs w:val="20"/>
              </w:rPr>
              <w:t>排放</w:t>
            </w:r>
            <w:r>
              <w:rPr>
                <w:spacing w:val="-1"/>
                <w:sz w:val="20"/>
                <w:szCs w:val="20"/>
              </w:rPr>
              <w:t>时间</w:t>
            </w:r>
          </w:p>
        </w:tc>
        <w:tc>
          <w:tcPr>
            <w:tcW w:w="145" w:type="dxa"/>
            <w:tcBorders>
              <w:top w:val="nil"/>
              <w:bottom w:val="nil"/>
            </w:tcBorders>
            <w:vAlign w:val="top"/>
          </w:tcPr>
          <w:p w14:paraId="7C0F4D7A">
            <w:pPr>
              <w:rPr>
                <w:rFonts w:ascii="Arial"/>
                <w:sz w:val="21"/>
              </w:rPr>
            </w:pPr>
          </w:p>
        </w:tc>
      </w:tr>
      <w:tr w14:paraId="3F032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55" w:type="dxa"/>
            <w:vMerge w:val="continue"/>
            <w:tcBorders>
              <w:top w:val="nil"/>
              <w:left w:val="single" w:color="000000" w:sz="6" w:space="0"/>
              <w:bottom w:val="nil"/>
            </w:tcBorders>
            <w:vAlign w:val="top"/>
          </w:tcPr>
          <w:p w14:paraId="3A741FBD">
            <w:pPr>
              <w:rPr>
                <w:rFonts w:ascii="Arial"/>
                <w:sz w:val="21"/>
              </w:rPr>
            </w:pPr>
          </w:p>
        </w:tc>
        <w:tc>
          <w:tcPr>
            <w:tcW w:w="124" w:type="dxa"/>
            <w:tcBorders>
              <w:top w:val="nil"/>
              <w:bottom w:val="nil"/>
            </w:tcBorders>
            <w:vAlign w:val="top"/>
          </w:tcPr>
          <w:p w14:paraId="12511182">
            <w:pPr>
              <w:rPr>
                <w:rFonts w:ascii="Arial"/>
                <w:sz w:val="21"/>
              </w:rPr>
            </w:pPr>
          </w:p>
        </w:tc>
        <w:tc>
          <w:tcPr>
            <w:tcW w:w="729" w:type="dxa"/>
            <w:gridSpan w:val="2"/>
            <w:vMerge w:val="continue"/>
            <w:tcBorders>
              <w:top w:val="nil"/>
            </w:tcBorders>
            <w:vAlign w:val="top"/>
          </w:tcPr>
          <w:p w14:paraId="52534FB7">
            <w:pPr>
              <w:rPr>
                <w:rFonts w:ascii="Arial"/>
                <w:sz w:val="21"/>
              </w:rPr>
            </w:pPr>
          </w:p>
        </w:tc>
        <w:tc>
          <w:tcPr>
            <w:tcW w:w="785" w:type="dxa"/>
            <w:gridSpan w:val="3"/>
            <w:vMerge w:val="continue"/>
            <w:tcBorders>
              <w:top w:val="nil"/>
            </w:tcBorders>
            <w:vAlign w:val="top"/>
          </w:tcPr>
          <w:p w14:paraId="71FD185D">
            <w:pPr>
              <w:rPr>
                <w:rFonts w:ascii="Arial"/>
                <w:sz w:val="21"/>
              </w:rPr>
            </w:pPr>
          </w:p>
        </w:tc>
        <w:tc>
          <w:tcPr>
            <w:tcW w:w="1028" w:type="dxa"/>
            <w:gridSpan w:val="3"/>
            <w:vAlign w:val="top"/>
          </w:tcPr>
          <w:p w14:paraId="26A95D7E">
            <w:pPr>
              <w:pStyle w:val="6"/>
              <w:spacing w:before="95" w:line="209" w:lineRule="auto"/>
              <w:ind w:left="205"/>
              <w:rPr>
                <w:sz w:val="20"/>
                <w:szCs w:val="20"/>
              </w:rPr>
            </w:pPr>
            <w:r>
              <w:rPr>
                <w:spacing w:val="6"/>
                <w:sz w:val="20"/>
                <w:szCs w:val="20"/>
              </w:rPr>
              <w:t>排放量</w:t>
            </w:r>
          </w:p>
          <w:p w14:paraId="3FD0F7B1">
            <w:pPr>
              <w:spacing w:line="274" w:lineRule="exact"/>
              <w:ind w:left="41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1039" w:type="dxa"/>
            <w:gridSpan w:val="3"/>
            <w:vAlign w:val="top"/>
          </w:tcPr>
          <w:p w14:paraId="60DCE333">
            <w:pPr>
              <w:pStyle w:val="6"/>
              <w:spacing w:before="82" w:line="244" w:lineRule="auto"/>
              <w:ind w:left="211" w:right="200"/>
              <w:rPr>
                <w:rFonts w:ascii="Times New Roman" w:hAnsi="Times New Roman" w:eastAsia="Times New Roman" w:cs="Times New Roman"/>
                <w:sz w:val="20"/>
                <w:szCs w:val="20"/>
              </w:rPr>
            </w:pPr>
            <w:r>
              <w:rPr>
                <w:spacing w:val="6"/>
                <w:sz w:val="20"/>
                <w:szCs w:val="20"/>
              </w:rPr>
              <w:t>排放速</w:t>
            </w:r>
            <w:r>
              <w:rPr>
                <w:spacing w:val="4"/>
                <w:sz w:val="20"/>
                <w:szCs w:val="20"/>
              </w:rPr>
              <w:t>率</w:t>
            </w:r>
            <w:r>
              <w:rPr>
                <w:spacing w:val="-46"/>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/h</w:t>
            </w:r>
          </w:p>
        </w:tc>
        <w:tc>
          <w:tcPr>
            <w:tcW w:w="846" w:type="dxa"/>
            <w:gridSpan w:val="2"/>
            <w:vAlign w:val="top"/>
          </w:tcPr>
          <w:p w14:paraId="374AC7E8">
            <w:pPr>
              <w:pStyle w:val="6"/>
              <w:spacing w:before="95" w:line="209" w:lineRule="auto"/>
              <w:ind w:left="115"/>
              <w:rPr>
                <w:sz w:val="20"/>
                <w:szCs w:val="20"/>
              </w:rPr>
            </w:pPr>
            <w:r>
              <w:rPr>
                <w:spacing w:val="6"/>
                <w:sz w:val="20"/>
                <w:szCs w:val="20"/>
              </w:rPr>
              <w:t>排放量</w:t>
            </w:r>
          </w:p>
          <w:p w14:paraId="537C7FF9">
            <w:pPr>
              <w:spacing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06" w:type="dxa"/>
            <w:gridSpan w:val="3"/>
            <w:vAlign w:val="top"/>
          </w:tcPr>
          <w:p w14:paraId="6C10998B">
            <w:pPr>
              <w:pStyle w:val="6"/>
              <w:spacing w:before="82" w:line="244" w:lineRule="auto"/>
              <w:ind w:left="145" w:right="130" w:firstLine="3"/>
              <w:rPr>
                <w:rFonts w:ascii="Times New Roman" w:hAnsi="Times New Roman" w:eastAsia="Times New Roman" w:cs="Times New Roman"/>
                <w:sz w:val="20"/>
                <w:szCs w:val="20"/>
              </w:rPr>
            </w:pPr>
            <w:r>
              <w:rPr>
                <w:spacing w:val="6"/>
                <w:sz w:val="20"/>
                <w:szCs w:val="20"/>
              </w:rPr>
              <w:t>排放速</w:t>
            </w:r>
            <w:r>
              <w:rPr>
                <w:spacing w:val="4"/>
                <w:sz w:val="20"/>
                <w:szCs w:val="20"/>
              </w:rPr>
              <w:t>率</w:t>
            </w:r>
            <w:r>
              <w:rPr>
                <w:spacing w:val="-44"/>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/h</w:t>
            </w:r>
          </w:p>
        </w:tc>
        <w:tc>
          <w:tcPr>
            <w:tcW w:w="900" w:type="dxa"/>
            <w:gridSpan w:val="2"/>
            <w:vAlign w:val="top"/>
          </w:tcPr>
          <w:p w14:paraId="3B8ECF70">
            <w:pPr>
              <w:pStyle w:val="6"/>
              <w:spacing w:before="95" w:line="209" w:lineRule="auto"/>
              <w:ind w:left="147"/>
              <w:rPr>
                <w:sz w:val="20"/>
                <w:szCs w:val="20"/>
              </w:rPr>
            </w:pPr>
            <w:r>
              <w:rPr>
                <w:spacing w:val="6"/>
                <w:sz w:val="20"/>
                <w:szCs w:val="20"/>
              </w:rPr>
              <w:t>排放量</w:t>
            </w:r>
          </w:p>
          <w:p w14:paraId="033C051B">
            <w:pPr>
              <w:spacing w:line="274" w:lineRule="exact"/>
              <w:ind w:left="34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56" w:type="dxa"/>
            <w:gridSpan w:val="3"/>
            <w:vAlign w:val="top"/>
          </w:tcPr>
          <w:p w14:paraId="32674906">
            <w:pPr>
              <w:pStyle w:val="6"/>
              <w:spacing w:before="82" w:line="244" w:lineRule="auto"/>
              <w:ind w:left="175" w:right="153"/>
              <w:rPr>
                <w:rFonts w:ascii="Times New Roman" w:hAnsi="Times New Roman" w:eastAsia="Times New Roman" w:cs="Times New Roman"/>
                <w:sz w:val="20"/>
                <w:szCs w:val="20"/>
              </w:rPr>
            </w:pPr>
            <w:r>
              <w:rPr>
                <w:spacing w:val="6"/>
                <w:sz w:val="20"/>
                <w:szCs w:val="20"/>
              </w:rPr>
              <w:t>排放速</w:t>
            </w:r>
            <w:r>
              <w:rPr>
                <w:spacing w:val="4"/>
                <w:sz w:val="20"/>
                <w:szCs w:val="20"/>
              </w:rPr>
              <w:t>率</w:t>
            </w:r>
            <w:r>
              <w:rPr>
                <w:spacing w:val="-46"/>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/h</w:t>
            </w:r>
          </w:p>
        </w:tc>
        <w:tc>
          <w:tcPr>
            <w:tcW w:w="699" w:type="dxa"/>
            <w:gridSpan w:val="2"/>
            <w:vMerge w:val="continue"/>
            <w:tcBorders>
              <w:top w:val="nil"/>
            </w:tcBorders>
            <w:vAlign w:val="top"/>
          </w:tcPr>
          <w:p w14:paraId="2BFE6A01">
            <w:pPr>
              <w:rPr>
                <w:rFonts w:ascii="Arial"/>
                <w:sz w:val="21"/>
              </w:rPr>
            </w:pPr>
          </w:p>
        </w:tc>
        <w:tc>
          <w:tcPr>
            <w:tcW w:w="145" w:type="dxa"/>
            <w:tcBorders>
              <w:top w:val="nil"/>
              <w:bottom w:val="nil"/>
            </w:tcBorders>
            <w:vAlign w:val="top"/>
          </w:tcPr>
          <w:p w14:paraId="19D054BF">
            <w:pPr>
              <w:rPr>
                <w:rFonts w:ascii="Arial"/>
                <w:sz w:val="21"/>
              </w:rPr>
            </w:pPr>
          </w:p>
        </w:tc>
      </w:tr>
      <w:tr w14:paraId="3CA9E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755" w:type="dxa"/>
            <w:vMerge w:val="continue"/>
            <w:tcBorders>
              <w:top w:val="nil"/>
              <w:left w:val="single" w:color="000000" w:sz="6" w:space="0"/>
              <w:bottom w:val="nil"/>
            </w:tcBorders>
            <w:vAlign w:val="top"/>
          </w:tcPr>
          <w:p w14:paraId="320314B5">
            <w:pPr>
              <w:rPr>
                <w:rFonts w:ascii="Arial"/>
                <w:sz w:val="21"/>
              </w:rPr>
            </w:pPr>
          </w:p>
        </w:tc>
        <w:tc>
          <w:tcPr>
            <w:tcW w:w="124" w:type="dxa"/>
            <w:tcBorders>
              <w:top w:val="nil"/>
              <w:bottom w:val="nil"/>
            </w:tcBorders>
            <w:vAlign w:val="top"/>
          </w:tcPr>
          <w:p w14:paraId="10F9E763">
            <w:pPr>
              <w:rPr>
                <w:rFonts w:ascii="Arial"/>
                <w:sz w:val="21"/>
              </w:rPr>
            </w:pPr>
          </w:p>
        </w:tc>
        <w:tc>
          <w:tcPr>
            <w:tcW w:w="729" w:type="dxa"/>
            <w:gridSpan w:val="2"/>
            <w:vMerge w:val="restart"/>
            <w:tcBorders>
              <w:bottom w:val="nil"/>
            </w:tcBorders>
            <w:vAlign w:val="top"/>
          </w:tcPr>
          <w:p w14:paraId="7149A528">
            <w:pPr>
              <w:pStyle w:val="6"/>
              <w:spacing w:before="257" w:line="253" w:lineRule="auto"/>
              <w:ind w:left="163" w:right="155" w:hanging="5"/>
              <w:jc w:val="both"/>
              <w:rPr>
                <w:sz w:val="20"/>
                <w:szCs w:val="20"/>
              </w:rPr>
            </w:pPr>
            <w:r>
              <w:rPr>
                <w:spacing w:val="5"/>
                <w:sz w:val="20"/>
                <w:szCs w:val="20"/>
              </w:rPr>
              <w:t>废水</w:t>
            </w:r>
            <w:r>
              <w:rPr>
                <w:spacing w:val="2"/>
                <w:sz w:val="20"/>
                <w:szCs w:val="20"/>
              </w:rPr>
              <w:t>处理</w:t>
            </w:r>
            <w:r>
              <w:rPr>
                <w:spacing w:val="34"/>
                <w:w w:val="134"/>
                <w:sz w:val="20"/>
                <w:szCs w:val="20"/>
              </w:rPr>
              <w:t>站</w:t>
            </w:r>
          </w:p>
        </w:tc>
        <w:tc>
          <w:tcPr>
            <w:tcW w:w="785" w:type="dxa"/>
            <w:gridSpan w:val="3"/>
            <w:vAlign w:val="top"/>
          </w:tcPr>
          <w:p w14:paraId="50535F96">
            <w:pPr>
              <w:spacing w:before="249" w:line="243" w:lineRule="exact"/>
              <w:ind w:left="224"/>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H</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pacing w:val="4"/>
                <w:position w:val="1"/>
                <w:sz w:val="20"/>
                <w:szCs w:val="20"/>
              </w:rPr>
              <w:t>S</w:t>
            </w:r>
          </w:p>
        </w:tc>
        <w:tc>
          <w:tcPr>
            <w:tcW w:w="1028" w:type="dxa"/>
            <w:gridSpan w:val="3"/>
            <w:vAlign w:val="top"/>
          </w:tcPr>
          <w:p w14:paraId="041A8774">
            <w:pPr>
              <w:pStyle w:val="6"/>
              <w:spacing w:before="62" w:line="266" w:lineRule="exact"/>
              <w:ind w:left="248"/>
              <w:rPr>
                <w:sz w:val="20"/>
                <w:szCs w:val="20"/>
              </w:rPr>
            </w:pPr>
            <w:r>
              <w:rPr>
                <w:rFonts w:ascii="Times New Roman" w:hAnsi="Times New Roman" w:eastAsia="Times New Roman" w:cs="Times New Roman"/>
                <w:position w:val="1"/>
                <w:sz w:val="20"/>
                <w:szCs w:val="20"/>
              </w:rPr>
              <w:t>1.32</w:t>
            </w:r>
            <w:r>
              <w:rPr>
                <w:position w:val="1"/>
                <w:sz w:val="20"/>
                <w:szCs w:val="20"/>
              </w:rPr>
              <w:t>×</w:t>
            </w:r>
          </w:p>
          <w:p w14:paraId="570968A5">
            <w:pPr>
              <w:spacing w:line="265" w:lineRule="exact"/>
              <w:ind w:left="375"/>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1"/>
                <w:sz w:val="13"/>
                <w:szCs w:val="13"/>
              </w:rPr>
              <w:t>-6</w:t>
            </w:r>
          </w:p>
        </w:tc>
        <w:tc>
          <w:tcPr>
            <w:tcW w:w="1039" w:type="dxa"/>
            <w:gridSpan w:val="3"/>
            <w:vAlign w:val="top"/>
          </w:tcPr>
          <w:p w14:paraId="3F4EF5C4">
            <w:pPr>
              <w:pStyle w:val="6"/>
              <w:spacing w:before="62" w:line="266" w:lineRule="exact"/>
              <w:ind w:left="254"/>
              <w:rPr>
                <w:sz w:val="20"/>
                <w:szCs w:val="20"/>
              </w:rPr>
            </w:pPr>
            <w:r>
              <w:rPr>
                <w:rFonts w:ascii="Times New Roman" w:hAnsi="Times New Roman" w:eastAsia="Times New Roman" w:cs="Times New Roman"/>
                <w:spacing w:val="-2"/>
                <w:position w:val="1"/>
                <w:sz w:val="20"/>
                <w:szCs w:val="20"/>
              </w:rPr>
              <w:t>1.51</w:t>
            </w:r>
            <w:r>
              <w:rPr>
                <w:rFonts w:ascii="Times New Roman" w:hAnsi="Times New Roman" w:eastAsia="Times New Roman" w:cs="Times New Roman"/>
                <w:spacing w:val="-11"/>
                <w:position w:val="1"/>
                <w:sz w:val="20"/>
                <w:szCs w:val="20"/>
              </w:rPr>
              <w:t xml:space="preserve"> </w:t>
            </w:r>
            <w:r>
              <w:rPr>
                <w:spacing w:val="-2"/>
                <w:position w:val="1"/>
                <w:sz w:val="20"/>
                <w:szCs w:val="20"/>
              </w:rPr>
              <w:t>×</w:t>
            </w:r>
          </w:p>
          <w:p w14:paraId="7614564F">
            <w:pPr>
              <w:spacing w:line="265" w:lineRule="exact"/>
              <w:ind w:left="381"/>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1"/>
                <w:sz w:val="13"/>
                <w:szCs w:val="13"/>
              </w:rPr>
              <w:t>-</w:t>
            </w:r>
            <w:r>
              <w:rPr>
                <w:rFonts w:ascii="Times New Roman" w:hAnsi="Times New Roman" w:eastAsia="Times New Roman" w:cs="Times New Roman"/>
                <w:spacing w:val="-3"/>
                <w:position w:val="7"/>
                <w:sz w:val="13"/>
                <w:szCs w:val="13"/>
              </w:rPr>
              <w:t>7</w:t>
            </w:r>
          </w:p>
        </w:tc>
        <w:tc>
          <w:tcPr>
            <w:tcW w:w="846" w:type="dxa"/>
            <w:gridSpan w:val="2"/>
            <w:vAlign w:val="top"/>
          </w:tcPr>
          <w:p w14:paraId="70497A67">
            <w:pPr>
              <w:pStyle w:val="6"/>
              <w:spacing w:before="60" w:line="267" w:lineRule="exact"/>
              <w:ind w:left="158"/>
              <w:rPr>
                <w:sz w:val="20"/>
                <w:szCs w:val="20"/>
              </w:rPr>
            </w:pPr>
            <w:r>
              <w:rPr>
                <w:rFonts w:ascii="Times New Roman" w:hAnsi="Times New Roman" w:eastAsia="Times New Roman" w:cs="Times New Roman"/>
                <w:position w:val="1"/>
                <w:sz w:val="20"/>
                <w:szCs w:val="20"/>
              </w:rPr>
              <w:t>1.15</w:t>
            </w:r>
            <w:r>
              <w:rPr>
                <w:position w:val="1"/>
                <w:sz w:val="20"/>
                <w:szCs w:val="20"/>
              </w:rPr>
              <w:t>×</w:t>
            </w:r>
          </w:p>
          <w:p w14:paraId="587B16A3">
            <w:pPr>
              <w:spacing w:line="266" w:lineRule="exact"/>
              <w:ind w:left="285"/>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1"/>
                <w:sz w:val="13"/>
                <w:szCs w:val="13"/>
              </w:rPr>
              <w:t>-</w:t>
            </w:r>
            <w:r>
              <w:rPr>
                <w:rFonts w:ascii="Times New Roman" w:hAnsi="Times New Roman" w:eastAsia="Times New Roman" w:cs="Times New Roman"/>
                <w:spacing w:val="-3"/>
                <w:position w:val="7"/>
                <w:sz w:val="13"/>
                <w:szCs w:val="13"/>
              </w:rPr>
              <w:t>5</w:t>
            </w:r>
          </w:p>
        </w:tc>
        <w:tc>
          <w:tcPr>
            <w:tcW w:w="906" w:type="dxa"/>
            <w:gridSpan w:val="3"/>
            <w:vAlign w:val="top"/>
          </w:tcPr>
          <w:p w14:paraId="5735093B">
            <w:pPr>
              <w:pStyle w:val="6"/>
              <w:spacing w:before="60" w:line="267" w:lineRule="exact"/>
              <w:ind w:left="191"/>
              <w:rPr>
                <w:sz w:val="20"/>
                <w:szCs w:val="20"/>
              </w:rPr>
            </w:pPr>
            <w:r>
              <w:rPr>
                <w:rFonts w:ascii="Times New Roman" w:hAnsi="Times New Roman" w:eastAsia="Times New Roman" w:cs="Times New Roman"/>
                <w:spacing w:val="-1"/>
                <w:position w:val="1"/>
                <w:sz w:val="20"/>
                <w:szCs w:val="20"/>
              </w:rPr>
              <w:t>1.32</w:t>
            </w:r>
            <w:r>
              <w:rPr>
                <w:spacing w:val="-1"/>
                <w:position w:val="1"/>
                <w:sz w:val="20"/>
                <w:szCs w:val="20"/>
              </w:rPr>
              <w:t>×</w:t>
            </w:r>
          </w:p>
          <w:p w14:paraId="637F4BE7">
            <w:pPr>
              <w:spacing w:line="266" w:lineRule="exact"/>
              <w:ind w:left="318"/>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10</w:t>
            </w:r>
            <w:r>
              <w:rPr>
                <w:rFonts w:ascii="Times New Roman" w:hAnsi="Times New Roman" w:eastAsia="Times New Roman" w:cs="Times New Roman"/>
                <w:spacing w:val="-4"/>
                <w:position w:val="1"/>
                <w:sz w:val="13"/>
                <w:szCs w:val="13"/>
              </w:rPr>
              <w:t>-6</w:t>
            </w:r>
          </w:p>
        </w:tc>
        <w:tc>
          <w:tcPr>
            <w:tcW w:w="900" w:type="dxa"/>
            <w:gridSpan w:val="2"/>
            <w:vAlign w:val="top"/>
          </w:tcPr>
          <w:p w14:paraId="0E6D4BFC">
            <w:pPr>
              <w:pStyle w:val="6"/>
              <w:spacing w:before="62" w:line="266" w:lineRule="exact"/>
              <w:ind w:left="189"/>
              <w:rPr>
                <w:sz w:val="20"/>
                <w:szCs w:val="20"/>
              </w:rPr>
            </w:pPr>
            <w:r>
              <w:rPr>
                <w:rFonts w:ascii="Times New Roman" w:hAnsi="Times New Roman" w:eastAsia="Times New Roman" w:cs="Times New Roman"/>
                <w:position w:val="1"/>
                <w:sz w:val="20"/>
                <w:szCs w:val="20"/>
              </w:rPr>
              <w:t>1.28</w:t>
            </w:r>
            <w:r>
              <w:rPr>
                <w:position w:val="1"/>
                <w:sz w:val="20"/>
                <w:szCs w:val="20"/>
              </w:rPr>
              <w:t>×</w:t>
            </w:r>
          </w:p>
          <w:p w14:paraId="343EE96F">
            <w:pPr>
              <w:spacing w:line="265" w:lineRule="exact"/>
              <w:ind w:left="317"/>
              <w:rPr>
                <w:rFonts w:ascii="Times New Roman" w:hAnsi="Times New Roman" w:eastAsia="Times New Roman" w:cs="Times New Roman"/>
                <w:sz w:val="13"/>
                <w:szCs w:val="13"/>
              </w:rPr>
            </w:pPr>
            <w:r>
              <w:rPr>
                <w:rFonts w:ascii="Times New Roman" w:hAnsi="Times New Roman" w:eastAsia="Times New Roman" w:cs="Times New Roman"/>
                <w:spacing w:val="-8"/>
                <w:position w:val="1"/>
                <w:sz w:val="20"/>
                <w:szCs w:val="20"/>
              </w:rPr>
              <w:t>10</w:t>
            </w:r>
            <w:r>
              <w:rPr>
                <w:rFonts w:ascii="Times New Roman" w:hAnsi="Times New Roman" w:eastAsia="Times New Roman" w:cs="Times New Roman"/>
                <w:spacing w:val="1"/>
                <w:position w:val="1"/>
                <w:sz w:val="13"/>
                <w:szCs w:val="13"/>
              </w:rPr>
              <w:t>-</w:t>
            </w:r>
            <w:r>
              <w:rPr>
                <w:rFonts w:ascii="Times New Roman" w:hAnsi="Times New Roman" w:eastAsia="Times New Roman" w:cs="Times New Roman"/>
                <w:spacing w:val="1"/>
                <w:position w:val="7"/>
                <w:sz w:val="13"/>
                <w:szCs w:val="13"/>
              </w:rPr>
              <w:t>5</w:t>
            </w:r>
          </w:p>
        </w:tc>
        <w:tc>
          <w:tcPr>
            <w:tcW w:w="956" w:type="dxa"/>
            <w:gridSpan w:val="3"/>
            <w:vAlign w:val="top"/>
          </w:tcPr>
          <w:p w14:paraId="4A2EC055">
            <w:pPr>
              <w:pStyle w:val="6"/>
              <w:spacing w:before="62" w:line="266" w:lineRule="exact"/>
              <w:ind w:left="218"/>
              <w:rPr>
                <w:sz w:val="20"/>
                <w:szCs w:val="20"/>
              </w:rPr>
            </w:pPr>
            <w:r>
              <w:rPr>
                <w:rFonts w:ascii="Times New Roman" w:hAnsi="Times New Roman" w:eastAsia="Times New Roman" w:cs="Times New Roman"/>
                <w:position w:val="1"/>
                <w:sz w:val="20"/>
                <w:szCs w:val="20"/>
              </w:rPr>
              <w:t>1.47</w:t>
            </w:r>
            <w:r>
              <w:rPr>
                <w:position w:val="1"/>
                <w:sz w:val="20"/>
                <w:szCs w:val="20"/>
              </w:rPr>
              <w:t>×</w:t>
            </w:r>
          </w:p>
          <w:p w14:paraId="37DEFD40">
            <w:pPr>
              <w:spacing w:line="265" w:lineRule="exact"/>
              <w:ind w:left="345"/>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1"/>
                <w:sz w:val="13"/>
                <w:szCs w:val="13"/>
              </w:rPr>
              <w:t>-6</w:t>
            </w:r>
          </w:p>
        </w:tc>
        <w:tc>
          <w:tcPr>
            <w:tcW w:w="699" w:type="dxa"/>
            <w:gridSpan w:val="2"/>
            <w:vMerge w:val="restart"/>
            <w:tcBorders>
              <w:bottom w:val="nil"/>
            </w:tcBorders>
            <w:vAlign w:val="top"/>
          </w:tcPr>
          <w:p w14:paraId="48E65712">
            <w:pPr>
              <w:spacing w:line="439" w:lineRule="auto"/>
              <w:rPr>
                <w:rFonts w:ascii="Arial"/>
                <w:sz w:val="21"/>
              </w:rPr>
            </w:pPr>
          </w:p>
          <w:p w14:paraId="76144918">
            <w:pPr>
              <w:spacing w:before="58"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8760</w:t>
            </w:r>
          </w:p>
        </w:tc>
        <w:tc>
          <w:tcPr>
            <w:tcW w:w="145" w:type="dxa"/>
            <w:tcBorders>
              <w:top w:val="nil"/>
              <w:bottom w:val="nil"/>
            </w:tcBorders>
            <w:vAlign w:val="top"/>
          </w:tcPr>
          <w:p w14:paraId="2EB8B74E">
            <w:pPr>
              <w:rPr>
                <w:rFonts w:ascii="Arial"/>
                <w:sz w:val="21"/>
              </w:rPr>
            </w:pPr>
          </w:p>
        </w:tc>
      </w:tr>
      <w:tr w14:paraId="6D9CF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755" w:type="dxa"/>
            <w:vMerge w:val="continue"/>
            <w:tcBorders>
              <w:top w:val="nil"/>
              <w:left w:val="single" w:color="000000" w:sz="6" w:space="0"/>
              <w:bottom w:val="nil"/>
            </w:tcBorders>
            <w:vAlign w:val="top"/>
          </w:tcPr>
          <w:p w14:paraId="0A414F82">
            <w:pPr>
              <w:rPr>
                <w:rFonts w:ascii="Arial"/>
                <w:sz w:val="21"/>
              </w:rPr>
            </w:pPr>
          </w:p>
        </w:tc>
        <w:tc>
          <w:tcPr>
            <w:tcW w:w="124" w:type="dxa"/>
            <w:tcBorders>
              <w:top w:val="nil"/>
              <w:bottom w:val="nil"/>
            </w:tcBorders>
            <w:vAlign w:val="top"/>
          </w:tcPr>
          <w:p w14:paraId="249FDA83">
            <w:pPr>
              <w:rPr>
                <w:rFonts w:ascii="Arial"/>
                <w:sz w:val="21"/>
              </w:rPr>
            </w:pPr>
          </w:p>
        </w:tc>
        <w:tc>
          <w:tcPr>
            <w:tcW w:w="729" w:type="dxa"/>
            <w:gridSpan w:val="2"/>
            <w:vMerge w:val="continue"/>
            <w:tcBorders>
              <w:top w:val="nil"/>
            </w:tcBorders>
            <w:vAlign w:val="top"/>
          </w:tcPr>
          <w:p w14:paraId="4D253D45">
            <w:pPr>
              <w:rPr>
                <w:rFonts w:ascii="Arial"/>
                <w:sz w:val="21"/>
              </w:rPr>
            </w:pPr>
          </w:p>
        </w:tc>
        <w:tc>
          <w:tcPr>
            <w:tcW w:w="785" w:type="dxa"/>
            <w:gridSpan w:val="3"/>
            <w:vAlign w:val="top"/>
          </w:tcPr>
          <w:p w14:paraId="61EA3BF0">
            <w:pPr>
              <w:spacing w:before="259" w:line="240" w:lineRule="exact"/>
              <w:ind w:left="202"/>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NH</w:t>
            </w:r>
            <w:r>
              <w:rPr>
                <w:rFonts w:ascii="Times New Roman" w:hAnsi="Times New Roman" w:eastAsia="Times New Roman" w:cs="Times New Roman"/>
                <w:spacing w:val="6"/>
                <w:position w:val="1"/>
                <w:sz w:val="13"/>
                <w:szCs w:val="13"/>
              </w:rPr>
              <w:t>3</w:t>
            </w:r>
          </w:p>
        </w:tc>
        <w:tc>
          <w:tcPr>
            <w:tcW w:w="1028" w:type="dxa"/>
            <w:gridSpan w:val="3"/>
            <w:vAlign w:val="top"/>
          </w:tcPr>
          <w:p w14:paraId="0A8C7574">
            <w:pPr>
              <w:pStyle w:val="6"/>
              <w:spacing w:before="69" w:line="266" w:lineRule="exact"/>
              <w:ind w:left="232"/>
              <w:rPr>
                <w:sz w:val="20"/>
                <w:szCs w:val="20"/>
              </w:rPr>
            </w:pPr>
            <w:r>
              <w:rPr>
                <w:rFonts w:ascii="Times New Roman" w:hAnsi="Times New Roman" w:eastAsia="Times New Roman" w:cs="Times New Roman"/>
                <w:spacing w:val="3"/>
                <w:position w:val="1"/>
                <w:sz w:val="20"/>
                <w:szCs w:val="20"/>
              </w:rPr>
              <w:t>3.41</w:t>
            </w:r>
            <w:r>
              <w:rPr>
                <w:spacing w:val="3"/>
                <w:position w:val="1"/>
                <w:sz w:val="20"/>
                <w:szCs w:val="20"/>
              </w:rPr>
              <w:t>×</w:t>
            </w:r>
          </w:p>
          <w:p w14:paraId="57586379">
            <w:pPr>
              <w:spacing w:line="265" w:lineRule="exact"/>
              <w:ind w:left="375"/>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1"/>
                <w:sz w:val="13"/>
                <w:szCs w:val="13"/>
              </w:rPr>
              <w:t>-</w:t>
            </w:r>
            <w:r>
              <w:rPr>
                <w:rFonts w:ascii="Times New Roman" w:hAnsi="Times New Roman" w:eastAsia="Times New Roman" w:cs="Times New Roman"/>
                <w:spacing w:val="-3"/>
                <w:position w:val="7"/>
                <w:sz w:val="13"/>
                <w:szCs w:val="13"/>
              </w:rPr>
              <w:t>5</w:t>
            </w:r>
          </w:p>
        </w:tc>
        <w:tc>
          <w:tcPr>
            <w:tcW w:w="1039" w:type="dxa"/>
            <w:gridSpan w:val="3"/>
            <w:vAlign w:val="top"/>
          </w:tcPr>
          <w:p w14:paraId="7F108D53">
            <w:pPr>
              <w:pStyle w:val="6"/>
              <w:spacing w:before="69" w:line="266" w:lineRule="exact"/>
              <w:ind w:left="238"/>
              <w:rPr>
                <w:sz w:val="20"/>
                <w:szCs w:val="20"/>
              </w:rPr>
            </w:pPr>
            <w:r>
              <w:rPr>
                <w:rFonts w:ascii="Times New Roman" w:hAnsi="Times New Roman" w:eastAsia="Times New Roman" w:cs="Times New Roman"/>
                <w:spacing w:val="3"/>
                <w:position w:val="1"/>
                <w:sz w:val="20"/>
                <w:szCs w:val="20"/>
              </w:rPr>
              <w:t>3.89</w:t>
            </w:r>
            <w:r>
              <w:rPr>
                <w:spacing w:val="3"/>
                <w:position w:val="1"/>
                <w:sz w:val="20"/>
                <w:szCs w:val="20"/>
              </w:rPr>
              <w:t>×</w:t>
            </w:r>
          </w:p>
          <w:p w14:paraId="3D422AAD">
            <w:pPr>
              <w:spacing w:line="265" w:lineRule="exact"/>
              <w:ind w:left="381"/>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1"/>
                <w:sz w:val="13"/>
                <w:szCs w:val="13"/>
              </w:rPr>
              <w:t>-6</w:t>
            </w:r>
          </w:p>
        </w:tc>
        <w:tc>
          <w:tcPr>
            <w:tcW w:w="846" w:type="dxa"/>
            <w:gridSpan w:val="2"/>
            <w:vAlign w:val="top"/>
          </w:tcPr>
          <w:p w14:paraId="69F41EFD">
            <w:pPr>
              <w:pStyle w:val="6"/>
              <w:spacing w:before="69" w:line="266" w:lineRule="exact"/>
              <w:ind w:left="138"/>
              <w:rPr>
                <w:sz w:val="20"/>
                <w:szCs w:val="20"/>
              </w:rPr>
            </w:pPr>
            <w:r>
              <w:rPr>
                <w:rFonts w:ascii="Times New Roman" w:hAnsi="Times New Roman" w:eastAsia="Times New Roman" w:cs="Times New Roman"/>
                <w:spacing w:val="4"/>
                <w:position w:val="1"/>
                <w:sz w:val="20"/>
                <w:szCs w:val="20"/>
              </w:rPr>
              <w:t>2.98</w:t>
            </w:r>
            <w:r>
              <w:rPr>
                <w:spacing w:val="4"/>
                <w:position w:val="1"/>
                <w:sz w:val="20"/>
                <w:szCs w:val="20"/>
              </w:rPr>
              <w:t>×</w:t>
            </w:r>
          </w:p>
          <w:p w14:paraId="479582FA">
            <w:pPr>
              <w:spacing w:line="265" w:lineRule="exact"/>
              <w:ind w:left="285"/>
              <w:rPr>
                <w:rFonts w:ascii="Times New Roman" w:hAnsi="Times New Roman" w:eastAsia="Times New Roman" w:cs="Times New Roman"/>
                <w:sz w:val="13"/>
                <w:szCs w:val="13"/>
              </w:rPr>
            </w:pPr>
            <w:r>
              <w:rPr>
                <w:rFonts w:ascii="Times New Roman" w:hAnsi="Times New Roman" w:eastAsia="Times New Roman" w:cs="Times New Roman"/>
                <w:spacing w:val="-5"/>
                <w:position w:val="1"/>
                <w:sz w:val="20"/>
                <w:szCs w:val="20"/>
              </w:rPr>
              <w:t xml:space="preserve">10 </w:t>
            </w:r>
            <w:r>
              <w:rPr>
                <w:rFonts w:ascii="Times New Roman" w:hAnsi="Times New Roman" w:eastAsia="Times New Roman" w:cs="Times New Roman"/>
                <w:spacing w:val="-5"/>
                <w:position w:val="7"/>
                <w:sz w:val="13"/>
                <w:szCs w:val="13"/>
              </w:rPr>
              <w:t>4</w:t>
            </w:r>
          </w:p>
        </w:tc>
        <w:tc>
          <w:tcPr>
            <w:tcW w:w="906" w:type="dxa"/>
            <w:gridSpan w:val="3"/>
            <w:vAlign w:val="top"/>
          </w:tcPr>
          <w:p w14:paraId="3DE3E9FA">
            <w:pPr>
              <w:pStyle w:val="6"/>
              <w:spacing w:before="69" w:line="266" w:lineRule="exact"/>
              <w:ind w:left="175"/>
              <w:rPr>
                <w:sz w:val="20"/>
                <w:szCs w:val="20"/>
              </w:rPr>
            </w:pPr>
            <w:r>
              <w:rPr>
                <w:rFonts w:ascii="Times New Roman" w:hAnsi="Times New Roman" w:eastAsia="Times New Roman" w:cs="Times New Roman"/>
                <w:spacing w:val="3"/>
                <w:position w:val="1"/>
                <w:sz w:val="20"/>
                <w:szCs w:val="20"/>
              </w:rPr>
              <w:t>3.40</w:t>
            </w:r>
            <w:r>
              <w:rPr>
                <w:spacing w:val="3"/>
                <w:position w:val="1"/>
                <w:sz w:val="20"/>
                <w:szCs w:val="20"/>
              </w:rPr>
              <w:t>×</w:t>
            </w:r>
          </w:p>
          <w:p w14:paraId="257FE7AA">
            <w:pPr>
              <w:spacing w:line="265" w:lineRule="exact"/>
              <w:ind w:left="318"/>
              <w:rPr>
                <w:rFonts w:ascii="Times New Roman" w:hAnsi="Times New Roman" w:eastAsia="Times New Roman" w:cs="Times New Roman"/>
                <w:sz w:val="13"/>
                <w:szCs w:val="13"/>
              </w:rPr>
            </w:pPr>
            <w:r>
              <w:rPr>
                <w:rFonts w:ascii="Times New Roman" w:hAnsi="Times New Roman" w:eastAsia="Times New Roman" w:cs="Times New Roman"/>
                <w:spacing w:val="-8"/>
                <w:position w:val="1"/>
                <w:sz w:val="20"/>
                <w:szCs w:val="20"/>
              </w:rPr>
              <w:t>10</w:t>
            </w:r>
            <w:r>
              <w:rPr>
                <w:rFonts w:ascii="Times New Roman" w:hAnsi="Times New Roman" w:eastAsia="Times New Roman" w:cs="Times New Roman"/>
                <w:spacing w:val="1"/>
                <w:position w:val="1"/>
                <w:sz w:val="13"/>
                <w:szCs w:val="13"/>
              </w:rPr>
              <w:t>-</w:t>
            </w:r>
            <w:r>
              <w:rPr>
                <w:rFonts w:ascii="Times New Roman" w:hAnsi="Times New Roman" w:eastAsia="Times New Roman" w:cs="Times New Roman"/>
                <w:spacing w:val="1"/>
                <w:position w:val="7"/>
                <w:sz w:val="13"/>
                <w:szCs w:val="13"/>
              </w:rPr>
              <w:t>5</w:t>
            </w:r>
          </w:p>
        </w:tc>
        <w:tc>
          <w:tcPr>
            <w:tcW w:w="900" w:type="dxa"/>
            <w:gridSpan w:val="2"/>
            <w:vAlign w:val="top"/>
          </w:tcPr>
          <w:p w14:paraId="4892CE86">
            <w:pPr>
              <w:pStyle w:val="6"/>
              <w:spacing w:before="69" w:line="266" w:lineRule="exact"/>
              <w:ind w:left="173"/>
              <w:rPr>
                <w:sz w:val="20"/>
                <w:szCs w:val="20"/>
              </w:rPr>
            </w:pPr>
            <w:r>
              <w:rPr>
                <w:rFonts w:ascii="Times New Roman" w:hAnsi="Times New Roman" w:eastAsia="Times New Roman" w:cs="Times New Roman"/>
                <w:spacing w:val="3"/>
                <w:position w:val="1"/>
                <w:sz w:val="20"/>
                <w:szCs w:val="20"/>
              </w:rPr>
              <w:t>3.32</w:t>
            </w:r>
            <w:r>
              <w:rPr>
                <w:spacing w:val="3"/>
                <w:position w:val="1"/>
                <w:sz w:val="20"/>
                <w:szCs w:val="20"/>
              </w:rPr>
              <w:t>×</w:t>
            </w:r>
          </w:p>
          <w:p w14:paraId="728F9769">
            <w:pPr>
              <w:spacing w:line="265" w:lineRule="exact"/>
              <w:ind w:left="317"/>
              <w:rPr>
                <w:rFonts w:ascii="Times New Roman" w:hAnsi="Times New Roman" w:eastAsia="Times New Roman" w:cs="Times New Roman"/>
                <w:sz w:val="13"/>
                <w:szCs w:val="13"/>
              </w:rPr>
            </w:pPr>
            <w:r>
              <w:rPr>
                <w:rFonts w:ascii="Times New Roman" w:hAnsi="Times New Roman" w:eastAsia="Times New Roman" w:cs="Times New Roman"/>
                <w:spacing w:val="-5"/>
                <w:position w:val="1"/>
                <w:sz w:val="20"/>
                <w:szCs w:val="20"/>
              </w:rPr>
              <w:t xml:space="preserve">10 </w:t>
            </w:r>
            <w:r>
              <w:rPr>
                <w:rFonts w:ascii="Times New Roman" w:hAnsi="Times New Roman" w:eastAsia="Times New Roman" w:cs="Times New Roman"/>
                <w:spacing w:val="-5"/>
                <w:position w:val="7"/>
                <w:sz w:val="13"/>
                <w:szCs w:val="13"/>
              </w:rPr>
              <w:t>4</w:t>
            </w:r>
          </w:p>
        </w:tc>
        <w:tc>
          <w:tcPr>
            <w:tcW w:w="956" w:type="dxa"/>
            <w:gridSpan w:val="3"/>
            <w:vAlign w:val="top"/>
          </w:tcPr>
          <w:p w14:paraId="15284FC6">
            <w:pPr>
              <w:pStyle w:val="6"/>
              <w:spacing w:before="69" w:line="266" w:lineRule="exact"/>
              <w:ind w:left="202"/>
              <w:rPr>
                <w:sz w:val="20"/>
                <w:szCs w:val="20"/>
              </w:rPr>
            </w:pPr>
            <w:r>
              <w:rPr>
                <w:rFonts w:ascii="Times New Roman" w:hAnsi="Times New Roman" w:eastAsia="Times New Roman" w:cs="Times New Roman"/>
                <w:spacing w:val="3"/>
                <w:position w:val="1"/>
                <w:sz w:val="20"/>
                <w:szCs w:val="20"/>
              </w:rPr>
              <w:t>3.79</w:t>
            </w:r>
            <w:r>
              <w:rPr>
                <w:spacing w:val="3"/>
                <w:position w:val="1"/>
                <w:sz w:val="20"/>
                <w:szCs w:val="20"/>
              </w:rPr>
              <w:t>×</w:t>
            </w:r>
          </w:p>
          <w:p w14:paraId="2AB800C2">
            <w:pPr>
              <w:spacing w:line="265" w:lineRule="exact"/>
              <w:ind w:left="345"/>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1"/>
                <w:sz w:val="13"/>
                <w:szCs w:val="13"/>
              </w:rPr>
              <w:t>-</w:t>
            </w:r>
            <w:r>
              <w:rPr>
                <w:rFonts w:ascii="Times New Roman" w:hAnsi="Times New Roman" w:eastAsia="Times New Roman" w:cs="Times New Roman"/>
                <w:spacing w:val="-3"/>
                <w:position w:val="7"/>
                <w:sz w:val="13"/>
                <w:szCs w:val="13"/>
              </w:rPr>
              <w:t>5</w:t>
            </w:r>
          </w:p>
        </w:tc>
        <w:tc>
          <w:tcPr>
            <w:tcW w:w="699" w:type="dxa"/>
            <w:gridSpan w:val="2"/>
            <w:vMerge w:val="continue"/>
            <w:tcBorders>
              <w:top w:val="nil"/>
            </w:tcBorders>
            <w:vAlign w:val="top"/>
          </w:tcPr>
          <w:p w14:paraId="3E18F855">
            <w:pPr>
              <w:rPr>
                <w:rFonts w:ascii="Arial"/>
                <w:sz w:val="21"/>
              </w:rPr>
            </w:pPr>
          </w:p>
        </w:tc>
        <w:tc>
          <w:tcPr>
            <w:tcW w:w="145" w:type="dxa"/>
            <w:tcBorders>
              <w:top w:val="nil"/>
              <w:bottom w:val="nil"/>
            </w:tcBorders>
            <w:vAlign w:val="top"/>
          </w:tcPr>
          <w:p w14:paraId="7B1628B9">
            <w:pPr>
              <w:rPr>
                <w:rFonts w:ascii="Arial"/>
                <w:sz w:val="21"/>
              </w:rPr>
            </w:pPr>
          </w:p>
        </w:tc>
      </w:tr>
      <w:tr w14:paraId="228BB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8" w:hRule="atLeast"/>
        </w:trPr>
        <w:tc>
          <w:tcPr>
            <w:tcW w:w="755" w:type="dxa"/>
            <w:vMerge w:val="continue"/>
            <w:tcBorders>
              <w:top w:val="nil"/>
              <w:left w:val="single" w:color="000000" w:sz="6" w:space="0"/>
              <w:bottom w:val="single" w:color="000000" w:sz="6" w:space="0"/>
            </w:tcBorders>
            <w:vAlign w:val="top"/>
          </w:tcPr>
          <w:p w14:paraId="1A8AD291">
            <w:pPr>
              <w:rPr>
                <w:rFonts w:ascii="Arial"/>
                <w:sz w:val="21"/>
              </w:rPr>
            </w:pPr>
          </w:p>
        </w:tc>
        <w:tc>
          <w:tcPr>
            <w:tcW w:w="8157" w:type="dxa"/>
            <w:gridSpan w:val="25"/>
            <w:vAlign w:val="top"/>
          </w:tcPr>
          <w:p w14:paraId="6E86DCE4">
            <w:pPr>
              <w:pStyle w:val="6"/>
              <w:spacing w:before="283" w:line="359" w:lineRule="auto"/>
              <w:ind w:left="107" w:right="44" w:firstLine="481"/>
              <w:jc w:val="both"/>
            </w:pPr>
            <w:r>
              <w:t>综上分析，本项目废水预处理过程产生的硫化氢和氨比较少，产生的臭</w:t>
            </w:r>
            <w:r>
              <w:rPr>
                <w:spacing w:val="-5"/>
              </w:rPr>
              <w:t>气浓度也比较低，且都主要集中在废水处理站周边，通过加强废水站的管理，</w:t>
            </w:r>
            <w:r>
              <w:t>同时在废水站周边种植绿化带等措施，通过距离的衰减扩散，在废水站周边</w:t>
            </w:r>
            <w:r>
              <w:rPr>
                <w:spacing w:val="-1"/>
              </w:rPr>
              <w:t>人体嗅觉系统基本感觉不到臭气，对环境影响很小。</w:t>
            </w:r>
          </w:p>
          <w:p w14:paraId="35077599">
            <w:pPr>
              <w:pStyle w:val="6"/>
              <w:spacing w:before="1" w:line="217" w:lineRule="auto"/>
              <w:ind w:left="585"/>
            </w:pPr>
            <w:r>
              <w:rPr>
                <w:spacing w:val="-2"/>
              </w:rPr>
              <w:t>②医院异味</w:t>
            </w:r>
          </w:p>
          <w:p w14:paraId="24F667F4">
            <w:pPr>
              <w:pStyle w:val="6"/>
              <w:spacing w:before="186" w:line="354" w:lineRule="auto"/>
              <w:ind w:left="105" w:right="44" w:firstLine="499"/>
            </w:pPr>
            <w:r>
              <w:t>因病房消毒、医疗废物暂存等活动，会产生一定的医院异味，主</w:t>
            </w:r>
            <w:r>
              <w:rPr>
                <w:spacing w:val="-1"/>
              </w:rPr>
              <w:t>要为医</w:t>
            </w:r>
            <w:r>
              <w:rPr>
                <w:spacing w:val="-5"/>
              </w:rPr>
              <w:t>疗废物暂存异味。项目设置医疗废物暂时贮存点于原综合住院楼一层最西部，</w:t>
            </w:r>
            <w:r>
              <w:t>用于收集医院的医疗废物。项目医疗废物由有资质单位上门收集处理，每天运送一次。医疗废物暂存间会产生一定的异味。医疗废物散发的异味具有较高的挥发性、容易发生氧化还原以及容易被吸附等特点，为无组织排放，产</w:t>
            </w:r>
            <w:r>
              <w:rPr>
                <w:spacing w:val="-1"/>
              </w:rPr>
              <w:t>生量很少，不进行定量分析。</w:t>
            </w:r>
          </w:p>
          <w:p w14:paraId="0DBE164E">
            <w:pPr>
              <w:pStyle w:val="6"/>
              <w:spacing w:before="2" w:line="356" w:lineRule="auto"/>
              <w:ind w:left="108" w:right="108" w:firstLine="478"/>
            </w:pPr>
            <w:r>
              <w:t>根据《医疗废物管理条例》（国务院令第</w:t>
            </w:r>
            <w:r>
              <w:rPr>
                <w:spacing w:val="-48"/>
              </w:rPr>
              <w:t xml:space="preserve"> </w:t>
            </w:r>
            <w:r>
              <w:rPr>
                <w:rFonts w:ascii="Times New Roman" w:hAnsi="Times New Roman" w:eastAsia="Times New Roman" w:cs="Times New Roman"/>
              </w:rPr>
              <w:t>38</w:t>
            </w:r>
            <w:r>
              <w:rPr>
                <w:rFonts w:ascii="Times New Roman" w:hAnsi="Times New Roman" w:eastAsia="Times New Roman" w:cs="Times New Roman"/>
                <w:spacing w:val="-1"/>
              </w:rPr>
              <w:t>0</w:t>
            </w:r>
            <w:r>
              <w:rPr>
                <w:rFonts w:ascii="Times New Roman" w:hAnsi="Times New Roman" w:eastAsia="Times New Roman" w:cs="Times New Roman"/>
                <w:spacing w:val="16"/>
              </w:rPr>
              <w:t xml:space="preserve"> </w:t>
            </w:r>
            <w:r>
              <w:rPr>
                <w:spacing w:val="-1"/>
              </w:rPr>
              <w:t>号）第十七条及《医疗卫</w:t>
            </w:r>
            <w:r>
              <w:t>生机构医疗废物管理办法》（中华人民共和</w:t>
            </w:r>
            <w:r>
              <w:rPr>
                <w:spacing w:val="-1"/>
              </w:rPr>
              <w:t>国卫生部令第</w:t>
            </w:r>
            <w:r>
              <w:rPr>
                <w:spacing w:val="-48"/>
              </w:rPr>
              <w:t xml:space="preserve"> </w:t>
            </w:r>
            <w:r>
              <w:rPr>
                <w:rFonts w:ascii="Times New Roman" w:hAnsi="Times New Roman" w:eastAsia="Times New Roman" w:cs="Times New Roman"/>
                <w:spacing w:val="-1"/>
              </w:rPr>
              <w:t>6</w:t>
            </w:r>
            <w:r>
              <w:rPr>
                <w:rFonts w:ascii="Times New Roman" w:hAnsi="Times New Roman" w:eastAsia="Times New Roman" w:cs="Times New Roman"/>
                <w:spacing w:val="16"/>
              </w:rPr>
              <w:t xml:space="preserve"> </w:t>
            </w:r>
            <w:r>
              <w:rPr>
                <w:spacing w:val="-1"/>
              </w:rPr>
              <w:t>号）第二十一条</w:t>
            </w:r>
          </w:p>
        </w:tc>
      </w:tr>
    </w:tbl>
    <w:p w14:paraId="13B9826C">
      <w:pPr>
        <w:pStyle w:val="2"/>
      </w:pPr>
    </w:p>
    <w:p w14:paraId="261505DE">
      <w:pPr>
        <w:sectPr>
          <w:footerReference r:id="rId48" w:type="default"/>
          <w:pgSz w:w="11907" w:h="16840"/>
          <w:pgMar w:top="1431" w:right="1495" w:bottom="1297" w:left="1489" w:header="0" w:footer="1061" w:gutter="0"/>
          <w:cols w:space="720" w:num="1"/>
        </w:sectPr>
      </w:pPr>
    </w:p>
    <w:p w14:paraId="71036B36">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55297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1C917C56">
            <w:pPr>
              <w:rPr>
                <w:rFonts w:ascii="Arial"/>
                <w:sz w:val="21"/>
              </w:rPr>
            </w:pPr>
          </w:p>
        </w:tc>
        <w:tc>
          <w:tcPr>
            <w:tcW w:w="8157" w:type="dxa"/>
            <w:tcBorders>
              <w:left w:val="single" w:color="000000" w:sz="2" w:space="0"/>
              <w:bottom w:val="single" w:color="000000" w:sz="2" w:space="0"/>
              <w:right w:val="single" w:color="000000" w:sz="2" w:space="0"/>
            </w:tcBorders>
            <w:vAlign w:val="top"/>
          </w:tcPr>
          <w:p w14:paraId="18F0E2A5">
            <w:pPr>
              <w:pStyle w:val="6"/>
              <w:spacing w:before="41" w:line="359" w:lineRule="auto"/>
              <w:ind w:left="106" w:right="108" w:firstLine="22"/>
            </w:pPr>
            <w:r>
              <w:rPr>
                <w:spacing w:val="-4"/>
              </w:rPr>
              <w:t>中规定</w:t>
            </w:r>
            <w:r>
              <w:rPr>
                <w:rFonts w:ascii="Times New Roman" w:hAnsi="Times New Roman" w:eastAsia="Times New Roman" w:cs="Times New Roman"/>
                <w:spacing w:val="-4"/>
              </w:rPr>
              <w:t>“</w:t>
            </w:r>
            <w:r>
              <w:rPr>
                <w:rFonts w:ascii="Times New Roman" w:hAnsi="Times New Roman" w:eastAsia="Times New Roman" w:cs="Times New Roman"/>
                <w:spacing w:val="-38"/>
              </w:rPr>
              <w:t xml:space="preserve"> </w:t>
            </w:r>
            <w:r>
              <w:rPr>
                <w:spacing w:val="-4"/>
              </w:rPr>
              <w:t>医疗卫生机构建立的医疗废物暂时贮存设施应远离医疗区、食品加工</w:t>
            </w:r>
            <w:r>
              <w:t>区、人员活动区和生活垃圾存放场所，方便医疗废物运送人员及运送工具、车辆的出入。根据现场调查，医疗垃圾暂存点设置于综合楼一层最西部，为独立存储间。此处过往人员较少，同时，周边无食品加工区，因此，符合上</w:t>
            </w:r>
            <w:r>
              <w:rPr>
                <w:spacing w:val="-3"/>
              </w:rPr>
              <w:t>述规定。</w:t>
            </w:r>
          </w:p>
          <w:p w14:paraId="7296DBD2">
            <w:pPr>
              <w:pStyle w:val="6"/>
              <w:spacing w:line="359" w:lineRule="auto"/>
              <w:ind w:left="110" w:right="108" w:firstLine="477"/>
              <w:jc w:val="both"/>
            </w:pPr>
            <w:r>
              <w:t>此外，本评价要求建设单位对医疗废物暂存间采取平时密闭运行，定期消毒杀菌，减少异味的产生和散逸，避免垃圾撒漏等措施，能保证医疗废物暂存间干净卫生，通过上述综合措施治理和大气扩散稀释作用后，其异味对</w:t>
            </w:r>
            <w:r>
              <w:rPr>
                <w:spacing w:val="-1"/>
              </w:rPr>
              <w:t>项目地面环境、周围环境和环境敏感点影响轻微，在可接受范围内。</w:t>
            </w:r>
          </w:p>
          <w:p w14:paraId="0D5BD8E8">
            <w:pPr>
              <w:pStyle w:val="6"/>
              <w:spacing w:before="1" w:line="217" w:lineRule="auto"/>
              <w:ind w:left="585"/>
            </w:pPr>
            <w:r>
              <w:rPr>
                <w:spacing w:val="-2"/>
              </w:rPr>
              <w:t>③厨房油烟废气</w:t>
            </w:r>
          </w:p>
          <w:p w14:paraId="5A0E3524">
            <w:pPr>
              <w:pStyle w:val="6"/>
              <w:spacing w:before="186" w:line="352" w:lineRule="auto"/>
              <w:ind w:left="106" w:right="44" w:firstLine="481"/>
            </w:pPr>
            <w:r>
              <w:t>本项目建成后，原有项目的食堂不再开餐，就餐人员全部集中到本项目</w:t>
            </w:r>
            <w:r>
              <w:rPr>
                <w:spacing w:val="1"/>
              </w:rPr>
              <w:t>建设的食堂就餐，就餐总人数约为</w:t>
            </w:r>
            <w:r>
              <w:rPr>
                <w:spacing w:val="-53"/>
              </w:rPr>
              <w:t xml:space="preserve"> </w:t>
            </w:r>
            <w:r>
              <w:rPr>
                <w:rFonts w:ascii="Times New Roman" w:hAnsi="Times New Roman" w:eastAsia="Times New Roman" w:cs="Times New Roman"/>
                <w:spacing w:val="1"/>
              </w:rPr>
              <w:t xml:space="preserve">200 </w:t>
            </w:r>
            <w:r>
              <w:rPr>
                <w:spacing w:val="1"/>
              </w:rPr>
              <w:t>人，食用油消耗系数约为</w:t>
            </w:r>
            <w:r>
              <w:rPr>
                <w:spacing w:val="-52"/>
              </w:rPr>
              <w:t xml:space="preserve"> </w:t>
            </w:r>
            <w:r>
              <w:rPr>
                <w:rFonts w:ascii="Times New Roman" w:hAnsi="Times New Roman" w:eastAsia="Times New Roman" w:cs="Times New Roman"/>
                <w:spacing w:val="1"/>
              </w:rPr>
              <w:t>25g</w:t>
            </w:r>
            <w:r>
              <w:rPr>
                <w:rFonts w:ascii="Times New Roman" w:hAnsi="Times New Roman" w:eastAsia="Times New Roman" w:cs="Times New Roman"/>
              </w:rPr>
              <w:t>/</w:t>
            </w:r>
            <w:r>
              <w:t>人</w:t>
            </w:r>
            <w:r>
              <w:rPr>
                <w:rFonts w:ascii="Times New Roman" w:hAnsi="Times New Roman" w:eastAsia="Times New Roman" w:cs="Times New Roman"/>
              </w:rPr>
              <w:t>·d</w:t>
            </w:r>
            <w:r>
              <w:rPr>
                <w:rFonts w:ascii="Times New Roman" w:hAnsi="Times New Roman" w:eastAsia="Times New Roman" w:cs="Times New Roman"/>
                <w:spacing w:val="-32"/>
              </w:rPr>
              <w:t xml:space="preserve"> </w:t>
            </w:r>
            <w:r>
              <w:t>，油烟的产生量占油耗量的</w:t>
            </w:r>
            <w:r>
              <w:rPr>
                <w:rFonts w:ascii="Times New Roman" w:hAnsi="Times New Roman" w:eastAsia="Times New Roman" w:cs="Times New Roman"/>
              </w:rPr>
              <w:t>2%</w:t>
            </w:r>
            <w:r>
              <w:t>～</w:t>
            </w:r>
            <w:r>
              <w:rPr>
                <w:rFonts w:ascii="Times New Roman" w:hAnsi="Times New Roman" w:eastAsia="Times New Roman" w:cs="Times New Roman"/>
              </w:rPr>
              <w:t>4%</w:t>
            </w:r>
            <w:r>
              <w:t>，本项目取平均值</w:t>
            </w:r>
            <w:r>
              <w:rPr>
                <w:rFonts w:ascii="Times New Roman" w:hAnsi="Times New Roman" w:eastAsia="Times New Roman" w:cs="Times New Roman"/>
              </w:rPr>
              <w:t>3%</w:t>
            </w:r>
            <w:r>
              <w:t>，则厂区食堂油烟产</w:t>
            </w:r>
            <w:r>
              <w:rPr>
                <w:spacing w:val="4"/>
              </w:rPr>
              <w:t>生量为</w:t>
            </w:r>
            <w:r>
              <w:rPr>
                <w:spacing w:val="-41"/>
              </w:rPr>
              <w:t xml:space="preserve"> </w:t>
            </w:r>
            <w:r>
              <w:rPr>
                <w:rFonts w:ascii="Times New Roman" w:hAnsi="Times New Roman" w:eastAsia="Times New Roman" w:cs="Times New Roman"/>
                <w:spacing w:val="4"/>
              </w:rPr>
              <w:t>0.15</w:t>
            </w:r>
            <w:r>
              <w:rPr>
                <w:rFonts w:ascii="Times New Roman" w:hAnsi="Times New Roman" w:eastAsia="Times New Roman" w:cs="Times New Roman"/>
              </w:rPr>
              <w:t>kg</w:t>
            </w:r>
            <w:r>
              <w:rPr>
                <w:rFonts w:ascii="Times New Roman" w:hAnsi="Times New Roman" w:eastAsia="Times New Roman" w:cs="Times New Roman"/>
                <w:spacing w:val="4"/>
              </w:rPr>
              <w:t>/d</w:t>
            </w:r>
            <w:r>
              <w:rPr>
                <w:spacing w:val="4"/>
              </w:rPr>
              <w:t>（</w:t>
            </w:r>
            <w:r>
              <w:rPr>
                <w:rFonts w:ascii="Times New Roman" w:hAnsi="Times New Roman" w:eastAsia="Times New Roman" w:cs="Times New Roman"/>
                <w:spacing w:val="4"/>
              </w:rPr>
              <w:t>0.05475t/a</w:t>
            </w:r>
            <w:r>
              <w:rPr>
                <w:spacing w:val="21"/>
              </w:rPr>
              <w:t>），</w:t>
            </w:r>
            <w:r>
              <w:rPr>
                <w:spacing w:val="4"/>
              </w:rPr>
              <w:t>厨房每日开炉</w:t>
            </w:r>
            <w:r>
              <w:rPr>
                <w:spacing w:val="-41"/>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26"/>
              </w:rPr>
              <w:t xml:space="preserve"> </w:t>
            </w:r>
            <w:r>
              <w:rPr>
                <w:spacing w:val="4"/>
              </w:rPr>
              <w:t>小时，</w:t>
            </w:r>
            <w:r>
              <w:rPr>
                <w:spacing w:val="3"/>
              </w:rPr>
              <w:t>则油烟产生速率为</w:t>
            </w:r>
            <w:r>
              <w:rPr>
                <w:rFonts w:ascii="Times New Roman" w:hAnsi="Times New Roman" w:eastAsia="Times New Roman" w:cs="Times New Roman"/>
                <w:spacing w:val="-1"/>
              </w:rPr>
              <w:t>0.05kg/h</w:t>
            </w:r>
            <w:r>
              <w:rPr>
                <w:spacing w:val="-1"/>
              </w:rPr>
              <w:t>。食堂设有</w:t>
            </w:r>
            <w:r>
              <w:rPr>
                <w:rFonts w:ascii="Times New Roman" w:hAnsi="Times New Roman" w:eastAsia="Times New Roman" w:cs="Times New Roman"/>
                <w:spacing w:val="-1"/>
              </w:rPr>
              <w:t xml:space="preserve">3 </w:t>
            </w:r>
            <w:r>
              <w:rPr>
                <w:spacing w:val="-1"/>
              </w:rPr>
              <w:t>个炉头，属于中型规模。参照</w:t>
            </w:r>
            <w:r>
              <w:rPr>
                <w:spacing w:val="-2"/>
              </w:rPr>
              <w:t>《广州市饮食服务业油烟</w:t>
            </w:r>
            <w:r>
              <w:rPr>
                <w:spacing w:val="-3"/>
              </w:rPr>
              <w:t>治理技术指引》，单个基准炉头的额定风量按</w:t>
            </w:r>
            <w:r>
              <w:rPr>
                <w:spacing w:val="-55"/>
              </w:rPr>
              <w:t xml:space="preserve"> </w:t>
            </w:r>
            <w:r>
              <w:rPr>
                <w:rFonts w:ascii="Times New Roman" w:hAnsi="Times New Roman" w:eastAsia="Times New Roman" w:cs="Times New Roman"/>
                <w:spacing w:val="-3"/>
              </w:rPr>
              <w:t xml:space="preserve">2000m3/h </w:t>
            </w:r>
            <w:r>
              <w:rPr>
                <w:spacing w:val="-3"/>
              </w:rPr>
              <w:t>计</w:t>
            </w:r>
            <w:r>
              <w:rPr>
                <w:spacing w:val="-4"/>
              </w:rPr>
              <w:t>算，则每天油烟废</w:t>
            </w:r>
            <w:r>
              <w:rPr>
                <w:spacing w:val="-11"/>
              </w:rPr>
              <w:t>气的产生量为</w:t>
            </w:r>
            <w:r>
              <w:rPr>
                <w:spacing w:val="-32"/>
              </w:rPr>
              <w:t xml:space="preserve"> </w:t>
            </w:r>
            <w:r>
              <w:rPr>
                <w:rFonts w:ascii="Times New Roman" w:hAnsi="Times New Roman" w:eastAsia="Times New Roman" w:cs="Times New Roman"/>
                <w:spacing w:val="-11"/>
              </w:rPr>
              <w:t>18000m3/d</w:t>
            </w:r>
            <w:r>
              <w:rPr>
                <w:spacing w:val="-11"/>
              </w:rPr>
              <w:t>，年工作</w:t>
            </w:r>
            <w:r>
              <w:rPr>
                <w:spacing w:val="-53"/>
              </w:rPr>
              <w:t xml:space="preserve"> </w:t>
            </w:r>
            <w:r>
              <w:rPr>
                <w:rFonts w:ascii="Times New Roman" w:hAnsi="Times New Roman" w:eastAsia="Times New Roman" w:cs="Times New Roman"/>
                <w:spacing w:val="-11"/>
              </w:rPr>
              <w:t>365</w:t>
            </w:r>
            <w:r>
              <w:rPr>
                <w:rFonts w:ascii="Times New Roman" w:hAnsi="Times New Roman" w:eastAsia="Times New Roman" w:cs="Times New Roman"/>
                <w:spacing w:val="12"/>
              </w:rPr>
              <w:t xml:space="preserve"> </w:t>
            </w:r>
            <w:r>
              <w:rPr>
                <w:spacing w:val="-11"/>
              </w:rPr>
              <w:t>天，则一年的油烟废气量</w:t>
            </w:r>
            <w:r>
              <w:rPr>
                <w:spacing w:val="-12"/>
              </w:rPr>
              <w:t>为</w:t>
            </w:r>
            <w:r>
              <w:rPr>
                <w:spacing w:val="-52"/>
              </w:rPr>
              <w:t xml:space="preserve"> </w:t>
            </w:r>
            <w:r>
              <w:rPr>
                <w:rFonts w:ascii="Times New Roman" w:hAnsi="Times New Roman" w:eastAsia="Times New Roman" w:cs="Times New Roman"/>
                <w:spacing w:val="-12"/>
              </w:rPr>
              <w:t>657</w:t>
            </w:r>
            <w:r>
              <w:rPr>
                <w:rFonts w:ascii="Times New Roman" w:hAnsi="Times New Roman" w:eastAsia="Times New Roman" w:cs="Times New Roman"/>
                <w:spacing w:val="15"/>
              </w:rPr>
              <w:t xml:space="preserve"> </w:t>
            </w:r>
            <w:r>
              <w:rPr>
                <w:spacing w:val="-12"/>
              </w:rPr>
              <w:t>万</w:t>
            </w:r>
            <w:r>
              <w:rPr>
                <w:spacing w:val="-61"/>
              </w:rPr>
              <w:t xml:space="preserve"> </w:t>
            </w:r>
            <w:r>
              <w:rPr>
                <w:rFonts w:ascii="Times New Roman" w:hAnsi="Times New Roman" w:eastAsia="Times New Roman" w:cs="Times New Roman"/>
                <w:spacing w:val="-12"/>
              </w:rPr>
              <w:t>m3/a</w:t>
            </w:r>
            <w:r>
              <w:rPr>
                <w:spacing w:val="-12"/>
              </w:rPr>
              <w:t>，</w:t>
            </w:r>
            <w:r>
              <w:rPr>
                <w:spacing w:val="-5"/>
              </w:rPr>
              <w:t>油烟浓度为</w:t>
            </w:r>
            <w:r>
              <w:rPr>
                <w:spacing w:val="-46"/>
              </w:rPr>
              <w:t xml:space="preserve"> </w:t>
            </w:r>
            <w:r>
              <w:rPr>
                <w:rFonts w:ascii="Times New Roman" w:hAnsi="Times New Roman" w:eastAsia="Times New Roman" w:cs="Times New Roman"/>
                <w:spacing w:val="-5"/>
              </w:rPr>
              <w:t>8.3mg/m3</w:t>
            </w:r>
            <w:r>
              <w:rPr>
                <w:spacing w:val="-5"/>
              </w:rPr>
              <w:t>。</w:t>
            </w:r>
          </w:p>
          <w:p w14:paraId="5A60C167">
            <w:pPr>
              <w:pStyle w:val="6"/>
              <w:spacing w:before="36" w:line="358" w:lineRule="auto"/>
              <w:ind w:left="105" w:right="108" w:firstLine="480"/>
              <w:jc w:val="both"/>
            </w:pPr>
            <w:r>
              <w:rPr>
                <w:spacing w:val="-1"/>
              </w:rPr>
              <w:t>根据《饮食业油烟排放标准》（</w:t>
            </w:r>
            <w:r>
              <w:rPr>
                <w:rFonts w:ascii="Times New Roman" w:hAnsi="Times New Roman" w:eastAsia="Times New Roman" w:cs="Times New Roman"/>
                <w:spacing w:val="-1"/>
              </w:rPr>
              <w:t>GB18483-2001</w:t>
            </w:r>
            <w:r>
              <w:rPr>
                <w:spacing w:val="1"/>
              </w:rPr>
              <w:t>），</w:t>
            </w:r>
            <w:r>
              <w:rPr>
                <w:spacing w:val="-1"/>
              </w:rPr>
              <w:t>建议项目</w:t>
            </w:r>
            <w:r>
              <w:rPr>
                <w:spacing w:val="-2"/>
              </w:rPr>
              <w:t>食堂设置去</w:t>
            </w:r>
            <w:r>
              <w:t>除率不低于</w:t>
            </w:r>
            <w:r>
              <w:rPr>
                <w:spacing w:val="-51"/>
              </w:rPr>
              <w:t xml:space="preserve"> </w:t>
            </w:r>
            <w:r>
              <w:rPr>
                <w:rFonts w:ascii="Times New Roman" w:hAnsi="Times New Roman" w:eastAsia="Times New Roman" w:cs="Times New Roman"/>
              </w:rPr>
              <w:t>75%</w:t>
            </w:r>
            <w:r>
              <w:t>油烟净化装置，其产生的油烟经</w:t>
            </w:r>
            <w:r>
              <w:rPr>
                <w:spacing w:val="-1"/>
              </w:rPr>
              <w:t>油烟净化装置净化处理后由</w:t>
            </w:r>
            <w:r>
              <w:rPr>
                <w:spacing w:val="-2"/>
              </w:rPr>
              <w:t>排气管引至屋顶达标排放，项目厨房所在建筑楼层总高约</w:t>
            </w:r>
            <w:r>
              <w:rPr>
                <w:spacing w:val="-32"/>
              </w:rPr>
              <w:t xml:space="preserve"> </w:t>
            </w:r>
            <w:r>
              <w:rPr>
                <w:rFonts w:ascii="Times New Roman" w:hAnsi="Times New Roman" w:eastAsia="Times New Roman" w:cs="Times New Roman"/>
                <w:spacing w:val="-2"/>
              </w:rPr>
              <w:t xml:space="preserve">18.9 </w:t>
            </w:r>
            <w:r>
              <w:rPr>
                <w:spacing w:val="-2"/>
              </w:rPr>
              <w:t>米，根据《饮</w:t>
            </w:r>
            <w:r>
              <w:rPr>
                <w:spacing w:val="-3"/>
              </w:rPr>
              <w:t>食业环境保护技术规范》（</w:t>
            </w:r>
            <w:r>
              <w:rPr>
                <w:rFonts w:ascii="Times New Roman" w:hAnsi="Times New Roman" w:eastAsia="Times New Roman" w:cs="Times New Roman"/>
                <w:spacing w:val="-3"/>
              </w:rPr>
              <w:t>HJ554-2010</w:t>
            </w:r>
            <w:r>
              <w:rPr>
                <w:spacing w:val="-3"/>
              </w:rPr>
              <w:t>）中</w:t>
            </w:r>
            <w:r>
              <w:rPr>
                <w:spacing w:val="-50"/>
              </w:rPr>
              <w:t xml:space="preserve"> </w:t>
            </w:r>
            <w:r>
              <w:rPr>
                <w:rFonts w:ascii="Times New Roman" w:hAnsi="Times New Roman" w:eastAsia="Times New Roman" w:cs="Times New Roman"/>
                <w:spacing w:val="-3"/>
              </w:rPr>
              <w:t xml:space="preserve">6.22 </w:t>
            </w:r>
            <w:r>
              <w:rPr>
                <w:spacing w:val="-3"/>
              </w:rPr>
              <w:t>和</w:t>
            </w:r>
            <w:r>
              <w:rPr>
                <w:spacing w:val="-49"/>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4"/>
              </w:rPr>
              <w:t>23</w:t>
            </w:r>
            <w:r>
              <w:rPr>
                <w:rFonts w:ascii="Times New Roman" w:hAnsi="Times New Roman" w:eastAsia="Times New Roman" w:cs="Times New Roman"/>
                <w:spacing w:val="29"/>
              </w:rPr>
              <w:t xml:space="preserve"> </w:t>
            </w:r>
            <w:r>
              <w:rPr>
                <w:spacing w:val="-4"/>
              </w:rPr>
              <w:t>的要求，本项目油烟</w:t>
            </w:r>
            <w:r>
              <w:rPr>
                <w:spacing w:val="-1"/>
              </w:rPr>
              <w:t>废气排放口的设置高度为</w:t>
            </w:r>
            <w:r>
              <w:rPr>
                <w:spacing w:val="-39"/>
              </w:rPr>
              <w:t xml:space="preserve"> </w:t>
            </w:r>
            <w:r>
              <w:rPr>
                <w:rFonts w:ascii="Times New Roman" w:hAnsi="Times New Roman" w:eastAsia="Times New Roman" w:cs="Times New Roman"/>
                <w:spacing w:val="-1"/>
              </w:rPr>
              <w:t xml:space="preserve">20 </w:t>
            </w:r>
            <w:r>
              <w:rPr>
                <w:spacing w:val="-1"/>
              </w:rPr>
              <w:t>米。食堂油烟产生及排放情况见下表。</w:t>
            </w:r>
          </w:p>
          <w:p w14:paraId="3EC6D0A9">
            <w:pPr>
              <w:pStyle w:val="6"/>
              <w:spacing w:before="163" w:line="220" w:lineRule="auto"/>
              <w:ind w:left="2330"/>
            </w:pPr>
            <w:r>
              <w:rPr>
                <w:b/>
                <w:bCs/>
                <w:spacing w:val="-2"/>
              </w:rPr>
              <w:t>表4-4</w:t>
            </w:r>
            <w:r>
              <w:rPr>
                <w:spacing w:val="-2"/>
              </w:rPr>
              <w:t xml:space="preserve">  </w:t>
            </w:r>
            <w:r>
              <w:rPr>
                <w:b/>
                <w:bCs/>
                <w:spacing w:val="-2"/>
              </w:rPr>
              <w:t>食堂油烟产生及排放情况</w:t>
            </w:r>
          </w:p>
          <w:p w14:paraId="22FDA718">
            <w:pPr>
              <w:spacing w:line="144" w:lineRule="exact"/>
            </w:pPr>
          </w:p>
          <w:tbl>
            <w:tblPr>
              <w:tblStyle w:val="5"/>
              <w:tblW w:w="7934"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1"/>
              <w:gridCol w:w="1584"/>
              <w:gridCol w:w="1584"/>
              <w:gridCol w:w="1584"/>
              <w:gridCol w:w="1591"/>
            </w:tblGrid>
            <w:tr w14:paraId="4039A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591" w:type="dxa"/>
                  <w:vAlign w:val="top"/>
                </w:tcPr>
                <w:p w14:paraId="61F21D1B">
                  <w:pPr>
                    <w:pStyle w:val="6"/>
                    <w:spacing w:before="126" w:line="228" w:lineRule="auto"/>
                    <w:ind w:left="172"/>
                    <w:rPr>
                      <w:sz w:val="20"/>
                      <w:szCs w:val="20"/>
                    </w:rPr>
                  </w:pPr>
                  <w:r>
                    <w:rPr>
                      <w:spacing w:val="7"/>
                      <w:sz w:val="20"/>
                      <w:szCs w:val="20"/>
                    </w:rPr>
                    <w:t>油烟产生浓度</w:t>
                  </w:r>
                </w:p>
              </w:tc>
              <w:tc>
                <w:tcPr>
                  <w:tcW w:w="1584" w:type="dxa"/>
                  <w:vAlign w:val="top"/>
                </w:tcPr>
                <w:p w14:paraId="6DEA065A">
                  <w:pPr>
                    <w:pStyle w:val="6"/>
                    <w:spacing w:before="126" w:line="228" w:lineRule="auto"/>
                    <w:ind w:left="271"/>
                    <w:rPr>
                      <w:sz w:val="20"/>
                      <w:szCs w:val="20"/>
                    </w:rPr>
                  </w:pPr>
                  <w:r>
                    <w:rPr>
                      <w:spacing w:val="7"/>
                      <w:sz w:val="20"/>
                      <w:szCs w:val="20"/>
                    </w:rPr>
                    <w:t>油烟产生量</w:t>
                  </w:r>
                </w:p>
              </w:tc>
              <w:tc>
                <w:tcPr>
                  <w:tcW w:w="1584" w:type="dxa"/>
                  <w:vAlign w:val="top"/>
                </w:tcPr>
                <w:p w14:paraId="0D5747DA">
                  <w:pPr>
                    <w:pStyle w:val="6"/>
                    <w:spacing w:before="126" w:line="228" w:lineRule="auto"/>
                    <w:ind w:left="272"/>
                    <w:rPr>
                      <w:sz w:val="20"/>
                      <w:szCs w:val="20"/>
                    </w:rPr>
                  </w:pPr>
                  <w:r>
                    <w:rPr>
                      <w:spacing w:val="7"/>
                      <w:sz w:val="20"/>
                      <w:szCs w:val="20"/>
                    </w:rPr>
                    <w:t>净化器效率</w:t>
                  </w:r>
                </w:p>
              </w:tc>
              <w:tc>
                <w:tcPr>
                  <w:tcW w:w="1584" w:type="dxa"/>
                  <w:vAlign w:val="top"/>
                </w:tcPr>
                <w:p w14:paraId="414BB9E5">
                  <w:pPr>
                    <w:pStyle w:val="6"/>
                    <w:spacing w:before="126" w:line="229" w:lineRule="auto"/>
                    <w:ind w:left="170"/>
                    <w:rPr>
                      <w:sz w:val="20"/>
                      <w:szCs w:val="20"/>
                    </w:rPr>
                  </w:pPr>
                  <w:r>
                    <w:rPr>
                      <w:spacing w:val="7"/>
                      <w:sz w:val="20"/>
                      <w:szCs w:val="20"/>
                    </w:rPr>
                    <w:t>油烟排放浓度</w:t>
                  </w:r>
                </w:p>
              </w:tc>
              <w:tc>
                <w:tcPr>
                  <w:tcW w:w="1591" w:type="dxa"/>
                  <w:vAlign w:val="top"/>
                </w:tcPr>
                <w:p w14:paraId="4B546F2A">
                  <w:pPr>
                    <w:pStyle w:val="6"/>
                    <w:spacing w:before="126" w:line="230" w:lineRule="auto"/>
                    <w:ind w:left="278"/>
                    <w:rPr>
                      <w:sz w:val="20"/>
                      <w:szCs w:val="20"/>
                    </w:rPr>
                  </w:pPr>
                  <w:r>
                    <w:rPr>
                      <w:spacing w:val="7"/>
                      <w:sz w:val="20"/>
                      <w:szCs w:val="20"/>
                    </w:rPr>
                    <w:t>油烟排放量</w:t>
                  </w:r>
                </w:p>
              </w:tc>
            </w:tr>
            <w:tr w14:paraId="23661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591" w:type="dxa"/>
                  <w:vAlign w:val="top"/>
                </w:tcPr>
                <w:p w14:paraId="7EF57A85">
                  <w:pPr>
                    <w:pStyle w:val="6"/>
                    <w:spacing w:before="108" w:line="236" w:lineRule="auto"/>
                    <w:ind w:left="405"/>
                    <w:rPr>
                      <w:sz w:val="10"/>
                      <w:szCs w:val="10"/>
                    </w:rPr>
                  </w:pPr>
                  <w:r>
                    <w:rPr>
                      <w:spacing w:val="4"/>
                      <w:sz w:val="20"/>
                      <w:szCs w:val="20"/>
                    </w:rPr>
                    <w:t>8.3</w:t>
                  </w:r>
                  <w:r>
                    <w:rPr>
                      <w:sz w:val="20"/>
                      <w:szCs w:val="20"/>
                    </w:rPr>
                    <w:t>mg</w:t>
                  </w:r>
                  <w:r>
                    <w:rPr>
                      <w:spacing w:val="4"/>
                      <w:sz w:val="20"/>
                      <w:szCs w:val="20"/>
                    </w:rPr>
                    <w:t>/m</w:t>
                  </w:r>
                  <w:r>
                    <w:rPr>
                      <w:spacing w:val="4"/>
                      <w:position w:val="9"/>
                      <w:sz w:val="10"/>
                      <w:szCs w:val="10"/>
                    </w:rPr>
                    <w:t>3</w:t>
                  </w:r>
                </w:p>
              </w:tc>
              <w:tc>
                <w:tcPr>
                  <w:tcW w:w="1584" w:type="dxa"/>
                  <w:vAlign w:val="top"/>
                </w:tcPr>
                <w:p w14:paraId="5F7DFB44">
                  <w:pPr>
                    <w:pStyle w:val="6"/>
                    <w:spacing w:before="123" w:line="233" w:lineRule="auto"/>
                    <w:ind w:left="269"/>
                    <w:rPr>
                      <w:sz w:val="20"/>
                      <w:szCs w:val="20"/>
                    </w:rPr>
                  </w:pPr>
                  <w:r>
                    <w:rPr>
                      <w:spacing w:val="4"/>
                      <w:sz w:val="20"/>
                      <w:szCs w:val="20"/>
                    </w:rPr>
                    <w:t>0.05475t/a</w:t>
                  </w:r>
                </w:p>
              </w:tc>
              <w:tc>
                <w:tcPr>
                  <w:tcW w:w="1584" w:type="dxa"/>
                  <w:vAlign w:val="top"/>
                </w:tcPr>
                <w:p w14:paraId="57780A0A">
                  <w:pPr>
                    <w:pStyle w:val="6"/>
                    <w:spacing w:before="123" w:line="269" w:lineRule="exact"/>
                    <w:ind w:left="642"/>
                    <w:rPr>
                      <w:sz w:val="20"/>
                      <w:szCs w:val="20"/>
                    </w:rPr>
                  </w:pPr>
                  <w:r>
                    <w:rPr>
                      <w:position w:val="1"/>
                      <w:sz w:val="20"/>
                      <w:szCs w:val="20"/>
                    </w:rPr>
                    <w:t>75%</w:t>
                  </w:r>
                </w:p>
              </w:tc>
              <w:tc>
                <w:tcPr>
                  <w:tcW w:w="1584" w:type="dxa"/>
                  <w:vAlign w:val="top"/>
                </w:tcPr>
                <w:p w14:paraId="79B6D20C">
                  <w:pPr>
                    <w:pStyle w:val="6"/>
                    <w:spacing w:before="108" w:line="236" w:lineRule="auto"/>
                    <w:ind w:left="404"/>
                    <w:rPr>
                      <w:sz w:val="10"/>
                      <w:szCs w:val="10"/>
                    </w:rPr>
                  </w:pPr>
                  <w:r>
                    <w:rPr>
                      <w:spacing w:val="4"/>
                      <w:sz w:val="20"/>
                      <w:szCs w:val="20"/>
                    </w:rPr>
                    <w:t>2.0</w:t>
                  </w:r>
                  <w:r>
                    <w:rPr>
                      <w:sz w:val="20"/>
                      <w:szCs w:val="20"/>
                    </w:rPr>
                    <w:t>mg</w:t>
                  </w:r>
                  <w:r>
                    <w:rPr>
                      <w:spacing w:val="4"/>
                      <w:sz w:val="20"/>
                      <w:szCs w:val="20"/>
                    </w:rPr>
                    <w:t>/m</w:t>
                  </w:r>
                  <w:r>
                    <w:rPr>
                      <w:spacing w:val="4"/>
                      <w:position w:val="9"/>
                      <w:sz w:val="10"/>
                      <w:szCs w:val="10"/>
                    </w:rPr>
                    <w:t>3</w:t>
                  </w:r>
                </w:p>
              </w:tc>
              <w:tc>
                <w:tcPr>
                  <w:tcW w:w="1591" w:type="dxa"/>
                  <w:vAlign w:val="top"/>
                </w:tcPr>
                <w:p w14:paraId="3B986F49">
                  <w:pPr>
                    <w:pStyle w:val="6"/>
                    <w:spacing w:before="123" w:line="233" w:lineRule="auto"/>
                    <w:ind w:left="276"/>
                    <w:rPr>
                      <w:sz w:val="20"/>
                      <w:szCs w:val="20"/>
                    </w:rPr>
                  </w:pPr>
                  <w:r>
                    <w:rPr>
                      <w:spacing w:val="4"/>
                      <w:sz w:val="20"/>
                      <w:szCs w:val="20"/>
                    </w:rPr>
                    <w:t>0.01368t/a</w:t>
                  </w:r>
                </w:p>
              </w:tc>
            </w:tr>
          </w:tbl>
          <w:p w14:paraId="0A510698">
            <w:pPr>
              <w:pStyle w:val="6"/>
              <w:spacing w:before="241" w:line="360" w:lineRule="exact"/>
              <w:ind w:left="598"/>
            </w:pPr>
            <w:r>
              <w:rPr>
                <w:spacing w:val="-3"/>
                <w:position w:val="2"/>
              </w:rPr>
              <w:t>（</w:t>
            </w:r>
            <w:r>
              <w:rPr>
                <w:rFonts w:ascii="Times New Roman" w:hAnsi="Times New Roman" w:eastAsia="Times New Roman" w:cs="Times New Roman"/>
                <w:spacing w:val="-3"/>
                <w:position w:val="2"/>
              </w:rPr>
              <w:t>2</w:t>
            </w:r>
            <w:r>
              <w:rPr>
                <w:spacing w:val="-3"/>
                <w:position w:val="2"/>
              </w:rPr>
              <w:t>）排放排气筒概况</w:t>
            </w:r>
          </w:p>
        </w:tc>
      </w:tr>
    </w:tbl>
    <w:p w14:paraId="12E3A5F7">
      <w:pPr>
        <w:pStyle w:val="2"/>
      </w:pPr>
    </w:p>
    <w:p w14:paraId="2C960148">
      <w:pPr>
        <w:sectPr>
          <w:footerReference r:id="rId49" w:type="default"/>
          <w:pgSz w:w="11907" w:h="16840"/>
          <w:pgMar w:top="1431" w:right="1495" w:bottom="1297" w:left="1489" w:header="0" w:footer="1061" w:gutter="0"/>
          <w:cols w:space="720" w:num="1"/>
        </w:sectPr>
      </w:pPr>
    </w:p>
    <w:p w14:paraId="7A9ED26D">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6BF44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625AE1D7">
            <w:pPr>
              <w:rPr>
                <w:rFonts w:ascii="Arial"/>
                <w:sz w:val="21"/>
              </w:rPr>
            </w:pPr>
          </w:p>
        </w:tc>
        <w:tc>
          <w:tcPr>
            <w:tcW w:w="8157" w:type="dxa"/>
            <w:tcBorders>
              <w:left w:val="single" w:color="000000" w:sz="2" w:space="0"/>
              <w:bottom w:val="single" w:color="000000" w:sz="2" w:space="0"/>
              <w:right w:val="single" w:color="000000" w:sz="2" w:space="0"/>
            </w:tcBorders>
            <w:vAlign w:val="top"/>
          </w:tcPr>
          <w:p w14:paraId="1973933E">
            <w:pPr>
              <w:spacing w:line="320" w:lineRule="auto"/>
              <w:rPr>
                <w:rFonts w:ascii="Arial"/>
                <w:sz w:val="21"/>
              </w:rPr>
            </w:pPr>
          </w:p>
          <w:p w14:paraId="49A47E30">
            <w:pPr>
              <w:pStyle w:val="6"/>
              <w:spacing w:before="78" w:line="219" w:lineRule="auto"/>
              <w:ind w:left="2421"/>
            </w:pPr>
            <w:r>
              <w:rPr>
                <w:b/>
                <w:bCs/>
                <w:spacing w:val="-3"/>
              </w:rPr>
              <w:t>表</w:t>
            </w:r>
            <w:r>
              <w:rPr>
                <w:spacing w:val="-43"/>
              </w:rPr>
              <w:t xml:space="preserve"> </w:t>
            </w:r>
            <w:r>
              <w:rPr>
                <w:b/>
                <w:bCs/>
                <w:spacing w:val="-3"/>
              </w:rPr>
              <w:t>4-5</w:t>
            </w:r>
            <w:r>
              <w:rPr>
                <w:spacing w:val="-3"/>
              </w:rPr>
              <w:t xml:space="preserve">  </w:t>
            </w:r>
            <w:r>
              <w:rPr>
                <w:b/>
                <w:bCs/>
                <w:spacing w:val="-3"/>
              </w:rPr>
              <w:t>排放口基本情况一览表</w:t>
            </w:r>
          </w:p>
          <w:p w14:paraId="4C916973">
            <w:pPr>
              <w:spacing w:line="147" w:lineRule="exact"/>
            </w:pPr>
          </w:p>
          <w:tbl>
            <w:tblPr>
              <w:tblStyle w:val="5"/>
              <w:tblW w:w="7898" w:type="dxa"/>
              <w:tblInd w:w="1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8"/>
              <w:gridCol w:w="748"/>
              <w:gridCol w:w="981"/>
              <w:gridCol w:w="838"/>
              <w:gridCol w:w="1070"/>
              <w:gridCol w:w="1178"/>
              <w:gridCol w:w="739"/>
              <w:gridCol w:w="792"/>
              <w:gridCol w:w="675"/>
              <w:gridCol w:w="489"/>
            </w:tblGrid>
            <w:tr w14:paraId="3DA07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88" w:type="dxa"/>
                  <w:vMerge w:val="restart"/>
                  <w:tcBorders>
                    <w:bottom w:val="nil"/>
                  </w:tcBorders>
                  <w:textDirection w:val="tbRlV"/>
                  <w:vAlign w:val="top"/>
                </w:tcPr>
                <w:p w14:paraId="5A203FC5">
                  <w:pPr>
                    <w:pStyle w:val="6"/>
                    <w:spacing w:before="88" w:line="218" w:lineRule="auto"/>
                    <w:ind w:left="172"/>
                    <w:rPr>
                      <w:sz w:val="20"/>
                      <w:szCs w:val="20"/>
                    </w:rPr>
                  </w:pPr>
                  <w:r>
                    <w:rPr>
                      <w:spacing w:val="9"/>
                      <w:sz w:val="20"/>
                      <w:szCs w:val="20"/>
                    </w:rPr>
                    <w:t>序</w:t>
                  </w:r>
                  <w:r>
                    <w:rPr>
                      <w:spacing w:val="-39"/>
                      <w:sz w:val="20"/>
                      <w:szCs w:val="20"/>
                    </w:rPr>
                    <w:t xml:space="preserve"> </w:t>
                  </w:r>
                  <w:r>
                    <w:rPr>
                      <w:spacing w:val="9"/>
                      <w:sz w:val="20"/>
                      <w:szCs w:val="20"/>
                    </w:rPr>
                    <w:t>号</w:t>
                  </w:r>
                </w:p>
              </w:tc>
              <w:tc>
                <w:tcPr>
                  <w:tcW w:w="748" w:type="dxa"/>
                  <w:vMerge w:val="restart"/>
                  <w:tcBorders>
                    <w:bottom w:val="nil"/>
                  </w:tcBorders>
                  <w:vAlign w:val="top"/>
                </w:tcPr>
                <w:p w14:paraId="69945902">
                  <w:pPr>
                    <w:pStyle w:val="6"/>
                    <w:spacing w:before="171" w:line="252" w:lineRule="auto"/>
                    <w:ind w:left="167" w:right="61" w:hanging="107"/>
                    <w:rPr>
                      <w:sz w:val="20"/>
                      <w:szCs w:val="20"/>
                    </w:rPr>
                  </w:pPr>
                  <w:r>
                    <w:rPr>
                      <w:spacing w:val="6"/>
                      <w:sz w:val="20"/>
                      <w:szCs w:val="20"/>
                    </w:rPr>
                    <w:t>排放口</w:t>
                  </w:r>
                  <w:r>
                    <w:rPr>
                      <w:spacing w:val="3"/>
                      <w:sz w:val="20"/>
                      <w:szCs w:val="20"/>
                    </w:rPr>
                    <w:t>编号</w:t>
                  </w:r>
                </w:p>
              </w:tc>
              <w:tc>
                <w:tcPr>
                  <w:tcW w:w="981" w:type="dxa"/>
                  <w:vMerge w:val="restart"/>
                  <w:tcBorders>
                    <w:bottom w:val="nil"/>
                  </w:tcBorders>
                  <w:vAlign w:val="top"/>
                </w:tcPr>
                <w:p w14:paraId="21EE783C">
                  <w:pPr>
                    <w:pStyle w:val="6"/>
                    <w:spacing w:before="171" w:line="253" w:lineRule="auto"/>
                    <w:ind w:left="287" w:right="175" w:hanging="108"/>
                    <w:rPr>
                      <w:sz w:val="20"/>
                      <w:szCs w:val="20"/>
                    </w:rPr>
                  </w:pPr>
                  <w:r>
                    <w:rPr>
                      <w:spacing w:val="6"/>
                      <w:sz w:val="20"/>
                      <w:szCs w:val="20"/>
                    </w:rPr>
                    <w:t>排放口</w:t>
                  </w:r>
                  <w:r>
                    <w:rPr>
                      <w:spacing w:val="3"/>
                      <w:sz w:val="20"/>
                      <w:szCs w:val="20"/>
                    </w:rPr>
                    <w:t>名称</w:t>
                  </w:r>
                </w:p>
              </w:tc>
              <w:tc>
                <w:tcPr>
                  <w:tcW w:w="838" w:type="dxa"/>
                  <w:vMerge w:val="restart"/>
                  <w:tcBorders>
                    <w:bottom w:val="nil"/>
                  </w:tcBorders>
                  <w:vAlign w:val="top"/>
                </w:tcPr>
                <w:p w14:paraId="2264FD59">
                  <w:pPr>
                    <w:pStyle w:val="6"/>
                    <w:spacing w:before="171" w:line="252" w:lineRule="auto"/>
                    <w:ind w:left="212" w:right="104" w:hanging="103"/>
                    <w:rPr>
                      <w:sz w:val="20"/>
                      <w:szCs w:val="20"/>
                    </w:rPr>
                  </w:pPr>
                  <w:r>
                    <w:rPr>
                      <w:spacing w:val="6"/>
                      <w:sz w:val="20"/>
                      <w:szCs w:val="20"/>
                    </w:rPr>
                    <w:t>污染物</w:t>
                  </w:r>
                  <w:r>
                    <w:rPr>
                      <w:spacing w:val="4"/>
                      <w:sz w:val="20"/>
                      <w:szCs w:val="20"/>
                    </w:rPr>
                    <w:t>种类</w:t>
                  </w:r>
                </w:p>
              </w:tc>
              <w:tc>
                <w:tcPr>
                  <w:tcW w:w="2248" w:type="dxa"/>
                  <w:gridSpan w:val="2"/>
                  <w:vAlign w:val="top"/>
                </w:tcPr>
                <w:p w14:paraId="705ABD3A">
                  <w:pPr>
                    <w:pStyle w:val="6"/>
                    <w:spacing w:before="98" w:line="229" w:lineRule="auto"/>
                    <w:ind w:left="395"/>
                    <w:rPr>
                      <w:sz w:val="20"/>
                      <w:szCs w:val="20"/>
                    </w:rPr>
                  </w:pPr>
                  <w:r>
                    <w:rPr>
                      <w:spacing w:val="8"/>
                      <w:sz w:val="20"/>
                      <w:szCs w:val="20"/>
                    </w:rPr>
                    <w:t>排放口地理坐标</w:t>
                  </w:r>
                </w:p>
              </w:tc>
              <w:tc>
                <w:tcPr>
                  <w:tcW w:w="739" w:type="dxa"/>
                  <w:vMerge w:val="restart"/>
                  <w:tcBorders>
                    <w:bottom w:val="nil"/>
                  </w:tcBorders>
                  <w:vAlign w:val="top"/>
                </w:tcPr>
                <w:p w14:paraId="041CC3B6">
                  <w:pPr>
                    <w:pStyle w:val="6"/>
                    <w:spacing w:before="37" w:line="239" w:lineRule="auto"/>
                    <w:ind w:left="122" w:right="52" w:hanging="62"/>
                    <w:jc w:val="both"/>
                    <w:rPr>
                      <w:sz w:val="20"/>
                      <w:szCs w:val="20"/>
                    </w:rPr>
                  </w:pPr>
                  <w:r>
                    <w:rPr>
                      <w:spacing w:val="6"/>
                      <w:sz w:val="20"/>
                      <w:szCs w:val="20"/>
                    </w:rPr>
                    <w:t>排气筒</w:t>
                  </w:r>
                  <w:r>
                    <w:rPr>
                      <w:spacing w:val="26"/>
                      <w:sz w:val="20"/>
                      <w:szCs w:val="20"/>
                    </w:rPr>
                    <w:t>高度</w:t>
                  </w:r>
                  <w:r>
                    <w:rPr>
                      <w:spacing w:val="-1"/>
                      <w:sz w:val="20"/>
                      <w:szCs w:val="20"/>
                    </w:rPr>
                    <w:t>（m）</w:t>
                  </w:r>
                </w:p>
              </w:tc>
              <w:tc>
                <w:tcPr>
                  <w:tcW w:w="792" w:type="dxa"/>
                  <w:vMerge w:val="restart"/>
                  <w:tcBorders>
                    <w:bottom w:val="nil"/>
                  </w:tcBorders>
                  <w:vAlign w:val="top"/>
                </w:tcPr>
                <w:p w14:paraId="3173AC9A">
                  <w:pPr>
                    <w:pStyle w:val="6"/>
                    <w:spacing w:before="36" w:line="228" w:lineRule="auto"/>
                    <w:ind w:left="86"/>
                    <w:rPr>
                      <w:sz w:val="20"/>
                      <w:szCs w:val="20"/>
                    </w:rPr>
                  </w:pPr>
                  <w:r>
                    <w:rPr>
                      <w:spacing w:val="6"/>
                      <w:sz w:val="20"/>
                      <w:szCs w:val="20"/>
                    </w:rPr>
                    <w:t>排气筒</w:t>
                  </w:r>
                </w:p>
                <w:p w14:paraId="70BAADF6">
                  <w:pPr>
                    <w:pStyle w:val="6"/>
                    <w:spacing w:before="23" w:line="234" w:lineRule="auto"/>
                    <w:ind w:left="36" w:right="44" w:firstLine="68"/>
                    <w:rPr>
                      <w:sz w:val="20"/>
                      <w:szCs w:val="20"/>
                    </w:rPr>
                  </w:pPr>
                  <w:r>
                    <w:rPr>
                      <w:sz w:val="20"/>
                      <w:szCs w:val="20"/>
                    </w:rPr>
                    <w:t>出口内</w:t>
                  </w:r>
                  <w:r>
                    <w:rPr>
                      <w:spacing w:val="1"/>
                      <w:sz w:val="20"/>
                      <w:szCs w:val="20"/>
                    </w:rPr>
                    <w:t>径（m）</w:t>
                  </w:r>
                </w:p>
              </w:tc>
              <w:tc>
                <w:tcPr>
                  <w:tcW w:w="675" w:type="dxa"/>
                  <w:vMerge w:val="restart"/>
                  <w:tcBorders>
                    <w:bottom w:val="nil"/>
                  </w:tcBorders>
                  <w:vAlign w:val="top"/>
                </w:tcPr>
                <w:p w14:paraId="1F69EF62">
                  <w:pPr>
                    <w:pStyle w:val="6"/>
                    <w:spacing w:before="35" w:line="230" w:lineRule="auto"/>
                    <w:ind w:left="134"/>
                    <w:rPr>
                      <w:sz w:val="20"/>
                      <w:szCs w:val="20"/>
                    </w:rPr>
                  </w:pPr>
                  <w:r>
                    <w:rPr>
                      <w:spacing w:val="4"/>
                      <w:sz w:val="20"/>
                      <w:szCs w:val="20"/>
                    </w:rPr>
                    <w:t>排气</w:t>
                  </w:r>
                </w:p>
                <w:p w14:paraId="2AD0544F">
                  <w:pPr>
                    <w:pStyle w:val="6"/>
                    <w:spacing w:before="22" w:line="234" w:lineRule="auto"/>
                    <w:ind w:left="138" w:right="125" w:hanging="2"/>
                    <w:rPr>
                      <w:sz w:val="20"/>
                      <w:szCs w:val="20"/>
                    </w:rPr>
                  </w:pPr>
                  <w:r>
                    <w:rPr>
                      <w:spacing w:val="3"/>
                      <w:sz w:val="20"/>
                      <w:szCs w:val="20"/>
                    </w:rPr>
                    <w:t>温度</w:t>
                  </w:r>
                  <w:r>
                    <w:rPr>
                      <w:sz w:val="20"/>
                      <w:szCs w:val="20"/>
                    </w:rPr>
                    <w:t>(℃)</w:t>
                  </w:r>
                </w:p>
              </w:tc>
              <w:tc>
                <w:tcPr>
                  <w:tcW w:w="489" w:type="dxa"/>
                  <w:vMerge w:val="restart"/>
                  <w:tcBorders>
                    <w:bottom w:val="nil"/>
                  </w:tcBorders>
                  <w:vAlign w:val="top"/>
                </w:tcPr>
                <w:p w14:paraId="6D020A6C">
                  <w:pPr>
                    <w:pStyle w:val="6"/>
                    <w:spacing w:before="171" w:line="252" w:lineRule="auto"/>
                    <w:ind w:left="40" w:right="33"/>
                    <w:rPr>
                      <w:sz w:val="20"/>
                      <w:szCs w:val="20"/>
                    </w:rPr>
                  </w:pPr>
                  <w:r>
                    <w:rPr>
                      <w:spacing w:val="4"/>
                      <w:sz w:val="20"/>
                      <w:szCs w:val="20"/>
                    </w:rPr>
                    <w:t>其他信息</w:t>
                  </w:r>
                </w:p>
              </w:tc>
            </w:tr>
            <w:tr w14:paraId="6B4EB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88" w:type="dxa"/>
                  <w:vMerge w:val="continue"/>
                  <w:tcBorders>
                    <w:top w:val="nil"/>
                  </w:tcBorders>
                  <w:textDirection w:val="tbRlV"/>
                  <w:vAlign w:val="top"/>
                </w:tcPr>
                <w:p w14:paraId="4B03AF44">
                  <w:pPr>
                    <w:rPr>
                      <w:rFonts w:ascii="Arial"/>
                      <w:sz w:val="21"/>
                    </w:rPr>
                  </w:pPr>
                </w:p>
              </w:tc>
              <w:tc>
                <w:tcPr>
                  <w:tcW w:w="748" w:type="dxa"/>
                  <w:vMerge w:val="continue"/>
                  <w:tcBorders>
                    <w:top w:val="nil"/>
                  </w:tcBorders>
                  <w:vAlign w:val="top"/>
                </w:tcPr>
                <w:p w14:paraId="27A170CA">
                  <w:pPr>
                    <w:rPr>
                      <w:rFonts w:ascii="Arial"/>
                      <w:sz w:val="21"/>
                    </w:rPr>
                  </w:pPr>
                </w:p>
              </w:tc>
              <w:tc>
                <w:tcPr>
                  <w:tcW w:w="981" w:type="dxa"/>
                  <w:vMerge w:val="continue"/>
                  <w:tcBorders>
                    <w:top w:val="nil"/>
                  </w:tcBorders>
                  <w:vAlign w:val="top"/>
                </w:tcPr>
                <w:p w14:paraId="35974661">
                  <w:pPr>
                    <w:rPr>
                      <w:rFonts w:ascii="Arial"/>
                      <w:sz w:val="21"/>
                    </w:rPr>
                  </w:pPr>
                </w:p>
              </w:tc>
              <w:tc>
                <w:tcPr>
                  <w:tcW w:w="838" w:type="dxa"/>
                  <w:vMerge w:val="continue"/>
                  <w:tcBorders>
                    <w:top w:val="nil"/>
                  </w:tcBorders>
                  <w:vAlign w:val="top"/>
                </w:tcPr>
                <w:p w14:paraId="06CF283C">
                  <w:pPr>
                    <w:rPr>
                      <w:rFonts w:ascii="Arial"/>
                      <w:sz w:val="21"/>
                    </w:rPr>
                  </w:pPr>
                </w:p>
              </w:tc>
              <w:tc>
                <w:tcPr>
                  <w:tcW w:w="1070" w:type="dxa"/>
                  <w:vAlign w:val="top"/>
                </w:tcPr>
                <w:p w14:paraId="1F4D665B">
                  <w:pPr>
                    <w:pStyle w:val="6"/>
                    <w:spacing w:before="101" w:line="229" w:lineRule="auto"/>
                    <w:ind w:left="332"/>
                    <w:rPr>
                      <w:sz w:val="20"/>
                      <w:szCs w:val="20"/>
                    </w:rPr>
                  </w:pPr>
                  <w:r>
                    <w:rPr>
                      <w:spacing w:val="3"/>
                      <w:sz w:val="20"/>
                      <w:szCs w:val="20"/>
                    </w:rPr>
                    <w:t>经度</w:t>
                  </w:r>
                </w:p>
              </w:tc>
              <w:tc>
                <w:tcPr>
                  <w:tcW w:w="1178" w:type="dxa"/>
                  <w:vAlign w:val="top"/>
                </w:tcPr>
                <w:p w14:paraId="7C2279B7">
                  <w:pPr>
                    <w:pStyle w:val="6"/>
                    <w:spacing w:before="101" w:line="229" w:lineRule="auto"/>
                    <w:ind w:left="384"/>
                    <w:rPr>
                      <w:sz w:val="20"/>
                      <w:szCs w:val="20"/>
                    </w:rPr>
                  </w:pPr>
                  <w:r>
                    <w:rPr>
                      <w:spacing w:val="4"/>
                      <w:sz w:val="20"/>
                      <w:szCs w:val="20"/>
                    </w:rPr>
                    <w:t>纬度</w:t>
                  </w:r>
                </w:p>
              </w:tc>
              <w:tc>
                <w:tcPr>
                  <w:tcW w:w="739" w:type="dxa"/>
                  <w:vMerge w:val="continue"/>
                  <w:tcBorders>
                    <w:top w:val="nil"/>
                  </w:tcBorders>
                  <w:vAlign w:val="top"/>
                </w:tcPr>
                <w:p w14:paraId="254E01FF">
                  <w:pPr>
                    <w:rPr>
                      <w:rFonts w:ascii="Arial"/>
                      <w:sz w:val="21"/>
                    </w:rPr>
                  </w:pPr>
                </w:p>
              </w:tc>
              <w:tc>
                <w:tcPr>
                  <w:tcW w:w="792" w:type="dxa"/>
                  <w:vMerge w:val="continue"/>
                  <w:tcBorders>
                    <w:top w:val="nil"/>
                  </w:tcBorders>
                  <w:vAlign w:val="top"/>
                </w:tcPr>
                <w:p w14:paraId="66AFEC26">
                  <w:pPr>
                    <w:rPr>
                      <w:rFonts w:ascii="Arial"/>
                      <w:sz w:val="21"/>
                    </w:rPr>
                  </w:pPr>
                </w:p>
              </w:tc>
              <w:tc>
                <w:tcPr>
                  <w:tcW w:w="675" w:type="dxa"/>
                  <w:vMerge w:val="continue"/>
                  <w:tcBorders>
                    <w:top w:val="nil"/>
                  </w:tcBorders>
                  <w:vAlign w:val="top"/>
                </w:tcPr>
                <w:p w14:paraId="0B0828E9">
                  <w:pPr>
                    <w:rPr>
                      <w:rFonts w:ascii="Arial"/>
                      <w:sz w:val="21"/>
                    </w:rPr>
                  </w:pPr>
                </w:p>
              </w:tc>
              <w:tc>
                <w:tcPr>
                  <w:tcW w:w="489" w:type="dxa"/>
                  <w:vMerge w:val="continue"/>
                  <w:tcBorders>
                    <w:top w:val="nil"/>
                  </w:tcBorders>
                  <w:vAlign w:val="top"/>
                </w:tcPr>
                <w:p w14:paraId="3D0BE128">
                  <w:pPr>
                    <w:rPr>
                      <w:rFonts w:ascii="Arial"/>
                      <w:sz w:val="21"/>
                    </w:rPr>
                  </w:pPr>
                </w:p>
              </w:tc>
            </w:tr>
            <w:tr w14:paraId="53E46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388" w:type="dxa"/>
                  <w:vAlign w:val="top"/>
                </w:tcPr>
                <w:p w14:paraId="39B54B56">
                  <w:pPr>
                    <w:spacing w:before="279" w:line="195" w:lineRule="auto"/>
                    <w:ind w:left="152"/>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w:t>
                  </w:r>
                </w:p>
              </w:tc>
              <w:tc>
                <w:tcPr>
                  <w:tcW w:w="748" w:type="dxa"/>
                  <w:vAlign w:val="top"/>
                </w:tcPr>
                <w:p w14:paraId="3018A6EB">
                  <w:pPr>
                    <w:pStyle w:val="6"/>
                    <w:spacing w:before="106" w:line="254" w:lineRule="auto"/>
                    <w:ind w:left="275" w:right="61" w:hanging="199"/>
                    <w:rPr>
                      <w:sz w:val="20"/>
                      <w:szCs w:val="20"/>
                    </w:rPr>
                  </w:pPr>
                  <w:r>
                    <w:rPr>
                      <w:spacing w:val="1"/>
                      <w:sz w:val="20"/>
                      <w:szCs w:val="20"/>
                    </w:rPr>
                    <w:t>1#排气</w:t>
                  </w:r>
                  <w:r>
                    <w:rPr>
                      <w:sz w:val="20"/>
                      <w:szCs w:val="20"/>
                    </w:rPr>
                    <w:t>筒</w:t>
                  </w:r>
                </w:p>
              </w:tc>
              <w:tc>
                <w:tcPr>
                  <w:tcW w:w="981" w:type="dxa"/>
                  <w:vAlign w:val="top"/>
                </w:tcPr>
                <w:p w14:paraId="4B341330">
                  <w:pPr>
                    <w:pStyle w:val="6"/>
                    <w:spacing w:before="105" w:line="255" w:lineRule="auto"/>
                    <w:ind w:left="178" w:right="72" w:hanging="101"/>
                    <w:rPr>
                      <w:sz w:val="20"/>
                      <w:szCs w:val="20"/>
                    </w:rPr>
                  </w:pPr>
                  <w:r>
                    <w:rPr>
                      <w:spacing w:val="6"/>
                      <w:sz w:val="20"/>
                      <w:szCs w:val="20"/>
                    </w:rPr>
                    <w:t>厨房油烟排放口</w:t>
                  </w:r>
                </w:p>
              </w:tc>
              <w:tc>
                <w:tcPr>
                  <w:tcW w:w="838" w:type="dxa"/>
                  <w:vAlign w:val="top"/>
                </w:tcPr>
                <w:p w14:paraId="7C793DA8">
                  <w:pPr>
                    <w:pStyle w:val="6"/>
                    <w:spacing w:before="243" w:line="230" w:lineRule="auto"/>
                    <w:ind w:left="216"/>
                    <w:rPr>
                      <w:sz w:val="20"/>
                      <w:szCs w:val="20"/>
                    </w:rPr>
                  </w:pPr>
                  <w:r>
                    <w:rPr>
                      <w:spacing w:val="3"/>
                      <w:sz w:val="20"/>
                      <w:szCs w:val="20"/>
                    </w:rPr>
                    <w:t>油烟</w:t>
                  </w:r>
                </w:p>
              </w:tc>
              <w:tc>
                <w:tcPr>
                  <w:tcW w:w="1070" w:type="dxa"/>
                  <w:vAlign w:val="top"/>
                </w:tcPr>
                <w:p w14:paraId="01696B4E">
                  <w:pPr>
                    <w:pStyle w:val="6"/>
                    <w:spacing w:before="106" w:line="269" w:lineRule="exact"/>
                    <w:ind w:left="82"/>
                    <w:rPr>
                      <w:sz w:val="20"/>
                      <w:szCs w:val="20"/>
                    </w:rPr>
                  </w:pPr>
                  <w:r>
                    <w:rPr>
                      <w:spacing w:val="-6"/>
                      <w:sz w:val="20"/>
                      <w:szCs w:val="20"/>
                    </w:rPr>
                    <w:t>115</w:t>
                  </w:r>
                  <w:r>
                    <w:rPr>
                      <w:spacing w:val="-71"/>
                      <w:sz w:val="20"/>
                      <w:szCs w:val="20"/>
                    </w:rPr>
                    <w:t xml:space="preserve"> </w:t>
                  </w:r>
                  <w:r>
                    <w:rPr>
                      <w:spacing w:val="-6"/>
                      <w:sz w:val="20"/>
                      <w:szCs w:val="20"/>
                    </w:rPr>
                    <w:t>°</w:t>
                  </w:r>
                  <w:r>
                    <w:rPr>
                      <w:spacing w:val="-76"/>
                      <w:sz w:val="20"/>
                      <w:szCs w:val="20"/>
                    </w:rPr>
                    <w:t xml:space="preserve"> </w:t>
                  </w:r>
                  <w:r>
                    <w:rPr>
                      <w:spacing w:val="-6"/>
                      <w:sz w:val="20"/>
                      <w:szCs w:val="20"/>
                    </w:rPr>
                    <w:t>14</w:t>
                  </w:r>
                  <w:r>
                    <w:rPr>
                      <w:spacing w:val="-62"/>
                      <w:sz w:val="20"/>
                      <w:szCs w:val="20"/>
                    </w:rPr>
                    <w:t xml:space="preserve"> </w:t>
                  </w:r>
                  <w:r>
                    <w:rPr>
                      <w:spacing w:val="-6"/>
                      <w:sz w:val="20"/>
                      <w:szCs w:val="20"/>
                    </w:rPr>
                    <w:t>′</w:t>
                  </w:r>
                </w:p>
                <w:p w14:paraId="7E360864">
                  <w:pPr>
                    <w:pStyle w:val="6"/>
                    <w:spacing w:before="4" w:line="268" w:lineRule="exact"/>
                    <w:ind w:left="122"/>
                    <w:rPr>
                      <w:sz w:val="20"/>
                      <w:szCs w:val="20"/>
                    </w:rPr>
                  </w:pPr>
                  <w:r>
                    <w:rPr>
                      <w:spacing w:val="2"/>
                      <w:sz w:val="20"/>
                      <w:szCs w:val="20"/>
                    </w:rPr>
                    <w:t>28.892</w:t>
                  </w:r>
                  <w:r>
                    <w:rPr>
                      <w:spacing w:val="-57"/>
                      <w:sz w:val="20"/>
                      <w:szCs w:val="20"/>
                    </w:rPr>
                    <w:t xml:space="preserve"> </w:t>
                  </w:r>
                  <w:r>
                    <w:rPr>
                      <w:spacing w:val="2"/>
                      <w:sz w:val="20"/>
                      <w:szCs w:val="20"/>
                    </w:rPr>
                    <w:t>″</w:t>
                  </w:r>
                </w:p>
              </w:tc>
              <w:tc>
                <w:tcPr>
                  <w:tcW w:w="1178" w:type="dxa"/>
                  <w:vAlign w:val="top"/>
                </w:tcPr>
                <w:p w14:paraId="1C9B6C3F">
                  <w:pPr>
                    <w:pStyle w:val="6"/>
                    <w:spacing w:before="106" w:line="269" w:lineRule="exact"/>
                    <w:ind w:left="177"/>
                    <w:rPr>
                      <w:sz w:val="20"/>
                      <w:szCs w:val="20"/>
                    </w:rPr>
                  </w:pPr>
                  <w:r>
                    <w:rPr>
                      <w:spacing w:val="-2"/>
                      <w:sz w:val="20"/>
                      <w:szCs w:val="20"/>
                    </w:rPr>
                    <w:t>22</w:t>
                  </w:r>
                  <w:r>
                    <w:rPr>
                      <w:spacing w:val="-70"/>
                      <w:sz w:val="20"/>
                      <w:szCs w:val="20"/>
                    </w:rPr>
                    <w:t xml:space="preserve"> </w:t>
                  </w:r>
                  <w:r>
                    <w:rPr>
                      <w:spacing w:val="-2"/>
                      <w:sz w:val="20"/>
                      <w:szCs w:val="20"/>
                    </w:rPr>
                    <w:t>°50</w:t>
                  </w:r>
                  <w:r>
                    <w:rPr>
                      <w:spacing w:val="-64"/>
                      <w:sz w:val="20"/>
                      <w:szCs w:val="20"/>
                    </w:rPr>
                    <w:t xml:space="preserve"> </w:t>
                  </w:r>
                  <w:r>
                    <w:rPr>
                      <w:spacing w:val="-2"/>
                      <w:sz w:val="20"/>
                      <w:szCs w:val="20"/>
                    </w:rPr>
                    <w:t>′</w:t>
                  </w:r>
                </w:p>
                <w:p w14:paraId="7739AE5C">
                  <w:pPr>
                    <w:pStyle w:val="6"/>
                    <w:spacing w:before="4" w:line="268" w:lineRule="exact"/>
                    <w:ind w:left="190"/>
                    <w:rPr>
                      <w:sz w:val="20"/>
                      <w:szCs w:val="20"/>
                    </w:rPr>
                  </w:pPr>
                  <w:r>
                    <w:rPr>
                      <w:sz w:val="20"/>
                      <w:szCs w:val="20"/>
                    </w:rPr>
                    <w:t>19.243</w:t>
                  </w:r>
                  <w:r>
                    <w:rPr>
                      <w:spacing w:val="-58"/>
                      <w:sz w:val="20"/>
                      <w:szCs w:val="20"/>
                    </w:rPr>
                    <w:t xml:space="preserve"> </w:t>
                  </w:r>
                  <w:r>
                    <w:rPr>
                      <w:sz w:val="20"/>
                      <w:szCs w:val="20"/>
                    </w:rPr>
                    <w:t>″</w:t>
                  </w:r>
                </w:p>
              </w:tc>
              <w:tc>
                <w:tcPr>
                  <w:tcW w:w="739" w:type="dxa"/>
                  <w:vAlign w:val="top"/>
                </w:tcPr>
                <w:p w14:paraId="323834E2">
                  <w:pPr>
                    <w:pStyle w:val="6"/>
                    <w:spacing w:before="243" w:line="269" w:lineRule="exact"/>
                    <w:ind w:left="274"/>
                    <w:rPr>
                      <w:sz w:val="20"/>
                      <w:szCs w:val="20"/>
                    </w:rPr>
                  </w:pPr>
                  <w:r>
                    <w:rPr>
                      <w:spacing w:val="-1"/>
                      <w:position w:val="1"/>
                      <w:sz w:val="20"/>
                      <w:szCs w:val="20"/>
                    </w:rPr>
                    <w:t>20</w:t>
                  </w:r>
                </w:p>
              </w:tc>
              <w:tc>
                <w:tcPr>
                  <w:tcW w:w="792" w:type="dxa"/>
                  <w:vAlign w:val="top"/>
                </w:tcPr>
                <w:p w14:paraId="48C89D72">
                  <w:pPr>
                    <w:pStyle w:val="6"/>
                    <w:spacing w:before="243" w:line="269" w:lineRule="exact"/>
                    <w:ind w:left="194"/>
                    <w:rPr>
                      <w:sz w:val="20"/>
                      <w:szCs w:val="20"/>
                    </w:rPr>
                  </w:pPr>
                  <w:r>
                    <w:rPr>
                      <w:spacing w:val="2"/>
                      <w:position w:val="1"/>
                      <w:sz w:val="20"/>
                      <w:szCs w:val="20"/>
                    </w:rPr>
                    <w:t>0.36</w:t>
                  </w:r>
                </w:p>
              </w:tc>
              <w:tc>
                <w:tcPr>
                  <w:tcW w:w="675" w:type="dxa"/>
                  <w:vAlign w:val="top"/>
                </w:tcPr>
                <w:p w14:paraId="2A1381CF">
                  <w:pPr>
                    <w:pStyle w:val="6"/>
                    <w:spacing w:before="243" w:line="269" w:lineRule="exact"/>
                    <w:ind w:left="244"/>
                    <w:rPr>
                      <w:sz w:val="20"/>
                      <w:szCs w:val="20"/>
                    </w:rPr>
                  </w:pPr>
                  <w:r>
                    <w:rPr>
                      <w:spacing w:val="-2"/>
                      <w:position w:val="1"/>
                      <w:sz w:val="20"/>
                      <w:szCs w:val="20"/>
                    </w:rPr>
                    <w:t>38</w:t>
                  </w:r>
                </w:p>
              </w:tc>
              <w:tc>
                <w:tcPr>
                  <w:tcW w:w="489" w:type="dxa"/>
                  <w:vAlign w:val="top"/>
                </w:tcPr>
                <w:p w14:paraId="60C95DF5">
                  <w:pPr>
                    <w:pStyle w:val="6"/>
                    <w:spacing w:before="243" w:line="233" w:lineRule="auto"/>
                    <w:ind w:left="195"/>
                    <w:rPr>
                      <w:sz w:val="20"/>
                      <w:szCs w:val="20"/>
                    </w:rPr>
                  </w:pPr>
                  <w:r>
                    <w:rPr>
                      <w:sz w:val="20"/>
                      <w:szCs w:val="20"/>
                    </w:rPr>
                    <w:t>/</w:t>
                  </w:r>
                </w:p>
              </w:tc>
            </w:tr>
          </w:tbl>
          <w:p w14:paraId="5D32CBDE">
            <w:pPr>
              <w:pStyle w:val="6"/>
              <w:spacing w:before="118" w:line="361" w:lineRule="exact"/>
              <w:ind w:left="598"/>
            </w:pPr>
            <w:r>
              <w:rPr>
                <w:spacing w:val="-2"/>
                <w:position w:val="2"/>
              </w:rPr>
              <w:t>（</w:t>
            </w:r>
            <w:r>
              <w:rPr>
                <w:rFonts w:ascii="Times New Roman" w:hAnsi="Times New Roman" w:eastAsia="Times New Roman" w:cs="Times New Roman"/>
                <w:spacing w:val="-2"/>
                <w:position w:val="2"/>
              </w:rPr>
              <w:t>3</w:t>
            </w:r>
            <w:r>
              <w:rPr>
                <w:spacing w:val="-2"/>
                <w:position w:val="2"/>
              </w:rPr>
              <w:t>）排放口设置情况及监测计划</w:t>
            </w:r>
          </w:p>
          <w:p w14:paraId="19660849">
            <w:pPr>
              <w:pStyle w:val="6"/>
              <w:spacing w:before="106" w:line="351" w:lineRule="auto"/>
              <w:ind w:left="106" w:right="108" w:firstLine="481"/>
            </w:pPr>
            <w:r>
              <w:rPr>
                <w:spacing w:val="-3"/>
              </w:rPr>
              <w:t>依据《排污单位自行监测技术指南 总则》（</w:t>
            </w:r>
            <w:r>
              <w:rPr>
                <w:rFonts w:ascii="Times New Roman" w:hAnsi="Times New Roman" w:eastAsia="Times New Roman" w:cs="Times New Roman"/>
                <w:spacing w:val="-3"/>
              </w:rPr>
              <w:t>HJ819-2017</w:t>
            </w:r>
            <w:r>
              <w:rPr>
                <w:spacing w:val="-3"/>
              </w:rPr>
              <w:t>）、《排污许可</w:t>
            </w:r>
            <w:r>
              <w:rPr>
                <w:spacing w:val="-2"/>
              </w:rPr>
              <w:t>证申请与核发技术规范 总则》（</w:t>
            </w:r>
            <w:r>
              <w:rPr>
                <w:rFonts w:ascii="Times New Roman" w:hAnsi="Times New Roman" w:eastAsia="Times New Roman" w:cs="Times New Roman"/>
                <w:spacing w:val="-2"/>
              </w:rPr>
              <w:t>HJ942-2018</w:t>
            </w:r>
            <w:r>
              <w:rPr>
                <w:spacing w:val="-2"/>
              </w:rPr>
              <w:t>）</w:t>
            </w:r>
            <w:r>
              <w:rPr>
                <w:spacing w:val="-3"/>
              </w:rPr>
              <w:t>、《排污许可证申请与核发技</w:t>
            </w:r>
            <w:r>
              <w:t>术规范 医疗机构》（</w:t>
            </w:r>
            <w:r>
              <w:rPr>
                <w:rFonts w:ascii="Times New Roman" w:hAnsi="Times New Roman" w:eastAsia="Times New Roman" w:cs="Times New Roman"/>
              </w:rPr>
              <w:t>HJ1105-2020</w:t>
            </w:r>
            <w:r>
              <w:rPr>
                <w:spacing w:val="14"/>
              </w:rPr>
              <w:t>），</w:t>
            </w:r>
            <w:r>
              <w:t>建议项目运营期大气污染源监测计划</w:t>
            </w:r>
            <w:r>
              <w:rPr>
                <w:spacing w:val="-3"/>
              </w:rPr>
              <w:t>如下表：</w:t>
            </w:r>
          </w:p>
          <w:p w14:paraId="48064347">
            <w:pPr>
              <w:pStyle w:val="6"/>
              <w:spacing w:before="79" w:line="221" w:lineRule="auto"/>
              <w:ind w:left="2330"/>
            </w:pPr>
            <w:r>
              <w:rPr>
                <w:b/>
                <w:bCs/>
                <w:spacing w:val="-2"/>
              </w:rPr>
              <w:t>表4-6</w:t>
            </w:r>
            <w:r>
              <w:rPr>
                <w:spacing w:val="-2"/>
              </w:rPr>
              <w:t xml:space="preserve">  </w:t>
            </w:r>
            <w:r>
              <w:rPr>
                <w:b/>
                <w:bCs/>
                <w:spacing w:val="-2"/>
              </w:rPr>
              <w:t>项目废气监测计划一览表</w:t>
            </w:r>
          </w:p>
          <w:p w14:paraId="0B82A4C4">
            <w:pPr>
              <w:spacing w:line="143" w:lineRule="exact"/>
            </w:pPr>
          </w:p>
          <w:tbl>
            <w:tblPr>
              <w:tblStyle w:val="5"/>
              <w:tblW w:w="7784" w:type="dxa"/>
              <w:tblInd w:w="1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6"/>
              <w:gridCol w:w="2729"/>
              <w:gridCol w:w="2598"/>
              <w:gridCol w:w="1131"/>
            </w:tblGrid>
            <w:tr w14:paraId="118C3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326" w:type="dxa"/>
                  <w:vAlign w:val="top"/>
                </w:tcPr>
                <w:p w14:paraId="7F83C2FC">
                  <w:pPr>
                    <w:pStyle w:val="6"/>
                    <w:spacing w:before="126" w:line="228" w:lineRule="auto"/>
                    <w:ind w:left="459"/>
                    <w:rPr>
                      <w:sz w:val="20"/>
                      <w:szCs w:val="20"/>
                    </w:rPr>
                  </w:pPr>
                  <w:r>
                    <w:rPr>
                      <w:spacing w:val="4"/>
                      <w:sz w:val="20"/>
                      <w:szCs w:val="20"/>
                    </w:rPr>
                    <w:t>类别</w:t>
                  </w:r>
                </w:p>
              </w:tc>
              <w:tc>
                <w:tcPr>
                  <w:tcW w:w="2729" w:type="dxa"/>
                  <w:vAlign w:val="top"/>
                </w:tcPr>
                <w:p w14:paraId="6B692C15">
                  <w:pPr>
                    <w:pStyle w:val="6"/>
                    <w:spacing w:before="126" w:line="230" w:lineRule="auto"/>
                    <w:ind w:left="845"/>
                    <w:rPr>
                      <w:sz w:val="20"/>
                      <w:szCs w:val="20"/>
                    </w:rPr>
                  </w:pPr>
                  <w:r>
                    <w:rPr>
                      <w:spacing w:val="7"/>
                      <w:sz w:val="20"/>
                      <w:szCs w:val="20"/>
                    </w:rPr>
                    <w:t>监测点位置</w:t>
                  </w:r>
                </w:p>
              </w:tc>
              <w:tc>
                <w:tcPr>
                  <w:tcW w:w="2598" w:type="dxa"/>
                  <w:vAlign w:val="top"/>
                </w:tcPr>
                <w:p w14:paraId="28FE35B5">
                  <w:pPr>
                    <w:pStyle w:val="6"/>
                    <w:spacing w:before="126" w:line="229" w:lineRule="auto"/>
                    <w:ind w:left="885"/>
                    <w:rPr>
                      <w:sz w:val="20"/>
                      <w:szCs w:val="20"/>
                    </w:rPr>
                  </w:pPr>
                  <w:r>
                    <w:rPr>
                      <w:spacing w:val="7"/>
                      <w:sz w:val="20"/>
                      <w:szCs w:val="20"/>
                    </w:rPr>
                    <w:t>监测项目</w:t>
                  </w:r>
                </w:p>
              </w:tc>
              <w:tc>
                <w:tcPr>
                  <w:tcW w:w="1131" w:type="dxa"/>
                  <w:vAlign w:val="top"/>
                </w:tcPr>
                <w:p w14:paraId="0DF0B08A">
                  <w:pPr>
                    <w:pStyle w:val="6"/>
                    <w:spacing w:before="126" w:line="228" w:lineRule="auto"/>
                    <w:ind w:left="152"/>
                    <w:rPr>
                      <w:sz w:val="20"/>
                      <w:szCs w:val="20"/>
                    </w:rPr>
                  </w:pPr>
                  <w:r>
                    <w:rPr>
                      <w:spacing w:val="7"/>
                      <w:sz w:val="20"/>
                      <w:szCs w:val="20"/>
                    </w:rPr>
                    <w:t>监测频次</w:t>
                  </w:r>
                </w:p>
              </w:tc>
            </w:tr>
            <w:tr w14:paraId="6A042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326" w:type="dxa"/>
                  <w:vMerge w:val="restart"/>
                  <w:tcBorders>
                    <w:bottom w:val="nil"/>
                  </w:tcBorders>
                  <w:vAlign w:val="top"/>
                </w:tcPr>
                <w:p w14:paraId="5BDD3654">
                  <w:pPr>
                    <w:spacing w:line="288" w:lineRule="auto"/>
                    <w:rPr>
                      <w:rFonts w:ascii="Arial"/>
                      <w:sz w:val="21"/>
                    </w:rPr>
                  </w:pPr>
                </w:p>
                <w:p w14:paraId="7597F471">
                  <w:pPr>
                    <w:pStyle w:val="6"/>
                    <w:spacing w:before="65" w:line="229" w:lineRule="auto"/>
                    <w:ind w:left="458"/>
                    <w:rPr>
                      <w:sz w:val="20"/>
                      <w:szCs w:val="20"/>
                    </w:rPr>
                  </w:pPr>
                  <w:r>
                    <w:rPr>
                      <w:spacing w:val="5"/>
                      <w:sz w:val="20"/>
                      <w:szCs w:val="20"/>
                    </w:rPr>
                    <w:t>废气</w:t>
                  </w:r>
                </w:p>
              </w:tc>
              <w:tc>
                <w:tcPr>
                  <w:tcW w:w="2729" w:type="dxa"/>
                  <w:vAlign w:val="top"/>
                </w:tcPr>
                <w:p w14:paraId="7849644D">
                  <w:pPr>
                    <w:pStyle w:val="6"/>
                    <w:spacing w:before="122" w:line="229" w:lineRule="auto"/>
                    <w:ind w:left="322"/>
                    <w:rPr>
                      <w:sz w:val="20"/>
                      <w:szCs w:val="20"/>
                    </w:rPr>
                  </w:pPr>
                  <w:r>
                    <w:rPr>
                      <w:spacing w:val="8"/>
                      <w:sz w:val="20"/>
                      <w:szCs w:val="20"/>
                    </w:rPr>
                    <w:t>油烟净化装置处理前后</w:t>
                  </w:r>
                </w:p>
              </w:tc>
              <w:tc>
                <w:tcPr>
                  <w:tcW w:w="2598" w:type="dxa"/>
                  <w:vAlign w:val="top"/>
                </w:tcPr>
                <w:p w14:paraId="026752D7">
                  <w:pPr>
                    <w:pStyle w:val="6"/>
                    <w:spacing w:before="122" w:line="230" w:lineRule="auto"/>
                    <w:ind w:left="1099"/>
                    <w:rPr>
                      <w:sz w:val="20"/>
                      <w:szCs w:val="20"/>
                    </w:rPr>
                  </w:pPr>
                  <w:r>
                    <w:rPr>
                      <w:spacing w:val="3"/>
                      <w:sz w:val="20"/>
                      <w:szCs w:val="20"/>
                    </w:rPr>
                    <w:t>油烟</w:t>
                  </w:r>
                </w:p>
              </w:tc>
              <w:tc>
                <w:tcPr>
                  <w:tcW w:w="1131" w:type="dxa"/>
                  <w:vAlign w:val="top"/>
                </w:tcPr>
                <w:p w14:paraId="17BE259A">
                  <w:pPr>
                    <w:pStyle w:val="6"/>
                    <w:spacing w:before="91" w:line="275" w:lineRule="exact"/>
                    <w:ind w:left="268"/>
                    <w:rPr>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18"/>
                      <w:w w:val="101"/>
                      <w:position w:val="1"/>
                      <w:sz w:val="20"/>
                      <w:szCs w:val="20"/>
                    </w:rPr>
                    <w:t xml:space="preserve"> </w:t>
                  </w:r>
                  <w:r>
                    <w:rPr>
                      <w:spacing w:val="-4"/>
                      <w:position w:val="1"/>
                      <w:sz w:val="20"/>
                      <w:szCs w:val="20"/>
                    </w:rPr>
                    <w:t>次</w:t>
                  </w:r>
                  <w:r>
                    <w:rPr>
                      <w:rFonts w:ascii="Times New Roman" w:hAnsi="Times New Roman" w:eastAsia="Times New Roman" w:cs="Times New Roman"/>
                      <w:spacing w:val="-4"/>
                      <w:position w:val="1"/>
                      <w:sz w:val="20"/>
                      <w:szCs w:val="20"/>
                    </w:rPr>
                    <w:t>/</w:t>
                  </w:r>
                  <w:r>
                    <w:rPr>
                      <w:spacing w:val="-4"/>
                      <w:position w:val="1"/>
                      <w:sz w:val="20"/>
                      <w:szCs w:val="20"/>
                    </w:rPr>
                    <w:t>年</w:t>
                  </w:r>
                </w:p>
              </w:tc>
            </w:tr>
            <w:tr w14:paraId="1467C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326" w:type="dxa"/>
                  <w:vMerge w:val="continue"/>
                  <w:tcBorders>
                    <w:top w:val="nil"/>
                  </w:tcBorders>
                  <w:vAlign w:val="top"/>
                </w:tcPr>
                <w:p w14:paraId="671C5392">
                  <w:pPr>
                    <w:rPr>
                      <w:rFonts w:ascii="Arial"/>
                      <w:sz w:val="21"/>
                    </w:rPr>
                  </w:pPr>
                </w:p>
              </w:tc>
              <w:tc>
                <w:tcPr>
                  <w:tcW w:w="2729" w:type="dxa"/>
                  <w:vAlign w:val="top"/>
                </w:tcPr>
                <w:p w14:paraId="3644C935">
                  <w:pPr>
                    <w:pStyle w:val="6"/>
                    <w:spacing w:before="126" w:line="228" w:lineRule="auto"/>
                    <w:ind w:left="634"/>
                    <w:rPr>
                      <w:sz w:val="20"/>
                      <w:szCs w:val="20"/>
                    </w:rPr>
                  </w:pPr>
                  <w:r>
                    <w:rPr>
                      <w:spacing w:val="8"/>
                      <w:sz w:val="20"/>
                      <w:szCs w:val="20"/>
                    </w:rPr>
                    <w:t>污水处理站周界</w:t>
                  </w:r>
                </w:p>
              </w:tc>
              <w:tc>
                <w:tcPr>
                  <w:tcW w:w="2598" w:type="dxa"/>
                  <w:vAlign w:val="top"/>
                </w:tcPr>
                <w:p w14:paraId="1716C904">
                  <w:pPr>
                    <w:pStyle w:val="6"/>
                    <w:spacing w:before="126" w:line="228" w:lineRule="auto"/>
                    <w:ind w:left="256"/>
                    <w:rPr>
                      <w:sz w:val="20"/>
                      <w:szCs w:val="20"/>
                    </w:rPr>
                  </w:pPr>
                  <w:r>
                    <w:rPr>
                      <w:spacing w:val="8"/>
                      <w:sz w:val="20"/>
                      <w:szCs w:val="20"/>
                    </w:rPr>
                    <w:t>氨、硫化氢、臭气浓度</w:t>
                  </w:r>
                </w:p>
              </w:tc>
              <w:tc>
                <w:tcPr>
                  <w:tcW w:w="1131" w:type="dxa"/>
                  <w:vAlign w:val="top"/>
                </w:tcPr>
                <w:p w14:paraId="06B038E4">
                  <w:pPr>
                    <w:pStyle w:val="6"/>
                    <w:spacing w:before="95" w:line="274" w:lineRule="exact"/>
                    <w:ind w:left="163"/>
                    <w:rPr>
                      <w:sz w:val="20"/>
                      <w:szCs w:val="20"/>
                    </w:rPr>
                  </w:pPr>
                  <w:r>
                    <w:rPr>
                      <w:rFonts w:ascii="Times New Roman" w:hAnsi="Times New Roman" w:eastAsia="Times New Roman" w:cs="Times New Roman"/>
                      <w:spacing w:val="-2"/>
                      <w:position w:val="1"/>
                      <w:sz w:val="20"/>
                      <w:szCs w:val="20"/>
                    </w:rPr>
                    <w:t>1</w:t>
                  </w:r>
                  <w:r>
                    <w:rPr>
                      <w:rFonts w:ascii="Times New Roman" w:hAnsi="Times New Roman" w:eastAsia="Times New Roman" w:cs="Times New Roman"/>
                      <w:spacing w:val="21"/>
                      <w:w w:val="101"/>
                      <w:position w:val="1"/>
                      <w:sz w:val="20"/>
                      <w:szCs w:val="20"/>
                    </w:rPr>
                    <w:t xml:space="preserve"> </w:t>
                  </w:r>
                  <w:r>
                    <w:rPr>
                      <w:spacing w:val="-2"/>
                      <w:position w:val="1"/>
                      <w:sz w:val="20"/>
                      <w:szCs w:val="20"/>
                    </w:rPr>
                    <w:t>次</w:t>
                  </w:r>
                  <w:r>
                    <w:rPr>
                      <w:rFonts w:ascii="Times New Roman" w:hAnsi="Times New Roman" w:eastAsia="Times New Roman" w:cs="Times New Roman"/>
                      <w:spacing w:val="-2"/>
                      <w:position w:val="1"/>
                      <w:sz w:val="20"/>
                      <w:szCs w:val="20"/>
                    </w:rPr>
                    <w:t>/</w:t>
                  </w:r>
                  <w:r>
                    <w:rPr>
                      <w:spacing w:val="-2"/>
                      <w:position w:val="1"/>
                      <w:sz w:val="20"/>
                      <w:szCs w:val="20"/>
                    </w:rPr>
                    <w:t>季度</w:t>
                  </w:r>
                </w:p>
              </w:tc>
            </w:tr>
          </w:tbl>
          <w:p w14:paraId="307974B4">
            <w:pPr>
              <w:pStyle w:val="6"/>
              <w:spacing w:before="120" w:line="361" w:lineRule="exact"/>
              <w:ind w:left="598"/>
            </w:pPr>
            <w:r>
              <w:rPr>
                <w:spacing w:val="-13"/>
                <w:position w:val="2"/>
              </w:rPr>
              <w:t>（</w:t>
            </w:r>
            <w:r>
              <w:rPr>
                <w:rFonts w:ascii="Times New Roman" w:hAnsi="Times New Roman" w:eastAsia="Times New Roman" w:cs="Times New Roman"/>
                <w:spacing w:val="-13"/>
                <w:position w:val="2"/>
              </w:rPr>
              <w:t>4</w:t>
            </w:r>
            <w:r>
              <w:rPr>
                <w:spacing w:val="-13"/>
                <w:position w:val="2"/>
              </w:rPr>
              <w:t>）措施可行性分析</w:t>
            </w:r>
          </w:p>
          <w:p w14:paraId="5D6F7385">
            <w:pPr>
              <w:pStyle w:val="6"/>
              <w:spacing w:before="125" w:line="218" w:lineRule="auto"/>
              <w:ind w:left="586"/>
            </w:pPr>
            <w:r>
              <w:rPr>
                <w:spacing w:val="-2"/>
              </w:rPr>
              <w:t>①污水站恶臭</w:t>
            </w:r>
          </w:p>
          <w:p w14:paraId="392DAA26">
            <w:pPr>
              <w:pStyle w:val="6"/>
              <w:spacing w:before="166" w:line="342" w:lineRule="auto"/>
              <w:ind w:left="99" w:right="105" w:firstLine="491"/>
              <w:jc w:val="both"/>
            </w:pPr>
            <w:r>
              <w:rPr>
                <w:spacing w:val="4"/>
              </w:rPr>
              <w:t>项目医疗污水处理过程产生的臭气主要污染物为臭气浓度、</w:t>
            </w:r>
            <w:r>
              <w:rPr>
                <w:rFonts w:ascii="Times New Roman" w:hAnsi="Times New Roman" w:eastAsia="Times New Roman" w:cs="Times New Roman"/>
                <w:spacing w:val="4"/>
              </w:rPr>
              <w:t>H</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3"/>
              </w:rPr>
              <w:t>S</w:t>
            </w:r>
            <w:r>
              <w:rPr>
                <w:rFonts w:ascii="Times New Roman" w:hAnsi="Times New Roman" w:eastAsia="Times New Roman" w:cs="Times New Roman"/>
                <w:spacing w:val="-28"/>
              </w:rPr>
              <w:t xml:space="preserve"> </w:t>
            </w:r>
            <w:r>
              <w:rPr>
                <w:spacing w:val="3"/>
              </w:rPr>
              <w:t>、</w:t>
            </w:r>
            <w:r>
              <w:rPr>
                <w:rFonts w:ascii="Times New Roman" w:hAnsi="Times New Roman" w:eastAsia="Times New Roman" w:cs="Times New Roman"/>
              </w:rPr>
              <w:t>NH</w:t>
            </w:r>
            <w:r>
              <w:rPr>
                <w:rFonts w:ascii="Times New Roman" w:hAnsi="Times New Roman" w:eastAsia="Times New Roman" w:cs="Times New Roman"/>
                <w:spacing w:val="3"/>
                <w:position w:val="-1"/>
                <w:sz w:val="15"/>
                <w:szCs w:val="15"/>
              </w:rPr>
              <w:t>3</w:t>
            </w:r>
            <w:r>
              <w:rPr>
                <w:spacing w:val="1"/>
              </w:rPr>
              <w:t>等，呈无组织排放，项目采用池体加盖，预留作业用</w:t>
            </w:r>
            <w:r>
              <w:t>活动窗口，同时加强厂</w:t>
            </w:r>
            <w:r>
              <w:rPr>
                <w:spacing w:val="1"/>
              </w:rPr>
              <w:t>区周边的绿化屏障，可有限降低废水厂产生的废气对</w:t>
            </w:r>
            <w:r>
              <w:t>周边环境的影响。根据</w:t>
            </w:r>
            <w:r>
              <w:rPr>
                <w:spacing w:val="-1"/>
              </w:rPr>
              <w:t>《排污许可证申请与核发技术规范 医疗机构》（</w:t>
            </w:r>
            <w:r>
              <w:rPr>
                <w:rFonts w:ascii="Times New Roman" w:hAnsi="Times New Roman" w:eastAsia="Times New Roman" w:cs="Times New Roman"/>
                <w:spacing w:val="-1"/>
              </w:rPr>
              <w:t>HJ1105-2020</w:t>
            </w:r>
            <w:r>
              <w:rPr>
                <w:spacing w:val="-1"/>
              </w:rPr>
              <w:t>）附录</w:t>
            </w:r>
            <w:r>
              <w:rPr>
                <w:spacing w:val="-59"/>
              </w:rPr>
              <w:t xml:space="preserve"> </w:t>
            </w:r>
            <w:r>
              <w:rPr>
                <w:rFonts w:ascii="Times New Roman" w:hAnsi="Times New Roman" w:eastAsia="Times New Roman" w:cs="Times New Roman"/>
                <w:spacing w:val="-1"/>
              </w:rPr>
              <w:t>A</w:t>
            </w:r>
            <w:r>
              <w:rPr>
                <w:rFonts w:ascii="Times New Roman" w:hAnsi="Times New Roman" w:eastAsia="Times New Roman" w:cs="Times New Roman"/>
                <w:spacing w:val="-34"/>
              </w:rPr>
              <w:t xml:space="preserve"> </w:t>
            </w:r>
            <w:r>
              <w:rPr>
                <w:spacing w:val="-1"/>
              </w:rPr>
              <w:t>，表</w:t>
            </w:r>
            <w:r>
              <w:rPr>
                <w:rFonts w:ascii="Times New Roman" w:hAnsi="Times New Roman" w:eastAsia="Times New Roman" w:cs="Times New Roman"/>
                <w:spacing w:val="3"/>
              </w:rPr>
              <w:t>A</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8"/>
              </w:rPr>
              <w:t xml:space="preserve"> </w:t>
            </w:r>
            <w:r>
              <w:rPr>
                <w:spacing w:val="3"/>
              </w:rPr>
              <w:t>医疗机构排污单位废气治理可行技术参照表污水处理站无组织废气</w:t>
            </w:r>
            <w:r>
              <w:rPr>
                <w:spacing w:val="2"/>
              </w:rPr>
              <w:t>产生</w:t>
            </w:r>
            <w:r>
              <w:t>恶臭区域加罩或加盖，投放除臭剂为可行性</w:t>
            </w:r>
            <w:r>
              <w:rPr>
                <w:spacing w:val="-1"/>
              </w:rPr>
              <w:t>技术。</w:t>
            </w:r>
          </w:p>
          <w:p w14:paraId="09E786B4">
            <w:pPr>
              <w:pStyle w:val="6"/>
              <w:spacing w:before="44" w:line="218" w:lineRule="auto"/>
              <w:ind w:left="585"/>
            </w:pPr>
            <w:r>
              <w:rPr>
                <w:spacing w:val="-1"/>
              </w:rPr>
              <w:t>②食堂油烟废气治理技术可行性分析：</w:t>
            </w:r>
          </w:p>
          <w:p w14:paraId="620E7660">
            <w:pPr>
              <w:pStyle w:val="6"/>
              <w:spacing w:before="163" w:line="344" w:lineRule="auto"/>
              <w:ind w:left="107" w:right="96" w:firstLine="458"/>
            </w:pPr>
            <w:r>
              <w:rPr>
                <w:spacing w:val="-13"/>
              </w:rPr>
              <w:t>油烟净化器：油烟废气通过高压电场时，油烟粒子在极短的时间内因</w:t>
            </w:r>
            <w:r>
              <w:rPr>
                <w:spacing w:val="-14"/>
              </w:rPr>
              <w:t>碰撞俘</w:t>
            </w:r>
            <w:r>
              <w:rPr>
                <w:spacing w:val="-13"/>
              </w:rPr>
              <w:t>获气体离子而导致荷电，受电场力作用向正极集尘板运动，从而达到分离效果。这种设备的投资少、占地小、无二次污染、运行费用低。由于易于捕捉粒径较小</w:t>
            </w:r>
            <w:r>
              <w:rPr>
                <w:spacing w:val="-9"/>
              </w:rPr>
              <w:t>的粒子，净化效率高，可达</w:t>
            </w:r>
            <w:r>
              <w:rPr>
                <w:rFonts w:ascii="Times New Roman" w:hAnsi="Times New Roman" w:eastAsia="Times New Roman" w:cs="Times New Roman"/>
                <w:spacing w:val="-9"/>
              </w:rPr>
              <w:t>85~95%</w:t>
            </w:r>
            <w:r>
              <w:rPr>
                <w:rFonts w:ascii="Times New Roman" w:hAnsi="Times New Roman" w:eastAsia="Times New Roman" w:cs="Times New Roman"/>
                <w:spacing w:val="-30"/>
              </w:rPr>
              <w:t xml:space="preserve"> </w:t>
            </w:r>
            <w:r>
              <w:rPr>
                <w:spacing w:val="-9"/>
              </w:rPr>
              <w:t>。它的净化机理与气体方法的区别在于：分</w:t>
            </w:r>
            <w:r>
              <w:rPr>
                <w:spacing w:val="-13"/>
              </w:rPr>
              <w:t>离力是静电力，直接作用在粒子上，而不是作用在气流上，因此具有能耗低，阻</w:t>
            </w:r>
          </w:p>
        </w:tc>
      </w:tr>
    </w:tbl>
    <w:p w14:paraId="50A45541">
      <w:pPr>
        <w:pStyle w:val="2"/>
      </w:pPr>
    </w:p>
    <w:p w14:paraId="09245DE3">
      <w:pPr>
        <w:sectPr>
          <w:footerReference r:id="rId50" w:type="default"/>
          <w:pgSz w:w="11907" w:h="16840"/>
          <w:pgMar w:top="1431" w:right="1495" w:bottom="1297" w:left="1489" w:header="0" w:footer="1061" w:gutter="0"/>
          <w:cols w:space="720" w:num="1"/>
        </w:sectPr>
      </w:pPr>
    </w:p>
    <w:p w14:paraId="5008C9FB">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76BF3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564D6A14">
            <w:pPr>
              <w:rPr>
                <w:rFonts w:ascii="Arial"/>
                <w:sz w:val="21"/>
              </w:rPr>
            </w:pPr>
          </w:p>
        </w:tc>
        <w:tc>
          <w:tcPr>
            <w:tcW w:w="8157" w:type="dxa"/>
            <w:tcBorders>
              <w:left w:val="single" w:color="000000" w:sz="2" w:space="0"/>
              <w:bottom w:val="single" w:color="000000" w:sz="2" w:space="0"/>
              <w:right w:val="single" w:color="000000" w:sz="2" w:space="0"/>
            </w:tcBorders>
            <w:vAlign w:val="top"/>
          </w:tcPr>
          <w:p w14:paraId="616A93DE">
            <w:pPr>
              <w:pStyle w:val="6"/>
              <w:spacing w:before="39" w:line="343" w:lineRule="auto"/>
              <w:ind w:left="105" w:right="1" w:firstLine="4"/>
              <w:jc w:val="both"/>
            </w:pPr>
            <w:r>
              <w:rPr>
                <w:spacing w:val="-13"/>
              </w:rPr>
              <w:t>力小的特点，故从技术和经济效益上均是可行的。建设单位安装油烟净化器对食</w:t>
            </w:r>
            <w:r>
              <w:rPr>
                <w:spacing w:val="-15"/>
              </w:rPr>
              <w:t>堂油烟废气进行处理，处理效率不低于</w:t>
            </w:r>
            <w:r>
              <w:rPr>
                <w:rFonts w:ascii="Times New Roman" w:hAnsi="Times New Roman" w:eastAsia="Times New Roman" w:cs="Times New Roman"/>
                <w:spacing w:val="-15"/>
              </w:rPr>
              <w:t>60%</w:t>
            </w:r>
            <w:r>
              <w:rPr>
                <w:spacing w:val="-15"/>
              </w:rPr>
              <w:t>，满足《饮食业油烟排放标准（试</w:t>
            </w:r>
            <w:r>
              <w:rPr>
                <w:spacing w:val="-16"/>
              </w:rPr>
              <w:t>行）</w:t>
            </w:r>
            <w:r>
              <w:t xml:space="preserve"> </w:t>
            </w:r>
            <w:r>
              <w:rPr>
                <w:rFonts w:ascii="Times New Roman" w:hAnsi="Times New Roman" w:eastAsia="Times New Roman" w:cs="Times New Roman"/>
                <w:spacing w:val="-9"/>
              </w:rPr>
              <w:t>GB18483-2001</w:t>
            </w:r>
            <w:r>
              <w:rPr>
                <w:spacing w:val="-9"/>
              </w:rPr>
              <w:t>》中的小型规模单位排放标准要求。</w:t>
            </w:r>
          </w:p>
          <w:p w14:paraId="67104BFC">
            <w:pPr>
              <w:pStyle w:val="6"/>
              <w:spacing w:before="16" w:line="347" w:lineRule="auto"/>
              <w:ind w:left="105" w:right="108" w:firstLine="481"/>
            </w:pPr>
            <w:r>
              <w:t>本项目采用的废气治理措施技术上比较可靠，经济上比较合理，故本环</w:t>
            </w:r>
            <w:r>
              <w:rPr>
                <w:spacing w:val="-1"/>
              </w:rPr>
              <w:t>评认为其属于厨房油烟废气处理的可行技术。</w:t>
            </w:r>
          </w:p>
          <w:p w14:paraId="04EB6264">
            <w:pPr>
              <w:pStyle w:val="6"/>
              <w:spacing w:before="1" w:line="220" w:lineRule="auto"/>
              <w:ind w:left="598"/>
            </w:pPr>
            <w:r>
              <w:rPr>
                <w:spacing w:val="-2"/>
              </w:rPr>
              <w:t>（</w:t>
            </w:r>
            <w:r>
              <w:rPr>
                <w:rFonts w:ascii="Times New Roman" w:hAnsi="Times New Roman" w:eastAsia="Times New Roman" w:cs="Times New Roman"/>
                <w:spacing w:val="-2"/>
              </w:rPr>
              <w:t>5</w:t>
            </w:r>
            <w:r>
              <w:rPr>
                <w:spacing w:val="-2"/>
              </w:rPr>
              <w:t>）大气环境影响分析结论</w:t>
            </w:r>
          </w:p>
          <w:p w14:paraId="67FC9CC3">
            <w:pPr>
              <w:pStyle w:val="6"/>
              <w:spacing w:before="130" w:line="346" w:lineRule="auto"/>
              <w:ind w:left="105" w:right="108" w:firstLine="484"/>
            </w:pPr>
            <w:r>
              <w:rPr>
                <w:spacing w:val="-2"/>
              </w:rPr>
              <w:t>项目所在区域环境空气质量较好，周边最近的</w:t>
            </w:r>
            <w:r>
              <w:rPr>
                <w:spacing w:val="-3"/>
              </w:rPr>
              <w:t>敏感点为厂界外西侧约</w:t>
            </w:r>
            <w:r>
              <w:rPr>
                <w:spacing w:val="-32"/>
              </w:rPr>
              <w:t xml:space="preserve"> </w:t>
            </w:r>
            <w:r>
              <w:rPr>
                <w:rFonts w:ascii="Times New Roman" w:hAnsi="Times New Roman" w:eastAsia="Times New Roman" w:cs="Times New Roman"/>
                <w:spacing w:val="-3"/>
              </w:rPr>
              <w:t>12</w:t>
            </w:r>
            <w:r>
              <w:t>米处存在的梅陇农场小学。项目产生的食堂油烟废气经安装油烟净化器处理</w:t>
            </w:r>
            <w:r>
              <w:rPr>
                <w:spacing w:val="-1"/>
              </w:rPr>
              <w:t>后满足《饮食业油烟排放标准（试行）</w:t>
            </w:r>
            <w:r>
              <w:rPr>
                <w:rFonts w:ascii="Times New Roman" w:hAnsi="Times New Roman" w:eastAsia="Times New Roman" w:cs="Times New Roman"/>
                <w:spacing w:val="-1"/>
              </w:rPr>
              <w:t>GB18483-2001</w:t>
            </w:r>
            <w:r>
              <w:rPr>
                <w:spacing w:val="-1"/>
              </w:rPr>
              <w:t>》中的中型规模单位排</w:t>
            </w:r>
            <w:r>
              <w:t>放标准要求；废水处理产生恶臭在采用加盖密封后呈无组织排放，满足《医</w:t>
            </w:r>
            <w:r>
              <w:rPr>
                <w:spacing w:val="-2"/>
              </w:rPr>
              <w:t>疗机构水污染物排放标准》（</w:t>
            </w:r>
            <w:r>
              <w:rPr>
                <w:rFonts w:ascii="Times New Roman" w:hAnsi="Times New Roman" w:eastAsia="Times New Roman" w:cs="Times New Roman"/>
                <w:spacing w:val="-2"/>
              </w:rPr>
              <w:t>GB18466-2005</w:t>
            </w:r>
            <w:r>
              <w:rPr>
                <w:spacing w:val="-2"/>
              </w:rPr>
              <w:t>）表</w:t>
            </w:r>
            <w:r>
              <w:rPr>
                <w:spacing w:val="-50"/>
              </w:rPr>
              <w:t xml:space="preserve"> </w:t>
            </w:r>
            <w:r>
              <w:rPr>
                <w:rFonts w:ascii="Times New Roman" w:hAnsi="Times New Roman" w:eastAsia="Times New Roman" w:cs="Times New Roman"/>
                <w:spacing w:val="-3"/>
              </w:rPr>
              <w:t>3“</w:t>
            </w:r>
            <w:r>
              <w:rPr>
                <w:spacing w:val="-3"/>
              </w:rPr>
              <w:t>污水处理设施周边大气污</w:t>
            </w:r>
            <w:r>
              <w:t>染物最高允许浓度</w:t>
            </w:r>
            <w:r>
              <w:rPr>
                <w:rFonts w:ascii="Times New Roman" w:hAnsi="Times New Roman" w:eastAsia="Times New Roman" w:cs="Times New Roman"/>
              </w:rPr>
              <w:t>”</w:t>
            </w:r>
            <w:r>
              <w:t>要求，不会对周边大气环</w:t>
            </w:r>
            <w:r>
              <w:rPr>
                <w:spacing w:val="-1"/>
              </w:rPr>
              <w:t>境造成明显影响。</w:t>
            </w:r>
          </w:p>
          <w:p w14:paraId="1B1B7860">
            <w:pPr>
              <w:pStyle w:val="6"/>
              <w:spacing w:before="44" w:line="220" w:lineRule="auto"/>
              <w:ind w:left="583"/>
            </w:pPr>
            <w:r>
              <w:rPr>
                <w:rFonts w:ascii="Times New Roman" w:hAnsi="Times New Roman" w:eastAsia="Times New Roman" w:cs="Times New Roman"/>
                <w:b/>
                <w:bCs/>
                <w:spacing w:val="-4"/>
              </w:rPr>
              <w:t>2</w:t>
            </w:r>
            <w:r>
              <w:rPr>
                <w:rFonts w:ascii="Times New Roman" w:hAnsi="Times New Roman" w:eastAsia="Times New Roman" w:cs="Times New Roman"/>
                <w:b/>
                <w:bCs/>
                <w:spacing w:val="-32"/>
              </w:rPr>
              <w:t xml:space="preserve"> </w:t>
            </w:r>
            <w:r>
              <w:rPr>
                <w:b/>
                <w:bCs/>
                <w:spacing w:val="-4"/>
              </w:rPr>
              <w:t>、地表水环境影响及治理措施</w:t>
            </w:r>
          </w:p>
          <w:p w14:paraId="7CF1C4DC">
            <w:pPr>
              <w:pStyle w:val="6"/>
              <w:spacing w:before="129" w:line="361" w:lineRule="exact"/>
              <w:ind w:left="598"/>
            </w:pPr>
            <w:r>
              <w:rPr>
                <w:spacing w:val="-2"/>
                <w:position w:val="2"/>
              </w:rPr>
              <w:t>（</w:t>
            </w:r>
            <w:r>
              <w:rPr>
                <w:rFonts w:ascii="Times New Roman" w:hAnsi="Times New Roman" w:eastAsia="Times New Roman" w:cs="Times New Roman"/>
                <w:spacing w:val="-2"/>
                <w:position w:val="2"/>
              </w:rPr>
              <w:t>1</w:t>
            </w:r>
            <w:r>
              <w:rPr>
                <w:spacing w:val="-2"/>
                <w:position w:val="2"/>
              </w:rPr>
              <w:t>）废水污染物产排情况</w:t>
            </w:r>
          </w:p>
          <w:p w14:paraId="3BF95306">
            <w:pPr>
              <w:pStyle w:val="6"/>
              <w:spacing w:before="127" w:line="347" w:lineRule="auto"/>
              <w:ind w:left="97" w:right="108" w:firstLine="490"/>
            </w:pPr>
            <w:r>
              <w:t>本项目病房热水由电热水器及太阳能热水器提供，不设传染科，不含致</w:t>
            </w:r>
            <w:r>
              <w:rPr>
                <w:spacing w:val="1"/>
              </w:rPr>
              <w:t>病菌废水。根据前文项目给水分析，本项目的主要用水为</w:t>
            </w:r>
            <w:r>
              <w:t>病床用水、门诊病</w:t>
            </w:r>
            <w:r>
              <w:rPr>
                <w:spacing w:val="1"/>
              </w:rPr>
              <w:t>人用水、洗衣用水、清洁用水、医护人员用水、食堂用水</w:t>
            </w:r>
            <w:r>
              <w:t>和绿化用水，用水</w:t>
            </w:r>
            <w:r>
              <w:rPr>
                <w:spacing w:val="-6"/>
              </w:rPr>
              <w:t>总量为</w:t>
            </w:r>
            <w:r>
              <w:rPr>
                <w:spacing w:val="-14"/>
              </w:rPr>
              <w:t xml:space="preserve"> </w:t>
            </w:r>
            <w:r>
              <w:rPr>
                <w:rFonts w:ascii="Times New Roman" w:hAnsi="Times New Roman" w:eastAsia="Times New Roman" w:cs="Times New Roman"/>
                <w:spacing w:val="-6"/>
              </w:rPr>
              <w:t>13460.332m3/a</w:t>
            </w:r>
            <w:r>
              <w:rPr>
                <w:spacing w:val="-6"/>
              </w:rPr>
              <w:t>，废水产生量为</w:t>
            </w:r>
            <w:r>
              <w:rPr>
                <w:spacing w:val="-32"/>
              </w:rPr>
              <w:t xml:space="preserve"> </w:t>
            </w:r>
            <w:r>
              <w:rPr>
                <w:rFonts w:ascii="Times New Roman" w:hAnsi="Times New Roman" w:eastAsia="Times New Roman" w:cs="Times New Roman"/>
                <w:spacing w:val="-6"/>
              </w:rPr>
              <w:t>11598.251m3/a</w:t>
            </w:r>
            <w:r>
              <w:rPr>
                <w:spacing w:val="-6"/>
              </w:rPr>
              <w:t>（约为</w:t>
            </w:r>
            <w:r>
              <w:rPr>
                <w:spacing w:val="-50"/>
              </w:rPr>
              <w:t xml:space="preserve"> </w:t>
            </w:r>
            <w:r>
              <w:rPr>
                <w:rFonts w:ascii="Times New Roman" w:hAnsi="Times New Roman" w:eastAsia="Times New Roman" w:cs="Times New Roman"/>
                <w:spacing w:val="-6"/>
              </w:rPr>
              <w:t>31.776m3/d</w:t>
            </w:r>
            <w:r>
              <w:rPr>
                <w:spacing w:val="-6"/>
              </w:rPr>
              <w:t>）。根</w:t>
            </w:r>
            <w:r>
              <w:rPr>
                <w:spacing w:val="1"/>
              </w:rPr>
              <w:t>据《广东农垦梅陇农场有限公司职工医院综合住院楼改扩</w:t>
            </w:r>
            <w:r>
              <w:t>建项目竣工环境保</w:t>
            </w:r>
            <w:r>
              <w:rPr>
                <w:spacing w:val="1"/>
              </w:rPr>
              <w:t>护验收监测报告表》，原项目产生的综合废水中的主要污</w:t>
            </w:r>
            <w:r>
              <w:t>染物及其大约浓度</w:t>
            </w:r>
            <w:r>
              <w:rPr>
                <w:spacing w:val="-1"/>
              </w:rPr>
              <w:t>分别为：</w:t>
            </w:r>
            <w:r>
              <w:rPr>
                <w:rFonts w:ascii="Times New Roman" w:hAnsi="Times New Roman" w:eastAsia="Times New Roman" w:cs="Times New Roman"/>
                <w:spacing w:val="-1"/>
              </w:rPr>
              <w:t>COD</w:t>
            </w:r>
            <w:r>
              <w:rPr>
                <w:rFonts w:ascii="Times New Roman" w:hAnsi="Times New Roman" w:eastAsia="Times New Roman" w:cs="Times New Roman"/>
                <w:spacing w:val="-1"/>
                <w:position w:val="-1"/>
                <w:sz w:val="15"/>
                <w:szCs w:val="15"/>
              </w:rPr>
              <w:t>Cr</w:t>
            </w:r>
            <w:r>
              <w:rPr>
                <w:rFonts w:ascii="Times New Roman" w:hAnsi="Times New Roman" w:eastAsia="Times New Roman" w:cs="Times New Roman"/>
                <w:spacing w:val="-1"/>
              </w:rPr>
              <w:t>32mg/L</w:t>
            </w:r>
            <w:r>
              <w:rPr>
                <w:rFonts w:ascii="Times New Roman" w:hAnsi="Times New Roman" w:eastAsia="Times New Roman" w:cs="Times New Roman"/>
                <w:spacing w:val="-32"/>
              </w:rPr>
              <w:t xml:space="preserve"> </w:t>
            </w:r>
            <w:r>
              <w:rPr>
                <w:spacing w:val="-1"/>
              </w:rPr>
              <w:t>、</w:t>
            </w:r>
            <w:r>
              <w:rPr>
                <w:rFonts w:ascii="Times New Roman" w:hAnsi="Times New Roman" w:eastAsia="Times New Roman" w:cs="Times New Roman"/>
                <w:spacing w:val="-1"/>
              </w:rPr>
              <w:t>BOD</w:t>
            </w:r>
            <w:r>
              <w:rPr>
                <w:rFonts w:ascii="Times New Roman" w:hAnsi="Times New Roman" w:eastAsia="Times New Roman" w:cs="Times New Roman"/>
                <w:spacing w:val="-1"/>
                <w:position w:val="-1"/>
                <w:sz w:val="15"/>
                <w:szCs w:val="15"/>
              </w:rPr>
              <w:t>5</w:t>
            </w:r>
            <w:r>
              <w:rPr>
                <w:rFonts w:ascii="Times New Roman" w:hAnsi="Times New Roman" w:eastAsia="Times New Roman" w:cs="Times New Roman"/>
                <w:spacing w:val="-1"/>
              </w:rPr>
              <w:t>12.1</w:t>
            </w:r>
            <w:r>
              <w:rPr>
                <w:rFonts w:ascii="Times New Roman" w:hAnsi="Times New Roman" w:eastAsia="Times New Roman" w:cs="Times New Roman"/>
                <w:spacing w:val="-2"/>
              </w:rPr>
              <w:t>mg/L</w:t>
            </w:r>
            <w:r>
              <w:rPr>
                <w:rFonts w:ascii="Times New Roman" w:hAnsi="Times New Roman" w:eastAsia="Times New Roman" w:cs="Times New Roman"/>
                <w:spacing w:val="-31"/>
              </w:rPr>
              <w:t xml:space="preserve"> </w:t>
            </w:r>
            <w:r>
              <w:rPr>
                <w:spacing w:val="-2"/>
              </w:rPr>
              <w:t>、</w:t>
            </w:r>
            <w:r>
              <w:rPr>
                <w:rFonts w:ascii="Times New Roman" w:hAnsi="Times New Roman" w:eastAsia="Times New Roman" w:cs="Times New Roman"/>
                <w:spacing w:val="-2"/>
              </w:rPr>
              <w:t>SS45mg/L</w:t>
            </w:r>
            <w:r>
              <w:rPr>
                <w:rFonts w:ascii="Times New Roman" w:hAnsi="Times New Roman" w:eastAsia="Times New Roman" w:cs="Times New Roman"/>
                <w:spacing w:val="-31"/>
              </w:rPr>
              <w:t xml:space="preserve"> </w:t>
            </w:r>
            <w:r>
              <w:rPr>
                <w:spacing w:val="-2"/>
              </w:rPr>
              <w:t>、粪大肠菌群数</w:t>
            </w:r>
            <w:r>
              <w:rPr>
                <w:spacing w:val="-51"/>
              </w:rPr>
              <w:t xml:space="preserve"> </w:t>
            </w:r>
            <w:r>
              <w:rPr>
                <w:rFonts w:ascii="Times New Roman" w:hAnsi="Times New Roman" w:eastAsia="Times New Roman" w:cs="Times New Roman"/>
                <w:spacing w:val="-2"/>
              </w:rPr>
              <w:t xml:space="preserve">3500 </w:t>
            </w:r>
            <w:r>
              <w:rPr>
                <w:spacing w:val="-2"/>
              </w:rPr>
              <w:t>个</w:t>
            </w:r>
            <w:r>
              <w:rPr>
                <w:rFonts w:ascii="Times New Roman" w:hAnsi="Times New Roman" w:eastAsia="Times New Roman" w:cs="Times New Roman"/>
                <w:spacing w:val="-1"/>
              </w:rPr>
              <w:t xml:space="preserve">/L </w:t>
            </w:r>
            <w:r>
              <w:rPr>
                <w:spacing w:val="-1"/>
              </w:rPr>
              <w:t>和动植物油</w:t>
            </w:r>
            <w:r>
              <w:rPr>
                <w:spacing w:val="-46"/>
              </w:rPr>
              <w:t xml:space="preserve"> </w:t>
            </w:r>
            <w:r>
              <w:rPr>
                <w:rFonts w:ascii="Times New Roman" w:hAnsi="Times New Roman" w:eastAsia="Times New Roman" w:cs="Times New Roman"/>
                <w:spacing w:val="-1"/>
              </w:rPr>
              <w:t>0.39mg/L</w:t>
            </w:r>
            <w:r>
              <w:rPr>
                <w:spacing w:val="-1"/>
              </w:rPr>
              <w:t>。</w:t>
            </w:r>
          </w:p>
          <w:p w14:paraId="04083D91">
            <w:pPr>
              <w:pStyle w:val="6"/>
              <w:spacing w:before="5" w:line="347" w:lineRule="auto"/>
              <w:ind w:left="105" w:right="108" w:firstLine="485"/>
              <w:jc w:val="both"/>
            </w:pPr>
            <w:r>
              <w:rPr>
                <w:spacing w:val="-3"/>
              </w:rPr>
              <w:t>项目食堂废水经隔油池，生活污水（含食堂废水）和医疗废水一同经</w:t>
            </w:r>
            <w:r>
              <w:rPr>
                <w:rFonts w:ascii="Times New Roman" w:hAnsi="Times New Roman" w:eastAsia="Times New Roman" w:cs="Times New Roman"/>
                <w:spacing w:val="-3"/>
              </w:rPr>
              <w:t>“</w:t>
            </w:r>
            <w:r>
              <w:rPr>
                <w:spacing w:val="-3"/>
              </w:rPr>
              <w:t>厌</w:t>
            </w:r>
            <w:r>
              <w:rPr>
                <w:spacing w:val="-8"/>
              </w:rPr>
              <w:t>氧/好氧+沉淀+消毒</w:t>
            </w:r>
            <w:r>
              <w:rPr>
                <w:rFonts w:ascii="Times New Roman" w:hAnsi="Times New Roman" w:eastAsia="Times New Roman" w:cs="Times New Roman"/>
                <w:spacing w:val="-8"/>
              </w:rPr>
              <w:t>”</w:t>
            </w:r>
            <w:r>
              <w:rPr>
                <w:spacing w:val="-8"/>
              </w:rPr>
              <w:t>处理达到《医疗机构水污染物排放标准》（GBl8466-2005)</w:t>
            </w:r>
            <w:r>
              <w:t>其他医疗机构水污染物排放限值（预处理标准）和梅陇农场污水处理厂设计进水水质标准二者间的较严者后经市政污水管网排入海丰县梅陇农场污水处理厂。根据参考《广东农垦梅陇农场有限公司职工医院综合住院楼改扩建项目竣工环境保护验收监测报告》对原废水处理站出水口取样监测可知，计算</w:t>
            </w:r>
            <w:r>
              <w:rPr>
                <w:spacing w:val="-1"/>
              </w:rPr>
              <w:t>本项目污水中各污染物产生及排放量。</w:t>
            </w:r>
          </w:p>
        </w:tc>
      </w:tr>
    </w:tbl>
    <w:p w14:paraId="2C021F75">
      <w:pPr>
        <w:pStyle w:val="2"/>
      </w:pPr>
    </w:p>
    <w:p w14:paraId="4B195FA6">
      <w:pPr>
        <w:sectPr>
          <w:footerReference r:id="rId51" w:type="default"/>
          <w:pgSz w:w="11907" w:h="16840"/>
          <w:pgMar w:top="1431" w:right="1495" w:bottom="1297" w:left="1489" w:header="0" w:footer="1061" w:gutter="0"/>
          <w:cols w:space="720" w:num="1"/>
        </w:sectPr>
      </w:pPr>
    </w:p>
    <w:p w14:paraId="78E6B6B4">
      <w:pPr>
        <w:spacing w:before="28"/>
      </w:pPr>
      <w:r>
        <w:pict>
          <v:shape id="_x0000_s1046" o:spid="_x0000_s1046" style="position:absolute;left:0pt;margin-left:511.95pt;margin-top:127.85pt;height:231.8pt;width:0.5pt;mso-position-horizontal-relative:page;mso-position-vertical-relative:page;z-index:251679744;mso-width-relative:page;mso-height-relative:page;" filled="f" stroked="t" coordsize="10,4636" o:allowincell="f" path="m4,0l4,4635e">
            <v:fill on="f" focussize="0,0"/>
            <v:stroke weight="0.48pt" color="#000000" miterlimit="2" joinstyle="bevel"/>
            <v:imagedata o:title=""/>
            <o:lock v:ext="edit"/>
          </v:shape>
        </w:pict>
      </w:r>
      <w:r>
        <w:pict>
          <v:shape id="_x0000_s1047" o:spid="_x0000_s1047" style="position:absolute;left:0pt;margin-left:120.15pt;margin-top:127.4pt;height:232.3pt;width:0.5pt;mso-position-horizontal-relative:page;mso-position-vertical-relative:page;z-index:251680768;mso-width-relative:page;mso-height-relative:page;" filled="f" stroked="t" coordsize="10,4646" o:allowincell="f" path="m4,0l4,4645e">
            <v:fill on="f" focussize="0,0"/>
            <v:stroke weight="0.48pt" color="#000000" miterlimit="2" joinstyle="bevel"/>
            <v:imagedata o:title=""/>
            <o:lock v:ext="edit"/>
          </v:shape>
        </w:pict>
      </w:r>
    </w:p>
    <w:tbl>
      <w:tblPr>
        <w:tblStyle w:val="5"/>
        <w:tblW w:w="89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435"/>
        <w:gridCol w:w="155"/>
        <w:gridCol w:w="375"/>
        <w:gridCol w:w="243"/>
        <w:gridCol w:w="132"/>
        <w:gridCol w:w="368"/>
        <w:gridCol w:w="333"/>
        <w:gridCol w:w="158"/>
        <w:gridCol w:w="331"/>
        <w:gridCol w:w="140"/>
        <w:gridCol w:w="398"/>
        <w:gridCol w:w="285"/>
        <w:gridCol w:w="349"/>
        <w:gridCol w:w="341"/>
        <w:gridCol w:w="297"/>
        <w:gridCol w:w="280"/>
        <w:gridCol w:w="79"/>
        <w:gridCol w:w="514"/>
        <w:gridCol w:w="187"/>
        <w:gridCol w:w="215"/>
        <w:gridCol w:w="465"/>
        <w:gridCol w:w="87"/>
        <w:gridCol w:w="481"/>
        <w:gridCol w:w="74"/>
        <w:gridCol w:w="745"/>
        <w:gridCol w:w="114"/>
        <w:gridCol w:w="575"/>
      </w:tblGrid>
      <w:tr w14:paraId="02829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56" w:type="dxa"/>
            <w:vMerge w:val="restart"/>
            <w:tcBorders>
              <w:top w:val="single" w:color="000000" w:sz="6" w:space="0"/>
              <w:left w:val="single" w:color="000000" w:sz="6" w:space="0"/>
              <w:bottom w:val="nil"/>
            </w:tcBorders>
            <w:vAlign w:val="top"/>
          </w:tcPr>
          <w:p w14:paraId="648F894B">
            <w:pPr>
              <w:rPr>
                <w:rFonts w:ascii="Arial"/>
                <w:sz w:val="21"/>
              </w:rPr>
            </w:pPr>
          </w:p>
        </w:tc>
        <w:tc>
          <w:tcPr>
            <w:tcW w:w="8156" w:type="dxa"/>
            <w:gridSpan w:val="27"/>
            <w:tcBorders>
              <w:top w:val="single" w:color="000000" w:sz="6" w:space="0"/>
            </w:tcBorders>
            <w:vAlign w:val="top"/>
          </w:tcPr>
          <w:p w14:paraId="47D34743">
            <w:pPr>
              <w:spacing w:line="320" w:lineRule="auto"/>
              <w:rPr>
                <w:rFonts w:ascii="Arial"/>
                <w:sz w:val="21"/>
              </w:rPr>
            </w:pPr>
          </w:p>
          <w:p w14:paraId="068B1AD1">
            <w:pPr>
              <w:pStyle w:val="6"/>
              <w:spacing w:before="78" w:line="219" w:lineRule="auto"/>
              <w:ind w:left="1818"/>
            </w:pPr>
            <w:r>
              <w:rPr>
                <w:b/>
                <w:bCs/>
                <w:spacing w:val="-3"/>
              </w:rPr>
              <w:t>表</w:t>
            </w:r>
            <w:r>
              <w:rPr>
                <w:spacing w:val="-38"/>
              </w:rPr>
              <w:t xml:space="preserve"> </w:t>
            </w:r>
            <w:r>
              <w:rPr>
                <w:b/>
                <w:bCs/>
                <w:spacing w:val="-3"/>
              </w:rPr>
              <w:t>4-7</w:t>
            </w:r>
            <w:r>
              <w:rPr>
                <w:spacing w:val="-3"/>
              </w:rPr>
              <w:t xml:space="preserve">  </w:t>
            </w:r>
            <w:r>
              <w:rPr>
                <w:b/>
                <w:bCs/>
                <w:spacing w:val="-3"/>
              </w:rPr>
              <w:t>本次扩建项目废水污染物排放情况</w:t>
            </w:r>
          </w:p>
        </w:tc>
      </w:tr>
      <w:tr w14:paraId="6819D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756" w:type="dxa"/>
            <w:vMerge w:val="continue"/>
            <w:tcBorders>
              <w:top w:val="nil"/>
              <w:left w:val="single" w:color="000000" w:sz="6" w:space="0"/>
              <w:bottom w:val="nil"/>
            </w:tcBorders>
            <w:vAlign w:val="top"/>
          </w:tcPr>
          <w:p w14:paraId="0FD6BC36">
            <w:pPr>
              <w:rPr>
                <w:rFonts w:ascii="Arial"/>
                <w:sz w:val="21"/>
              </w:rPr>
            </w:pPr>
          </w:p>
        </w:tc>
        <w:tc>
          <w:tcPr>
            <w:tcW w:w="590" w:type="dxa"/>
            <w:gridSpan w:val="2"/>
            <w:vMerge w:val="restart"/>
            <w:tcBorders>
              <w:bottom w:val="nil"/>
              <w:right w:val="nil"/>
            </w:tcBorders>
            <w:vAlign w:val="top"/>
          </w:tcPr>
          <w:p w14:paraId="305050F2">
            <w:pPr>
              <w:pStyle w:val="6"/>
              <w:spacing w:before="193" w:line="248" w:lineRule="auto"/>
              <w:ind w:left="238" w:right="86" w:firstLine="32"/>
              <w:jc w:val="both"/>
              <w:rPr>
                <w:sz w:val="20"/>
                <w:szCs w:val="20"/>
              </w:rPr>
            </w:pPr>
            <w:r>
              <w:rPr>
                <w:spacing w:val="-2"/>
                <w:sz w:val="20"/>
                <w:szCs w:val="20"/>
              </w:rPr>
              <w:t>工</w:t>
            </w:r>
            <w:r>
              <w:rPr>
                <w:spacing w:val="3"/>
                <w:sz w:val="20"/>
                <w:szCs w:val="20"/>
              </w:rPr>
              <w:t>序</w:t>
            </w:r>
            <w:r>
              <w:rPr>
                <w:rFonts w:ascii="Times New Roman" w:hAnsi="Times New Roman" w:eastAsia="Times New Roman" w:cs="Times New Roman"/>
                <w:spacing w:val="3"/>
                <w:sz w:val="20"/>
                <w:szCs w:val="20"/>
              </w:rPr>
              <w:t>/</w:t>
            </w:r>
            <w:r>
              <w:rPr>
                <w:spacing w:val="30"/>
                <w:sz w:val="20"/>
                <w:szCs w:val="20"/>
              </w:rPr>
              <w:t>生产线</w:t>
            </w:r>
          </w:p>
        </w:tc>
        <w:tc>
          <w:tcPr>
            <w:tcW w:w="750" w:type="dxa"/>
            <w:gridSpan w:val="3"/>
            <w:vMerge w:val="restart"/>
            <w:tcBorders>
              <w:left w:val="nil"/>
              <w:bottom w:val="nil"/>
              <w:right w:val="nil"/>
            </w:tcBorders>
            <w:textDirection w:val="tbRlV"/>
            <w:vAlign w:val="top"/>
          </w:tcPr>
          <w:p w14:paraId="3081C476">
            <w:pPr>
              <w:pStyle w:val="6"/>
              <w:spacing w:before="90" w:line="314" w:lineRule="auto"/>
              <w:ind w:left="599" w:right="467" w:hanging="136"/>
              <w:rPr>
                <w:sz w:val="20"/>
                <w:szCs w:val="20"/>
              </w:rPr>
            </w:pPr>
            <w:r>
              <w:rPr>
                <w:spacing w:val="9"/>
                <w:sz w:val="20"/>
                <w:szCs w:val="20"/>
              </w:rPr>
              <w:t>污</w:t>
            </w:r>
            <w:r>
              <w:rPr>
                <w:spacing w:val="-38"/>
                <w:sz w:val="20"/>
                <w:szCs w:val="20"/>
              </w:rPr>
              <w:t xml:space="preserve"> </w:t>
            </w:r>
            <w:r>
              <w:rPr>
                <w:spacing w:val="9"/>
                <w:sz w:val="20"/>
                <w:szCs w:val="20"/>
              </w:rPr>
              <w:t>染</w:t>
            </w:r>
            <w:r>
              <w:rPr>
                <w:spacing w:val="-36"/>
                <w:sz w:val="20"/>
                <w:szCs w:val="20"/>
              </w:rPr>
              <w:t xml:space="preserve"> </w:t>
            </w:r>
            <w:r>
              <w:rPr>
                <w:spacing w:val="9"/>
                <w:sz w:val="20"/>
                <w:szCs w:val="20"/>
              </w:rPr>
              <w:t>源装</w:t>
            </w:r>
            <w:r>
              <w:rPr>
                <w:spacing w:val="-39"/>
                <w:sz w:val="20"/>
                <w:szCs w:val="20"/>
              </w:rPr>
              <w:t xml:space="preserve"> </w:t>
            </w:r>
            <w:r>
              <w:rPr>
                <w:spacing w:val="9"/>
                <w:sz w:val="20"/>
                <w:szCs w:val="20"/>
              </w:rPr>
              <w:t>置</w:t>
            </w:r>
          </w:p>
        </w:tc>
        <w:tc>
          <w:tcPr>
            <w:tcW w:w="2703" w:type="dxa"/>
            <w:gridSpan w:val="9"/>
            <w:tcBorders>
              <w:left w:val="nil"/>
              <w:right w:val="nil"/>
            </w:tcBorders>
            <w:vAlign w:val="top"/>
          </w:tcPr>
          <w:p w14:paraId="12816246">
            <w:pPr>
              <w:pStyle w:val="6"/>
              <w:spacing w:before="185" w:line="228" w:lineRule="auto"/>
              <w:ind w:left="1327"/>
              <w:rPr>
                <w:sz w:val="20"/>
                <w:szCs w:val="20"/>
              </w:rPr>
            </w:pPr>
            <w:r>
              <w:rPr>
                <w:spacing w:val="7"/>
                <w:sz w:val="20"/>
                <w:szCs w:val="20"/>
              </w:rPr>
              <w:t>污染物产生</w:t>
            </w:r>
          </w:p>
        </w:tc>
        <w:tc>
          <w:tcPr>
            <w:tcW w:w="1170" w:type="dxa"/>
            <w:gridSpan w:val="4"/>
            <w:tcBorders>
              <w:left w:val="nil"/>
              <w:right w:val="nil"/>
            </w:tcBorders>
            <w:vAlign w:val="top"/>
          </w:tcPr>
          <w:p w14:paraId="76B5694E">
            <w:pPr>
              <w:pStyle w:val="6"/>
              <w:spacing w:before="51" w:line="243" w:lineRule="auto"/>
              <w:ind w:left="525" w:right="234" w:firstLine="5"/>
              <w:rPr>
                <w:sz w:val="20"/>
                <w:szCs w:val="20"/>
              </w:rPr>
            </w:pPr>
            <w:r>
              <w:rPr>
                <w:spacing w:val="2"/>
                <w:sz w:val="20"/>
                <w:szCs w:val="20"/>
              </w:rPr>
              <w:t>治理</w:t>
            </w:r>
            <w:r>
              <w:rPr>
                <w:spacing w:val="4"/>
                <w:sz w:val="20"/>
                <w:szCs w:val="20"/>
              </w:rPr>
              <w:t>措施</w:t>
            </w:r>
          </w:p>
        </w:tc>
        <w:tc>
          <w:tcPr>
            <w:tcW w:w="2368" w:type="dxa"/>
            <w:gridSpan w:val="8"/>
            <w:tcBorders>
              <w:left w:val="nil"/>
              <w:right w:val="nil"/>
            </w:tcBorders>
            <w:vAlign w:val="top"/>
          </w:tcPr>
          <w:p w14:paraId="4BFF018C">
            <w:pPr>
              <w:pStyle w:val="6"/>
              <w:spacing w:before="185" w:line="229" w:lineRule="auto"/>
              <w:ind w:left="624"/>
              <w:rPr>
                <w:sz w:val="20"/>
                <w:szCs w:val="20"/>
              </w:rPr>
            </w:pPr>
            <w:r>
              <w:rPr>
                <w:spacing w:val="7"/>
                <w:sz w:val="20"/>
                <w:szCs w:val="20"/>
              </w:rPr>
              <w:t>污染物排放</w:t>
            </w:r>
          </w:p>
        </w:tc>
        <w:tc>
          <w:tcPr>
            <w:tcW w:w="575" w:type="dxa"/>
            <w:vMerge w:val="restart"/>
            <w:tcBorders>
              <w:left w:val="nil"/>
              <w:bottom w:val="nil"/>
            </w:tcBorders>
            <w:vAlign w:val="top"/>
          </w:tcPr>
          <w:p w14:paraId="6AED87CE">
            <w:pPr>
              <w:pStyle w:val="6"/>
              <w:spacing w:before="208" w:line="258" w:lineRule="auto"/>
              <w:ind w:left="67" w:right="304"/>
              <w:jc w:val="both"/>
              <w:rPr>
                <w:rFonts w:ascii="Times New Roman" w:hAnsi="Times New Roman" w:eastAsia="Times New Roman" w:cs="Times New Roman"/>
                <w:sz w:val="20"/>
                <w:szCs w:val="20"/>
              </w:rPr>
            </w:pPr>
            <w:r>
              <w:rPr>
                <w:sz w:val="20"/>
                <w:szCs w:val="20"/>
              </w:rPr>
              <w:t>排放时间</w:t>
            </w:r>
            <w:r>
              <w:rPr>
                <w:rFonts w:ascii="Times New Roman" w:hAnsi="Times New Roman" w:eastAsia="Times New Roman" w:cs="Times New Roman"/>
                <w:spacing w:val="11"/>
                <w:sz w:val="20"/>
                <w:szCs w:val="20"/>
              </w:rPr>
              <w:t>/h</w:t>
            </w:r>
          </w:p>
        </w:tc>
      </w:tr>
      <w:tr w14:paraId="01A58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56" w:type="dxa"/>
            <w:vMerge w:val="continue"/>
            <w:tcBorders>
              <w:top w:val="nil"/>
              <w:left w:val="single" w:color="000000" w:sz="6" w:space="0"/>
              <w:bottom w:val="nil"/>
            </w:tcBorders>
            <w:vAlign w:val="top"/>
          </w:tcPr>
          <w:p w14:paraId="63E0C78E">
            <w:pPr>
              <w:rPr>
                <w:rFonts w:ascii="Arial"/>
                <w:sz w:val="21"/>
              </w:rPr>
            </w:pPr>
          </w:p>
        </w:tc>
        <w:tc>
          <w:tcPr>
            <w:tcW w:w="590" w:type="dxa"/>
            <w:gridSpan w:val="2"/>
            <w:vMerge w:val="continue"/>
            <w:tcBorders>
              <w:top w:val="nil"/>
              <w:right w:val="nil"/>
            </w:tcBorders>
            <w:vAlign w:val="top"/>
          </w:tcPr>
          <w:p w14:paraId="70AACAEA">
            <w:pPr>
              <w:rPr>
                <w:rFonts w:ascii="Arial"/>
                <w:sz w:val="21"/>
              </w:rPr>
            </w:pPr>
          </w:p>
        </w:tc>
        <w:tc>
          <w:tcPr>
            <w:tcW w:w="750" w:type="dxa"/>
            <w:gridSpan w:val="3"/>
            <w:vMerge w:val="continue"/>
            <w:tcBorders>
              <w:top w:val="nil"/>
              <w:left w:val="nil"/>
              <w:right w:val="nil"/>
            </w:tcBorders>
            <w:textDirection w:val="tbRlV"/>
            <w:vAlign w:val="top"/>
          </w:tcPr>
          <w:p w14:paraId="24841E8D">
            <w:pPr>
              <w:rPr>
                <w:rFonts w:ascii="Arial"/>
                <w:sz w:val="21"/>
              </w:rPr>
            </w:pPr>
          </w:p>
        </w:tc>
        <w:tc>
          <w:tcPr>
            <w:tcW w:w="701" w:type="dxa"/>
            <w:gridSpan w:val="2"/>
            <w:tcBorders>
              <w:left w:val="nil"/>
              <w:right w:val="nil"/>
            </w:tcBorders>
            <w:vAlign w:val="top"/>
          </w:tcPr>
          <w:p w14:paraId="525ABB07">
            <w:pPr>
              <w:pStyle w:val="6"/>
              <w:spacing w:before="144" w:line="229" w:lineRule="auto"/>
              <w:ind w:left="36"/>
              <w:rPr>
                <w:sz w:val="20"/>
                <w:szCs w:val="20"/>
              </w:rPr>
            </w:pPr>
            <w:r>
              <w:rPr>
                <w:spacing w:val="6"/>
                <w:sz w:val="20"/>
                <w:szCs w:val="20"/>
              </w:rPr>
              <w:t>污染物</w:t>
            </w:r>
          </w:p>
        </w:tc>
        <w:tc>
          <w:tcPr>
            <w:tcW w:w="489" w:type="dxa"/>
            <w:gridSpan w:val="2"/>
            <w:tcBorders>
              <w:left w:val="nil"/>
              <w:right w:val="nil"/>
            </w:tcBorders>
            <w:vAlign w:val="top"/>
          </w:tcPr>
          <w:p w14:paraId="29FA58A7">
            <w:pPr>
              <w:pStyle w:val="6"/>
              <w:spacing w:before="305" w:line="252" w:lineRule="auto"/>
              <w:ind w:left="35" w:right="45" w:firstLine="1"/>
              <w:rPr>
                <w:sz w:val="20"/>
                <w:szCs w:val="20"/>
              </w:rPr>
            </w:pPr>
            <w:r>
              <w:rPr>
                <w:spacing w:val="3"/>
                <w:sz w:val="20"/>
                <w:szCs w:val="20"/>
              </w:rPr>
              <w:t>核算</w:t>
            </w:r>
            <w:r>
              <w:rPr>
                <w:spacing w:val="4"/>
                <w:sz w:val="20"/>
                <w:szCs w:val="20"/>
              </w:rPr>
              <w:t>方法</w:t>
            </w:r>
          </w:p>
        </w:tc>
        <w:tc>
          <w:tcPr>
            <w:tcW w:w="538" w:type="dxa"/>
            <w:gridSpan w:val="2"/>
            <w:tcBorders>
              <w:left w:val="nil"/>
              <w:right w:val="nil"/>
            </w:tcBorders>
            <w:vAlign w:val="top"/>
          </w:tcPr>
          <w:p w14:paraId="4C2A5C67">
            <w:pPr>
              <w:pStyle w:val="6"/>
              <w:spacing w:before="47" w:line="246" w:lineRule="auto"/>
              <w:ind w:left="58" w:right="69"/>
              <w:jc w:val="right"/>
              <w:rPr>
                <w:rFonts w:ascii="Times New Roman" w:hAnsi="Times New Roman" w:eastAsia="Times New Roman" w:cs="Times New Roman"/>
                <w:sz w:val="20"/>
                <w:szCs w:val="20"/>
              </w:rPr>
            </w:pPr>
            <w:r>
              <w:rPr>
                <w:spacing w:val="4"/>
                <w:sz w:val="20"/>
                <w:szCs w:val="20"/>
              </w:rPr>
              <w:t>产生</w:t>
            </w:r>
            <w:r>
              <w:rPr>
                <w:spacing w:val="5"/>
                <w:sz w:val="20"/>
                <w:szCs w:val="20"/>
              </w:rPr>
              <w:t>废水</w:t>
            </w:r>
            <w:r>
              <w:rPr>
                <w:spacing w:val="33"/>
                <w:w w:val="150"/>
                <w:sz w:val="20"/>
                <w:szCs w:val="20"/>
              </w:rPr>
              <w:t>量</w:t>
            </w:r>
            <w:r>
              <w:rPr>
                <w:rFonts w:ascii="Times New Roman" w:hAnsi="Times New Roman" w:eastAsia="Times New Roman" w:cs="Times New Roman"/>
                <w:spacing w:val="-5"/>
                <w:w w:val="99"/>
                <w:sz w:val="20"/>
                <w:szCs w:val="20"/>
              </w:rPr>
              <w:t>m3/h</w:t>
            </w:r>
          </w:p>
        </w:tc>
        <w:tc>
          <w:tcPr>
            <w:tcW w:w="634" w:type="dxa"/>
            <w:gridSpan w:val="2"/>
            <w:tcBorders>
              <w:left w:val="nil"/>
              <w:right w:val="nil"/>
            </w:tcBorders>
            <w:vAlign w:val="top"/>
          </w:tcPr>
          <w:p w14:paraId="42092A58">
            <w:pPr>
              <w:pStyle w:val="6"/>
              <w:spacing w:before="181" w:line="248" w:lineRule="auto"/>
              <w:ind w:left="83" w:right="98" w:firstLine="23"/>
              <w:jc w:val="both"/>
              <w:rPr>
                <w:rFonts w:ascii="Times New Roman" w:hAnsi="Times New Roman" w:eastAsia="Times New Roman" w:cs="Times New Roman"/>
                <w:sz w:val="20"/>
                <w:szCs w:val="20"/>
              </w:rPr>
            </w:pPr>
            <w:r>
              <w:rPr>
                <w:spacing w:val="4"/>
                <w:sz w:val="20"/>
                <w:szCs w:val="20"/>
              </w:rPr>
              <w:t>产生</w:t>
            </w:r>
            <w:r>
              <w:rPr>
                <w:spacing w:val="17"/>
                <w:sz w:val="20"/>
                <w:szCs w:val="20"/>
              </w:rPr>
              <w:t>浓度</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638" w:type="dxa"/>
            <w:gridSpan w:val="2"/>
            <w:tcBorders>
              <w:left w:val="nil"/>
              <w:right w:val="nil"/>
            </w:tcBorders>
            <w:vAlign w:val="top"/>
          </w:tcPr>
          <w:p w14:paraId="145FEFDB">
            <w:pPr>
              <w:pStyle w:val="6"/>
              <w:spacing w:before="306" w:line="244" w:lineRule="auto"/>
              <w:ind w:left="5" w:right="15" w:firstLine="103"/>
              <w:rPr>
                <w:rFonts w:ascii="Times New Roman" w:hAnsi="Times New Roman" w:eastAsia="Times New Roman" w:cs="Times New Roman"/>
                <w:sz w:val="20"/>
                <w:szCs w:val="20"/>
              </w:rPr>
            </w:pPr>
            <w:r>
              <w:rPr>
                <w:spacing w:val="4"/>
                <w:sz w:val="20"/>
                <w:szCs w:val="20"/>
              </w:rPr>
              <w:t>产生量</w:t>
            </w:r>
            <w:r>
              <w:rPr>
                <w:spacing w:val="-52"/>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/h</w:t>
            </w:r>
          </w:p>
        </w:tc>
        <w:tc>
          <w:tcPr>
            <w:tcW w:w="280" w:type="dxa"/>
            <w:tcBorders>
              <w:left w:val="nil"/>
              <w:right w:val="nil"/>
            </w:tcBorders>
            <w:textDirection w:val="tbRlV"/>
            <w:vAlign w:val="top"/>
          </w:tcPr>
          <w:p w14:paraId="217EAFB9">
            <w:pPr>
              <w:pStyle w:val="6"/>
              <w:spacing w:before="4" w:line="223" w:lineRule="auto"/>
              <w:ind w:left="305"/>
              <w:rPr>
                <w:sz w:val="20"/>
                <w:szCs w:val="20"/>
              </w:rPr>
            </w:pPr>
            <w:r>
              <w:rPr>
                <w:spacing w:val="9"/>
                <w:sz w:val="20"/>
                <w:szCs w:val="20"/>
              </w:rPr>
              <w:t>工</w:t>
            </w:r>
            <w:r>
              <w:rPr>
                <w:spacing w:val="-39"/>
                <w:sz w:val="20"/>
                <w:szCs w:val="20"/>
              </w:rPr>
              <w:t xml:space="preserve"> </w:t>
            </w:r>
            <w:r>
              <w:rPr>
                <w:spacing w:val="9"/>
                <w:sz w:val="20"/>
                <w:szCs w:val="20"/>
              </w:rPr>
              <w:t>艺</w:t>
            </w:r>
          </w:p>
        </w:tc>
        <w:tc>
          <w:tcPr>
            <w:tcW w:w="593" w:type="dxa"/>
            <w:gridSpan w:val="2"/>
            <w:tcBorders>
              <w:left w:val="nil"/>
              <w:right w:val="nil"/>
            </w:tcBorders>
            <w:vAlign w:val="top"/>
          </w:tcPr>
          <w:p w14:paraId="4C310ACE">
            <w:pPr>
              <w:spacing w:line="252" w:lineRule="auto"/>
              <w:rPr>
                <w:rFonts w:ascii="Arial"/>
                <w:sz w:val="21"/>
              </w:rPr>
            </w:pPr>
          </w:p>
          <w:p w14:paraId="31F15A12">
            <w:pPr>
              <w:pStyle w:val="6"/>
              <w:spacing w:before="65" w:line="264" w:lineRule="auto"/>
              <w:ind w:left="213" w:right="54" w:hanging="80"/>
              <w:rPr>
                <w:rFonts w:ascii="Times New Roman" w:hAnsi="Times New Roman" w:eastAsia="Times New Roman" w:cs="Times New Roman"/>
                <w:sz w:val="20"/>
                <w:szCs w:val="20"/>
              </w:rPr>
            </w:pPr>
            <w:r>
              <w:rPr>
                <w:spacing w:val="2"/>
                <w:sz w:val="20"/>
                <w:szCs w:val="20"/>
              </w:rPr>
              <w:t>效率</w:t>
            </w:r>
            <w:r>
              <w:rPr>
                <w:rFonts w:ascii="Times New Roman" w:hAnsi="Times New Roman" w:eastAsia="Times New Roman" w:cs="Times New Roman"/>
                <w:spacing w:val="4"/>
                <w:sz w:val="20"/>
                <w:szCs w:val="20"/>
              </w:rPr>
              <w:t>/%</w:t>
            </w:r>
          </w:p>
        </w:tc>
        <w:tc>
          <w:tcPr>
            <w:tcW w:w="402" w:type="dxa"/>
            <w:gridSpan w:val="2"/>
            <w:tcBorders>
              <w:left w:val="nil"/>
              <w:right w:val="nil"/>
            </w:tcBorders>
            <w:textDirection w:val="tbRlV"/>
            <w:vAlign w:val="top"/>
          </w:tcPr>
          <w:p w14:paraId="7539AC4C">
            <w:pPr>
              <w:pStyle w:val="6"/>
              <w:spacing w:before="98" w:line="215" w:lineRule="auto"/>
              <w:ind w:left="31"/>
              <w:rPr>
                <w:sz w:val="20"/>
                <w:szCs w:val="20"/>
              </w:rPr>
            </w:pPr>
            <w:r>
              <w:rPr>
                <w:spacing w:val="9"/>
                <w:sz w:val="20"/>
                <w:szCs w:val="20"/>
              </w:rPr>
              <w:t>核</w:t>
            </w:r>
            <w:r>
              <w:rPr>
                <w:spacing w:val="-35"/>
                <w:sz w:val="20"/>
                <w:szCs w:val="20"/>
              </w:rPr>
              <w:t xml:space="preserve"> </w:t>
            </w:r>
            <w:r>
              <w:rPr>
                <w:spacing w:val="9"/>
                <w:sz w:val="20"/>
                <w:szCs w:val="20"/>
              </w:rPr>
              <w:t>算</w:t>
            </w:r>
            <w:r>
              <w:rPr>
                <w:spacing w:val="-38"/>
                <w:sz w:val="20"/>
                <w:szCs w:val="20"/>
              </w:rPr>
              <w:t xml:space="preserve"> </w:t>
            </w:r>
            <w:r>
              <w:rPr>
                <w:spacing w:val="9"/>
                <w:sz w:val="20"/>
                <w:szCs w:val="20"/>
              </w:rPr>
              <w:t>方</w:t>
            </w:r>
            <w:r>
              <w:rPr>
                <w:spacing w:val="-36"/>
                <w:sz w:val="20"/>
                <w:szCs w:val="20"/>
              </w:rPr>
              <w:t xml:space="preserve"> </w:t>
            </w:r>
            <w:r>
              <w:rPr>
                <w:spacing w:val="9"/>
                <w:sz w:val="20"/>
                <w:szCs w:val="20"/>
              </w:rPr>
              <w:t>法</w:t>
            </w:r>
          </w:p>
        </w:tc>
        <w:tc>
          <w:tcPr>
            <w:tcW w:w="552" w:type="dxa"/>
            <w:gridSpan w:val="2"/>
            <w:tcBorders>
              <w:left w:val="nil"/>
              <w:right w:val="nil"/>
            </w:tcBorders>
            <w:vAlign w:val="top"/>
          </w:tcPr>
          <w:p w14:paraId="1CACBFDC">
            <w:pPr>
              <w:pStyle w:val="6"/>
              <w:spacing w:before="47" w:line="246" w:lineRule="auto"/>
              <w:ind w:left="69" w:right="72"/>
              <w:jc w:val="right"/>
              <w:rPr>
                <w:rFonts w:ascii="Times New Roman" w:hAnsi="Times New Roman" w:eastAsia="Times New Roman" w:cs="Times New Roman"/>
                <w:sz w:val="20"/>
                <w:szCs w:val="20"/>
              </w:rPr>
            </w:pPr>
            <w:r>
              <w:rPr>
                <w:spacing w:val="4"/>
                <w:sz w:val="20"/>
                <w:szCs w:val="20"/>
              </w:rPr>
              <w:t>排放</w:t>
            </w:r>
            <w:r>
              <w:rPr>
                <w:spacing w:val="5"/>
                <w:sz w:val="20"/>
                <w:szCs w:val="20"/>
              </w:rPr>
              <w:t>废水</w:t>
            </w:r>
            <w:r>
              <w:rPr>
                <w:spacing w:val="33"/>
                <w:w w:val="150"/>
                <w:sz w:val="20"/>
                <w:szCs w:val="20"/>
              </w:rPr>
              <w:t>量</w:t>
            </w:r>
            <w:r>
              <w:rPr>
                <w:rFonts w:ascii="Times New Roman" w:hAnsi="Times New Roman" w:eastAsia="Times New Roman" w:cs="Times New Roman"/>
                <w:spacing w:val="-5"/>
                <w:w w:val="99"/>
                <w:sz w:val="20"/>
                <w:szCs w:val="20"/>
              </w:rPr>
              <w:t>m3/h</w:t>
            </w:r>
          </w:p>
        </w:tc>
        <w:tc>
          <w:tcPr>
            <w:tcW w:w="555" w:type="dxa"/>
            <w:gridSpan w:val="2"/>
            <w:tcBorders>
              <w:left w:val="nil"/>
              <w:right w:val="nil"/>
            </w:tcBorders>
            <w:vAlign w:val="top"/>
          </w:tcPr>
          <w:p w14:paraId="4D72A188">
            <w:pPr>
              <w:pStyle w:val="6"/>
              <w:spacing w:before="181" w:line="248" w:lineRule="auto"/>
              <w:ind w:left="46" w:right="56" w:firstLine="25"/>
              <w:jc w:val="both"/>
              <w:rPr>
                <w:rFonts w:ascii="Times New Roman" w:hAnsi="Times New Roman" w:eastAsia="Times New Roman" w:cs="Times New Roman"/>
                <w:sz w:val="20"/>
                <w:szCs w:val="20"/>
              </w:rPr>
            </w:pPr>
            <w:r>
              <w:rPr>
                <w:spacing w:val="4"/>
                <w:sz w:val="20"/>
                <w:szCs w:val="20"/>
              </w:rPr>
              <w:t>排放</w:t>
            </w:r>
            <w:r>
              <w:rPr>
                <w:spacing w:val="17"/>
                <w:sz w:val="20"/>
                <w:szCs w:val="20"/>
              </w:rPr>
              <w:t>浓度</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859" w:type="dxa"/>
            <w:gridSpan w:val="2"/>
            <w:tcBorders>
              <w:left w:val="nil"/>
              <w:right w:val="nil"/>
            </w:tcBorders>
            <w:vAlign w:val="top"/>
          </w:tcPr>
          <w:p w14:paraId="1D2C288C">
            <w:pPr>
              <w:spacing w:line="253" w:lineRule="auto"/>
              <w:rPr>
                <w:rFonts w:ascii="Arial"/>
                <w:sz w:val="21"/>
              </w:rPr>
            </w:pPr>
          </w:p>
          <w:p w14:paraId="7981BDC2">
            <w:pPr>
              <w:pStyle w:val="6"/>
              <w:spacing w:before="65" w:line="245" w:lineRule="auto"/>
              <w:ind w:left="198" w:right="159" w:hanging="120"/>
              <w:rPr>
                <w:rFonts w:ascii="Times New Roman" w:hAnsi="Times New Roman" w:eastAsia="Times New Roman" w:cs="Times New Roman"/>
                <w:sz w:val="20"/>
                <w:szCs w:val="20"/>
              </w:rPr>
            </w:pPr>
            <w:r>
              <w:rPr>
                <w:spacing w:val="6"/>
                <w:sz w:val="20"/>
                <w:szCs w:val="20"/>
              </w:rPr>
              <w:t>排放量</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575" w:type="dxa"/>
            <w:vMerge w:val="continue"/>
            <w:tcBorders>
              <w:top w:val="nil"/>
              <w:left w:val="nil"/>
            </w:tcBorders>
            <w:vAlign w:val="top"/>
          </w:tcPr>
          <w:p w14:paraId="75629818">
            <w:pPr>
              <w:rPr>
                <w:rFonts w:ascii="Arial"/>
                <w:sz w:val="21"/>
              </w:rPr>
            </w:pPr>
          </w:p>
        </w:tc>
      </w:tr>
      <w:tr w14:paraId="1463D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756" w:type="dxa"/>
            <w:vMerge w:val="continue"/>
            <w:tcBorders>
              <w:top w:val="nil"/>
              <w:left w:val="single" w:color="000000" w:sz="6" w:space="0"/>
              <w:bottom w:val="nil"/>
            </w:tcBorders>
            <w:vAlign w:val="top"/>
          </w:tcPr>
          <w:p w14:paraId="509B8648">
            <w:pPr>
              <w:rPr>
                <w:rFonts w:ascii="Arial"/>
                <w:sz w:val="21"/>
              </w:rPr>
            </w:pPr>
          </w:p>
        </w:tc>
        <w:tc>
          <w:tcPr>
            <w:tcW w:w="590" w:type="dxa"/>
            <w:gridSpan w:val="2"/>
            <w:vMerge w:val="restart"/>
            <w:tcBorders>
              <w:bottom w:val="nil"/>
            </w:tcBorders>
            <w:textDirection w:val="tbRlV"/>
            <w:vAlign w:val="top"/>
          </w:tcPr>
          <w:p w14:paraId="160712F2">
            <w:pPr>
              <w:pStyle w:val="6"/>
              <w:spacing w:before="116" w:line="216" w:lineRule="auto"/>
              <w:ind w:left="683"/>
              <w:rPr>
                <w:sz w:val="20"/>
                <w:szCs w:val="20"/>
              </w:rPr>
            </w:pPr>
            <w:r>
              <w:rPr>
                <w:spacing w:val="9"/>
                <w:sz w:val="20"/>
                <w:szCs w:val="20"/>
              </w:rPr>
              <w:t>医</w:t>
            </w:r>
            <w:r>
              <w:rPr>
                <w:spacing w:val="-36"/>
                <w:sz w:val="20"/>
                <w:szCs w:val="20"/>
              </w:rPr>
              <w:t xml:space="preserve"> </w:t>
            </w:r>
            <w:r>
              <w:rPr>
                <w:spacing w:val="9"/>
                <w:sz w:val="20"/>
                <w:szCs w:val="20"/>
              </w:rPr>
              <w:t>院</w:t>
            </w:r>
            <w:r>
              <w:rPr>
                <w:spacing w:val="-39"/>
                <w:sz w:val="20"/>
                <w:szCs w:val="20"/>
              </w:rPr>
              <w:t xml:space="preserve"> </w:t>
            </w:r>
            <w:r>
              <w:rPr>
                <w:spacing w:val="9"/>
                <w:sz w:val="20"/>
                <w:szCs w:val="20"/>
              </w:rPr>
              <w:t>综</w:t>
            </w:r>
            <w:r>
              <w:rPr>
                <w:spacing w:val="-36"/>
                <w:sz w:val="20"/>
                <w:szCs w:val="20"/>
              </w:rPr>
              <w:t xml:space="preserve"> </w:t>
            </w:r>
            <w:r>
              <w:rPr>
                <w:spacing w:val="9"/>
                <w:sz w:val="20"/>
                <w:szCs w:val="20"/>
              </w:rPr>
              <w:t>合</w:t>
            </w:r>
            <w:r>
              <w:rPr>
                <w:spacing w:val="-38"/>
                <w:sz w:val="20"/>
                <w:szCs w:val="20"/>
              </w:rPr>
              <w:t xml:space="preserve"> </w:t>
            </w:r>
            <w:r>
              <w:rPr>
                <w:spacing w:val="9"/>
                <w:sz w:val="20"/>
                <w:szCs w:val="20"/>
              </w:rPr>
              <w:t>废</w:t>
            </w:r>
            <w:r>
              <w:rPr>
                <w:spacing w:val="-36"/>
                <w:sz w:val="20"/>
                <w:szCs w:val="20"/>
              </w:rPr>
              <w:t xml:space="preserve"> </w:t>
            </w:r>
            <w:r>
              <w:rPr>
                <w:spacing w:val="9"/>
                <w:sz w:val="20"/>
                <w:szCs w:val="20"/>
              </w:rPr>
              <w:t>水</w:t>
            </w:r>
          </w:p>
        </w:tc>
        <w:tc>
          <w:tcPr>
            <w:tcW w:w="375" w:type="dxa"/>
            <w:vMerge w:val="restart"/>
            <w:tcBorders>
              <w:bottom w:val="nil"/>
            </w:tcBorders>
            <w:textDirection w:val="tbRlV"/>
            <w:vAlign w:val="top"/>
          </w:tcPr>
          <w:p w14:paraId="71454A74">
            <w:pPr>
              <w:pStyle w:val="6"/>
              <w:spacing w:before="90" w:line="216" w:lineRule="auto"/>
              <w:ind w:left="819"/>
              <w:rPr>
                <w:sz w:val="20"/>
                <w:szCs w:val="20"/>
              </w:rPr>
            </w:pPr>
            <w:r>
              <w:rPr>
                <w:spacing w:val="9"/>
                <w:sz w:val="20"/>
                <w:szCs w:val="20"/>
              </w:rPr>
              <w:t>废</w:t>
            </w:r>
            <w:r>
              <w:rPr>
                <w:spacing w:val="-37"/>
                <w:sz w:val="20"/>
                <w:szCs w:val="20"/>
              </w:rPr>
              <w:t xml:space="preserve"> </w:t>
            </w:r>
            <w:r>
              <w:rPr>
                <w:spacing w:val="9"/>
                <w:sz w:val="20"/>
                <w:szCs w:val="20"/>
              </w:rPr>
              <w:t>水</w:t>
            </w:r>
            <w:r>
              <w:rPr>
                <w:spacing w:val="-38"/>
                <w:sz w:val="20"/>
                <w:szCs w:val="20"/>
              </w:rPr>
              <w:t xml:space="preserve"> </w:t>
            </w:r>
            <w:r>
              <w:rPr>
                <w:spacing w:val="9"/>
                <w:sz w:val="20"/>
                <w:szCs w:val="20"/>
              </w:rPr>
              <w:t>处</w:t>
            </w:r>
            <w:r>
              <w:rPr>
                <w:spacing w:val="-36"/>
                <w:sz w:val="20"/>
                <w:szCs w:val="20"/>
              </w:rPr>
              <w:t xml:space="preserve"> </w:t>
            </w:r>
            <w:r>
              <w:rPr>
                <w:spacing w:val="9"/>
                <w:sz w:val="20"/>
                <w:szCs w:val="20"/>
              </w:rPr>
              <w:t>理</w:t>
            </w:r>
            <w:r>
              <w:rPr>
                <w:spacing w:val="-36"/>
                <w:sz w:val="20"/>
                <w:szCs w:val="20"/>
              </w:rPr>
              <w:t xml:space="preserve"> </w:t>
            </w:r>
            <w:r>
              <w:rPr>
                <w:spacing w:val="9"/>
                <w:sz w:val="20"/>
                <w:szCs w:val="20"/>
              </w:rPr>
              <w:t>站</w:t>
            </w:r>
          </w:p>
        </w:tc>
        <w:tc>
          <w:tcPr>
            <w:tcW w:w="375" w:type="dxa"/>
            <w:gridSpan w:val="2"/>
            <w:vMerge w:val="restart"/>
            <w:tcBorders>
              <w:bottom w:val="nil"/>
            </w:tcBorders>
            <w:vAlign w:val="top"/>
          </w:tcPr>
          <w:p w14:paraId="76C1E40B">
            <w:pPr>
              <w:spacing w:line="342" w:lineRule="auto"/>
              <w:rPr>
                <w:rFonts w:ascii="Arial"/>
                <w:sz w:val="21"/>
              </w:rPr>
            </w:pPr>
          </w:p>
          <w:p w14:paraId="1F00BEE8">
            <w:pPr>
              <w:pStyle w:val="6"/>
              <w:spacing w:before="65" w:line="233" w:lineRule="auto"/>
              <w:ind w:left="90"/>
              <w:rPr>
                <w:sz w:val="20"/>
                <w:szCs w:val="20"/>
              </w:rPr>
            </w:pPr>
            <w:r>
              <w:rPr>
                <w:sz w:val="20"/>
                <w:szCs w:val="20"/>
              </w:rPr>
              <w:t>医</w:t>
            </w:r>
          </w:p>
          <w:p w14:paraId="51446C54">
            <w:pPr>
              <w:pStyle w:val="6"/>
              <w:spacing w:before="21" w:line="229" w:lineRule="auto"/>
              <w:ind w:left="79"/>
              <w:rPr>
                <w:sz w:val="20"/>
                <w:szCs w:val="20"/>
              </w:rPr>
            </w:pPr>
            <w:r>
              <w:rPr>
                <w:spacing w:val="1"/>
                <w:sz w:val="20"/>
                <w:szCs w:val="20"/>
              </w:rPr>
              <w:t>疗</w:t>
            </w:r>
          </w:p>
          <w:p w14:paraId="100BFD8A">
            <w:pPr>
              <w:pStyle w:val="6"/>
              <w:spacing w:before="23" w:line="251" w:lineRule="auto"/>
              <w:ind w:left="23" w:right="28" w:firstLine="56"/>
              <w:jc w:val="both"/>
              <w:rPr>
                <w:sz w:val="20"/>
                <w:szCs w:val="20"/>
              </w:rPr>
            </w:pPr>
            <w:r>
              <w:rPr>
                <w:spacing w:val="1"/>
                <w:sz w:val="20"/>
                <w:szCs w:val="20"/>
              </w:rPr>
              <w:t>废</w:t>
            </w:r>
            <w:r>
              <w:rPr>
                <w:spacing w:val="2"/>
                <w:sz w:val="20"/>
                <w:szCs w:val="20"/>
              </w:rPr>
              <w:t>水</w:t>
            </w:r>
            <w:r>
              <w:rPr>
                <w:rFonts w:ascii="Times New Roman" w:hAnsi="Times New Roman" w:eastAsia="Times New Roman" w:cs="Times New Roman"/>
                <w:spacing w:val="2"/>
                <w:sz w:val="20"/>
                <w:szCs w:val="20"/>
              </w:rPr>
              <w:t>+</w:t>
            </w:r>
            <w:r>
              <w:rPr>
                <w:spacing w:val="18"/>
                <w:w w:val="120"/>
                <w:sz w:val="20"/>
                <w:szCs w:val="20"/>
              </w:rPr>
              <w:t>生</w:t>
            </w:r>
          </w:p>
          <w:p w14:paraId="3C5A1067">
            <w:pPr>
              <w:pStyle w:val="6"/>
              <w:spacing w:line="229" w:lineRule="auto"/>
              <w:ind w:left="83"/>
              <w:rPr>
                <w:sz w:val="20"/>
                <w:szCs w:val="20"/>
              </w:rPr>
            </w:pPr>
            <w:r>
              <w:rPr>
                <w:sz w:val="20"/>
                <w:szCs w:val="20"/>
              </w:rPr>
              <w:t>活</w:t>
            </w:r>
          </w:p>
          <w:p w14:paraId="111FC13C">
            <w:pPr>
              <w:pStyle w:val="6"/>
              <w:spacing w:before="25" w:line="231" w:lineRule="auto"/>
              <w:ind w:left="82"/>
              <w:rPr>
                <w:sz w:val="20"/>
                <w:szCs w:val="20"/>
              </w:rPr>
            </w:pPr>
            <w:r>
              <w:rPr>
                <w:sz w:val="20"/>
                <w:szCs w:val="20"/>
              </w:rPr>
              <w:t>污</w:t>
            </w:r>
          </w:p>
          <w:p w14:paraId="2A43B9B4">
            <w:pPr>
              <w:pStyle w:val="6"/>
              <w:spacing w:before="23" w:line="228" w:lineRule="auto"/>
              <w:ind w:left="83"/>
              <w:rPr>
                <w:sz w:val="20"/>
                <w:szCs w:val="20"/>
              </w:rPr>
            </w:pPr>
            <w:r>
              <w:rPr>
                <w:sz w:val="20"/>
                <w:szCs w:val="20"/>
              </w:rPr>
              <w:t>水</w:t>
            </w:r>
          </w:p>
        </w:tc>
        <w:tc>
          <w:tcPr>
            <w:tcW w:w="701" w:type="dxa"/>
            <w:gridSpan w:val="2"/>
            <w:vAlign w:val="top"/>
          </w:tcPr>
          <w:p w14:paraId="66EBBAA1">
            <w:pPr>
              <w:spacing w:before="128" w:line="202" w:lineRule="auto"/>
              <w:ind w:left="57"/>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489" w:type="dxa"/>
            <w:gridSpan w:val="2"/>
            <w:vMerge w:val="restart"/>
            <w:tcBorders>
              <w:bottom w:val="nil"/>
            </w:tcBorders>
            <w:vAlign w:val="top"/>
          </w:tcPr>
          <w:p w14:paraId="62641B4F">
            <w:pPr>
              <w:spacing w:line="255" w:lineRule="auto"/>
              <w:rPr>
                <w:rFonts w:ascii="Arial"/>
                <w:sz w:val="21"/>
              </w:rPr>
            </w:pPr>
          </w:p>
          <w:p w14:paraId="2E0F2BD1">
            <w:pPr>
              <w:spacing w:line="255" w:lineRule="auto"/>
              <w:rPr>
                <w:rFonts w:ascii="Arial"/>
                <w:sz w:val="21"/>
              </w:rPr>
            </w:pPr>
          </w:p>
          <w:p w14:paraId="7BE5C0EE">
            <w:pPr>
              <w:spacing w:line="255" w:lineRule="auto"/>
              <w:rPr>
                <w:rFonts w:ascii="Arial"/>
                <w:sz w:val="21"/>
              </w:rPr>
            </w:pPr>
          </w:p>
          <w:p w14:paraId="6BF3B565">
            <w:pPr>
              <w:spacing w:line="255" w:lineRule="auto"/>
              <w:rPr>
                <w:rFonts w:ascii="Arial"/>
                <w:sz w:val="21"/>
              </w:rPr>
            </w:pPr>
          </w:p>
          <w:p w14:paraId="4D6C4752">
            <w:pPr>
              <w:pStyle w:val="6"/>
              <w:spacing w:before="65" w:line="254" w:lineRule="auto"/>
              <w:ind w:left="35" w:right="42" w:hanging="4"/>
              <w:jc w:val="both"/>
              <w:rPr>
                <w:sz w:val="20"/>
                <w:szCs w:val="20"/>
              </w:rPr>
            </w:pPr>
            <w:r>
              <w:rPr>
                <w:spacing w:val="4"/>
                <w:sz w:val="20"/>
                <w:szCs w:val="20"/>
              </w:rPr>
              <w:t>产物</w:t>
            </w:r>
            <w:r>
              <w:rPr>
                <w:spacing w:val="2"/>
                <w:sz w:val="20"/>
                <w:szCs w:val="20"/>
              </w:rPr>
              <w:t>系数</w:t>
            </w:r>
            <w:r>
              <w:rPr>
                <w:spacing w:val="28"/>
                <w:w w:val="137"/>
                <w:sz w:val="20"/>
                <w:szCs w:val="20"/>
              </w:rPr>
              <w:t>法</w:t>
            </w:r>
          </w:p>
        </w:tc>
        <w:tc>
          <w:tcPr>
            <w:tcW w:w="538" w:type="dxa"/>
            <w:gridSpan w:val="2"/>
            <w:vMerge w:val="restart"/>
            <w:tcBorders>
              <w:bottom w:val="nil"/>
            </w:tcBorders>
            <w:vAlign w:val="top"/>
          </w:tcPr>
          <w:p w14:paraId="4A0FBA78">
            <w:pPr>
              <w:spacing w:line="253" w:lineRule="auto"/>
              <w:rPr>
                <w:rFonts w:ascii="Arial"/>
                <w:sz w:val="21"/>
              </w:rPr>
            </w:pPr>
          </w:p>
          <w:p w14:paraId="2BA69101">
            <w:pPr>
              <w:spacing w:line="253" w:lineRule="auto"/>
              <w:rPr>
                <w:rFonts w:ascii="Arial"/>
                <w:sz w:val="21"/>
              </w:rPr>
            </w:pPr>
          </w:p>
          <w:p w14:paraId="3D417D11">
            <w:pPr>
              <w:spacing w:line="254" w:lineRule="auto"/>
              <w:rPr>
                <w:rFonts w:ascii="Arial"/>
                <w:sz w:val="21"/>
              </w:rPr>
            </w:pPr>
          </w:p>
          <w:p w14:paraId="3AB385C0">
            <w:pPr>
              <w:spacing w:line="254" w:lineRule="auto"/>
              <w:rPr>
                <w:rFonts w:ascii="Arial"/>
                <w:sz w:val="21"/>
              </w:rPr>
            </w:pPr>
          </w:p>
          <w:p w14:paraId="21B5A14F">
            <w:pPr>
              <w:spacing w:line="254" w:lineRule="auto"/>
              <w:rPr>
                <w:rFonts w:ascii="Arial"/>
                <w:sz w:val="21"/>
              </w:rPr>
            </w:pPr>
          </w:p>
          <w:p w14:paraId="2336DE66">
            <w:pPr>
              <w:spacing w:before="58" w:line="274" w:lineRule="exact"/>
              <w:ind w:left="4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1.324</w:t>
            </w:r>
          </w:p>
        </w:tc>
        <w:tc>
          <w:tcPr>
            <w:tcW w:w="634" w:type="dxa"/>
            <w:gridSpan w:val="2"/>
            <w:vAlign w:val="top"/>
          </w:tcPr>
          <w:p w14:paraId="68E387B1">
            <w:pPr>
              <w:spacing w:before="90" w:line="274" w:lineRule="exact"/>
              <w:ind w:left="20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638" w:type="dxa"/>
            <w:gridSpan w:val="2"/>
            <w:vAlign w:val="top"/>
          </w:tcPr>
          <w:p w14:paraId="4C825510">
            <w:pPr>
              <w:spacing w:before="90" w:line="274" w:lineRule="exact"/>
              <w:ind w:left="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0.046</w:t>
            </w:r>
          </w:p>
        </w:tc>
        <w:tc>
          <w:tcPr>
            <w:tcW w:w="359" w:type="dxa"/>
            <w:gridSpan w:val="2"/>
            <w:vMerge w:val="restart"/>
            <w:tcBorders>
              <w:bottom w:val="nil"/>
            </w:tcBorders>
            <w:vAlign w:val="top"/>
          </w:tcPr>
          <w:p w14:paraId="25B4D51E">
            <w:pPr>
              <w:spacing w:line="345" w:lineRule="auto"/>
              <w:rPr>
                <w:rFonts w:ascii="Arial"/>
                <w:sz w:val="21"/>
              </w:rPr>
            </w:pPr>
          </w:p>
          <w:p w14:paraId="1F07262D">
            <w:pPr>
              <w:pStyle w:val="6"/>
              <w:spacing w:before="65" w:line="250" w:lineRule="auto"/>
              <w:ind w:left="13" w:right="22" w:firstLine="60"/>
              <w:jc w:val="both"/>
              <w:rPr>
                <w:sz w:val="20"/>
                <w:szCs w:val="20"/>
              </w:rPr>
            </w:pPr>
            <w:r>
              <w:rPr>
                <w:sz w:val="20"/>
                <w:szCs w:val="20"/>
              </w:rPr>
              <w:t>厌</w:t>
            </w:r>
            <w:r>
              <w:rPr>
                <w:spacing w:val="16"/>
                <w:sz w:val="20"/>
                <w:szCs w:val="20"/>
              </w:rPr>
              <w:t>氧</w:t>
            </w:r>
            <w:r>
              <w:rPr>
                <w:rFonts w:ascii="Times New Roman" w:hAnsi="Times New Roman" w:eastAsia="Times New Roman" w:cs="Times New Roman"/>
                <w:spacing w:val="16"/>
                <w:sz w:val="20"/>
                <w:szCs w:val="20"/>
              </w:rPr>
              <w:t>/</w:t>
            </w:r>
            <w:r>
              <w:rPr>
                <w:spacing w:val="16"/>
                <w:w w:val="122"/>
                <w:sz w:val="20"/>
                <w:szCs w:val="20"/>
              </w:rPr>
              <w:t>好</w:t>
            </w:r>
            <w:r>
              <w:rPr>
                <w:spacing w:val="2"/>
                <w:sz w:val="20"/>
                <w:szCs w:val="20"/>
              </w:rPr>
              <w:t>氧</w:t>
            </w:r>
            <w:r>
              <w:rPr>
                <w:rFonts w:ascii="Times New Roman" w:hAnsi="Times New Roman" w:eastAsia="Times New Roman" w:cs="Times New Roman"/>
                <w:spacing w:val="2"/>
                <w:sz w:val="20"/>
                <w:szCs w:val="20"/>
              </w:rPr>
              <w:t>+</w:t>
            </w:r>
            <w:r>
              <w:rPr>
                <w:spacing w:val="16"/>
                <w:w w:val="122"/>
                <w:sz w:val="20"/>
                <w:szCs w:val="20"/>
              </w:rPr>
              <w:t>沉</w:t>
            </w:r>
            <w:r>
              <w:rPr>
                <w:spacing w:val="2"/>
                <w:sz w:val="20"/>
                <w:szCs w:val="20"/>
              </w:rPr>
              <w:t>淀</w:t>
            </w:r>
            <w:r>
              <w:rPr>
                <w:rFonts w:ascii="Times New Roman" w:hAnsi="Times New Roman" w:eastAsia="Times New Roman" w:cs="Times New Roman"/>
                <w:spacing w:val="2"/>
                <w:sz w:val="20"/>
                <w:szCs w:val="20"/>
              </w:rPr>
              <w:t>+</w:t>
            </w:r>
            <w:r>
              <w:rPr>
                <w:spacing w:val="24"/>
                <w:w w:val="118"/>
                <w:sz w:val="20"/>
                <w:szCs w:val="20"/>
              </w:rPr>
              <w:t>消</w:t>
            </w:r>
          </w:p>
          <w:p w14:paraId="4DFB66E1">
            <w:pPr>
              <w:pStyle w:val="6"/>
              <w:spacing w:before="9" w:line="228" w:lineRule="auto"/>
              <w:ind w:left="74"/>
              <w:rPr>
                <w:sz w:val="20"/>
                <w:szCs w:val="20"/>
              </w:rPr>
            </w:pPr>
            <w:r>
              <w:rPr>
                <w:sz w:val="20"/>
                <w:szCs w:val="20"/>
              </w:rPr>
              <w:t>毒</w:t>
            </w:r>
          </w:p>
        </w:tc>
        <w:tc>
          <w:tcPr>
            <w:tcW w:w="514" w:type="dxa"/>
            <w:vAlign w:val="top"/>
          </w:tcPr>
          <w:p w14:paraId="54A7689D">
            <w:pPr>
              <w:spacing w:before="90" w:line="274" w:lineRule="exact"/>
              <w:ind w:left="2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54.29</w:t>
            </w:r>
          </w:p>
        </w:tc>
        <w:tc>
          <w:tcPr>
            <w:tcW w:w="402" w:type="dxa"/>
            <w:gridSpan w:val="2"/>
            <w:vMerge w:val="restart"/>
            <w:tcBorders>
              <w:bottom w:val="nil"/>
            </w:tcBorders>
            <w:textDirection w:val="tbRlV"/>
            <w:vAlign w:val="top"/>
          </w:tcPr>
          <w:p w14:paraId="3A7A950F">
            <w:pPr>
              <w:pStyle w:val="6"/>
              <w:spacing w:before="95" w:line="216" w:lineRule="auto"/>
              <w:ind w:left="819"/>
              <w:rPr>
                <w:sz w:val="20"/>
                <w:szCs w:val="20"/>
              </w:rPr>
            </w:pPr>
            <w:r>
              <w:rPr>
                <w:spacing w:val="9"/>
                <w:sz w:val="20"/>
                <w:szCs w:val="20"/>
              </w:rPr>
              <w:t>产</w:t>
            </w:r>
            <w:r>
              <w:rPr>
                <w:spacing w:val="-37"/>
                <w:sz w:val="20"/>
                <w:szCs w:val="20"/>
              </w:rPr>
              <w:t xml:space="preserve"> </w:t>
            </w:r>
            <w:r>
              <w:rPr>
                <w:spacing w:val="9"/>
                <w:sz w:val="20"/>
                <w:szCs w:val="20"/>
              </w:rPr>
              <w:t>物</w:t>
            </w:r>
            <w:r>
              <w:rPr>
                <w:spacing w:val="-38"/>
                <w:sz w:val="20"/>
                <w:szCs w:val="20"/>
              </w:rPr>
              <w:t xml:space="preserve"> </w:t>
            </w:r>
            <w:r>
              <w:rPr>
                <w:spacing w:val="9"/>
                <w:sz w:val="20"/>
                <w:szCs w:val="20"/>
              </w:rPr>
              <w:t>系</w:t>
            </w:r>
            <w:r>
              <w:rPr>
                <w:spacing w:val="-36"/>
                <w:sz w:val="20"/>
                <w:szCs w:val="20"/>
              </w:rPr>
              <w:t xml:space="preserve"> </w:t>
            </w:r>
            <w:r>
              <w:rPr>
                <w:spacing w:val="9"/>
                <w:sz w:val="20"/>
                <w:szCs w:val="20"/>
              </w:rPr>
              <w:t>数</w:t>
            </w:r>
            <w:r>
              <w:rPr>
                <w:spacing w:val="-36"/>
                <w:sz w:val="20"/>
                <w:szCs w:val="20"/>
              </w:rPr>
              <w:t xml:space="preserve"> </w:t>
            </w:r>
            <w:r>
              <w:rPr>
                <w:spacing w:val="9"/>
                <w:sz w:val="20"/>
                <w:szCs w:val="20"/>
              </w:rPr>
              <w:t>法</w:t>
            </w:r>
          </w:p>
        </w:tc>
        <w:tc>
          <w:tcPr>
            <w:tcW w:w="552" w:type="dxa"/>
            <w:gridSpan w:val="2"/>
            <w:vMerge w:val="restart"/>
            <w:tcBorders>
              <w:bottom w:val="nil"/>
            </w:tcBorders>
            <w:vAlign w:val="top"/>
          </w:tcPr>
          <w:p w14:paraId="5B1BB319">
            <w:pPr>
              <w:spacing w:line="253" w:lineRule="auto"/>
              <w:rPr>
                <w:rFonts w:ascii="Arial"/>
                <w:sz w:val="21"/>
              </w:rPr>
            </w:pPr>
          </w:p>
          <w:p w14:paraId="479AF822">
            <w:pPr>
              <w:spacing w:line="253" w:lineRule="auto"/>
              <w:rPr>
                <w:rFonts w:ascii="Arial"/>
                <w:sz w:val="21"/>
              </w:rPr>
            </w:pPr>
          </w:p>
          <w:p w14:paraId="6125238C">
            <w:pPr>
              <w:spacing w:line="254" w:lineRule="auto"/>
              <w:rPr>
                <w:rFonts w:ascii="Arial"/>
                <w:sz w:val="21"/>
              </w:rPr>
            </w:pPr>
          </w:p>
          <w:p w14:paraId="17134EC6">
            <w:pPr>
              <w:spacing w:line="254" w:lineRule="auto"/>
              <w:rPr>
                <w:rFonts w:ascii="Arial"/>
                <w:sz w:val="21"/>
              </w:rPr>
            </w:pPr>
          </w:p>
          <w:p w14:paraId="5CF0FB85">
            <w:pPr>
              <w:spacing w:line="254" w:lineRule="auto"/>
              <w:rPr>
                <w:rFonts w:ascii="Arial"/>
                <w:sz w:val="21"/>
              </w:rPr>
            </w:pPr>
          </w:p>
          <w:p w14:paraId="379C3860">
            <w:pPr>
              <w:spacing w:before="58" w:line="274" w:lineRule="exact"/>
              <w:ind w:left="5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1.324</w:t>
            </w:r>
          </w:p>
        </w:tc>
        <w:tc>
          <w:tcPr>
            <w:tcW w:w="555" w:type="dxa"/>
            <w:gridSpan w:val="2"/>
            <w:vAlign w:val="top"/>
          </w:tcPr>
          <w:p w14:paraId="0E088C43">
            <w:pPr>
              <w:spacing w:before="90"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745" w:type="dxa"/>
            <w:vAlign w:val="top"/>
          </w:tcPr>
          <w:p w14:paraId="388B6780">
            <w:pPr>
              <w:spacing w:before="90"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0.021</w:t>
            </w:r>
          </w:p>
        </w:tc>
        <w:tc>
          <w:tcPr>
            <w:tcW w:w="689" w:type="dxa"/>
            <w:gridSpan w:val="2"/>
            <w:vMerge w:val="restart"/>
            <w:tcBorders>
              <w:bottom w:val="nil"/>
            </w:tcBorders>
            <w:vAlign w:val="top"/>
          </w:tcPr>
          <w:p w14:paraId="2C8E603A">
            <w:pPr>
              <w:spacing w:line="253" w:lineRule="auto"/>
              <w:rPr>
                <w:rFonts w:ascii="Arial"/>
                <w:sz w:val="21"/>
              </w:rPr>
            </w:pPr>
          </w:p>
          <w:p w14:paraId="5204B838">
            <w:pPr>
              <w:spacing w:line="253" w:lineRule="auto"/>
              <w:rPr>
                <w:rFonts w:ascii="Arial"/>
                <w:sz w:val="21"/>
              </w:rPr>
            </w:pPr>
          </w:p>
          <w:p w14:paraId="2B6C3115">
            <w:pPr>
              <w:spacing w:line="254" w:lineRule="auto"/>
              <w:rPr>
                <w:rFonts w:ascii="Arial"/>
                <w:sz w:val="21"/>
              </w:rPr>
            </w:pPr>
          </w:p>
          <w:p w14:paraId="1DDB2B9B">
            <w:pPr>
              <w:spacing w:line="254" w:lineRule="auto"/>
              <w:rPr>
                <w:rFonts w:ascii="Arial"/>
                <w:sz w:val="21"/>
              </w:rPr>
            </w:pPr>
          </w:p>
          <w:p w14:paraId="451F74FF">
            <w:pPr>
              <w:spacing w:line="254" w:lineRule="auto"/>
              <w:rPr>
                <w:rFonts w:ascii="Arial"/>
                <w:sz w:val="21"/>
              </w:rPr>
            </w:pPr>
          </w:p>
          <w:p w14:paraId="39B7B534">
            <w:pPr>
              <w:spacing w:before="58" w:line="274" w:lineRule="exact"/>
              <w:ind w:left="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8760</w:t>
            </w:r>
          </w:p>
        </w:tc>
      </w:tr>
      <w:tr w14:paraId="2D0A7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56" w:type="dxa"/>
            <w:vMerge w:val="continue"/>
            <w:tcBorders>
              <w:top w:val="nil"/>
              <w:left w:val="single" w:color="000000" w:sz="6" w:space="0"/>
              <w:bottom w:val="nil"/>
            </w:tcBorders>
            <w:vAlign w:val="top"/>
          </w:tcPr>
          <w:p w14:paraId="10EA3EF1">
            <w:pPr>
              <w:rPr>
                <w:rFonts w:ascii="Arial"/>
                <w:sz w:val="21"/>
              </w:rPr>
            </w:pPr>
          </w:p>
        </w:tc>
        <w:tc>
          <w:tcPr>
            <w:tcW w:w="590" w:type="dxa"/>
            <w:gridSpan w:val="2"/>
            <w:vMerge w:val="continue"/>
            <w:tcBorders>
              <w:top w:val="nil"/>
              <w:bottom w:val="nil"/>
            </w:tcBorders>
            <w:textDirection w:val="tbRlV"/>
            <w:vAlign w:val="top"/>
          </w:tcPr>
          <w:p w14:paraId="1130CC5A">
            <w:pPr>
              <w:rPr>
                <w:rFonts w:ascii="Arial"/>
                <w:sz w:val="21"/>
              </w:rPr>
            </w:pPr>
          </w:p>
        </w:tc>
        <w:tc>
          <w:tcPr>
            <w:tcW w:w="375" w:type="dxa"/>
            <w:vMerge w:val="continue"/>
            <w:tcBorders>
              <w:top w:val="nil"/>
              <w:bottom w:val="nil"/>
            </w:tcBorders>
            <w:textDirection w:val="tbRlV"/>
            <w:vAlign w:val="top"/>
          </w:tcPr>
          <w:p w14:paraId="2BACD27E">
            <w:pPr>
              <w:rPr>
                <w:rFonts w:ascii="Arial"/>
                <w:sz w:val="21"/>
              </w:rPr>
            </w:pPr>
          </w:p>
        </w:tc>
        <w:tc>
          <w:tcPr>
            <w:tcW w:w="375" w:type="dxa"/>
            <w:gridSpan w:val="2"/>
            <w:vMerge w:val="continue"/>
            <w:tcBorders>
              <w:top w:val="nil"/>
              <w:bottom w:val="nil"/>
            </w:tcBorders>
            <w:vAlign w:val="top"/>
          </w:tcPr>
          <w:p w14:paraId="1C5D45F5">
            <w:pPr>
              <w:rPr>
                <w:rFonts w:ascii="Arial"/>
                <w:sz w:val="21"/>
              </w:rPr>
            </w:pPr>
          </w:p>
        </w:tc>
        <w:tc>
          <w:tcPr>
            <w:tcW w:w="701" w:type="dxa"/>
            <w:gridSpan w:val="2"/>
            <w:vAlign w:val="top"/>
          </w:tcPr>
          <w:p w14:paraId="124F94E7">
            <w:pPr>
              <w:spacing w:before="135" w:line="205" w:lineRule="auto"/>
              <w:ind w:left="87"/>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489" w:type="dxa"/>
            <w:gridSpan w:val="2"/>
            <w:vMerge w:val="continue"/>
            <w:tcBorders>
              <w:top w:val="nil"/>
              <w:bottom w:val="nil"/>
            </w:tcBorders>
            <w:vAlign w:val="top"/>
          </w:tcPr>
          <w:p w14:paraId="5AA15B99">
            <w:pPr>
              <w:rPr>
                <w:rFonts w:ascii="Arial"/>
                <w:sz w:val="21"/>
              </w:rPr>
            </w:pPr>
          </w:p>
        </w:tc>
        <w:tc>
          <w:tcPr>
            <w:tcW w:w="538" w:type="dxa"/>
            <w:gridSpan w:val="2"/>
            <w:vMerge w:val="continue"/>
            <w:tcBorders>
              <w:top w:val="nil"/>
              <w:bottom w:val="nil"/>
            </w:tcBorders>
            <w:vAlign w:val="top"/>
          </w:tcPr>
          <w:p w14:paraId="477AD815">
            <w:pPr>
              <w:rPr>
                <w:rFonts w:ascii="Arial"/>
                <w:sz w:val="21"/>
              </w:rPr>
            </w:pPr>
          </w:p>
        </w:tc>
        <w:tc>
          <w:tcPr>
            <w:tcW w:w="634" w:type="dxa"/>
            <w:gridSpan w:val="2"/>
            <w:vAlign w:val="top"/>
          </w:tcPr>
          <w:p w14:paraId="1C71B713">
            <w:pPr>
              <w:spacing w:before="100"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13.7</w:t>
            </w:r>
          </w:p>
        </w:tc>
        <w:tc>
          <w:tcPr>
            <w:tcW w:w="638" w:type="dxa"/>
            <w:gridSpan w:val="2"/>
            <w:vAlign w:val="top"/>
          </w:tcPr>
          <w:p w14:paraId="5617E8F4">
            <w:pPr>
              <w:spacing w:before="100" w:line="274" w:lineRule="exact"/>
              <w:ind w:left="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0.018</w:t>
            </w:r>
          </w:p>
        </w:tc>
        <w:tc>
          <w:tcPr>
            <w:tcW w:w="359" w:type="dxa"/>
            <w:gridSpan w:val="2"/>
            <w:vMerge w:val="continue"/>
            <w:tcBorders>
              <w:top w:val="nil"/>
              <w:bottom w:val="nil"/>
            </w:tcBorders>
            <w:vAlign w:val="top"/>
          </w:tcPr>
          <w:p w14:paraId="3A8F6BDB">
            <w:pPr>
              <w:rPr>
                <w:rFonts w:ascii="Arial"/>
                <w:sz w:val="21"/>
              </w:rPr>
            </w:pPr>
          </w:p>
        </w:tc>
        <w:tc>
          <w:tcPr>
            <w:tcW w:w="514" w:type="dxa"/>
            <w:vAlign w:val="top"/>
          </w:tcPr>
          <w:p w14:paraId="1EC49214">
            <w:pPr>
              <w:spacing w:before="100" w:line="274" w:lineRule="exact"/>
              <w:ind w:left="2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66.42</w:t>
            </w:r>
          </w:p>
        </w:tc>
        <w:tc>
          <w:tcPr>
            <w:tcW w:w="402" w:type="dxa"/>
            <w:gridSpan w:val="2"/>
            <w:vMerge w:val="continue"/>
            <w:tcBorders>
              <w:top w:val="nil"/>
              <w:bottom w:val="nil"/>
            </w:tcBorders>
            <w:textDirection w:val="tbRlV"/>
            <w:vAlign w:val="top"/>
          </w:tcPr>
          <w:p w14:paraId="743D13F9">
            <w:pPr>
              <w:rPr>
                <w:rFonts w:ascii="Arial"/>
                <w:sz w:val="21"/>
              </w:rPr>
            </w:pPr>
          </w:p>
        </w:tc>
        <w:tc>
          <w:tcPr>
            <w:tcW w:w="552" w:type="dxa"/>
            <w:gridSpan w:val="2"/>
            <w:vMerge w:val="continue"/>
            <w:tcBorders>
              <w:top w:val="nil"/>
              <w:bottom w:val="nil"/>
            </w:tcBorders>
            <w:vAlign w:val="top"/>
          </w:tcPr>
          <w:p w14:paraId="4C269179">
            <w:pPr>
              <w:rPr>
                <w:rFonts w:ascii="Arial"/>
                <w:sz w:val="21"/>
              </w:rPr>
            </w:pPr>
          </w:p>
        </w:tc>
        <w:tc>
          <w:tcPr>
            <w:tcW w:w="555" w:type="dxa"/>
            <w:gridSpan w:val="2"/>
            <w:vAlign w:val="top"/>
          </w:tcPr>
          <w:p w14:paraId="15C1CF5A">
            <w:pPr>
              <w:spacing w:before="100" w:line="274"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745" w:type="dxa"/>
            <w:vAlign w:val="top"/>
          </w:tcPr>
          <w:p w14:paraId="4CE8BC85">
            <w:pPr>
              <w:spacing w:before="100"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0.006</w:t>
            </w:r>
          </w:p>
        </w:tc>
        <w:tc>
          <w:tcPr>
            <w:tcW w:w="689" w:type="dxa"/>
            <w:gridSpan w:val="2"/>
            <w:vMerge w:val="continue"/>
            <w:tcBorders>
              <w:top w:val="nil"/>
              <w:bottom w:val="nil"/>
            </w:tcBorders>
            <w:vAlign w:val="top"/>
          </w:tcPr>
          <w:p w14:paraId="09E969C3">
            <w:pPr>
              <w:rPr>
                <w:rFonts w:ascii="Arial"/>
                <w:sz w:val="21"/>
              </w:rPr>
            </w:pPr>
          </w:p>
        </w:tc>
      </w:tr>
      <w:tr w14:paraId="55B1E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6" w:type="dxa"/>
            <w:vMerge w:val="continue"/>
            <w:tcBorders>
              <w:top w:val="nil"/>
              <w:left w:val="single" w:color="000000" w:sz="6" w:space="0"/>
              <w:bottom w:val="nil"/>
            </w:tcBorders>
            <w:vAlign w:val="top"/>
          </w:tcPr>
          <w:p w14:paraId="373EE5F4">
            <w:pPr>
              <w:rPr>
                <w:rFonts w:ascii="Arial"/>
                <w:sz w:val="21"/>
              </w:rPr>
            </w:pPr>
          </w:p>
        </w:tc>
        <w:tc>
          <w:tcPr>
            <w:tcW w:w="590" w:type="dxa"/>
            <w:gridSpan w:val="2"/>
            <w:vMerge w:val="continue"/>
            <w:tcBorders>
              <w:top w:val="nil"/>
              <w:bottom w:val="nil"/>
            </w:tcBorders>
            <w:textDirection w:val="tbRlV"/>
            <w:vAlign w:val="top"/>
          </w:tcPr>
          <w:p w14:paraId="6A1D27B9">
            <w:pPr>
              <w:rPr>
                <w:rFonts w:ascii="Arial"/>
                <w:sz w:val="21"/>
              </w:rPr>
            </w:pPr>
          </w:p>
        </w:tc>
        <w:tc>
          <w:tcPr>
            <w:tcW w:w="375" w:type="dxa"/>
            <w:vMerge w:val="continue"/>
            <w:tcBorders>
              <w:top w:val="nil"/>
              <w:bottom w:val="nil"/>
            </w:tcBorders>
            <w:textDirection w:val="tbRlV"/>
            <w:vAlign w:val="top"/>
          </w:tcPr>
          <w:p w14:paraId="663D588D">
            <w:pPr>
              <w:rPr>
                <w:rFonts w:ascii="Arial"/>
                <w:sz w:val="21"/>
              </w:rPr>
            </w:pPr>
          </w:p>
        </w:tc>
        <w:tc>
          <w:tcPr>
            <w:tcW w:w="375" w:type="dxa"/>
            <w:gridSpan w:val="2"/>
            <w:vMerge w:val="continue"/>
            <w:tcBorders>
              <w:top w:val="nil"/>
              <w:bottom w:val="nil"/>
            </w:tcBorders>
            <w:vAlign w:val="top"/>
          </w:tcPr>
          <w:p w14:paraId="5170217D">
            <w:pPr>
              <w:rPr>
                <w:rFonts w:ascii="Arial"/>
                <w:sz w:val="21"/>
              </w:rPr>
            </w:pPr>
          </w:p>
        </w:tc>
        <w:tc>
          <w:tcPr>
            <w:tcW w:w="701" w:type="dxa"/>
            <w:gridSpan w:val="2"/>
            <w:vAlign w:val="top"/>
          </w:tcPr>
          <w:p w14:paraId="5DBF8738">
            <w:pPr>
              <w:spacing w:before="152"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489" w:type="dxa"/>
            <w:gridSpan w:val="2"/>
            <w:vMerge w:val="continue"/>
            <w:tcBorders>
              <w:top w:val="nil"/>
              <w:bottom w:val="nil"/>
            </w:tcBorders>
            <w:vAlign w:val="top"/>
          </w:tcPr>
          <w:p w14:paraId="240589FF">
            <w:pPr>
              <w:rPr>
                <w:rFonts w:ascii="Arial"/>
                <w:sz w:val="21"/>
              </w:rPr>
            </w:pPr>
          </w:p>
        </w:tc>
        <w:tc>
          <w:tcPr>
            <w:tcW w:w="538" w:type="dxa"/>
            <w:gridSpan w:val="2"/>
            <w:vMerge w:val="continue"/>
            <w:tcBorders>
              <w:top w:val="nil"/>
              <w:bottom w:val="nil"/>
            </w:tcBorders>
            <w:vAlign w:val="top"/>
          </w:tcPr>
          <w:p w14:paraId="2B075589">
            <w:pPr>
              <w:rPr>
                <w:rFonts w:ascii="Arial"/>
                <w:sz w:val="21"/>
              </w:rPr>
            </w:pPr>
          </w:p>
        </w:tc>
        <w:tc>
          <w:tcPr>
            <w:tcW w:w="634" w:type="dxa"/>
            <w:gridSpan w:val="2"/>
            <w:vAlign w:val="top"/>
          </w:tcPr>
          <w:p w14:paraId="02A579C3">
            <w:pPr>
              <w:spacing w:before="86" w:line="274" w:lineRule="exact"/>
              <w:ind w:left="20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638" w:type="dxa"/>
            <w:gridSpan w:val="2"/>
            <w:vAlign w:val="top"/>
          </w:tcPr>
          <w:p w14:paraId="6B012B45">
            <w:pPr>
              <w:spacing w:before="86" w:line="274" w:lineRule="exact"/>
              <w:ind w:left="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0.064</w:t>
            </w:r>
          </w:p>
        </w:tc>
        <w:tc>
          <w:tcPr>
            <w:tcW w:w="359" w:type="dxa"/>
            <w:gridSpan w:val="2"/>
            <w:vMerge w:val="continue"/>
            <w:tcBorders>
              <w:top w:val="nil"/>
              <w:bottom w:val="nil"/>
            </w:tcBorders>
            <w:vAlign w:val="top"/>
          </w:tcPr>
          <w:p w14:paraId="5D06478B">
            <w:pPr>
              <w:rPr>
                <w:rFonts w:ascii="Arial"/>
                <w:sz w:val="21"/>
              </w:rPr>
            </w:pPr>
          </w:p>
        </w:tc>
        <w:tc>
          <w:tcPr>
            <w:tcW w:w="514" w:type="dxa"/>
            <w:vAlign w:val="top"/>
          </w:tcPr>
          <w:p w14:paraId="41BB057D">
            <w:pPr>
              <w:spacing w:before="86" w:line="274" w:lineRule="exact"/>
              <w:ind w:left="2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62.50</w:t>
            </w:r>
          </w:p>
        </w:tc>
        <w:tc>
          <w:tcPr>
            <w:tcW w:w="402" w:type="dxa"/>
            <w:gridSpan w:val="2"/>
            <w:vMerge w:val="continue"/>
            <w:tcBorders>
              <w:top w:val="nil"/>
              <w:bottom w:val="nil"/>
            </w:tcBorders>
            <w:textDirection w:val="tbRlV"/>
            <w:vAlign w:val="top"/>
          </w:tcPr>
          <w:p w14:paraId="7661E26E">
            <w:pPr>
              <w:rPr>
                <w:rFonts w:ascii="Arial"/>
                <w:sz w:val="21"/>
              </w:rPr>
            </w:pPr>
          </w:p>
        </w:tc>
        <w:tc>
          <w:tcPr>
            <w:tcW w:w="552" w:type="dxa"/>
            <w:gridSpan w:val="2"/>
            <w:vMerge w:val="continue"/>
            <w:tcBorders>
              <w:top w:val="nil"/>
              <w:bottom w:val="nil"/>
            </w:tcBorders>
            <w:vAlign w:val="top"/>
          </w:tcPr>
          <w:p w14:paraId="31635001">
            <w:pPr>
              <w:rPr>
                <w:rFonts w:ascii="Arial"/>
                <w:sz w:val="21"/>
              </w:rPr>
            </w:pPr>
          </w:p>
        </w:tc>
        <w:tc>
          <w:tcPr>
            <w:tcW w:w="555" w:type="dxa"/>
            <w:gridSpan w:val="2"/>
            <w:vAlign w:val="top"/>
          </w:tcPr>
          <w:p w14:paraId="6A2EF4F9">
            <w:pPr>
              <w:spacing w:before="86"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18</w:t>
            </w:r>
          </w:p>
        </w:tc>
        <w:tc>
          <w:tcPr>
            <w:tcW w:w="745" w:type="dxa"/>
            <w:vAlign w:val="top"/>
          </w:tcPr>
          <w:p w14:paraId="1B2CDF5B">
            <w:pPr>
              <w:spacing w:before="86"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0.024</w:t>
            </w:r>
          </w:p>
        </w:tc>
        <w:tc>
          <w:tcPr>
            <w:tcW w:w="689" w:type="dxa"/>
            <w:gridSpan w:val="2"/>
            <w:vMerge w:val="continue"/>
            <w:tcBorders>
              <w:top w:val="nil"/>
              <w:bottom w:val="nil"/>
            </w:tcBorders>
            <w:vAlign w:val="top"/>
          </w:tcPr>
          <w:p w14:paraId="2D535E6E">
            <w:pPr>
              <w:rPr>
                <w:rFonts w:ascii="Arial"/>
                <w:sz w:val="21"/>
              </w:rPr>
            </w:pPr>
          </w:p>
        </w:tc>
      </w:tr>
      <w:tr w14:paraId="37CD8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756" w:type="dxa"/>
            <w:vMerge w:val="continue"/>
            <w:tcBorders>
              <w:top w:val="nil"/>
              <w:left w:val="single" w:color="000000" w:sz="6" w:space="0"/>
              <w:bottom w:val="nil"/>
            </w:tcBorders>
            <w:vAlign w:val="top"/>
          </w:tcPr>
          <w:p w14:paraId="304074ED">
            <w:pPr>
              <w:rPr>
                <w:rFonts w:ascii="Arial"/>
                <w:sz w:val="21"/>
              </w:rPr>
            </w:pPr>
          </w:p>
        </w:tc>
        <w:tc>
          <w:tcPr>
            <w:tcW w:w="590" w:type="dxa"/>
            <w:gridSpan w:val="2"/>
            <w:vMerge w:val="continue"/>
            <w:tcBorders>
              <w:top w:val="nil"/>
              <w:bottom w:val="nil"/>
            </w:tcBorders>
            <w:textDirection w:val="tbRlV"/>
            <w:vAlign w:val="top"/>
          </w:tcPr>
          <w:p w14:paraId="1EE2FE80">
            <w:pPr>
              <w:rPr>
                <w:rFonts w:ascii="Arial"/>
                <w:sz w:val="21"/>
              </w:rPr>
            </w:pPr>
          </w:p>
        </w:tc>
        <w:tc>
          <w:tcPr>
            <w:tcW w:w="375" w:type="dxa"/>
            <w:vMerge w:val="continue"/>
            <w:tcBorders>
              <w:top w:val="nil"/>
              <w:bottom w:val="nil"/>
            </w:tcBorders>
            <w:textDirection w:val="tbRlV"/>
            <w:vAlign w:val="top"/>
          </w:tcPr>
          <w:p w14:paraId="66743458">
            <w:pPr>
              <w:rPr>
                <w:rFonts w:ascii="Arial"/>
                <w:sz w:val="21"/>
              </w:rPr>
            </w:pPr>
          </w:p>
        </w:tc>
        <w:tc>
          <w:tcPr>
            <w:tcW w:w="375" w:type="dxa"/>
            <w:gridSpan w:val="2"/>
            <w:vMerge w:val="continue"/>
            <w:tcBorders>
              <w:top w:val="nil"/>
              <w:bottom w:val="nil"/>
            </w:tcBorders>
            <w:vAlign w:val="top"/>
          </w:tcPr>
          <w:p w14:paraId="5B1F4C85">
            <w:pPr>
              <w:rPr>
                <w:rFonts w:ascii="Arial"/>
                <w:sz w:val="21"/>
              </w:rPr>
            </w:pPr>
          </w:p>
        </w:tc>
        <w:tc>
          <w:tcPr>
            <w:tcW w:w="701" w:type="dxa"/>
            <w:gridSpan w:val="2"/>
            <w:vAlign w:val="top"/>
          </w:tcPr>
          <w:p w14:paraId="2EE85830">
            <w:pPr>
              <w:spacing w:before="163" w:line="241" w:lineRule="auto"/>
              <w:ind w:left="40"/>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spacing w:val="9"/>
                <w:sz w:val="20"/>
                <w:szCs w:val="20"/>
              </w:rPr>
              <w:t>N</w:t>
            </w:r>
          </w:p>
        </w:tc>
        <w:tc>
          <w:tcPr>
            <w:tcW w:w="489" w:type="dxa"/>
            <w:gridSpan w:val="2"/>
            <w:vMerge w:val="continue"/>
            <w:tcBorders>
              <w:top w:val="nil"/>
              <w:bottom w:val="nil"/>
            </w:tcBorders>
            <w:vAlign w:val="top"/>
          </w:tcPr>
          <w:p w14:paraId="658E6348">
            <w:pPr>
              <w:rPr>
                <w:rFonts w:ascii="Arial"/>
                <w:sz w:val="21"/>
              </w:rPr>
            </w:pPr>
          </w:p>
        </w:tc>
        <w:tc>
          <w:tcPr>
            <w:tcW w:w="538" w:type="dxa"/>
            <w:gridSpan w:val="2"/>
            <w:vMerge w:val="continue"/>
            <w:tcBorders>
              <w:top w:val="nil"/>
              <w:bottom w:val="nil"/>
            </w:tcBorders>
            <w:vAlign w:val="top"/>
          </w:tcPr>
          <w:p w14:paraId="7320D9F9">
            <w:pPr>
              <w:rPr>
                <w:rFonts w:ascii="Arial"/>
                <w:sz w:val="21"/>
              </w:rPr>
            </w:pPr>
          </w:p>
        </w:tc>
        <w:tc>
          <w:tcPr>
            <w:tcW w:w="634" w:type="dxa"/>
            <w:gridSpan w:val="2"/>
            <w:vAlign w:val="top"/>
          </w:tcPr>
          <w:p w14:paraId="53CFEBAF">
            <w:pPr>
              <w:spacing w:before="93"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14.8</w:t>
            </w:r>
          </w:p>
        </w:tc>
        <w:tc>
          <w:tcPr>
            <w:tcW w:w="638" w:type="dxa"/>
            <w:gridSpan w:val="2"/>
            <w:vAlign w:val="top"/>
          </w:tcPr>
          <w:p w14:paraId="271F7E35">
            <w:pPr>
              <w:spacing w:before="93" w:line="274" w:lineRule="exact"/>
              <w:ind w:left="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0.020</w:t>
            </w:r>
          </w:p>
        </w:tc>
        <w:tc>
          <w:tcPr>
            <w:tcW w:w="359" w:type="dxa"/>
            <w:gridSpan w:val="2"/>
            <w:vMerge w:val="continue"/>
            <w:tcBorders>
              <w:top w:val="nil"/>
              <w:bottom w:val="nil"/>
            </w:tcBorders>
            <w:vAlign w:val="top"/>
          </w:tcPr>
          <w:p w14:paraId="4EB3C898">
            <w:pPr>
              <w:rPr>
                <w:rFonts w:ascii="Arial"/>
                <w:sz w:val="21"/>
              </w:rPr>
            </w:pPr>
          </w:p>
        </w:tc>
        <w:tc>
          <w:tcPr>
            <w:tcW w:w="514" w:type="dxa"/>
            <w:vAlign w:val="top"/>
          </w:tcPr>
          <w:p w14:paraId="47C64417">
            <w:pPr>
              <w:spacing w:before="93" w:line="274" w:lineRule="exact"/>
              <w:ind w:left="1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44.46</w:t>
            </w:r>
          </w:p>
        </w:tc>
        <w:tc>
          <w:tcPr>
            <w:tcW w:w="402" w:type="dxa"/>
            <w:gridSpan w:val="2"/>
            <w:vMerge w:val="continue"/>
            <w:tcBorders>
              <w:top w:val="nil"/>
              <w:bottom w:val="nil"/>
            </w:tcBorders>
            <w:textDirection w:val="tbRlV"/>
            <w:vAlign w:val="top"/>
          </w:tcPr>
          <w:p w14:paraId="6E82607E">
            <w:pPr>
              <w:rPr>
                <w:rFonts w:ascii="Arial"/>
                <w:sz w:val="21"/>
              </w:rPr>
            </w:pPr>
          </w:p>
        </w:tc>
        <w:tc>
          <w:tcPr>
            <w:tcW w:w="552" w:type="dxa"/>
            <w:gridSpan w:val="2"/>
            <w:vMerge w:val="continue"/>
            <w:tcBorders>
              <w:top w:val="nil"/>
              <w:bottom w:val="nil"/>
            </w:tcBorders>
            <w:vAlign w:val="top"/>
          </w:tcPr>
          <w:p w14:paraId="6A0EF2AD">
            <w:pPr>
              <w:rPr>
                <w:rFonts w:ascii="Arial"/>
                <w:sz w:val="21"/>
              </w:rPr>
            </w:pPr>
          </w:p>
        </w:tc>
        <w:tc>
          <w:tcPr>
            <w:tcW w:w="555" w:type="dxa"/>
            <w:gridSpan w:val="2"/>
            <w:vAlign w:val="top"/>
          </w:tcPr>
          <w:p w14:paraId="0D8B5EA3">
            <w:pPr>
              <w:spacing w:before="93" w:line="274" w:lineRule="exact"/>
              <w:ind w:left="9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8.22</w:t>
            </w:r>
          </w:p>
        </w:tc>
        <w:tc>
          <w:tcPr>
            <w:tcW w:w="745" w:type="dxa"/>
            <w:vAlign w:val="top"/>
          </w:tcPr>
          <w:p w14:paraId="5E11D121">
            <w:pPr>
              <w:spacing w:before="93" w:line="274" w:lineRule="exact"/>
              <w:ind w:left="15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0.011</w:t>
            </w:r>
          </w:p>
        </w:tc>
        <w:tc>
          <w:tcPr>
            <w:tcW w:w="689" w:type="dxa"/>
            <w:gridSpan w:val="2"/>
            <w:vMerge w:val="continue"/>
            <w:tcBorders>
              <w:top w:val="nil"/>
              <w:bottom w:val="nil"/>
            </w:tcBorders>
            <w:vAlign w:val="top"/>
          </w:tcPr>
          <w:p w14:paraId="69B9D451">
            <w:pPr>
              <w:rPr>
                <w:rFonts w:ascii="Arial"/>
                <w:sz w:val="21"/>
              </w:rPr>
            </w:pPr>
          </w:p>
        </w:tc>
      </w:tr>
      <w:tr w14:paraId="54F5D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6" w:type="dxa"/>
            <w:vMerge w:val="continue"/>
            <w:tcBorders>
              <w:top w:val="nil"/>
              <w:left w:val="single" w:color="000000" w:sz="6" w:space="0"/>
              <w:bottom w:val="nil"/>
            </w:tcBorders>
            <w:vAlign w:val="top"/>
          </w:tcPr>
          <w:p w14:paraId="4FF6D330">
            <w:pPr>
              <w:rPr>
                <w:rFonts w:ascii="Arial"/>
                <w:sz w:val="21"/>
              </w:rPr>
            </w:pPr>
          </w:p>
        </w:tc>
        <w:tc>
          <w:tcPr>
            <w:tcW w:w="590" w:type="dxa"/>
            <w:gridSpan w:val="2"/>
            <w:vMerge w:val="continue"/>
            <w:tcBorders>
              <w:top w:val="nil"/>
              <w:bottom w:val="nil"/>
            </w:tcBorders>
            <w:textDirection w:val="tbRlV"/>
            <w:vAlign w:val="top"/>
          </w:tcPr>
          <w:p w14:paraId="64A24FE5">
            <w:pPr>
              <w:rPr>
                <w:rFonts w:ascii="Arial"/>
                <w:sz w:val="21"/>
              </w:rPr>
            </w:pPr>
          </w:p>
        </w:tc>
        <w:tc>
          <w:tcPr>
            <w:tcW w:w="375" w:type="dxa"/>
            <w:vMerge w:val="continue"/>
            <w:tcBorders>
              <w:top w:val="nil"/>
              <w:bottom w:val="nil"/>
            </w:tcBorders>
            <w:textDirection w:val="tbRlV"/>
            <w:vAlign w:val="top"/>
          </w:tcPr>
          <w:p w14:paraId="799032E6">
            <w:pPr>
              <w:rPr>
                <w:rFonts w:ascii="Arial"/>
                <w:sz w:val="21"/>
              </w:rPr>
            </w:pPr>
          </w:p>
        </w:tc>
        <w:tc>
          <w:tcPr>
            <w:tcW w:w="375" w:type="dxa"/>
            <w:gridSpan w:val="2"/>
            <w:vMerge w:val="continue"/>
            <w:tcBorders>
              <w:top w:val="nil"/>
              <w:bottom w:val="nil"/>
            </w:tcBorders>
            <w:vAlign w:val="top"/>
          </w:tcPr>
          <w:p w14:paraId="2384B75E">
            <w:pPr>
              <w:rPr>
                <w:rFonts w:ascii="Arial"/>
                <w:sz w:val="21"/>
              </w:rPr>
            </w:pPr>
          </w:p>
        </w:tc>
        <w:tc>
          <w:tcPr>
            <w:tcW w:w="701" w:type="dxa"/>
            <w:gridSpan w:val="2"/>
            <w:vAlign w:val="top"/>
          </w:tcPr>
          <w:p w14:paraId="5B31BB72">
            <w:pPr>
              <w:pStyle w:val="6"/>
              <w:spacing w:before="36" w:line="232" w:lineRule="auto"/>
              <w:ind w:left="141" w:right="43" w:hanging="108"/>
              <w:rPr>
                <w:sz w:val="20"/>
                <w:szCs w:val="20"/>
              </w:rPr>
            </w:pPr>
            <w:r>
              <w:rPr>
                <w:spacing w:val="6"/>
                <w:sz w:val="20"/>
                <w:szCs w:val="20"/>
              </w:rPr>
              <w:t>粪大肠</w:t>
            </w:r>
            <w:r>
              <w:rPr>
                <w:spacing w:val="2"/>
                <w:sz w:val="20"/>
                <w:szCs w:val="20"/>
              </w:rPr>
              <w:t>菌群</w:t>
            </w:r>
          </w:p>
        </w:tc>
        <w:tc>
          <w:tcPr>
            <w:tcW w:w="489" w:type="dxa"/>
            <w:gridSpan w:val="2"/>
            <w:vMerge w:val="continue"/>
            <w:tcBorders>
              <w:top w:val="nil"/>
              <w:bottom w:val="nil"/>
            </w:tcBorders>
            <w:vAlign w:val="top"/>
          </w:tcPr>
          <w:p w14:paraId="7DFAA34B">
            <w:pPr>
              <w:rPr>
                <w:rFonts w:ascii="Arial"/>
                <w:sz w:val="21"/>
              </w:rPr>
            </w:pPr>
          </w:p>
        </w:tc>
        <w:tc>
          <w:tcPr>
            <w:tcW w:w="538" w:type="dxa"/>
            <w:gridSpan w:val="2"/>
            <w:vMerge w:val="continue"/>
            <w:tcBorders>
              <w:top w:val="nil"/>
              <w:bottom w:val="nil"/>
            </w:tcBorders>
            <w:vAlign w:val="top"/>
          </w:tcPr>
          <w:p w14:paraId="17AF562C">
            <w:pPr>
              <w:rPr>
                <w:rFonts w:ascii="Arial"/>
                <w:sz w:val="21"/>
              </w:rPr>
            </w:pPr>
          </w:p>
        </w:tc>
        <w:tc>
          <w:tcPr>
            <w:tcW w:w="634" w:type="dxa"/>
            <w:gridSpan w:val="2"/>
            <w:vAlign w:val="top"/>
          </w:tcPr>
          <w:p w14:paraId="584AF956">
            <w:pPr>
              <w:pStyle w:val="6"/>
              <w:spacing w:before="4" w:line="262" w:lineRule="auto"/>
              <w:ind w:left="115" w:right="111" w:hanging="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3500</w:t>
            </w:r>
            <w:r>
              <w:rPr>
                <w:spacing w:val="2"/>
                <w:sz w:val="20"/>
                <w:szCs w:val="20"/>
              </w:rPr>
              <w:t>个</w:t>
            </w:r>
            <w:r>
              <w:rPr>
                <w:rFonts w:ascii="Times New Roman" w:hAnsi="Times New Roman" w:eastAsia="Times New Roman" w:cs="Times New Roman"/>
                <w:spacing w:val="2"/>
                <w:sz w:val="20"/>
                <w:szCs w:val="20"/>
              </w:rPr>
              <w:t>/L</w:t>
            </w:r>
          </w:p>
        </w:tc>
        <w:tc>
          <w:tcPr>
            <w:tcW w:w="638" w:type="dxa"/>
            <w:gridSpan w:val="2"/>
            <w:vAlign w:val="top"/>
          </w:tcPr>
          <w:p w14:paraId="721544EE">
            <w:pPr>
              <w:pStyle w:val="6"/>
              <w:spacing w:before="4" w:line="262" w:lineRule="auto"/>
              <w:ind w:left="78" w:right="63" w:hanging="30"/>
              <w:rPr>
                <w:sz w:val="20"/>
                <w:szCs w:val="20"/>
              </w:rPr>
            </w:pPr>
            <w:r>
              <w:rPr>
                <w:rFonts w:ascii="Times New Roman" w:hAnsi="Times New Roman" w:eastAsia="Times New Roman" w:cs="Times New Roman"/>
                <w:spacing w:val="4"/>
                <w:sz w:val="20"/>
                <w:szCs w:val="20"/>
              </w:rPr>
              <w:t>46340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00</w:t>
            </w:r>
            <w:r>
              <w:rPr>
                <w:rFonts w:ascii="Times New Roman" w:hAnsi="Times New Roman" w:eastAsia="Times New Roman" w:cs="Times New Roman"/>
                <w:spacing w:val="9"/>
                <w:sz w:val="20"/>
                <w:szCs w:val="20"/>
              </w:rPr>
              <w:t xml:space="preserve"> </w:t>
            </w:r>
            <w:r>
              <w:rPr>
                <w:spacing w:val="1"/>
                <w:sz w:val="20"/>
                <w:szCs w:val="20"/>
              </w:rPr>
              <w:t>个</w:t>
            </w:r>
          </w:p>
        </w:tc>
        <w:tc>
          <w:tcPr>
            <w:tcW w:w="359" w:type="dxa"/>
            <w:gridSpan w:val="2"/>
            <w:vMerge w:val="continue"/>
            <w:tcBorders>
              <w:top w:val="nil"/>
              <w:bottom w:val="nil"/>
            </w:tcBorders>
            <w:vAlign w:val="top"/>
          </w:tcPr>
          <w:p w14:paraId="724E840B">
            <w:pPr>
              <w:rPr>
                <w:rFonts w:ascii="Arial"/>
                <w:sz w:val="21"/>
              </w:rPr>
            </w:pPr>
          </w:p>
        </w:tc>
        <w:tc>
          <w:tcPr>
            <w:tcW w:w="514" w:type="dxa"/>
            <w:vAlign w:val="top"/>
          </w:tcPr>
          <w:p w14:paraId="0DBDE54C">
            <w:pPr>
              <w:spacing w:before="141" w:line="274" w:lineRule="exact"/>
              <w:ind w:left="2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98.00</w:t>
            </w:r>
          </w:p>
        </w:tc>
        <w:tc>
          <w:tcPr>
            <w:tcW w:w="402" w:type="dxa"/>
            <w:gridSpan w:val="2"/>
            <w:vMerge w:val="continue"/>
            <w:tcBorders>
              <w:top w:val="nil"/>
              <w:bottom w:val="nil"/>
            </w:tcBorders>
            <w:textDirection w:val="tbRlV"/>
            <w:vAlign w:val="top"/>
          </w:tcPr>
          <w:p w14:paraId="3C3A66A4">
            <w:pPr>
              <w:rPr>
                <w:rFonts w:ascii="Arial"/>
                <w:sz w:val="21"/>
              </w:rPr>
            </w:pPr>
          </w:p>
        </w:tc>
        <w:tc>
          <w:tcPr>
            <w:tcW w:w="552" w:type="dxa"/>
            <w:gridSpan w:val="2"/>
            <w:vMerge w:val="continue"/>
            <w:tcBorders>
              <w:top w:val="nil"/>
              <w:bottom w:val="nil"/>
            </w:tcBorders>
            <w:vAlign w:val="top"/>
          </w:tcPr>
          <w:p w14:paraId="5D69D4A5">
            <w:pPr>
              <w:rPr>
                <w:rFonts w:ascii="Arial"/>
                <w:sz w:val="21"/>
              </w:rPr>
            </w:pPr>
          </w:p>
        </w:tc>
        <w:tc>
          <w:tcPr>
            <w:tcW w:w="555" w:type="dxa"/>
            <w:gridSpan w:val="2"/>
            <w:vAlign w:val="top"/>
          </w:tcPr>
          <w:p w14:paraId="2DD80B60">
            <w:pPr>
              <w:pStyle w:val="6"/>
              <w:spacing w:before="20" w:line="254" w:lineRule="auto"/>
              <w:ind w:left="176" w:right="46" w:hanging="1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r>
              <w:rPr>
                <w:rFonts w:ascii="Times New Roman" w:hAnsi="Times New Roman" w:eastAsia="Times New Roman" w:cs="Times New Roman"/>
                <w:spacing w:val="9"/>
                <w:sz w:val="20"/>
                <w:szCs w:val="20"/>
              </w:rPr>
              <w:t xml:space="preserve"> </w:t>
            </w:r>
            <w:r>
              <w:rPr>
                <w:spacing w:val="1"/>
                <w:sz w:val="20"/>
                <w:szCs w:val="20"/>
              </w:rPr>
              <w:t>个</w:t>
            </w:r>
            <w:r>
              <w:rPr>
                <w:rFonts w:ascii="Times New Roman" w:hAnsi="Times New Roman" w:eastAsia="Times New Roman" w:cs="Times New Roman"/>
                <w:spacing w:val="3"/>
                <w:sz w:val="20"/>
                <w:szCs w:val="20"/>
              </w:rPr>
              <w:t>/L</w:t>
            </w:r>
          </w:p>
        </w:tc>
        <w:tc>
          <w:tcPr>
            <w:tcW w:w="745" w:type="dxa"/>
            <w:vAlign w:val="top"/>
          </w:tcPr>
          <w:p w14:paraId="422D249C">
            <w:pPr>
              <w:pStyle w:val="6"/>
              <w:spacing w:before="141" w:line="274" w:lineRule="exact"/>
              <w:jc w:val="right"/>
              <w:rPr>
                <w:sz w:val="20"/>
                <w:szCs w:val="20"/>
              </w:rPr>
            </w:pPr>
            <w:r>
              <w:rPr>
                <w:rFonts w:ascii="Times New Roman" w:hAnsi="Times New Roman" w:eastAsia="Times New Roman" w:cs="Times New Roman"/>
                <w:spacing w:val="-2"/>
                <w:position w:val="1"/>
                <w:sz w:val="20"/>
                <w:szCs w:val="20"/>
              </w:rPr>
              <w:t>92680</w:t>
            </w:r>
            <w:r>
              <w:rPr>
                <w:rFonts w:ascii="Times New Roman" w:hAnsi="Times New Roman" w:eastAsia="Times New Roman" w:cs="Times New Roman"/>
                <w:spacing w:val="-6"/>
                <w:position w:val="1"/>
                <w:sz w:val="20"/>
                <w:szCs w:val="20"/>
              </w:rPr>
              <w:t xml:space="preserve"> </w:t>
            </w:r>
            <w:r>
              <w:rPr>
                <w:spacing w:val="-2"/>
                <w:position w:val="1"/>
                <w:sz w:val="20"/>
                <w:szCs w:val="20"/>
              </w:rPr>
              <w:t>个</w:t>
            </w:r>
          </w:p>
        </w:tc>
        <w:tc>
          <w:tcPr>
            <w:tcW w:w="689" w:type="dxa"/>
            <w:gridSpan w:val="2"/>
            <w:vMerge w:val="continue"/>
            <w:tcBorders>
              <w:top w:val="nil"/>
              <w:bottom w:val="nil"/>
            </w:tcBorders>
            <w:vAlign w:val="top"/>
          </w:tcPr>
          <w:p w14:paraId="042B8B62">
            <w:pPr>
              <w:rPr>
                <w:rFonts w:ascii="Arial"/>
                <w:sz w:val="21"/>
              </w:rPr>
            </w:pPr>
          </w:p>
        </w:tc>
      </w:tr>
      <w:tr w14:paraId="4B5CA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6" w:type="dxa"/>
            <w:vMerge w:val="continue"/>
            <w:tcBorders>
              <w:top w:val="nil"/>
              <w:left w:val="single" w:color="000000" w:sz="6" w:space="0"/>
              <w:bottom w:val="nil"/>
            </w:tcBorders>
            <w:vAlign w:val="top"/>
          </w:tcPr>
          <w:p w14:paraId="0D642757">
            <w:pPr>
              <w:rPr>
                <w:rFonts w:ascii="Arial"/>
                <w:sz w:val="21"/>
              </w:rPr>
            </w:pPr>
          </w:p>
        </w:tc>
        <w:tc>
          <w:tcPr>
            <w:tcW w:w="590" w:type="dxa"/>
            <w:gridSpan w:val="2"/>
            <w:vMerge w:val="continue"/>
            <w:tcBorders>
              <w:top w:val="nil"/>
            </w:tcBorders>
            <w:textDirection w:val="tbRlV"/>
            <w:vAlign w:val="top"/>
          </w:tcPr>
          <w:p w14:paraId="52392EE4">
            <w:pPr>
              <w:rPr>
                <w:rFonts w:ascii="Arial"/>
                <w:sz w:val="21"/>
              </w:rPr>
            </w:pPr>
          </w:p>
        </w:tc>
        <w:tc>
          <w:tcPr>
            <w:tcW w:w="375" w:type="dxa"/>
            <w:vMerge w:val="continue"/>
            <w:tcBorders>
              <w:top w:val="nil"/>
            </w:tcBorders>
            <w:textDirection w:val="tbRlV"/>
            <w:vAlign w:val="top"/>
          </w:tcPr>
          <w:p w14:paraId="502F71C4">
            <w:pPr>
              <w:rPr>
                <w:rFonts w:ascii="Arial"/>
                <w:sz w:val="21"/>
              </w:rPr>
            </w:pPr>
          </w:p>
        </w:tc>
        <w:tc>
          <w:tcPr>
            <w:tcW w:w="375" w:type="dxa"/>
            <w:gridSpan w:val="2"/>
            <w:vMerge w:val="continue"/>
            <w:tcBorders>
              <w:top w:val="nil"/>
            </w:tcBorders>
            <w:vAlign w:val="top"/>
          </w:tcPr>
          <w:p w14:paraId="3EEFB5D4">
            <w:pPr>
              <w:rPr>
                <w:rFonts w:ascii="Arial"/>
                <w:sz w:val="21"/>
              </w:rPr>
            </w:pPr>
          </w:p>
        </w:tc>
        <w:tc>
          <w:tcPr>
            <w:tcW w:w="701" w:type="dxa"/>
            <w:gridSpan w:val="2"/>
            <w:vAlign w:val="top"/>
          </w:tcPr>
          <w:p w14:paraId="567B9EE3">
            <w:pPr>
              <w:pStyle w:val="6"/>
              <w:spacing w:before="36" w:line="228" w:lineRule="auto"/>
              <w:ind w:left="138"/>
              <w:rPr>
                <w:sz w:val="20"/>
                <w:szCs w:val="20"/>
              </w:rPr>
            </w:pPr>
            <w:r>
              <w:rPr>
                <w:spacing w:val="4"/>
                <w:sz w:val="20"/>
                <w:szCs w:val="20"/>
              </w:rPr>
              <w:t>动植</w:t>
            </w:r>
          </w:p>
          <w:p w14:paraId="341EAB45">
            <w:pPr>
              <w:pStyle w:val="6"/>
              <w:spacing w:before="26" w:line="212" w:lineRule="auto"/>
              <w:ind w:left="137"/>
              <w:rPr>
                <w:sz w:val="20"/>
                <w:szCs w:val="20"/>
              </w:rPr>
            </w:pPr>
            <w:r>
              <w:rPr>
                <w:spacing w:val="4"/>
                <w:sz w:val="20"/>
                <w:szCs w:val="20"/>
              </w:rPr>
              <w:t>物油</w:t>
            </w:r>
          </w:p>
        </w:tc>
        <w:tc>
          <w:tcPr>
            <w:tcW w:w="489" w:type="dxa"/>
            <w:gridSpan w:val="2"/>
            <w:vMerge w:val="continue"/>
            <w:tcBorders>
              <w:top w:val="nil"/>
            </w:tcBorders>
            <w:vAlign w:val="top"/>
          </w:tcPr>
          <w:p w14:paraId="4004DC45">
            <w:pPr>
              <w:rPr>
                <w:rFonts w:ascii="Arial"/>
                <w:sz w:val="21"/>
              </w:rPr>
            </w:pPr>
          </w:p>
        </w:tc>
        <w:tc>
          <w:tcPr>
            <w:tcW w:w="538" w:type="dxa"/>
            <w:gridSpan w:val="2"/>
            <w:vMerge w:val="continue"/>
            <w:tcBorders>
              <w:top w:val="nil"/>
            </w:tcBorders>
            <w:vAlign w:val="top"/>
          </w:tcPr>
          <w:p w14:paraId="63BD9A48">
            <w:pPr>
              <w:rPr>
                <w:rFonts w:ascii="Arial"/>
                <w:sz w:val="21"/>
              </w:rPr>
            </w:pPr>
          </w:p>
        </w:tc>
        <w:tc>
          <w:tcPr>
            <w:tcW w:w="634" w:type="dxa"/>
            <w:gridSpan w:val="2"/>
            <w:vAlign w:val="top"/>
          </w:tcPr>
          <w:p w14:paraId="498FC165">
            <w:pPr>
              <w:spacing w:before="141" w:line="274"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0.41</w:t>
            </w:r>
          </w:p>
        </w:tc>
        <w:tc>
          <w:tcPr>
            <w:tcW w:w="638" w:type="dxa"/>
            <w:gridSpan w:val="2"/>
            <w:vAlign w:val="top"/>
          </w:tcPr>
          <w:p w14:paraId="7627D660">
            <w:pPr>
              <w:spacing w:before="141" w:line="274" w:lineRule="exact"/>
              <w:ind w:left="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359" w:type="dxa"/>
            <w:gridSpan w:val="2"/>
            <w:vMerge w:val="continue"/>
            <w:tcBorders>
              <w:top w:val="nil"/>
            </w:tcBorders>
            <w:vAlign w:val="top"/>
          </w:tcPr>
          <w:p w14:paraId="26EB092C">
            <w:pPr>
              <w:rPr>
                <w:rFonts w:ascii="Arial"/>
                <w:sz w:val="21"/>
              </w:rPr>
            </w:pPr>
          </w:p>
        </w:tc>
        <w:tc>
          <w:tcPr>
            <w:tcW w:w="514" w:type="dxa"/>
            <w:vAlign w:val="top"/>
          </w:tcPr>
          <w:p w14:paraId="76A24FD5">
            <w:pPr>
              <w:spacing w:before="141" w:line="274" w:lineRule="exact"/>
              <w:ind w:left="1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29.27</w:t>
            </w:r>
          </w:p>
        </w:tc>
        <w:tc>
          <w:tcPr>
            <w:tcW w:w="402" w:type="dxa"/>
            <w:gridSpan w:val="2"/>
            <w:vMerge w:val="continue"/>
            <w:tcBorders>
              <w:top w:val="nil"/>
            </w:tcBorders>
            <w:textDirection w:val="tbRlV"/>
            <w:vAlign w:val="top"/>
          </w:tcPr>
          <w:p w14:paraId="25A8A7EE">
            <w:pPr>
              <w:rPr>
                <w:rFonts w:ascii="Arial"/>
                <w:sz w:val="21"/>
              </w:rPr>
            </w:pPr>
          </w:p>
        </w:tc>
        <w:tc>
          <w:tcPr>
            <w:tcW w:w="552" w:type="dxa"/>
            <w:gridSpan w:val="2"/>
            <w:vMerge w:val="continue"/>
            <w:tcBorders>
              <w:top w:val="nil"/>
            </w:tcBorders>
            <w:vAlign w:val="top"/>
          </w:tcPr>
          <w:p w14:paraId="63E230CA">
            <w:pPr>
              <w:rPr>
                <w:rFonts w:ascii="Arial"/>
                <w:sz w:val="21"/>
              </w:rPr>
            </w:pPr>
          </w:p>
        </w:tc>
        <w:tc>
          <w:tcPr>
            <w:tcW w:w="555" w:type="dxa"/>
            <w:gridSpan w:val="2"/>
            <w:vAlign w:val="top"/>
          </w:tcPr>
          <w:p w14:paraId="3CA17182">
            <w:pPr>
              <w:spacing w:before="141" w:line="274" w:lineRule="exact"/>
              <w:ind w:left="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0.29</w:t>
            </w:r>
          </w:p>
        </w:tc>
        <w:tc>
          <w:tcPr>
            <w:tcW w:w="745" w:type="dxa"/>
            <w:vAlign w:val="top"/>
          </w:tcPr>
          <w:p w14:paraId="1EEC07F5">
            <w:pPr>
              <w:spacing w:before="141" w:line="274" w:lineRule="exact"/>
              <w:ind w:left="10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689" w:type="dxa"/>
            <w:gridSpan w:val="2"/>
            <w:vMerge w:val="continue"/>
            <w:tcBorders>
              <w:top w:val="nil"/>
            </w:tcBorders>
            <w:vAlign w:val="top"/>
          </w:tcPr>
          <w:p w14:paraId="3B1A3AC3">
            <w:pPr>
              <w:rPr>
                <w:rFonts w:ascii="Arial"/>
                <w:sz w:val="21"/>
              </w:rPr>
            </w:pPr>
          </w:p>
        </w:tc>
      </w:tr>
      <w:tr w14:paraId="47E63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3" w:hRule="atLeast"/>
        </w:trPr>
        <w:tc>
          <w:tcPr>
            <w:tcW w:w="756" w:type="dxa"/>
            <w:vMerge w:val="continue"/>
            <w:tcBorders>
              <w:top w:val="nil"/>
              <w:left w:val="single" w:color="000000" w:sz="6" w:space="0"/>
              <w:bottom w:val="nil"/>
            </w:tcBorders>
            <w:vAlign w:val="top"/>
          </w:tcPr>
          <w:p w14:paraId="10DF1C3F">
            <w:pPr>
              <w:rPr>
                <w:rFonts w:ascii="Arial"/>
                <w:sz w:val="21"/>
              </w:rPr>
            </w:pPr>
          </w:p>
        </w:tc>
        <w:tc>
          <w:tcPr>
            <w:tcW w:w="8156" w:type="dxa"/>
            <w:gridSpan w:val="27"/>
            <w:vAlign w:val="top"/>
          </w:tcPr>
          <w:p w14:paraId="3621871E">
            <w:pPr>
              <w:pStyle w:val="6"/>
              <w:spacing w:before="160" w:line="220" w:lineRule="auto"/>
              <w:ind w:left="585"/>
              <w:outlineLvl w:val="1"/>
            </w:pPr>
            <w:r>
              <w:t>根据《广东农垦梅陇农场有限公司职工医院综合住院楼改扩建项目竣工</w:t>
            </w:r>
          </w:p>
          <w:p w14:paraId="322B92A2">
            <w:pPr>
              <w:pStyle w:val="6"/>
              <w:spacing w:before="145" w:line="351" w:lineRule="auto"/>
              <w:ind w:left="105" w:right="26"/>
              <w:jc w:val="both"/>
            </w:pPr>
            <w:r>
              <w:rPr>
                <w:spacing w:val="-3"/>
              </w:rPr>
              <w:t>环境保护验收监测报告表》，原项目总废水量为</w:t>
            </w:r>
            <w:r>
              <w:rPr>
                <w:spacing w:val="-32"/>
              </w:rPr>
              <w:t xml:space="preserve"> </w:t>
            </w:r>
            <w:r>
              <w:rPr>
                <w:rFonts w:ascii="Times New Roman" w:hAnsi="Times New Roman" w:eastAsia="Times New Roman" w:cs="Times New Roman"/>
                <w:spacing w:val="-3"/>
              </w:rPr>
              <w:t>1322m</w:t>
            </w:r>
            <w:r>
              <w:rPr>
                <w:spacing w:val="-3"/>
              </w:rPr>
              <w:t>³</w:t>
            </w:r>
            <w:r>
              <w:rPr>
                <w:rFonts w:ascii="Times New Roman" w:hAnsi="Times New Roman" w:eastAsia="Times New Roman" w:cs="Times New Roman"/>
                <w:spacing w:val="-3"/>
              </w:rPr>
              <w:t>/a</w:t>
            </w:r>
            <w:r>
              <w:rPr>
                <w:spacing w:val="-3"/>
              </w:rPr>
              <w:t>（约</w:t>
            </w:r>
            <w:r>
              <w:rPr>
                <w:spacing w:val="-51"/>
              </w:rPr>
              <w:t xml:space="preserve"> </w:t>
            </w:r>
            <w:r>
              <w:rPr>
                <w:rFonts w:ascii="Times New Roman" w:hAnsi="Times New Roman" w:eastAsia="Times New Roman" w:cs="Times New Roman"/>
                <w:spacing w:val="-3"/>
              </w:rPr>
              <w:t>3.6</w:t>
            </w:r>
            <w:r>
              <w:rPr>
                <w:rFonts w:ascii="Times New Roman" w:hAnsi="Times New Roman" w:eastAsia="Times New Roman" w:cs="Times New Roman"/>
                <w:spacing w:val="-4"/>
              </w:rPr>
              <w:t>22m</w:t>
            </w:r>
            <w:r>
              <w:rPr>
                <w:spacing w:val="-4"/>
              </w:rPr>
              <w:t>³</w:t>
            </w:r>
            <w:r>
              <w:rPr>
                <w:rFonts w:ascii="Times New Roman" w:hAnsi="Times New Roman" w:eastAsia="Times New Roman" w:cs="Times New Roman"/>
                <w:spacing w:val="-4"/>
              </w:rPr>
              <w:t>/d</w:t>
            </w:r>
            <w:r>
              <w:rPr>
                <w:spacing w:val="-4"/>
              </w:rPr>
              <w:t>）。</w:t>
            </w:r>
            <w:r>
              <w:rPr>
                <w:spacing w:val="-3"/>
              </w:rPr>
              <w:t>根据上述分析，本项目新增废水量</w:t>
            </w:r>
            <w:r>
              <w:rPr>
                <w:spacing w:val="-32"/>
              </w:rPr>
              <w:t xml:space="preserve"> </w:t>
            </w:r>
            <w:r>
              <w:rPr>
                <w:rFonts w:ascii="Times New Roman" w:hAnsi="Times New Roman" w:eastAsia="Times New Roman" w:cs="Times New Roman"/>
                <w:spacing w:val="-3"/>
              </w:rPr>
              <w:t>11598.251</w:t>
            </w:r>
            <w:r>
              <w:rPr>
                <w:rFonts w:ascii="Times New Roman" w:hAnsi="Times New Roman" w:eastAsia="Times New Roman" w:cs="Times New Roman"/>
                <w:spacing w:val="-4"/>
              </w:rPr>
              <w:t>m3/a</w:t>
            </w:r>
            <w:r>
              <w:rPr>
                <w:spacing w:val="-4"/>
              </w:rPr>
              <w:t>（约为</w:t>
            </w:r>
            <w:r>
              <w:rPr>
                <w:spacing w:val="-50"/>
              </w:rPr>
              <w:t xml:space="preserve"> </w:t>
            </w:r>
            <w:r>
              <w:rPr>
                <w:rFonts w:ascii="Times New Roman" w:hAnsi="Times New Roman" w:eastAsia="Times New Roman" w:cs="Times New Roman"/>
                <w:spacing w:val="-4"/>
              </w:rPr>
              <w:t>31.776m3/d</w:t>
            </w:r>
            <w:r>
              <w:rPr>
                <w:spacing w:val="-4"/>
              </w:rPr>
              <w:t>）。因此项目建成后全院污水产生量为</w:t>
            </w:r>
            <w:r>
              <w:rPr>
                <w:spacing w:val="-32"/>
              </w:rPr>
              <w:t xml:space="preserve"> </w:t>
            </w:r>
            <w:r>
              <w:rPr>
                <w:rFonts w:ascii="Times New Roman" w:hAnsi="Times New Roman" w:eastAsia="Times New Roman" w:cs="Times New Roman"/>
                <w:spacing w:val="-4"/>
              </w:rPr>
              <w:t>12920.251m3/a</w:t>
            </w:r>
            <w:r>
              <w:rPr>
                <w:spacing w:val="-4"/>
              </w:rPr>
              <w:t>（约为</w:t>
            </w:r>
            <w:r>
              <w:rPr>
                <w:spacing w:val="-50"/>
              </w:rPr>
              <w:t xml:space="preserve"> </w:t>
            </w:r>
            <w:r>
              <w:rPr>
                <w:rFonts w:ascii="Times New Roman" w:hAnsi="Times New Roman" w:eastAsia="Times New Roman" w:cs="Times New Roman"/>
                <w:spacing w:val="-4"/>
              </w:rPr>
              <w:t>35.398m3/d</w:t>
            </w:r>
            <w:r>
              <w:rPr>
                <w:spacing w:val="8"/>
              </w:rPr>
              <w:t>），</w:t>
            </w:r>
            <w:r>
              <w:rPr>
                <w:spacing w:val="-4"/>
              </w:rPr>
              <w:t>项目废水</w:t>
            </w:r>
            <w:r>
              <w:rPr>
                <w:spacing w:val="-1"/>
              </w:rPr>
              <w:t>产排污情况统计见下表：</w:t>
            </w:r>
          </w:p>
          <w:p w14:paraId="01ABB861">
            <w:pPr>
              <w:pStyle w:val="6"/>
              <w:spacing w:before="198" w:line="220" w:lineRule="auto"/>
              <w:ind w:left="2180"/>
            </w:pPr>
            <w:r>
              <w:rPr>
                <w:b/>
                <w:bCs/>
                <w:spacing w:val="-3"/>
              </w:rPr>
              <w:t>表</w:t>
            </w:r>
            <w:r>
              <w:rPr>
                <w:spacing w:val="-42"/>
              </w:rPr>
              <w:t xml:space="preserve"> </w:t>
            </w:r>
            <w:r>
              <w:rPr>
                <w:b/>
                <w:bCs/>
                <w:spacing w:val="-3"/>
              </w:rPr>
              <w:t>4-8</w:t>
            </w:r>
            <w:r>
              <w:rPr>
                <w:spacing w:val="-3"/>
              </w:rPr>
              <w:t xml:space="preserve">  </w:t>
            </w:r>
            <w:r>
              <w:rPr>
                <w:b/>
                <w:bCs/>
                <w:spacing w:val="-3"/>
              </w:rPr>
              <w:t>项目废水产排污情况统计表</w:t>
            </w:r>
          </w:p>
        </w:tc>
      </w:tr>
      <w:tr w14:paraId="4549D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6" w:type="dxa"/>
            <w:vMerge w:val="continue"/>
            <w:tcBorders>
              <w:top w:val="nil"/>
              <w:left w:val="single" w:color="000000" w:sz="6" w:space="0"/>
              <w:bottom w:val="nil"/>
            </w:tcBorders>
            <w:vAlign w:val="top"/>
          </w:tcPr>
          <w:p w14:paraId="0D692456">
            <w:pPr>
              <w:rPr>
                <w:rFonts w:ascii="Arial"/>
                <w:sz w:val="21"/>
              </w:rPr>
            </w:pPr>
          </w:p>
        </w:tc>
        <w:tc>
          <w:tcPr>
            <w:tcW w:w="435" w:type="dxa"/>
            <w:vMerge w:val="restart"/>
            <w:tcBorders>
              <w:bottom w:val="nil"/>
            </w:tcBorders>
            <w:vAlign w:val="top"/>
          </w:tcPr>
          <w:p w14:paraId="362EF765">
            <w:pPr>
              <w:spacing w:line="370" w:lineRule="auto"/>
              <w:rPr>
                <w:rFonts w:ascii="Arial"/>
                <w:sz w:val="21"/>
              </w:rPr>
            </w:pPr>
          </w:p>
          <w:p w14:paraId="67D4DF52">
            <w:pPr>
              <w:pStyle w:val="6"/>
              <w:spacing w:before="65" w:line="255" w:lineRule="auto"/>
              <w:ind w:left="133" w:hanging="99"/>
              <w:rPr>
                <w:sz w:val="20"/>
                <w:szCs w:val="20"/>
              </w:rPr>
            </w:pPr>
            <w:r>
              <w:rPr>
                <w:spacing w:val="-3"/>
                <w:sz w:val="20"/>
                <w:szCs w:val="20"/>
              </w:rPr>
              <w:t>污染</w:t>
            </w:r>
            <w:r>
              <w:rPr>
                <w:sz w:val="20"/>
                <w:szCs w:val="20"/>
              </w:rPr>
              <w:t>源</w:t>
            </w:r>
          </w:p>
        </w:tc>
        <w:tc>
          <w:tcPr>
            <w:tcW w:w="773" w:type="dxa"/>
            <w:gridSpan w:val="3"/>
            <w:vMerge w:val="restart"/>
            <w:tcBorders>
              <w:bottom w:val="nil"/>
            </w:tcBorders>
            <w:vAlign w:val="top"/>
          </w:tcPr>
          <w:p w14:paraId="4A28A72C">
            <w:pPr>
              <w:spacing w:line="252" w:lineRule="auto"/>
              <w:rPr>
                <w:rFonts w:ascii="Arial"/>
                <w:sz w:val="21"/>
              </w:rPr>
            </w:pPr>
          </w:p>
          <w:p w14:paraId="6E83589C">
            <w:pPr>
              <w:spacing w:line="253" w:lineRule="auto"/>
              <w:rPr>
                <w:rFonts w:ascii="Arial"/>
                <w:sz w:val="21"/>
              </w:rPr>
            </w:pPr>
          </w:p>
          <w:p w14:paraId="51295724">
            <w:pPr>
              <w:pStyle w:val="6"/>
              <w:spacing w:before="65" w:line="229" w:lineRule="auto"/>
              <w:ind w:left="98"/>
              <w:rPr>
                <w:sz w:val="20"/>
                <w:szCs w:val="20"/>
              </w:rPr>
            </w:pPr>
            <w:r>
              <w:rPr>
                <w:spacing w:val="6"/>
                <w:sz w:val="20"/>
                <w:szCs w:val="20"/>
              </w:rPr>
              <w:t>污染物</w:t>
            </w:r>
          </w:p>
        </w:tc>
        <w:tc>
          <w:tcPr>
            <w:tcW w:w="991" w:type="dxa"/>
            <w:gridSpan w:val="4"/>
            <w:vAlign w:val="top"/>
          </w:tcPr>
          <w:p w14:paraId="51AA20F3">
            <w:pPr>
              <w:pStyle w:val="6"/>
              <w:spacing w:before="40" w:line="230" w:lineRule="auto"/>
              <w:ind w:left="309" w:right="160" w:hanging="103"/>
              <w:rPr>
                <w:sz w:val="20"/>
                <w:szCs w:val="20"/>
              </w:rPr>
            </w:pPr>
            <w:r>
              <w:rPr>
                <w:spacing w:val="6"/>
                <w:sz w:val="20"/>
                <w:szCs w:val="20"/>
              </w:rPr>
              <w:t>污染物</w:t>
            </w:r>
            <w:r>
              <w:rPr>
                <w:spacing w:val="4"/>
                <w:sz w:val="20"/>
                <w:szCs w:val="20"/>
              </w:rPr>
              <w:t>浓度</w:t>
            </w:r>
          </w:p>
        </w:tc>
        <w:tc>
          <w:tcPr>
            <w:tcW w:w="1844" w:type="dxa"/>
            <w:gridSpan w:val="6"/>
            <w:vAlign w:val="top"/>
          </w:tcPr>
          <w:p w14:paraId="2D4C3D67">
            <w:pPr>
              <w:pStyle w:val="6"/>
              <w:spacing w:before="175" w:line="229" w:lineRule="auto"/>
              <w:ind w:left="634"/>
              <w:rPr>
                <w:sz w:val="20"/>
                <w:szCs w:val="20"/>
              </w:rPr>
            </w:pPr>
            <w:r>
              <w:rPr>
                <w:spacing w:val="5"/>
                <w:sz w:val="20"/>
                <w:szCs w:val="20"/>
              </w:rPr>
              <w:t>原项目</w:t>
            </w:r>
          </w:p>
        </w:tc>
        <w:tc>
          <w:tcPr>
            <w:tcW w:w="2037" w:type="dxa"/>
            <w:gridSpan w:val="7"/>
            <w:vAlign w:val="top"/>
          </w:tcPr>
          <w:p w14:paraId="041E5F0C">
            <w:pPr>
              <w:pStyle w:val="6"/>
              <w:spacing w:before="174" w:line="228" w:lineRule="auto"/>
              <w:ind w:left="723"/>
              <w:rPr>
                <w:sz w:val="20"/>
                <w:szCs w:val="20"/>
              </w:rPr>
            </w:pPr>
            <w:r>
              <w:rPr>
                <w:spacing w:val="6"/>
                <w:sz w:val="20"/>
                <w:szCs w:val="20"/>
              </w:rPr>
              <w:t>本项目</w:t>
            </w:r>
          </w:p>
        </w:tc>
        <w:tc>
          <w:tcPr>
            <w:tcW w:w="2076" w:type="dxa"/>
            <w:gridSpan w:val="6"/>
            <w:vAlign w:val="top"/>
          </w:tcPr>
          <w:p w14:paraId="0C800F21">
            <w:pPr>
              <w:pStyle w:val="6"/>
              <w:spacing w:before="175" w:line="229" w:lineRule="auto"/>
              <w:ind w:left="615"/>
              <w:rPr>
                <w:sz w:val="20"/>
                <w:szCs w:val="20"/>
              </w:rPr>
            </w:pPr>
            <w:r>
              <w:rPr>
                <w:spacing w:val="7"/>
                <w:sz w:val="20"/>
                <w:szCs w:val="20"/>
              </w:rPr>
              <w:t>整体项目</w:t>
            </w:r>
          </w:p>
        </w:tc>
      </w:tr>
      <w:tr w14:paraId="0DBB0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756" w:type="dxa"/>
            <w:vMerge w:val="continue"/>
            <w:tcBorders>
              <w:top w:val="nil"/>
              <w:left w:val="single" w:color="000000" w:sz="6" w:space="0"/>
              <w:bottom w:val="nil"/>
            </w:tcBorders>
            <w:vAlign w:val="top"/>
          </w:tcPr>
          <w:p w14:paraId="1ECE55E0">
            <w:pPr>
              <w:rPr>
                <w:rFonts w:ascii="Arial"/>
                <w:sz w:val="21"/>
              </w:rPr>
            </w:pPr>
          </w:p>
        </w:tc>
        <w:tc>
          <w:tcPr>
            <w:tcW w:w="435" w:type="dxa"/>
            <w:vMerge w:val="continue"/>
            <w:tcBorders>
              <w:top w:val="nil"/>
            </w:tcBorders>
            <w:vAlign w:val="top"/>
          </w:tcPr>
          <w:p w14:paraId="576EBE68">
            <w:pPr>
              <w:rPr>
                <w:rFonts w:ascii="Arial"/>
                <w:sz w:val="21"/>
              </w:rPr>
            </w:pPr>
          </w:p>
        </w:tc>
        <w:tc>
          <w:tcPr>
            <w:tcW w:w="773" w:type="dxa"/>
            <w:gridSpan w:val="3"/>
            <w:vMerge w:val="continue"/>
            <w:tcBorders>
              <w:top w:val="nil"/>
            </w:tcBorders>
            <w:vAlign w:val="top"/>
          </w:tcPr>
          <w:p w14:paraId="1B82648B">
            <w:pPr>
              <w:rPr>
                <w:rFonts w:ascii="Arial"/>
                <w:sz w:val="21"/>
              </w:rPr>
            </w:pPr>
          </w:p>
        </w:tc>
        <w:tc>
          <w:tcPr>
            <w:tcW w:w="500" w:type="dxa"/>
            <w:gridSpan w:val="2"/>
            <w:vAlign w:val="top"/>
          </w:tcPr>
          <w:p w14:paraId="2227222B">
            <w:pPr>
              <w:pStyle w:val="6"/>
              <w:spacing w:before="41" w:line="228" w:lineRule="auto"/>
              <w:ind w:left="65"/>
              <w:rPr>
                <w:sz w:val="20"/>
                <w:szCs w:val="20"/>
              </w:rPr>
            </w:pPr>
            <w:r>
              <w:rPr>
                <w:spacing w:val="4"/>
                <w:sz w:val="20"/>
                <w:szCs w:val="20"/>
              </w:rPr>
              <w:t>产生</w:t>
            </w:r>
          </w:p>
          <w:p w14:paraId="54FBB5A9">
            <w:pPr>
              <w:pStyle w:val="6"/>
              <w:spacing w:before="23" w:line="229" w:lineRule="auto"/>
              <w:ind w:left="42" w:right="2" w:firstLine="23"/>
              <w:rPr>
                <w:rFonts w:ascii="Times New Roman" w:hAnsi="Times New Roman" w:eastAsia="Times New Roman" w:cs="Times New Roman"/>
                <w:sz w:val="20"/>
                <w:szCs w:val="20"/>
              </w:rPr>
            </w:pPr>
            <w:r>
              <w:rPr>
                <w:spacing w:val="4"/>
                <w:sz w:val="20"/>
                <w:szCs w:val="20"/>
              </w:rPr>
              <w:t>浓度</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491" w:type="dxa"/>
            <w:gridSpan w:val="2"/>
            <w:vAlign w:val="top"/>
          </w:tcPr>
          <w:p w14:paraId="50CFE066">
            <w:pPr>
              <w:pStyle w:val="6"/>
              <w:spacing w:before="41" w:line="230" w:lineRule="auto"/>
              <w:ind w:left="59"/>
              <w:rPr>
                <w:sz w:val="20"/>
                <w:szCs w:val="20"/>
              </w:rPr>
            </w:pPr>
            <w:r>
              <w:rPr>
                <w:spacing w:val="4"/>
                <w:sz w:val="20"/>
                <w:szCs w:val="20"/>
              </w:rPr>
              <w:t>排放</w:t>
            </w:r>
          </w:p>
          <w:p w14:paraId="511DE8D8">
            <w:pPr>
              <w:pStyle w:val="6"/>
              <w:spacing w:before="22" w:line="229" w:lineRule="auto"/>
              <w:ind w:left="36" w:firstLine="23"/>
              <w:rPr>
                <w:rFonts w:ascii="Times New Roman" w:hAnsi="Times New Roman" w:eastAsia="Times New Roman" w:cs="Times New Roman"/>
                <w:sz w:val="20"/>
                <w:szCs w:val="20"/>
              </w:rPr>
            </w:pPr>
            <w:r>
              <w:rPr>
                <w:spacing w:val="3"/>
                <w:sz w:val="20"/>
                <w:szCs w:val="20"/>
              </w:rPr>
              <w:t>浓度</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471" w:type="dxa"/>
            <w:gridSpan w:val="2"/>
            <w:vAlign w:val="top"/>
          </w:tcPr>
          <w:p w14:paraId="3A69ADBB">
            <w:pPr>
              <w:pStyle w:val="6"/>
              <w:spacing w:before="42" w:line="236" w:lineRule="auto"/>
              <w:ind w:left="63" w:right="5" w:hanging="13"/>
              <w:jc w:val="both"/>
              <w:rPr>
                <w:rFonts w:ascii="Times New Roman" w:hAnsi="Times New Roman" w:eastAsia="Times New Roman" w:cs="Times New Roman"/>
                <w:sz w:val="20"/>
                <w:szCs w:val="20"/>
              </w:rPr>
            </w:pPr>
            <w:r>
              <w:rPr>
                <w:spacing w:val="5"/>
                <w:sz w:val="20"/>
                <w:szCs w:val="20"/>
              </w:rPr>
              <w:t>废水</w:t>
            </w:r>
            <w:r>
              <w:rPr>
                <w:spacing w:val="31"/>
                <w:w w:val="130"/>
                <w:sz w:val="20"/>
                <w:szCs w:val="20"/>
              </w:rPr>
              <w:t>量</w:t>
            </w:r>
            <w:r>
              <w:rPr>
                <w:rFonts w:ascii="Times New Roman" w:hAnsi="Times New Roman" w:eastAsia="Times New Roman" w:cs="Times New Roman"/>
                <w:spacing w:val="-3"/>
                <w:w w:val="97"/>
                <w:sz w:val="20"/>
                <w:szCs w:val="20"/>
              </w:rPr>
              <w:t>m3/a</w:t>
            </w:r>
          </w:p>
        </w:tc>
        <w:tc>
          <w:tcPr>
            <w:tcW w:w="683" w:type="dxa"/>
            <w:gridSpan w:val="2"/>
            <w:vAlign w:val="top"/>
          </w:tcPr>
          <w:p w14:paraId="74E68C28">
            <w:pPr>
              <w:pStyle w:val="6"/>
              <w:spacing w:before="177" w:line="265" w:lineRule="auto"/>
              <w:ind w:left="255" w:right="6" w:hanging="205"/>
              <w:rPr>
                <w:rFonts w:ascii="Times New Roman" w:hAnsi="Times New Roman" w:eastAsia="Times New Roman" w:cs="Times New Roman"/>
                <w:sz w:val="20"/>
                <w:szCs w:val="20"/>
              </w:rPr>
            </w:pPr>
            <w:r>
              <w:rPr>
                <w:spacing w:val="6"/>
                <w:sz w:val="20"/>
                <w:szCs w:val="20"/>
              </w:rPr>
              <w:t>产生量</w:t>
            </w:r>
            <w:r>
              <w:rPr>
                <w:rFonts w:ascii="Times New Roman" w:hAnsi="Times New Roman" w:eastAsia="Times New Roman" w:cs="Times New Roman"/>
                <w:spacing w:val="1"/>
                <w:sz w:val="20"/>
                <w:szCs w:val="20"/>
              </w:rPr>
              <w:t>t/a</w:t>
            </w:r>
          </w:p>
        </w:tc>
        <w:tc>
          <w:tcPr>
            <w:tcW w:w="690" w:type="dxa"/>
            <w:gridSpan w:val="2"/>
            <w:vAlign w:val="top"/>
          </w:tcPr>
          <w:p w14:paraId="02EC5372">
            <w:pPr>
              <w:pStyle w:val="6"/>
              <w:spacing w:before="177" w:line="265" w:lineRule="auto"/>
              <w:ind w:left="256" w:right="10" w:hanging="202"/>
              <w:rPr>
                <w:rFonts w:ascii="Times New Roman" w:hAnsi="Times New Roman" w:eastAsia="Times New Roman" w:cs="Times New Roman"/>
                <w:sz w:val="20"/>
                <w:szCs w:val="20"/>
              </w:rPr>
            </w:pPr>
            <w:r>
              <w:rPr>
                <w:spacing w:val="6"/>
                <w:sz w:val="20"/>
                <w:szCs w:val="20"/>
              </w:rPr>
              <w:t>排放量</w:t>
            </w:r>
            <w:r>
              <w:rPr>
                <w:rFonts w:ascii="Times New Roman" w:hAnsi="Times New Roman" w:eastAsia="Times New Roman" w:cs="Times New Roman"/>
                <w:spacing w:val="1"/>
                <w:sz w:val="20"/>
                <w:szCs w:val="20"/>
              </w:rPr>
              <w:t>t/a</w:t>
            </w:r>
          </w:p>
        </w:tc>
        <w:tc>
          <w:tcPr>
            <w:tcW w:w="577" w:type="dxa"/>
            <w:gridSpan w:val="2"/>
            <w:vAlign w:val="top"/>
          </w:tcPr>
          <w:p w14:paraId="5931DF6B">
            <w:pPr>
              <w:pStyle w:val="6"/>
              <w:spacing w:before="42" w:line="236" w:lineRule="auto"/>
              <w:ind w:left="112" w:right="63" w:hanging="15"/>
              <w:jc w:val="both"/>
              <w:rPr>
                <w:rFonts w:ascii="Times New Roman" w:hAnsi="Times New Roman" w:eastAsia="Times New Roman" w:cs="Times New Roman"/>
                <w:sz w:val="20"/>
                <w:szCs w:val="20"/>
              </w:rPr>
            </w:pPr>
            <w:r>
              <w:rPr>
                <w:spacing w:val="5"/>
                <w:sz w:val="20"/>
                <w:szCs w:val="20"/>
              </w:rPr>
              <w:t>废水</w:t>
            </w:r>
            <w:r>
              <w:rPr>
                <w:spacing w:val="31"/>
                <w:w w:val="130"/>
                <w:sz w:val="20"/>
                <w:szCs w:val="20"/>
              </w:rPr>
              <w:t>量</w:t>
            </w:r>
            <w:r>
              <w:rPr>
                <w:rFonts w:ascii="Times New Roman" w:hAnsi="Times New Roman" w:eastAsia="Times New Roman" w:cs="Times New Roman"/>
                <w:spacing w:val="-3"/>
                <w:w w:val="97"/>
                <w:sz w:val="20"/>
                <w:szCs w:val="20"/>
              </w:rPr>
              <w:t>m3/a</w:t>
            </w:r>
          </w:p>
        </w:tc>
        <w:tc>
          <w:tcPr>
            <w:tcW w:w="780" w:type="dxa"/>
            <w:gridSpan w:val="3"/>
            <w:vAlign w:val="top"/>
          </w:tcPr>
          <w:p w14:paraId="15C9491E">
            <w:pPr>
              <w:pStyle w:val="6"/>
              <w:spacing w:before="177" w:line="265" w:lineRule="auto"/>
              <w:ind w:left="297" w:right="61" w:hanging="205"/>
              <w:rPr>
                <w:rFonts w:ascii="Times New Roman" w:hAnsi="Times New Roman" w:eastAsia="Times New Roman" w:cs="Times New Roman"/>
                <w:sz w:val="20"/>
                <w:szCs w:val="20"/>
              </w:rPr>
            </w:pPr>
            <w:r>
              <w:rPr>
                <w:spacing w:val="6"/>
                <w:sz w:val="20"/>
                <w:szCs w:val="20"/>
              </w:rPr>
              <w:t>产生量</w:t>
            </w:r>
            <w:r>
              <w:rPr>
                <w:rFonts w:ascii="Times New Roman" w:hAnsi="Times New Roman" w:eastAsia="Times New Roman" w:cs="Times New Roman"/>
                <w:spacing w:val="1"/>
                <w:sz w:val="20"/>
                <w:szCs w:val="20"/>
              </w:rPr>
              <w:t>t/a</w:t>
            </w:r>
          </w:p>
        </w:tc>
        <w:tc>
          <w:tcPr>
            <w:tcW w:w="680" w:type="dxa"/>
            <w:gridSpan w:val="2"/>
            <w:vAlign w:val="top"/>
          </w:tcPr>
          <w:p w14:paraId="054A7413">
            <w:pPr>
              <w:pStyle w:val="6"/>
              <w:spacing w:before="177" w:line="265" w:lineRule="auto"/>
              <w:ind w:left="246" w:right="9" w:hanging="202"/>
              <w:rPr>
                <w:rFonts w:ascii="Times New Roman" w:hAnsi="Times New Roman" w:eastAsia="Times New Roman" w:cs="Times New Roman"/>
                <w:sz w:val="20"/>
                <w:szCs w:val="20"/>
              </w:rPr>
            </w:pPr>
            <w:r>
              <w:rPr>
                <w:spacing w:val="6"/>
                <w:sz w:val="20"/>
                <w:szCs w:val="20"/>
              </w:rPr>
              <w:t>排放量</w:t>
            </w:r>
            <w:r>
              <w:rPr>
                <w:rFonts w:ascii="Times New Roman" w:hAnsi="Times New Roman" w:eastAsia="Times New Roman" w:cs="Times New Roman"/>
                <w:spacing w:val="1"/>
                <w:sz w:val="20"/>
                <w:szCs w:val="20"/>
              </w:rPr>
              <w:t>t/a</w:t>
            </w:r>
          </w:p>
        </w:tc>
        <w:tc>
          <w:tcPr>
            <w:tcW w:w="568" w:type="dxa"/>
            <w:gridSpan w:val="2"/>
            <w:vAlign w:val="top"/>
          </w:tcPr>
          <w:p w14:paraId="612C55A3">
            <w:pPr>
              <w:pStyle w:val="6"/>
              <w:spacing w:before="42" w:line="236" w:lineRule="auto"/>
              <w:ind w:left="106" w:right="61" w:hanging="15"/>
              <w:jc w:val="both"/>
              <w:rPr>
                <w:rFonts w:ascii="Times New Roman" w:hAnsi="Times New Roman" w:eastAsia="Times New Roman" w:cs="Times New Roman"/>
                <w:sz w:val="20"/>
                <w:szCs w:val="20"/>
              </w:rPr>
            </w:pPr>
            <w:r>
              <w:rPr>
                <w:spacing w:val="5"/>
                <w:sz w:val="20"/>
                <w:szCs w:val="20"/>
              </w:rPr>
              <w:t>废水</w:t>
            </w:r>
            <w:r>
              <w:rPr>
                <w:spacing w:val="31"/>
                <w:w w:val="130"/>
                <w:sz w:val="20"/>
                <w:szCs w:val="20"/>
              </w:rPr>
              <w:t>量</w:t>
            </w:r>
            <w:r>
              <w:rPr>
                <w:rFonts w:ascii="Times New Roman" w:hAnsi="Times New Roman" w:eastAsia="Times New Roman" w:cs="Times New Roman"/>
                <w:spacing w:val="-3"/>
                <w:w w:val="96"/>
                <w:sz w:val="20"/>
                <w:szCs w:val="20"/>
              </w:rPr>
              <w:t>m3/a</w:t>
            </w:r>
          </w:p>
        </w:tc>
        <w:tc>
          <w:tcPr>
            <w:tcW w:w="819" w:type="dxa"/>
            <w:gridSpan w:val="2"/>
            <w:vAlign w:val="top"/>
          </w:tcPr>
          <w:p w14:paraId="799DBA94">
            <w:pPr>
              <w:pStyle w:val="6"/>
              <w:spacing w:before="177" w:line="265" w:lineRule="auto"/>
              <w:ind w:left="300" w:right="98" w:hanging="205"/>
              <w:rPr>
                <w:rFonts w:ascii="Times New Roman" w:hAnsi="Times New Roman" w:eastAsia="Times New Roman" w:cs="Times New Roman"/>
                <w:sz w:val="20"/>
                <w:szCs w:val="20"/>
              </w:rPr>
            </w:pPr>
            <w:r>
              <w:rPr>
                <w:spacing w:val="6"/>
                <w:sz w:val="20"/>
                <w:szCs w:val="20"/>
              </w:rPr>
              <w:t>产生量</w:t>
            </w:r>
            <w:r>
              <w:rPr>
                <w:rFonts w:ascii="Times New Roman" w:hAnsi="Times New Roman" w:eastAsia="Times New Roman" w:cs="Times New Roman"/>
                <w:spacing w:val="1"/>
                <w:sz w:val="20"/>
                <w:szCs w:val="20"/>
              </w:rPr>
              <w:t>t/a</w:t>
            </w:r>
          </w:p>
        </w:tc>
        <w:tc>
          <w:tcPr>
            <w:tcW w:w="689" w:type="dxa"/>
            <w:gridSpan w:val="2"/>
            <w:vAlign w:val="top"/>
          </w:tcPr>
          <w:p w14:paraId="27998743">
            <w:pPr>
              <w:pStyle w:val="6"/>
              <w:spacing w:before="177" w:line="265" w:lineRule="auto"/>
              <w:ind w:left="212" w:right="52" w:hanging="202"/>
              <w:rPr>
                <w:rFonts w:ascii="Times New Roman" w:hAnsi="Times New Roman" w:eastAsia="Times New Roman" w:cs="Times New Roman"/>
                <w:sz w:val="20"/>
                <w:szCs w:val="20"/>
              </w:rPr>
            </w:pPr>
            <w:r>
              <w:rPr>
                <w:spacing w:val="6"/>
                <w:sz w:val="20"/>
                <w:szCs w:val="20"/>
              </w:rPr>
              <w:t>排放量</w:t>
            </w:r>
            <w:r>
              <w:rPr>
                <w:rFonts w:ascii="Times New Roman" w:hAnsi="Times New Roman" w:eastAsia="Times New Roman" w:cs="Times New Roman"/>
                <w:spacing w:val="1"/>
                <w:sz w:val="20"/>
                <w:szCs w:val="20"/>
              </w:rPr>
              <w:t>t/a</w:t>
            </w:r>
          </w:p>
        </w:tc>
      </w:tr>
      <w:tr w14:paraId="46D30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6" w:type="dxa"/>
            <w:vMerge w:val="continue"/>
            <w:tcBorders>
              <w:top w:val="nil"/>
              <w:left w:val="single" w:color="000000" w:sz="6" w:space="0"/>
              <w:bottom w:val="nil"/>
            </w:tcBorders>
            <w:vAlign w:val="top"/>
          </w:tcPr>
          <w:p w14:paraId="491BB21C">
            <w:pPr>
              <w:rPr>
                <w:rFonts w:ascii="Arial"/>
                <w:sz w:val="21"/>
              </w:rPr>
            </w:pPr>
          </w:p>
        </w:tc>
        <w:tc>
          <w:tcPr>
            <w:tcW w:w="435" w:type="dxa"/>
            <w:vMerge w:val="restart"/>
            <w:tcBorders>
              <w:bottom w:val="nil"/>
            </w:tcBorders>
            <w:vAlign w:val="top"/>
          </w:tcPr>
          <w:p w14:paraId="7B94CDD5">
            <w:pPr>
              <w:spacing w:line="270" w:lineRule="auto"/>
              <w:rPr>
                <w:rFonts w:ascii="Arial"/>
                <w:sz w:val="21"/>
              </w:rPr>
            </w:pPr>
          </w:p>
          <w:p w14:paraId="046826F7">
            <w:pPr>
              <w:spacing w:line="271" w:lineRule="auto"/>
              <w:rPr>
                <w:rFonts w:ascii="Arial"/>
                <w:sz w:val="21"/>
              </w:rPr>
            </w:pPr>
          </w:p>
          <w:p w14:paraId="1B051F78">
            <w:pPr>
              <w:pStyle w:val="6"/>
              <w:spacing w:before="65" w:line="252" w:lineRule="auto"/>
              <w:ind w:left="31" w:firstLine="10"/>
              <w:jc w:val="both"/>
              <w:rPr>
                <w:sz w:val="20"/>
                <w:szCs w:val="20"/>
              </w:rPr>
            </w:pPr>
            <w:r>
              <w:rPr>
                <w:spacing w:val="-7"/>
                <w:sz w:val="20"/>
                <w:szCs w:val="20"/>
              </w:rPr>
              <w:t>医疗</w:t>
            </w:r>
            <w:r>
              <w:rPr>
                <w:spacing w:val="-1"/>
                <w:sz w:val="20"/>
                <w:szCs w:val="20"/>
              </w:rPr>
              <w:t>废水</w:t>
            </w:r>
            <w:r>
              <w:rPr>
                <w:rFonts w:ascii="Times New Roman" w:hAnsi="Times New Roman" w:eastAsia="Times New Roman" w:cs="Times New Roman"/>
                <w:spacing w:val="20"/>
                <w:sz w:val="20"/>
                <w:szCs w:val="20"/>
              </w:rPr>
              <w:t>+</w:t>
            </w:r>
            <w:r>
              <w:rPr>
                <w:spacing w:val="20"/>
                <w:sz w:val="20"/>
                <w:szCs w:val="20"/>
              </w:rPr>
              <w:t>生</w:t>
            </w:r>
            <w:r>
              <w:rPr>
                <w:spacing w:val="-1"/>
                <w:sz w:val="20"/>
                <w:szCs w:val="20"/>
              </w:rPr>
              <w:t>活污</w:t>
            </w:r>
            <w:r>
              <w:rPr>
                <w:spacing w:val="36"/>
                <w:w w:val="131"/>
                <w:sz w:val="20"/>
                <w:szCs w:val="20"/>
              </w:rPr>
              <w:t>水</w:t>
            </w:r>
          </w:p>
        </w:tc>
        <w:tc>
          <w:tcPr>
            <w:tcW w:w="773" w:type="dxa"/>
            <w:gridSpan w:val="3"/>
            <w:vAlign w:val="top"/>
          </w:tcPr>
          <w:p w14:paraId="0CA5D998">
            <w:pPr>
              <w:spacing w:before="112" w:line="195" w:lineRule="auto"/>
              <w:ind w:left="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500" w:type="dxa"/>
            <w:gridSpan w:val="2"/>
            <w:vAlign w:val="top"/>
          </w:tcPr>
          <w:p w14:paraId="3BD5E681">
            <w:pPr>
              <w:spacing w:before="45" w:line="275" w:lineRule="exact"/>
              <w:ind w:left="17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35</w:t>
            </w:r>
          </w:p>
        </w:tc>
        <w:tc>
          <w:tcPr>
            <w:tcW w:w="491" w:type="dxa"/>
            <w:gridSpan w:val="2"/>
            <w:vAlign w:val="top"/>
          </w:tcPr>
          <w:p w14:paraId="5EB7B9FA">
            <w:pPr>
              <w:spacing w:before="45" w:line="275"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471" w:type="dxa"/>
            <w:gridSpan w:val="2"/>
            <w:vMerge w:val="restart"/>
            <w:tcBorders>
              <w:bottom w:val="nil"/>
            </w:tcBorders>
            <w:vAlign w:val="top"/>
          </w:tcPr>
          <w:p w14:paraId="049D4232">
            <w:pPr>
              <w:spacing w:line="264" w:lineRule="auto"/>
              <w:rPr>
                <w:rFonts w:ascii="Arial"/>
                <w:sz w:val="21"/>
              </w:rPr>
            </w:pPr>
          </w:p>
          <w:p w14:paraId="3D25D171">
            <w:pPr>
              <w:spacing w:line="265" w:lineRule="auto"/>
              <w:rPr>
                <w:rFonts w:ascii="Arial"/>
                <w:sz w:val="21"/>
              </w:rPr>
            </w:pPr>
          </w:p>
          <w:p w14:paraId="00BA70D4">
            <w:pPr>
              <w:spacing w:line="265" w:lineRule="auto"/>
              <w:rPr>
                <w:rFonts w:ascii="Arial"/>
                <w:sz w:val="21"/>
              </w:rPr>
            </w:pPr>
          </w:p>
          <w:p w14:paraId="7FBF95DC">
            <w:pPr>
              <w:spacing w:line="265" w:lineRule="auto"/>
              <w:rPr>
                <w:rFonts w:ascii="Arial"/>
                <w:sz w:val="21"/>
              </w:rPr>
            </w:pPr>
          </w:p>
          <w:p w14:paraId="1481B96D">
            <w:pPr>
              <w:spacing w:before="58" w:line="274" w:lineRule="exact"/>
              <w:ind w:right="3"/>
              <w:jc w:val="right"/>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1322</w:t>
            </w:r>
          </w:p>
        </w:tc>
        <w:tc>
          <w:tcPr>
            <w:tcW w:w="683" w:type="dxa"/>
            <w:gridSpan w:val="2"/>
            <w:vAlign w:val="top"/>
          </w:tcPr>
          <w:p w14:paraId="60B61615">
            <w:pPr>
              <w:spacing w:before="45" w:line="275"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0.046</w:t>
            </w:r>
          </w:p>
        </w:tc>
        <w:tc>
          <w:tcPr>
            <w:tcW w:w="690" w:type="dxa"/>
            <w:gridSpan w:val="2"/>
            <w:vAlign w:val="top"/>
          </w:tcPr>
          <w:p w14:paraId="3D13998C">
            <w:pPr>
              <w:spacing w:before="45" w:line="275"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0.021</w:t>
            </w:r>
          </w:p>
        </w:tc>
        <w:tc>
          <w:tcPr>
            <w:tcW w:w="577" w:type="dxa"/>
            <w:gridSpan w:val="2"/>
            <w:vMerge w:val="restart"/>
            <w:tcBorders>
              <w:bottom w:val="nil"/>
            </w:tcBorders>
            <w:vAlign w:val="top"/>
          </w:tcPr>
          <w:p w14:paraId="149F6938">
            <w:pPr>
              <w:spacing w:line="313" w:lineRule="auto"/>
              <w:rPr>
                <w:rFonts w:ascii="Arial"/>
                <w:sz w:val="21"/>
              </w:rPr>
            </w:pPr>
          </w:p>
          <w:p w14:paraId="06C70547">
            <w:pPr>
              <w:spacing w:line="313" w:lineRule="auto"/>
              <w:rPr>
                <w:rFonts w:ascii="Arial"/>
                <w:sz w:val="21"/>
              </w:rPr>
            </w:pPr>
          </w:p>
          <w:p w14:paraId="15BB02D7">
            <w:pPr>
              <w:spacing w:line="314" w:lineRule="auto"/>
              <w:rPr>
                <w:rFonts w:ascii="Arial"/>
                <w:sz w:val="21"/>
              </w:rPr>
            </w:pPr>
          </w:p>
          <w:p w14:paraId="53BAACC5">
            <w:pPr>
              <w:spacing w:before="57" w:line="259" w:lineRule="exact"/>
              <w:ind w:right="9"/>
              <w:jc w:val="right"/>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11598</w:t>
            </w:r>
          </w:p>
          <w:p w14:paraId="348758E0">
            <w:pPr>
              <w:spacing w:line="258" w:lineRule="exact"/>
              <w:ind w:left="13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.251</w:t>
            </w:r>
          </w:p>
        </w:tc>
        <w:tc>
          <w:tcPr>
            <w:tcW w:w="780" w:type="dxa"/>
            <w:gridSpan w:val="3"/>
            <w:vAlign w:val="top"/>
          </w:tcPr>
          <w:p w14:paraId="2D32EDE7">
            <w:pPr>
              <w:spacing w:before="45" w:line="275"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0.406</w:t>
            </w:r>
          </w:p>
        </w:tc>
        <w:tc>
          <w:tcPr>
            <w:tcW w:w="680" w:type="dxa"/>
            <w:gridSpan w:val="2"/>
            <w:vAlign w:val="top"/>
          </w:tcPr>
          <w:p w14:paraId="26ADCF80">
            <w:pPr>
              <w:spacing w:before="45" w:line="275" w:lineRule="exact"/>
              <w:ind w:left="1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0.186</w:t>
            </w:r>
          </w:p>
        </w:tc>
        <w:tc>
          <w:tcPr>
            <w:tcW w:w="568" w:type="dxa"/>
            <w:gridSpan w:val="2"/>
            <w:vMerge w:val="restart"/>
            <w:tcBorders>
              <w:bottom w:val="nil"/>
            </w:tcBorders>
            <w:vAlign w:val="top"/>
          </w:tcPr>
          <w:p w14:paraId="519C4DBF">
            <w:pPr>
              <w:spacing w:line="313" w:lineRule="auto"/>
              <w:rPr>
                <w:rFonts w:ascii="Arial"/>
                <w:sz w:val="21"/>
              </w:rPr>
            </w:pPr>
          </w:p>
          <w:p w14:paraId="12BD381F">
            <w:pPr>
              <w:spacing w:line="313" w:lineRule="auto"/>
              <w:rPr>
                <w:rFonts w:ascii="Arial"/>
                <w:sz w:val="21"/>
              </w:rPr>
            </w:pPr>
          </w:p>
          <w:p w14:paraId="1B0D45DC">
            <w:pPr>
              <w:spacing w:line="314" w:lineRule="auto"/>
              <w:rPr>
                <w:rFonts w:ascii="Arial"/>
                <w:sz w:val="21"/>
              </w:rPr>
            </w:pPr>
          </w:p>
          <w:p w14:paraId="21594F39">
            <w:pPr>
              <w:spacing w:before="57" w:line="259" w:lineRule="exact"/>
              <w:ind w:right="5"/>
              <w:jc w:val="right"/>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12920</w:t>
            </w:r>
          </w:p>
          <w:p w14:paraId="632D42C2">
            <w:pPr>
              <w:spacing w:line="258" w:lineRule="exact"/>
              <w:ind w:left="12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.251</w:t>
            </w:r>
          </w:p>
        </w:tc>
        <w:tc>
          <w:tcPr>
            <w:tcW w:w="819" w:type="dxa"/>
            <w:gridSpan w:val="2"/>
            <w:vAlign w:val="top"/>
          </w:tcPr>
          <w:p w14:paraId="250533A6">
            <w:pPr>
              <w:spacing w:before="45"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0.452</w:t>
            </w:r>
          </w:p>
        </w:tc>
        <w:tc>
          <w:tcPr>
            <w:tcW w:w="689" w:type="dxa"/>
            <w:gridSpan w:val="2"/>
            <w:vAlign w:val="top"/>
          </w:tcPr>
          <w:p w14:paraId="25CB54A6">
            <w:pPr>
              <w:spacing w:before="45" w:line="275" w:lineRule="exact"/>
              <w:ind w:left="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0.207</w:t>
            </w:r>
          </w:p>
        </w:tc>
      </w:tr>
      <w:tr w14:paraId="20FAE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6" w:type="dxa"/>
            <w:vMerge w:val="continue"/>
            <w:tcBorders>
              <w:top w:val="nil"/>
              <w:left w:val="single" w:color="000000" w:sz="6" w:space="0"/>
              <w:bottom w:val="nil"/>
            </w:tcBorders>
            <w:vAlign w:val="top"/>
          </w:tcPr>
          <w:p w14:paraId="748DE005">
            <w:pPr>
              <w:rPr>
                <w:rFonts w:ascii="Arial"/>
                <w:sz w:val="21"/>
              </w:rPr>
            </w:pPr>
          </w:p>
        </w:tc>
        <w:tc>
          <w:tcPr>
            <w:tcW w:w="435" w:type="dxa"/>
            <w:vMerge w:val="continue"/>
            <w:tcBorders>
              <w:top w:val="nil"/>
              <w:bottom w:val="nil"/>
            </w:tcBorders>
            <w:vAlign w:val="top"/>
          </w:tcPr>
          <w:p w14:paraId="305CB48B">
            <w:pPr>
              <w:rPr>
                <w:rFonts w:ascii="Arial"/>
                <w:sz w:val="21"/>
              </w:rPr>
            </w:pPr>
          </w:p>
        </w:tc>
        <w:tc>
          <w:tcPr>
            <w:tcW w:w="773" w:type="dxa"/>
            <w:gridSpan w:val="3"/>
            <w:vAlign w:val="top"/>
          </w:tcPr>
          <w:p w14:paraId="6482F840">
            <w:pPr>
              <w:spacing w:before="112" w:line="195"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500" w:type="dxa"/>
            <w:gridSpan w:val="2"/>
            <w:vAlign w:val="top"/>
          </w:tcPr>
          <w:p w14:paraId="3D0C7A5F">
            <w:pPr>
              <w:spacing w:before="46" w:line="274"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13.7</w:t>
            </w:r>
          </w:p>
        </w:tc>
        <w:tc>
          <w:tcPr>
            <w:tcW w:w="491" w:type="dxa"/>
            <w:gridSpan w:val="2"/>
            <w:vAlign w:val="top"/>
          </w:tcPr>
          <w:p w14:paraId="5BC4CCCD">
            <w:pPr>
              <w:spacing w:before="46" w:line="274" w:lineRule="exact"/>
              <w:ind w:left="1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w:t>
            </w:r>
          </w:p>
        </w:tc>
        <w:tc>
          <w:tcPr>
            <w:tcW w:w="471" w:type="dxa"/>
            <w:gridSpan w:val="2"/>
            <w:vMerge w:val="continue"/>
            <w:tcBorders>
              <w:top w:val="nil"/>
              <w:bottom w:val="nil"/>
            </w:tcBorders>
            <w:vAlign w:val="top"/>
          </w:tcPr>
          <w:p w14:paraId="5C076CF1">
            <w:pPr>
              <w:rPr>
                <w:rFonts w:ascii="Arial"/>
                <w:sz w:val="21"/>
              </w:rPr>
            </w:pPr>
          </w:p>
        </w:tc>
        <w:tc>
          <w:tcPr>
            <w:tcW w:w="683" w:type="dxa"/>
            <w:gridSpan w:val="2"/>
            <w:vAlign w:val="top"/>
          </w:tcPr>
          <w:p w14:paraId="6DCDC09A">
            <w:pPr>
              <w:spacing w:before="46" w:line="274"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0.018</w:t>
            </w:r>
          </w:p>
        </w:tc>
        <w:tc>
          <w:tcPr>
            <w:tcW w:w="690" w:type="dxa"/>
            <w:gridSpan w:val="2"/>
            <w:vAlign w:val="top"/>
          </w:tcPr>
          <w:p w14:paraId="642C0B17">
            <w:pPr>
              <w:spacing w:before="46"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0.006</w:t>
            </w:r>
          </w:p>
        </w:tc>
        <w:tc>
          <w:tcPr>
            <w:tcW w:w="577" w:type="dxa"/>
            <w:gridSpan w:val="2"/>
            <w:vMerge w:val="continue"/>
            <w:tcBorders>
              <w:top w:val="nil"/>
              <w:bottom w:val="nil"/>
            </w:tcBorders>
            <w:vAlign w:val="top"/>
          </w:tcPr>
          <w:p w14:paraId="3CBA30C2">
            <w:pPr>
              <w:rPr>
                <w:rFonts w:ascii="Arial"/>
                <w:sz w:val="21"/>
              </w:rPr>
            </w:pPr>
          </w:p>
        </w:tc>
        <w:tc>
          <w:tcPr>
            <w:tcW w:w="780" w:type="dxa"/>
            <w:gridSpan w:val="3"/>
            <w:vAlign w:val="top"/>
          </w:tcPr>
          <w:p w14:paraId="0D3E5716">
            <w:pPr>
              <w:spacing w:before="46"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0.159</w:t>
            </w:r>
          </w:p>
        </w:tc>
        <w:tc>
          <w:tcPr>
            <w:tcW w:w="680" w:type="dxa"/>
            <w:gridSpan w:val="2"/>
            <w:vAlign w:val="top"/>
          </w:tcPr>
          <w:p w14:paraId="665A5890">
            <w:pPr>
              <w:spacing w:before="46" w:line="274" w:lineRule="exact"/>
              <w:ind w:left="1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0.053</w:t>
            </w:r>
          </w:p>
        </w:tc>
        <w:tc>
          <w:tcPr>
            <w:tcW w:w="568" w:type="dxa"/>
            <w:gridSpan w:val="2"/>
            <w:vMerge w:val="continue"/>
            <w:tcBorders>
              <w:top w:val="nil"/>
              <w:bottom w:val="nil"/>
            </w:tcBorders>
            <w:vAlign w:val="top"/>
          </w:tcPr>
          <w:p w14:paraId="5C642135">
            <w:pPr>
              <w:rPr>
                <w:rFonts w:ascii="Arial"/>
                <w:sz w:val="21"/>
              </w:rPr>
            </w:pPr>
          </w:p>
        </w:tc>
        <w:tc>
          <w:tcPr>
            <w:tcW w:w="819" w:type="dxa"/>
            <w:gridSpan w:val="2"/>
            <w:vAlign w:val="top"/>
          </w:tcPr>
          <w:p w14:paraId="57A65384">
            <w:pPr>
              <w:spacing w:before="46"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0.177</w:t>
            </w:r>
          </w:p>
        </w:tc>
        <w:tc>
          <w:tcPr>
            <w:tcW w:w="689" w:type="dxa"/>
            <w:gridSpan w:val="2"/>
            <w:vAlign w:val="top"/>
          </w:tcPr>
          <w:p w14:paraId="7B2429AA">
            <w:pPr>
              <w:spacing w:before="46" w:line="274" w:lineRule="exact"/>
              <w:ind w:left="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0.059</w:t>
            </w:r>
          </w:p>
        </w:tc>
      </w:tr>
      <w:tr w14:paraId="3CD2A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6" w:type="dxa"/>
            <w:vMerge w:val="continue"/>
            <w:tcBorders>
              <w:top w:val="nil"/>
              <w:left w:val="single" w:color="000000" w:sz="6" w:space="0"/>
              <w:bottom w:val="nil"/>
            </w:tcBorders>
            <w:vAlign w:val="top"/>
          </w:tcPr>
          <w:p w14:paraId="2B4AB17E">
            <w:pPr>
              <w:rPr>
                <w:rFonts w:ascii="Arial"/>
                <w:sz w:val="21"/>
              </w:rPr>
            </w:pPr>
          </w:p>
        </w:tc>
        <w:tc>
          <w:tcPr>
            <w:tcW w:w="435" w:type="dxa"/>
            <w:vMerge w:val="continue"/>
            <w:tcBorders>
              <w:top w:val="nil"/>
              <w:bottom w:val="nil"/>
            </w:tcBorders>
            <w:vAlign w:val="top"/>
          </w:tcPr>
          <w:p w14:paraId="77FAFCD7">
            <w:pPr>
              <w:rPr>
                <w:rFonts w:ascii="Arial"/>
                <w:sz w:val="21"/>
              </w:rPr>
            </w:pPr>
          </w:p>
        </w:tc>
        <w:tc>
          <w:tcPr>
            <w:tcW w:w="773" w:type="dxa"/>
            <w:gridSpan w:val="3"/>
            <w:vAlign w:val="top"/>
          </w:tcPr>
          <w:p w14:paraId="608D986D">
            <w:pPr>
              <w:spacing w:before="113"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500" w:type="dxa"/>
            <w:gridSpan w:val="2"/>
            <w:vAlign w:val="top"/>
          </w:tcPr>
          <w:p w14:paraId="28F9A3B8">
            <w:pPr>
              <w:spacing w:before="46" w:line="274" w:lineRule="exact"/>
              <w:ind w:left="16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w:t>
            </w:r>
          </w:p>
        </w:tc>
        <w:tc>
          <w:tcPr>
            <w:tcW w:w="491" w:type="dxa"/>
            <w:gridSpan w:val="2"/>
            <w:vAlign w:val="top"/>
          </w:tcPr>
          <w:p w14:paraId="180195C0">
            <w:pPr>
              <w:spacing w:before="46" w:line="274" w:lineRule="exact"/>
              <w:ind w:left="18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18</w:t>
            </w:r>
          </w:p>
        </w:tc>
        <w:tc>
          <w:tcPr>
            <w:tcW w:w="471" w:type="dxa"/>
            <w:gridSpan w:val="2"/>
            <w:vMerge w:val="continue"/>
            <w:tcBorders>
              <w:top w:val="nil"/>
              <w:bottom w:val="nil"/>
            </w:tcBorders>
            <w:vAlign w:val="top"/>
          </w:tcPr>
          <w:p w14:paraId="2B3FFB52">
            <w:pPr>
              <w:rPr>
                <w:rFonts w:ascii="Arial"/>
                <w:sz w:val="21"/>
              </w:rPr>
            </w:pPr>
          </w:p>
        </w:tc>
        <w:tc>
          <w:tcPr>
            <w:tcW w:w="683" w:type="dxa"/>
            <w:gridSpan w:val="2"/>
            <w:vAlign w:val="top"/>
          </w:tcPr>
          <w:p w14:paraId="4B272C2C">
            <w:pPr>
              <w:spacing w:before="46" w:line="274"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0.063</w:t>
            </w:r>
          </w:p>
        </w:tc>
        <w:tc>
          <w:tcPr>
            <w:tcW w:w="690" w:type="dxa"/>
            <w:gridSpan w:val="2"/>
            <w:vAlign w:val="top"/>
          </w:tcPr>
          <w:p w14:paraId="0FEBF2A5">
            <w:pPr>
              <w:spacing w:before="46"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0.024</w:t>
            </w:r>
          </w:p>
        </w:tc>
        <w:tc>
          <w:tcPr>
            <w:tcW w:w="577" w:type="dxa"/>
            <w:gridSpan w:val="2"/>
            <w:vMerge w:val="continue"/>
            <w:tcBorders>
              <w:top w:val="nil"/>
              <w:bottom w:val="nil"/>
            </w:tcBorders>
            <w:vAlign w:val="top"/>
          </w:tcPr>
          <w:p w14:paraId="61133675">
            <w:pPr>
              <w:rPr>
                <w:rFonts w:ascii="Arial"/>
                <w:sz w:val="21"/>
              </w:rPr>
            </w:pPr>
          </w:p>
        </w:tc>
        <w:tc>
          <w:tcPr>
            <w:tcW w:w="780" w:type="dxa"/>
            <w:gridSpan w:val="3"/>
            <w:vAlign w:val="top"/>
          </w:tcPr>
          <w:p w14:paraId="272785F0">
            <w:pPr>
              <w:spacing w:before="46"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0.557</w:t>
            </w:r>
          </w:p>
        </w:tc>
        <w:tc>
          <w:tcPr>
            <w:tcW w:w="680" w:type="dxa"/>
            <w:gridSpan w:val="2"/>
            <w:vAlign w:val="top"/>
          </w:tcPr>
          <w:p w14:paraId="3243F4D0">
            <w:pPr>
              <w:spacing w:before="46" w:line="274" w:lineRule="exact"/>
              <w:ind w:left="1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0.209</w:t>
            </w:r>
          </w:p>
        </w:tc>
        <w:tc>
          <w:tcPr>
            <w:tcW w:w="568" w:type="dxa"/>
            <w:gridSpan w:val="2"/>
            <w:vMerge w:val="continue"/>
            <w:tcBorders>
              <w:top w:val="nil"/>
              <w:bottom w:val="nil"/>
            </w:tcBorders>
            <w:vAlign w:val="top"/>
          </w:tcPr>
          <w:p w14:paraId="35778B36">
            <w:pPr>
              <w:rPr>
                <w:rFonts w:ascii="Arial"/>
                <w:sz w:val="21"/>
              </w:rPr>
            </w:pPr>
          </w:p>
        </w:tc>
        <w:tc>
          <w:tcPr>
            <w:tcW w:w="819" w:type="dxa"/>
            <w:gridSpan w:val="2"/>
            <w:vAlign w:val="top"/>
          </w:tcPr>
          <w:p w14:paraId="256A2179">
            <w:pPr>
              <w:spacing w:before="46"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0.620</w:t>
            </w:r>
          </w:p>
        </w:tc>
        <w:tc>
          <w:tcPr>
            <w:tcW w:w="689" w:type="dxa"/>
            <w:gridSpan w:val="2"/>
            <w:vAlign w:val="top"/>
          </w:tcPr>
          <w:p w14:paraId="42224FDF">
            <w:pPr>
              <w:spacing w:before="46" w:line="274" w:lineRule="exact"/>
              <w:ind w:left="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0.233</w:t>
            </w:r>
          </w:p>
        </w:tc>
      </w:tr>
      <w:tr w14:paraId="01837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6" w:type="dxa"/>
            <w:vMerge w:val="continue"/>
            <w:tcBorders>
              <w:top w:val="nil"/>
              <w:left w:val="single" w:color="000000" w:sz="6" w:space="0"/>
              <w:bottom w:val="nil"/>
            </w:tcBorders>
            <w:vAlign w:val="top"/>
          </w:tcPr>
          <w:p w14:paraId="22C04BBA">
            <w:pPr>
              <w:rPr>
                <w:rFonts w:ascii="Arial"/>
                <w:sz w:val="21"/>
              </w:rPr>
            </w:pPr>
          </w:p>
        </w:tc>
        <w:tc>
          <w:tcPr>
            <w:tcW w:w="435" w:type="dxa"/>
            <w:vMerge w:val="continue"/>
            <w:tcBorders>
              <w:top w:val="nil"/>
              <w:bottom w:val="nil"/>
            </w:tcBorders>
            <w:vAlign w:val="top"/>
          </w:tcPr>
          <w:p w14:paraId="39323A05">
            <w:pPr>
              <w:rPr>
                <w:rFonts w:ascii="Arial"/>
                <w:sz w:val="21"/>
              </w:rPr>
            </w:pPr>
          </w:p>
        </w:tc>
        <w:tc>
          <w:tcPr>
            <w:tcW w:w="773" w:type="dxa"/>
            <w:gridSpan w:val="3"/>
            <w:vAlign w:val="top"/>
          </w:tcPr>
          <w:p w14:paraId="51231D81">
            <w:pPr>
              <w:spacing w:before="44" w:line="274" w:lineRule="exact"/>
              <w:ind w:left="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NH</w:t>
            </w:r>
            <w:r>
              <w:rPr>
                <w:rFonts w:ascii="Times New Roman" w:hAnsi="Times New Roman" w:eastAsia="Times New Roman" w:cs="Times New Roman"/>
                <w:spacing w:val="10"/>
                <w:position w:val="2"/>
                <w:sz w:val="20"/>
                <w:szCs w:val="20"/>
              </w:rPr>
              <w:t>3-N</w:t>
            </w:r>
          </w:p>
        </w:tc>
        <w:tc>
          <w:tcPr>
            <w:tcW w:w="500" w:type="dxa"/>
            <w:gridSpan w:val="2"/>
            <w:vAlign w:val="top"/>
          </w:tcPr>
          <w:p w14:paraId="5B127A81">
            <w:pPr>
              <w:spacing w:before="44" w:line="274" w:lineRule="exact"/>
              <w:ind w:left="1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14.8</w:t>
            </w:r>
          </w:p>
        </w:tc>
        <w:tc>
          <w:tcPr>
            <w:tcW w:w="491" w:type="dxa"/>
            <w:gridSpan w:val="2"/>
            <w:vAlign w:val="top"/>
          </w:tcPr>
          <w:p w14:paraId="38CBA4B5">
            <w:pPr>
              <w:spacing w:before="44" w:line="274" w:lineRule="exact"/>
              <w:ind w:left="9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8.22</w:t>
            </w:r>
          </w:p>
        </w:tc>
        <w:tc>
          <w:tcPr>
            <w:tcW w:w="471" w:type="dxa"/>
            <w:gridSpan w:val="2"/>
            <w:vMerge w:val="continue"/>
            <w:tcBorders>
              <w:top w:val="nil"/>
              <w:bottom w:val="nil"/>
            </w:tcBorders>
            <w:vAlign w:val="top"/>
          </w:tcPr>
          <w:p w14:paraId="0CCE44B1">
            <w:pPr>
              <w:rPr>
                <w:rFonts w:ascii="Arial"/>
                <w:sz w:val="21"/>
              </w:rPr>
            </w:pPr>
          </w:p>
        </w:tc>
        <w:tc>
          <w:tcPr>
            <w:tcW w:w="683" w:type="dxa"/>
            <w:gridSpan w:val="2"/>
            <w:vAlign w:val="top"/>
          </w:tcPr>
          <w:p w14:paraId="0E829B54">
            <w:pPr>
              <w:spacing w:before="44" w:line="274"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0.020</w:t>
            </w:r>
          </w:p>
        </w:tc>
        <w:tc>
          <w:tcPr>
            <w:tcW w:w="690" w:type="dxa"/>
            <w:gridSpan w:val="2"/>
            <w:vAlign w:val="top"/>
          </w:tcPr>
          <w:p w14:paraId="0FB73447">
            <w:pPr>
              <w:spacing w:before="44" w:line="274" w:lineRule="exact"/>
              <w:ind w:left="1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0.011</w:t>
            </w:r>
          </w:p>
        </w:tc>
        <w:tc>
          <w:tcPr>
            <w:tcW w:w="577" w:type="dxa"/>
            <w:gridSpan w:val="2"/>
            <w:vMerge w:val="continue"/>
            <w:tcBorders>
              <w:top w:val="nil"/>
              <w:bottom w:val="nil"/>
            </w:tcBorders>
            <w:vAlign w:val="top"/>
          </w:tcPr>
          <w:p w14:paraId="3F8CF7F2">
            <w:pPr>
              <w:rPr>
                <w:rFonts w:ascii="Arial"/>
                <w:sz w:val="21"/>
              </w:rPr>
            </w:pPr>
          </w:p>
        </w:tc>
        <w:tc>
          <w:tcPr>
            <w:tcW w:w="780" w:type="dxa"/>
            <w:gridSpan w:val="3"/>
            <w:vAlign w:val="top"/>
          </w:tcPr>
          <w:p w14:paraId="110E7AE2">
            <w:pPr>
              <w:spacing w:before="44" w:line="274" w:lineRule="exact"/>
              <w:ind w:left="17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0.172</w:t>
            </w:r>
          </w:p>
        </w:tc>
        <w:tc>
          <w:tcPr>
            <w:tcW w:w="680" w:type="dxa"/>
            <w:gridSpan w:val="2"/>
            <w:vAlign w:val="top"/>
          </w:tcPr>
          <w:p w14:paraId="27D68D83">
            <w:pPr>
              <w:spacing w:before="44" w:line="274" w:lineRule="exact"/>
              <w:ind w:left="1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0.095</w:t>
            </w:r>
          </w:p>
        </w:tc>
        <w:tc>
          <w:tcPr>
            <w:tcW w:w="568" w:type="dxa"/>
            <w:gridSpan w:val="2"/>
            <w:vMerge w:val="continue"/>
            <w:tcBorders>
              <w:top w:val="nil"/>
              <w:bottom w:val="nil"/>
            </w:tcBorders>
            <w:vAlign w:val="top"/>
          </w:tcPr>
          <w:p w14:paraId="47D0DFA4">
            <w:pPr>
              <w:rPr>
                <w:rFonts w:ascii="Arial"/>
                <w:sz w:val="21"/>
              </w:rPr>
            </w:pPr>
          </w:p>
        </w:tc>
        <w:tc>
          <w:tcPr>
            <w:tcW w:w="819" w:type="dxa"/>
            <w:gridSpan w:val="2"/>
            <w:vAlign w:val="top"/>
          </w:tcPr>
          <w:p w14:paraId="0590B766">
            <w:pPr>
              <w:spacing w:before="44"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0.191</w:t>
            </w:r>
          </w:p>
        </w:tc>
        <w:tc>
          <w:tcPr>
            <w:tcW w:w="689" w:type="dxa"/>
            <w:gridSpan w:val="2"/>
            <w:vAlign w:val="top"/>
          </w:tcPr>
          <w:p w14:paraId="75765578">
            <w:pPr>
              <w:spacing w:before="44" w:line="274" w:lineRule="exact"/>
              <w:ind w:left="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0.106</w:t>
            </w:r>
          </w:p>
        </w:tc>
      </w:tr>
      <w:tr w14:paraId="794B0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56" w:type="dxa"/>
            <w:vMerge w:val="continue"/>
            <w:tcBorders>
              <w:top w:val="nil"/>
              <w:left w:val="single" w:color="000000" w:sz="6" w:space="0"/>
              <w:bottom w:val="nil"/>
            </w:tcBorders>
            <w:vAlign w:val="top"/>
          </w:tcPr>
          <w:p w14:paraId="7ABC47B6">
            <w:pPr>
              <w:rPr>
                <w:rFonts w:ascii="Arial"/>
                <w:sz w:val="21"/>
              </w:rPr>
            </w:pPr>
          </w:p>
        </w:tc>
        <w:tc>
          <w:tcPr>
            <w:tcW w:w="435" w:type="dxa"/>
            <w:vMerge w:val="continue"/>
            <w:tcBorders>
              <w:top w:val="nil"/>
              <w:bottom w:val="nil"/>
            </w:tcBorders>
            <w:vAlign w:val="top"/>
          </w:tcPr>
          <w:p w14:paraId="057A4D61">
            <w:pPr>
              <w:rPr>
                <w:rFonts w:ascii="Arial"/>
                <w:sz w:val="21"/>
              </w:rPr>
            </w:pPr>
          </w:p>
        </w:tc>
        <w:tc>
          <w:tcPr>
            <w:tcW w:w="773" w:type="dxa"/>
            <w:gridSpan w:val="3"/>
            <w:vAlign w:val="top"/>
          </w:tcPr>
          <w:p w14:paraId="62C55E18">
            <w:pPr>
              <w:pStyle w:val="6"/>
              <w:spacing w:before="41" w:line="229" w:lineRule="auto"/>
              <w:ind w:left="206" w:right="50" w:hanging="108"/>
              <w:rPr>
                <w:sz w:val="20"/>
                <w:szCs w:val="20"/>
              </w:rPr>
            </w:pPr>
            <w:r>
              <w:rPr>
                <w:spacing w:val="6"/>
                <w:sz w:val="20"/>
                <w:szCs w:val="20"/>
              </w:rPr>
              <w:t>粪大肠</w:t>
            </w:r>
            <w:r>
              <w:rPr>
                <w:spacing w:val="2"/>
                <w:sz w:val="20"/>
                <w:szCs w:val="20"/>
              </w:rPr>
              <w:t>菌群</w:t>
            </w:r>
          </w:p>
        </w:tc>
        <w:tc>
          <w:tcPr>
            <w:tcW w:w="500" w:type="dxa"/>
            <w:gridSpan w:val="2"/>
            <w:vAlign w:val="top"/>
          </w:tcPr>
          <w:p w14:paraId="3C43B592">
            <w:pPr>
              <w:pStyle w:val="6"/>
              <w:spacing w:before="11" w:line="258" w:lineRule="auto"/>
              <w:ind w:left="76" w:right="18" w:hanging="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3500</w:t>
            </w:r>
            <w:r>
              <w:rPr>
                <w:spacing w:val="2"/>
                <w:sz w:val="20"/>
                <w:szCs w:val="20"/>
              </w:rPr>
              <w:t>个</w:t>
            </w:r>
            <w:r>
              <w:rPr>
                <w:rFonts w:ascii="Times New Roman" w:hAnsi="Times New Roman" w:eastAsia="Times New Roman" w:cs="Times New Roman"/>
                <w:spacing w:val="2"/>
                <w:sz w:val="20"/>
                <w:szCs w:val="20"/>
              </w:rPr>
              <w:t>/L</w:t>
            </w:r>
          </w:p>
        </w:tc>
        <w:tc>
          <w:tcPr>
            <w:tcW w:w="491" w:type="dxa"/>
            <w:gridSpan w:val="2"/>
            <w:vAlign w:val="top"/>
          </w:tcPr>
          <w:p w14:paraId="198928B9">
            <w:pPr>
              <w:pStyle w:val="6"/>
              <w:spacing w:before="27" w:line="250" w:lineRule="auto"/>
              <w:ind w:left="165" w:hanging="1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w:t>
            </w:r>
            <w:r>
              <w:rPr>
                <w:rFonts w:ascii="Times New Roman" w:hAnsi="Times New Roman" w:eastAsia="Times New Roman" w:cs="Times New Roman"/>
                <w:spacing w:val="10"/>
                <w:sz w:val="20"/>
                <w:szCs w:val="20"/>
              </w:rPr>
              <w:t xml:space="preserve"> </w:t>
            </w:r>
            <w:r>
              <w:rPr>
                <w:spacing w:val="-3"/>
                <w:sz w:val="20"/>
                <w:szCs w:val="20"/>
              </w:rPr>
              <w:t>个</w:t>
            </w:r>
            <w:r>
              <w:rPr>
                <w:rFonts w:ascii="Times New Roman" w:hAnsi="Times New Roman" w:eastAsia="Times New Roman" w:cs="Times New Roman"/>
                <w:spacing w:val="1"/>
                <w:sz w:val="20"/>
                <w:szCs w:val="20"/>
              </w:rPr>
              <w:t>/L</w:t>
            </w:r>
          </w:p>
        </w:tc>
        <w:tc>
          <w:tcPr>
            <w:tcW w:w="471" w:type="dxa"/>
            <w:gridSpan w:val="2"/>
            <w:vMerge w:val="continue"/>
            <w:tcBorders>
              <w:top w:val="nil"/>
              <w:bottom w:val="nil"/>
            </w:tcBorders>
            <w:vAlign w:val="top"/>
          </w:tcPr>
          <w:p w14:paraId="06F74354">
            <w:pPr>
              <w:rPr>
                <w:rFonts w:ascii="Arial"/>
                <w:sz w:val="21"/>
              </w:rPr>
            </w:pPr>
          </w:p>
        </w:tc>
        <w:tc>
          <w:tcPr>
            <w:tcW w:w="683" w:type="dxa"/>
            <w:gridSpan w:val="2"/>
            <w:vAlign w:val="top"/>
          </w:tcPr>
          <w:p w14:paraId="65BBDE8D">
            <w:pPr>
              <w:spacing w:before="25" w:line="259" w:lineRule="exact"/>
              <w:ind w:left="5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4.63E+</w:t>
            </w:r>
          </w:p>
          <w:p w14:paraId="694ACF8E">
            <w:pPr>
              <w:spacing w:line="253"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09</w:t>
            </w:r>
          </w:p>
        </w:tc>
        <w:tc>
          <w:tcPr>
            <w:tcW w:w="690" w:type="dxa"/>
            <w:gridSpan w:val="2"/>
            <w:vAlign w:val="top"/>
          </w:tcPr>
          <w:p w14:paraId="6EB48DD5">
            <w:pPr>
              <w:spacing w:before="25" w:line="259" w:lineRule="exact"/>
              <w:ind w:left="6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9.26E+</w:t>
            </w:r>
          </w:p>
          <w:p w14:paraId="73D8CE1A">
            <w:pPr>
              <w:spacing w:line="253" w:lineRule="exact"/>
              <w:ind w:left="26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07</w:t>
            </w:r>
          </w:p>
        </w:tc>
        <w:tc>
          <w:tcPr>
            <w:tcW w:w="577" w:type="dxa"/>
            <w:gridSpan w:val="2"/>
            <w:vMerge w:val="continue"/>
            <w:tcBorders>
              <w:top w:val="nil"/>
              <w:bottom w:val="nil"/>
            </w:tcBorders>
            <w:vAlign w:val="top"/>
          </w:tcPr>
          <w:p w14:paraId="45CF46B5">
            <w:pPr>
              <w:rPr>
                <w:rFonts w:ascii="Arial"/>
                <w:sz w:val="21"/>
              </w:rPr>
            </w:pPr>
          </w:p>
        </w:tc>
        <w:tc>
          <w:tcPr>
            <w:tcW w:w="780" w:type="dxa"/>
            <w:gridSpan w:val="3"/>
            <w:vAlign w:val="top"/>
          </w:tcPr>
          <w:p w14:paraId="111C475F">
            <w:pPr>
              <w:spacing w:before="25" w:line="259" w:lineRule="exact"/>
              <w:ind w:left="44"/>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4.06E+1</w:t>
            </w:r>
          </w:p>
          <w:p w14:paraId="480A52EE">
            <w:pPr>
              <w:spacing w:line="253" w:lineRule="exact"/>
              <w:ind w:left="35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0</w:t>
            </w:r>
          </w:p>
        </w:tc>
        <w:tc>
          <w:tcPr>
            <w:tcW w:w="680" w:type="dxa"/>
            <w:gridSpan w:val="2"/>
            <w:vAlign w:val="top"/>
          </w:tcPr>
          <w:p w14:paraId="22BCFFDA">
            <w:pPr>
              <w:spacing w:before="25" w:line="259" w:lineRule="exact"/>
              <w:ind w:left="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8.12E+</w:t>
            </w:r>
          </w:p>
          <w:p w14:paraId="28C73E08">
            <w:pPr>
              <w:spacing w:line="253"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08</w:t>
            </w:r>
          </w:p>
        </w:tc>
        <w:tc>
          <w:tcPr>
            <w:tcW w:w="568" w:type="dxa"/>
            <w:gridSpan w:val="2"/>
            <w:vMerge w:val="continue"/>
            <w:tcBorders>
              <w:top w:val="nil"/>
              <w:bottom w:val="nil"/>
            </w:tcBorders>
            <w:vAlign w:val="top"/>
          </w:tcPr>
          <w:p w14:paraId="3963EDE0">
            <w:pPr>
              <w:rPr>
                <w:rFonts w:ascii="Arial"/>
                <w:sz w:val="21"/>
              </w:rPr>
            </w:pPr>
          </w:p>
        </w:tc>
        <w:tc>
          <w:tcPr>
            <w:tcW w:w="819" w:type="dxa"/>
            <w:gridSpan w:val="2"/>
            <w:vAlign w:val="top"/>
          </w:tcPr>
          <w:p w14:paraId="662339A3">
            <w:pPr>
              <w:spacing w:before="25" w:line="259" w:lineRule="exact"/>
              <w:ind w:left="47"/>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4.52E+1</w:t>
            </w:r>
          </w:p>
          <w:p w14:paraId="4BB88907">
            <w:pPr>
              <w:spacing w:line="253" w:lineRule="exact"/>
              <w:ind w:left="35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0</w:t>
            </w:r>
          </w:p>
        </w:tc>
        <w:tc>
          <w:tcPr>
            <w:tcW w:w="689" w:type="dxa"/>
            <w:gridSpan w:val="2"/>
            <w:vAlign w:val="top"/>
          </w:tcPr>
          <w:p w14:paraId="6EAB0EA7">
            <w:pPr>
              <w:spacing w:before="25" w:line="259" w:lineRule="exact"/>
              <w:ind w:left="1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9.04E+</w:t>
            </w:r>
          </w:p>
          <w:p w14:paraId="12FEAF7B">
            <w:pPr>
              <w:spacing w:line="253" w:lineRule="exact"/>
              <w:ind w:left="21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08</w:t>
            </w:r>
          </w:p>
        </w:tc>
      </w:tr>
      <w:tr w14:paraId="1610A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6" w:type="dxa"/>
            <w:vMerge w:val="continue"/>
            <w:tcBorders>
              <w:top w:val="nil"/>
              <w:left w:val="single" w:color="000000" w:sz="6" w:space="0"/>
              <w:bottom w:val="nil"/>
            </w:tcBorders>
            <w:vAlign w:val="top"/>
          </w:tcPr>
          <w:p w14:paraId="0A803434">
            <w:pPr>
              <w:rPr>
                <w:rFonts w:ascii="Arial"/>
                <w:sz w:val="21"/>
              </w:rPr>
            </w:pPr>
          </w:p>
        </w:tc>
        <w:tc>
          <w:tcPr>
            <w:tcW w:w="435" w:type="dxa"/>
            <w:vMerge w:val="continue"/>
            <w:tcBorders>
              <w:top w:val="nil"/>
            </w:tcBorders>
            <w:vAlign w:val="top"/>
          </w:tcPr>
          <w:p w14:paraId="7F71A26D">
            <w:pPr>
              <w:rPr>
                <w:rFonts w:ascii="Arial"/>
                <w:sz w:val="21"/>
              </w:rPr>
            </w:pPr>
          </w:p>
        </w:tc>
        <w:tc>
          <w:tcPr>
            <w:tcW w:w="773" w:type="dxa"/>
            <w:gridSpan w:val="3"/>
            <w:vAlign w:val="top"/>
          </w:tcPr>
          <w:p w14:paraId="7F1D87A4">
            <w:pPr>
              <w:pStyle w:val="6"/>
              <w:spacing w:before="42" w:line="229" w:lineRule="auto"/>
              <w:ind w:left="308" w:right="50" w:hanging="211"/>
              <w:rPr>
                <w:sz w:val="20"/>
                <w:szCs w:val="20"/>
              </w:rPr>
            </w:pPr>
            <w:r>
              <w:rPr>
                <w:spacing w:val="6"/>
                <w:sz w:val="20"/>
                <w:szCs w:val="20"/>
              </w:rPr>
              <w:t>动植物</w:t>
            </w:r>
            <w:r>
              <w:rPr>
                <w:sz w:val="20"/>
                <w:szCs w:val="20"/>
              </w:rPr>
              <w:t>油</w:t>
            </w:r>
          </w:p>
        </w:tc>
        <w:tc>
          <w:tcPr>
            <w:tcW w:w="500" w:type="dxa"/>
            <w:gridSpan w:val="2"/>
            <w:vAlign w:val="top"/>
          </w:tcPr>
          <w:p w14:paraId="53215E4E">
            <w:pPr>
              <w:spacing w:before="149" w:line="274" w:lineRule="exact"/>
              <w:ind w:left="9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0.41</w:t>
            </w:r>
          </w:p>
        </w:tc>
        <w:tc>
          <w:tcPr>
            <w:tcW w:w="491" w:type="dxa"/>
            <w:gridSpan w:val="2"/>
            <w:vAlign w:val="top"/>
          </w:tcPr>
          <w:p w14:paraId="7E0FC6F5">
            <w:pPr>
              <w:spacing w:before="149" w:line="274" w:lineRule="exact"/>
              <w:ind w:left="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0.29</w:t>
            </w:r>
          </w:p>
        </w:tc>
        <w:tc>
          <w:tcPr>
            <w:tcW w:w="471" w:type="dxa"/>
            <w:gridSpan w:val="2"/>
            <w:vMerge w:val="continue"/>
            <w:tcBorders>
              <w:top w:val="nil"/>
            </w:tcBorders>
            <w:vAlign w:val="top"/>
          </w:tcPr>
          <w:p w14:paraId="58DAAA78">
            <w:pPr>
              <w:rPr>
                <w:rFonts w:ascii="Arial"/>
                <w:sz w:val="21"/>
              </w:rPr>
            </w:pPr>
          </w:p>
        </w:tc>
        <w:tc>
          <w:tcPr>
            <w:tcW w:w="683" w:type="dxa"/>
            <w:gridSpan w:val="2"/>
            <w:vAlign w:val="top"/>
          </w:tcPr>
          <w:p w14:paraId="21656223">
            <w:pPr>
              <w:spacing w:before="149" w:line="274" w:lineRule="exact"/>
              <w:ind w:left="7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690" w:type="dxa"/>
            <w:gridSpan w:val="2"/>
            <w:vAlign w:val="top"/>
          </w:tcPr>
          <w:p w14:paraId="3B8BB7C0">
            <w:pPr>
              <w:spacing w:before="149" w:line="274" w:lineRule="exact"/>
              <w:ind w:left="7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0.0004</w:t>
            </w:r>
          </w:p>
        </w:tc>
        <w:tc>
          <w:tcPr>
            <w:tcW w:w="577" w:type="dxa"/>
            <w:gridSpan w:val="2"/>
            <w:vMerge w:val="continue"/>
            <w:tcBorders>
              <w:top w:val="nil"/>
            </w:tcBorders>
            <w:vAlign w:val="top"/>
          </w:tcPr>
          <w:p w14:paraId="16BD9C97">
            <w:pPr>
              <w:rPr>
                <w:rFonts w:ascii="Arial"/>
                <w:sz w:val="21"/>
              </w:rPr>
            </w:pPr>
          </w:p>
        </w:tc>
        <w:tc>
          <w:tcPr>
            <w:tcW w:w="780" w:type="dxa"/>
            <w:gridSpan w:val="3"/>
            <w:vAlign w:val="top"/>
          </w:tcPr>
          <w:p w14:paraId="6F3BA8A5">
            <w:pPr>
              <w:spacing w:before="149" w:line="274" w:lineRule="exact"/>
              <w:ind w:left="11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0.0048</w:t>
            </w:r>
          </w:p>
        </w:tc>
        <w:tc>
          <w:tcPr>
            <w:tcW w:w="680" w:type="dxa"/>
            <w:gridSpan w:val="2"/>
            <w:vAlign w:val="top"/>
          </w:tcPr>
          <w:p w14:paraId="76051D8B">
            <w:pPr>
              <w:spacing w:before="149" w:line="274" w:lineRule="exact"/>
              <w:ind w:left="6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0.0034</w:t>
            </w:r>
          </w:p>
        </w:tc>
        <w:tc>
          <w:tcPr>
            <w:tcW w:w="568" w:type="dxa"/>
            <w:gridSpan w:val="2"/>
            <w:vMerge w:val="continue"/>
            <w:tcBorders>
              <w:top w:val="nil"/>
            </w:tcBorders>
            <w:vAlign w:val="top"/>
          </w:tcPr>
          <w:p w14:paraId="67068F44">
            <w:pPr>
              <w:rPr>
                <w:rFonts w:ascii="Arial"/>
                <w:sz w:val="21"/>
              </w:rPr>
            </w:pPr>
          </w:p>
        </w:tc>
        <w:tc>
          <w:tcPr>
            <w:tcW w:w="819" w:type="dxa"/>
            <w:gridSpan w:val="2"/>
            <w:vAlign w:val="top"/>
          </w:tcPr>
          <w:p w14:paraId="6780E7C0">
            <w:pPr>
              <w:spacing w:before="149" w:line="274" w:lineRule="exact"/>
              <w:ind w:left="1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0.0053</w:t>
            </w:r>
          </w:p>
        </w:tc>
        <w:tc>
          <w:tcPr>
            <w:tcW w:w="689" w:type="dxa"/>
            <w:gridSpan w:val="2"/>
            <w:vAlign w:val="top"/>
          </w:tcPr>
          <w:p w14:paraId="3C5D5F09">
            <w:pPr>
              <w:spacing w:before="149" w:line="274" w:lineRule="exact"/>
              <w:ind w:left="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0.0037</w:t>
            </w:r>
          </w:p>
        </w:tc>
      </w:tr>
      <w:tr w14:paraId="51B3F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56" w:type="dxa"/>
            <w:vMerge w:val="continue"/>
            <w:tcBorders>
              <w:top w:val="nil"/>
              <w:left w:val="single" w:color="000000" w:sz="6" w:space="0"/>
              <w:bottom w:val="single" w:color="000000" w:sz="6" w:space="0"/>
            </w:tcBorders>
            <w:vAlign w:val="top"/>
          </w:tcPr>
          <w:p w14:paraId="2884CEF9">
            <w:pPr>
              <w:rPr>
                <w:rFonts w:ascii="Arial"/>
                <w:sz w:val="21"/>
              </w:rPr>
            </w:pPr>
          </w:p>
        </w:tc>
        <w:tc>
          <w:tcPr>
            <w:tcW w:w="8156" w:type="dxa"/>
            <w:gridSpan w:val="27"/>
            <w:vAlign w:val="top"/>
          </w:tcPr>
          <w:p w14:paraId="015DACF9">
            <w:pPr>
              <w:pStyle w:val="6"/>
              <w:spacing w:before="168" w:line="220" w:lineRule="auto"/>
              <w:ind w:left="597"/>
              <w:outlineLvl w:val="1"/>
            </w:pPr>
            <w:r>
              <w:rPr>
                <w:spacing w:val="-2"/>
              </w:rPr>
              <w:t>（2）废水处理措施可行性分析</w:t>
            </w:r>
          </w:p>
        </w:tc>
      </w:tr>
    </w:tbl>
    <w:p w14:paraId="3F448DF4">
      <w:pPr>
        <w:pStyle w:val="2"/>
      </w:pPr>
    </w:p>
    <w:p w14:paraId="41452CCD">
      <w:pPr>
        <w:sectPr>
          <w:footerReference r:id="rId52" w:type="default"/>
          <w:pgSz w:w="11907" w:h="16840"/>
          <w:pgMar w:top="1431" w:right="1495" w:bottom="1297" w:left="1489" w:header="0" w:footer="1061" w:gutter="0"/>
          <w:cols w:space="720" w:num="1"/>
        </w:sectPr>
      </w:pPr>
    </w:p>
    <w:p w14:paraId="6A7993ED">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2EEA0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25A6C088">
            <w:pPr>
              <w:rPr>
                <w:rFonts w:ascii="Arial"/>
                <w:sz w:val="21"/>
              </w:rPr>
            </w:pPr>
          </w:p>
        </w:tc>
        <w:tc>
          <w:tcPr>
            <w:tcW w:w="8157" w:type="dxa"/>
            <w:tcBorders>
              <w:left w:val="single" w:color="000000" w:sz="2" w:space="0"/>
              <w:bottom w:val="single" w:color="000000" w:sz="2" w:space="0"/>
              <w:right w:val="single" w:color="000000" w:sz="2" w:space="0"/>
            </w:tcBorders>
            <w:vAlign w:val="top"/>
          </w:tcPr>
          <w:p w14:paraId="14EF1531">
            <w:pPr>
              <w:pStyle w:val="6"/>
              <w:spacing w:before="159" w:line="351" w:lineRule="auto"/>
              <w:ind w:left="106" w:right="105" w:firstLine="480"/>
              <w:jc w:val="both"/>
            </w:pPr>
            <w:r>
              <w:t>根据现场的调查，本项目位于海丰县梅陇农场污水处理厂规划的纳污范</w:t>
            </w:r>
            <w:r>
              <w:rPr>
                <w:spacing w:val="9"/>
              </w:rPr>
              <w:t>围</w:t>
            </w:r>
            <w:r>
              <w:rPr>
                <w:spacing w:val="-44"/>
              </w:rPr>
              <w:t xml:space="preserve"> </w:t>
            </w:r>
            <w:r>
              <w:rPr>
                <w:spacing w:val="9"/>
              </w:rPr>
              <w:t>内</w:t>
            </w:r>
            <w:r>
              <w:rPr>
                <w:spacing w:val="-53"/>
              </w:rPr>
              <w:t xml:space="preserve"> </w:t>
            </w:r>
            <w:r>
              <w:rPr>
                <w:spacing w:val="9"/>
              </w:rPr>
              <w:t>。</w:t>
            </w:r>
            <w:r>
              <w:rPr>
                <w:spacing w:val="-72"/>
              </w:rPr>
              <w:t xml:space="preserve"> </w:t>
            </w:r>
            <w:r>
              <w:rPr>
                <w:spacing w:val="9"/>
              </w:rPr>
              <w:t>项</w:t>
            </w:r>
            <w:r>
              <w:rPr>
                <w:spacing w:val="-29"/>
              </w:rPr>
              <w:t xml:space="preserve"> </w:t>
            </w:r>
            <w:r>
              <w:rPr>
                <w:spacing w:val="9"/>
              </w:rPr>
              <w:t>目废</w:t>
            </w:r>
            <w:r>
              <w:rPr>
                <w:spacing w:val="-72"/>
              </w:rPr>
              <w:t xml:space="preserve"> </w:t>
            </w:r>
            <w:r>
              <w:rPr>
                <w:spacing w:val="9"/>
              </w:rPr>
              <w:t>水先经预</w:t>
            </w:r>
            <w:r>
              <w:rPr>
                <w:spacing w:val="-69"/>
              </w:rPr>
              <w:t xml:space="preserve"> </w:t>
            </w:r>
            <w:r>
              <w:rPr>
                <w:spacing w:val="9"/>
              </w:rPr>
              <w:t>处</w:t>
            </w:r>
            <w:r>
              <w:rPr>
                <w:spacing w:val="-72"/>
              </w:rPr>
              <w:t xml:space="preserve"> </w:t>
            </w:r>
            <w:r>
              <w:rPr>
                <w:spacing w:val="9"/>
              </w:rPr>
              <w:t>理后达</w:t>
            </w:r>
            <w:r>
              <w:rPr>
                <w:spacing w:val="-68"/>
              </w:rPr>
              <w:t xml:space="preserve"> </w:t>
            </w:r>
            <w:r>
              <w:rPr>
                <w:spacing w:val="9"/>
              </w:rPr>
              <w:t>到《</w:t>
            </w:r>
            <w:r>
              <w:rPr>
                <w:spacing w:val="-40"/>
              </w:rPr>
              <w:t xml:space="preserve"> </w:t>
            </w:r>
            <w:r>
              <w:rPr>
                <w:spacing w:val="9"/>
              </w:rPr>
              <w:t>医疗机</w:t>
            </w:r>
            <w:r>
              <w:rPr>
                <w:spacing w:val="-72"/>
              </w:rPr>
              <w:t xml:space="preserve"> </w:t>
            </w:r>
            <w:r>
              <w:rPr>
                <w:spacing w:val="9"/>
              </w:rPr>
              <w:t>构水污</w:t>
            </w:r>
            <w:r>
              <w:rPr>
                <w:spacing w:val="-71"/>
              </w:rPr>
              <w:t xml:space="preserve"> </w:t>
            </w:r>
            <w:r>
              <w:rPr>
                <w:spacing w:val="9"/>
              </w:rPr>
              <w:t>染物排放标准</w:t>
            </w:r>
            <w:r>
              <w:rPr>
                <w:spacing w:val="-61"/>
              </w:rPr>
              <w:t xml:space="preserve"> </w:t>
            </w:r>
            <w:r>
              <w:rPr>
                <w:spacing w:val="9"/>
              </w:rPr>
              <w:t>》</w:t>
            </w:r>
            <w:r>
              <w:t xml:space="preserve"> </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18466-2005)</w:t>
            </w:r>
            <w:r>
              <w:rPr>
                <w:spacing w:val="1"/>
              </w:rPr>
              <w:t>表</w:t>
            </w:r>
            <w:r>
              <w:rPr>
                <w:spacing w:val="-52"/>
              </w:rPr>
              <w:t xml:space="preserve"> </w:t>
            </w:r>
            <w:r>
              <w:rPr>
                <w:rFonts w:ascii="Times New Roman" w:hAnsi="Times New Roman" w:eastAsia="Times New Roman" w:cs="Times New Roman"/>
                <w:spacing w:val="1"/>
              </w:rPr>
              <w:t xml:space="preserve">2 </w:t>
            </w:r>
            <w:r>
              <w:rPr>
                <w:spacing w:val="1"/>
              </w:rPr>
              <w:t>综合医疗机构和其他医疗机构水污染物排放限值中</w:t>
            </w:r>
            <w:r>
              <w:t>的排</w:t>
            </w:r>
            <w:r>
              <w:rPr>
                <w:spacing w:val="3"/>
              </w:rPr>
              <w:t>放标准和广东省地方标准《水污染物排放限值</w:t>
            </w:r>
            <w:r>
              <w:rPr>
                <w:spacing w:val="2"/>
              </w:rPr>
              <w:t>》</w:t>
            </w:r>
            <w:r>
              <w:rPr>
                <w:rFonts w:ascii="Times New Roman" w:hAnsi="Times New Roman" w:eastAsia="Times New Roman" w:cs="Times New Roman"/>
                <w:spacing w:val="2"/>
              </w:rPr>
              <w:t>(</w:t>
            </w:r>
            <w:r>
              <w:rPr>
                <w:rFonts w:ascii="Times New Roman" w:hAnsi="Times New Roman" w:eastAsia="Times New Roman" w:cs="Times New Roman"/>
              </w:rPr>
              <w:t>DB</w:t>
            </w:r>
            <w:r>
              <w:rPr>
                <w:rFonts w:ascii="Times New Roman" w:hAnsi="Times New Roman" w:eastAsia="Times New Roman" w:cs="Times New Roman"/>
                <w:spacing w:val="2"/>
              </w:rPr>
              <w:t>44/26-2001)</w:t>
            </w:r>
            <w:r>
              <w:rPr>
                <w:spacing w:val="2"/>
              </w:rPr>
              <w:t>第二时段一</w:t>
            </w:r>
            <w:r>
              <w:rPr>
                <w:spacing w:val="-1"/>
              </w:rPr>
              <w:t>级标准的要求后再排入梅尖河。</w:t>
            </w:r>
          </w:p>
          <w:p w14:paraId="6F2D58C5">
            <w:pPr>
              <w:pStyle w:val="6"/>
              <w:spacing w:before="53" w:line="218" w:lineRule="auto"/>
              <w:ind w:left="586"/>
            </w:pPr>
            <w:r>
              <w:t>①广东农垦梅陇农场有限公司医院原有污水处理</w:t>
            </w:r>
            <w:r>
              <w:rPr>
                <w:spacing w:val="-1"/>
              </w:rPr>
              <w:t>设施工艺见下图所示：</w:t>
            </w:r>
          </w:p>
          <w:p w14:paraId="6135C2FC">
            <w:pPr>
              <w:spacing w:line="265" w:lineRule="auto"/>
              <w:rPr>
                <w:rFonts w:ascii="Arial"/>
                <w:sz w:val="21"/>
              </w:rPr>
            </w:pPr>
          </w:p>
          <w:p w14:paraId="5735430E">
            <w:pPr>
              <w:spacing w:line="6512" w:lineRule="exact"/>
              <w:ind w:firstLine="1722"/>
            </w:pPr>
            <w:r>
              <w:rPr>
                <w:position w:val="-130"/>
              </w:rPr>
              <w:drawing>
                <wp:inline distT="0" distB="0" distL="0" distR="0">
                  <wp:extent cx="3248660" cy="41344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27"/>
                          <a:stretch>
                            <a:fillRect/>
                          </a:stretch>
                        </pic:blipFill>
                        <pic:spPr>
                          <a:xfrm>
                            <a:off x="0" y="0"/>
                            <a:ext cx="3249167" cy="4134611"/>
                          </a:xfrm>
                          <a:prstGeom prst="rect">
                            <a:avLst/>
                          </a:prstGeom>
                        </pic:spPr>
                      </pic:pic>
                    </a:graphicData>
                  </a:graphic>
                </wp:inline>
              </w:drawing>
            </w:r>
          </w:p>
          <w:p w14:paraId="57CB76EA">
            <w:pPr>
              <w:spacing w:line="314" w:lineRule="auto"/>
              <w:rPr>
                <w:rFonts w:ascii="Arial"/>
                <w:sz w:val="21"/>
              </w:rPr>
            </w:pPr>
          </w:p>
          <w:p w14:paraId="03EB9905">
            <w:pPr>
              <w:pStyle w:val="6"/>
              <w:spacing w:before="79" w:line="220" w:lineRule="auto"/>
              <w:ind w:left="1836"/>
            </w:pPr>
            <w:r>
              <w:rPr>
                <w:b/>
                <w:bCs/>
                <w:spacing w:val="-4"/>
              </w:rPr>
              <w:t>图</w:t>
            </w:r>
            <w:r>
              <w:rPr>
                <w:spacing w:val="-37"/>
              </w:rPr>
              <w:t xml:space="preserve"> </w:t>
            </w:r>
            <w:r>
              <w:rPr>
                <w:rFonts w:ascii="Times New Roman" w:hAnsi="Times New Roman" w:eastAsia="Times New Roman" w:cs="Times New Roman"/>
                <w:b/>
                <w:bCs/>
                <w:spacing w:val="-4"/>
              </w:rPr>
              <w:t xml:space="preserve">4-1 </w:t>
            </w:r>
            <w:r>
              <w:rPr>
                <w:b/>
                <w:bCs/>
                <w:spacing w:val="-4"/>
              </w:rPr>
              <w:t>建设单位原有污水处理站工艺流程图</w:t>
            </w:r>
          </w:p>
          <w:p w14:paraId="104FE0B2">
            <w:pPr>
              <w:spacing w:line="342" w:lineRule="auto"/>
              <w:rPr>
                <w:rFonts w:ascii="Arial"/>
                <w:sz w:val="21"/>
              </w:rPr>
            </w:pPr>
          </w:p>
          <w:p w14:paraId="5052D1DA">
            <w:pPr>
              <w:pStyle w:val="6"/>
              <w:spacing w:before="78" w:line="360" w:lineRule="auto"/>
              <w:ind w:left="108" w:right="108" w:firstLine="478"/>
              <w:jc w:val="both"/>
            </w:pPr>
            <w:r>
              <w:rPr>
                <w:spacing w:val="-1"/>
              </w:rPr>
              <w:t>根据同创伟业（广东）检测技术股份有限公司于</w:t>
            </w:r>
            <w:r>
              <w:rPr>
                <w:spacing w:val="-45"/>
              </w:rPr>
              <w:t xml:space="preserve"> </w:t>
            </w:r>
            <w:r>
              <w:rPr>
                <w:spacing w:val="-1"/>
              </w:rPr>
              <w:t>2021</w:t>
            </w:r>
            <w:r>
              <w:rPr>
                <w:spacing w:val="-43"/>
              </w:rPr>
              <w:t xml:space="preserve"> </w:t>
            </w:r>
            <w:r>
              <w:rPr>
                <w:spacing w:val="-2"/>
              </w:rPr>
              <w:t>年</w:t>
            </w:r>
            <w:r>
              <w:rPr>
                <w:spacing w:val="-28"/>
              </w:rPr>
              <w:t xml:space="preserve"> </w:t>
            </w:r>
            <w:r>
              <w:rPr>
                <w:spacing w:val="-2"/>
              </w:rPr>
              <w:t>10</w:t>
            </w:r>
            <w:r>
              <w:rPr>
                <w:spacing w:val="-40"/>
              </w:rPr>
              <w:t xml:space="preserve"> </w:t>
            </w:r>
            <w:r>
              <w:rPr>
                <w:spacing w:val="-2"/>
              </w:rPr>
              <w:t>月</w:t>
            </w:r>
            <w:r>
              <w:rPr>
                <w:spacing w:val="-25"/>
              </w:rPr>
              <w:t xml:space="preserve"> </w:t>
            </w:r>
            <w:r>
              <w:rPr>
                <w:spacing w:val="-2"/>
              </w:rPr>
              <w:t>15 日和</w:t>
            </w:r>
            <w:r>
              <w:rPr>
                <w:spacing w:val="-3"/>
              </w:rPr>
              <w:t>16 日，在废水处理设施进、出口取样监测可知，原有污水处理站出水能满足《医疗机构水污染物排放标准》（GBl8466-2005)其他医疗机构水污染物排放</w:t>
            </w:r>
            <w:r>
              <w:t>限值（预处理标准）和梅陇农场污水处理厂设计进水水质标准二者间的较严</w:t>
            </w:r>
            <w:r>
              <w:rPr>
                <w:spacing w:val="-3"/>
              </w:rPr>
              <w:t>者要求。</w:t>
            </w:r>
          </w:p>
        </w:tc>
      </w:tr>
    </w:tbl>
    <w:p w14:paraId="739A5A86">
      <w:pPr>
        <w:pStyle w:val="2"/>
      </w:pPr>
    </w:p>
    <w:p w14:paraId="2FE9F9A4">
      <w:pPr>
        <w:sectPr>
          <w:footerReference r:id="rId53" w:type="default"/>
          <w:pgSz w:w="11907" w:h="16840"/>
          <w:pgMar w:top="1431" w:right="1495" w:bottom="1297" w:left="1489" w:header="0" w:footer="1061" w:gutter="0"/>
          <w:cols w:space="720" w:num="1"/>
        </w:sectPr>
      </w:pPr>
    </w:p>
    <w:p w14:paraId="1349D61F">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7CD66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584FFA84">
            <w:pPr>
              <w:rPr>
                <w:rFonts w:ascii="Arial"/>
                <w:sz w:val="21"/>
              </w:rPr>
            </w:pPr>
          </w:p>
        </w:tc>
        <w:tc>
          <w:tcPr>
            <w:tcW w:w="8157" w:type="dxa"/>
            <w:tcBorders>
              <w:left w:val="single" w:color="000000" w:sz="2" w:space="0"/>
              <w:bottom w:val="single" w:color="000000" w:sz="2" w:space="0"/>
              <w:right w:val="single" w:color="000000" w:sz="2" w:space="0"/>
            </w:tcBorders>
            <w:vAlign w:val="top"/>
          </w:tcPr>
          <w:p w14:paraId="6BD01A1E">
            <w:pPr>
              <w:pStyle w:val="6"/>
              <w:spacing w:before="160" w:line="359" w:lineRule="auto"/>
              <w:ind w:left="107" w:right="44" w:firstLine="479"/>
              <w:jc w:val="both"/>
            </w:pPr>
            <w:r>
              <w:t>根据《排污许可证申请与核发技术规范 医疗机构》（HJ1105-2020）附</w:t>
            </w:r>
            <w:r>
              <w:rPr>
                <w:spacing w:val="1"/>
              </w:rPr>
              <w:t>录</w:t>
            </w:r>
            <w:r>
              <w:rPr>
                <w:spacing w:val="-49"/>
              </w:rPr>
              <w:t xml:space="preserve"> </w:t>
            </w:r>
            <w:r>
              <w:rPr>
                <w:spacing w:val="1"/>
              </w:rPr>
              <w:t>A，表</w:t>
            </w:r>
            <w:r>
              <w:rPr>
                <w:spacing w:val="-54"/>
              </w:rPr>
              <w:t xml:space="preserve"> </w:t>
            </w:r>
            <w:r>
              <w:rPr>
                <w:spacing w:val="1"/>
              </w:rPr>
              <w:t>A.2</w:t>
            </w:r>
            <w:r>
              <w:rPr>
                <w:spacing w:val="-37"/>
              </w:rPr>
              <w:t xml:space="preserve"> </w:t>
            </w:r>
            <w:r>
              <w:rPr>
                <w:spacing w:val="1"/>
              </w:rPr>
              <w:t>医疗机构排污单位污水治理可行技术参照表，原项目污水站采</w:t>
            </w:r>
            <w:r>
              <w:rPr>
                <w:spacing w:val="-15"/>
              </w:rPr>
              <w:t>用的“厌氧/好氧+沉淀+消毒</w:t>
            </w:r>
            <w:r>
              <w:rPr>
                <w:spacing w:val="-88"/>
              </w:rPr>
              <w:t xml:space="preserve"> </w:t>
            </w:r>
            <w:r>
              <w:rPr>
                <w:spacing w:val="-15"/>
              </w:rPr>
              <w:t>”即为“二级处理</w:t>
            </w:r>
            <w:r>
              <w:rPr>
                <w:spacing w:val="-16"/>
              </w:rPr>
              <w:t>/深度处理+二氧化氯消毒工艺</w:t>
            </w:r>
            <w:r>
              <w:rPr>
                <w:spacing w:val="-88"/>
              </w:rPr>
              <w:t xml:space="preserve"> </w:t>
            </w:r>
            <w:r>
              <w:rPr>
                <w:spacing w:val="-16"/>
              </w:rPr>
              <w:t>”，</w:t>
            </w:r>
            <w:r>
              <w:rPr>
                <w:spacing w:val="-2"/>
              </w:rPr>
              <w:t>是可行性技术。</w:t>
            </w:r>
          </w:p>
          <w:p w14:paraId="63CE14F8">
            <w:pPr>
              <w:pStyle w:val="6"/>
              <w:spacing w:before="1" w:line="359" w:lineRule="auto"/>
              <w:ind w:left="111" w:right="108" w:firstLine="478"/>
            </w:pPr>
            <w:r>
              <w:rPr>
                <w:spacing w:val="-2"/>
              </w:rPr>
              <w:t>建设单位原有污水处理设施的处理规模为</w:t>
            </w:r>
            <w:r>
              <w:rPr>
                <w:spacing w:val="-33"/>
              </w:rPr>
              <w:t xml:space="preserve"> </w:t>
            </w:r>
            <w:r>
              <w:rPr>
                <w:spacing w:val="-2"/>
              </w:rPr>
              <w:t>12m³/d。本项目</w:t>
            </w:r>
            <w:r>
              <w:rPr>
                <w:spacing w:val="-3"/>
              </w:rPr>
              <w:t>建设不对原有</w:t>
            </w:r>
            <w:r>
              <w:t>的污水处理设施进行改造、升级、扩建等操作，保留原有稳定运行的状态，</w:t>
            </w:r>
            <w:r>
              <w:rPr>
                <w:spacing w:val="-1"/>
              </w:rPr>
              <w:t>继续处理原项目产生的综合废水。</w:t>
            </w:r>
          </w:p>
          <w:p w14:paraId="418DA1EC">
            <w:pPr>
              <w:pStyle w:val="6"/>
              <w:spacing w:before="1" w:line="359" w:lineRule="auto"/>
              <w:ind w:left="106" w:right="108" w:firstLine="480"/>
              <w:jc w:val="both"/>
            </w:pPr>
            <w:r>
              <w:t>本次扩建项目不依托原有项目的污水处理设施。根据上文分析，本扩建</w:t>
            </w:r>
            <w:r>
              <w:rPr>
                <w:spacing w:val="-1"/>
              </w:rPr>
              <w:t>项目新增废水量</w:t>
            </w:r>
            <w:r>
              <w:rPr>
                <w:spacing w:val="-31"/>
              </w:rPr>
              <w:t xml:space="preserve"> </w:t>
            </w:r>
            <w:r>
              <w:rPr>
                <w:spacing w:val="-1"/>
              </w:rPr>
              <w:t>11598.251m³/a（约为</w:t>
            </w:r>
            <w:r>
              <w:rPr>
                <w:spacing w:val="-45"/>
              </w:rPr>
              <w:t xml:space="preserve"> </w:t>
            </w:r>
            <w:r>
              <w:rPr>
                <w:spacing w:val="-1"/>
              </w:rPr>
              <w:t>31.776m³/d</w:t>
            </w:r>
            <w:r>
              <w:rPr>
                <w:spacing w:val="7"/>
              </w:rPr>
              <w:t>），</w:t>
            </w:r>
            <w:r>
              <w:rPr>
                <w:spacing w:val="-1"/>
              </w:rPr>
              <w:t>水质与原改扩建项目</w:t>
            </w:r>
            <w:r>
              <w:rPr>
                <w:spacing w:val="-3"/>
              </w:rPr>
              <w:t>类似，因此本项目需新建一套处理能力为</w:t>
            </w:r>
            <w:r>
              <w:rPr>
                <w:spacing w:val="-52"/>
              </w:rPr>
              <w:t xml:space="preserve"> </w:t>
            </w:r>
            <w:r>
              <w:rPr>
                <w:spacing w:val="-3"/>
              </w:rPr>
              <w:t>40</w:t>
            </w:r>
            <w:r>
              <w:rPr>
                <w:spacing w:val="-4"/>
              </w:rPr>
              <w:t>m³/d</w:t>
            </w:r>
            <w:r>
              <w:rPr>
                <w:spacing w:val="-48"/>
              </w:rPr>
              <w:t xml:space="preserve"> </w:t>
            </w:r>
            <w:r>
              <w:rPr>
                <w:spacing w:val="-4"/>
              </w:rPr>
              <w:t>用于处理本次扩建项目新增</w:t>
            </w:r>
            <w:r>
              <w:t>的综合废水，处理工艺与原有设施一致，其处理能力和处理工艺均满足本项</w:t>
            </w:r>
            <w:r>
              <w:rPr>
                <w:spacing w:val="-1"/>
              </w:rPr>
              <w:t>目建成后全院的废水处理能力要求。</w:t>
            </w:r>
          </w:p>
          <w:p w14:paraId="721AB121">
            <w:pPr>
              <w:pStyle w:val="6"/>
              <w:spacing w:before="1" w:line="217" w:lineRule="auto"/>
              <w:ind w:left="585"/>
            </w:pPr>
            <w:r>
              <w:rPr>
                <w:spacing w:val="-1"/>
              </w:rPr>
              <w:t>②海丰县梅陇农场污水处理厂概况</w:t>
            </w:r>
          </w:p>
          <w:p w14:paraId="4466B5A7">
            <w:pPr>
              <w:pStyle w:val="6"/>
              <w:spacing w:before="183" w:line="359" w:lineRule="auto"/>
              <w:ind w:left="105" w:right="108" w:firstLine="480"/>
            </w:pPr>
            <w:r>
              <w:rPr>
                <w:spacing w:val="8"/>
              </w:rPr>
              <w:t>海丰县梅陇农场污水处理厂位于汕尾市海丰县梅陇农场台东村东侧空</w:t>
            </w:r>
            <w:r>
              <w:rPr>
                <w:spacing w:val="-2"/>
              </w:rPr>
              <w:t>地，污水张占地约</w:t>
            </w:r>
            <w:r>
              <w:rPr>
                <w:spacing w:val="-47"/>
              </w:rPr>
              <w:t xml:space="preserve"> </w:t>
            </w:r>
            <w:r>
              <w:rPr>
                <w:spacing w:val="-2"/>
              </w:rPr>
              <w:t>400</w:t>
            </w:r>
            <w:r>
              <w:rPr>
                <w:spacing w:val="-47"/>
              </w:rPr>
              <w:t xml:space="preserve"> </w:t>
            </w:r>
            <w:r>
              <w:rPr>
                <w:spacing w:val="-2"/>
              </w:rPr>
              <w:t>㎡</w:t>
            </w:r>
            <w:r>
              <w:rPr>
                <w:spacing w:val="-72"/>
              </w:rPr>
              <w:t xml:space="preserve"> </w:t>
            </w:r>
            <w:r>
              <w:rPr>
                <w:spacing w:val="-2"/>
              </w:rPr>
              <w:t>，总建筑面积约</w:t>
            </w:r>
            <w:r>
              <w:rPr>
                <w:spacing w:val="-45"/>
              </w:rPr>
              <w:t xml:space="preserve"> </w:t>
            </w:r>
            <w:r>
              <w:rPr>
                <w:spacing w:val="-2"/>
              </w:rPr>
              <w:t>24</w:t>
            </w:r>
            <w:r>
              <w:rPr>
                <w:spacing w:val="-3"/>
              </w:rPr>
              <w:t>5</w:t>
            </w:r>
            <w:r>
              <w:rPr>
                <w:spacing w:val="-47"/>
              </w:rPr>
              <w:t xml:space="preserve"> </w:t>
            </w:r>
            <w:r>
              <w:rPr>
                <w:spacing w:val="-3"/>
              </w:rPr>
              <w:t>㎡</w:t>
            </w:r>
            <w:r>
              <w:rPr>
                <w:spacing w:val="-72"/>
              </w:rPr>
              <w:t xml:space="preserve"> </w:t>
            </w:r>
            <w:r>
              <w:rPr>
                <w:spacing w:val="-3"/>
              </w:rPr>
              <w:t>，设计处理总规模为</w:t>
            </w:r>
            <w:r>
              <w:rPr>
                <w:spacing w:val="-44"/>
              </w:rPr>
              <w:t xml:space="preserve"> </w:t>
            </w:r>
            <w:r>
              <w:rPr>
                <w:spacing w:val="-3"/>
              </w:rPr>
              <w:t>300m³</w:t>
            </w:r>
            <w:r>
              <w:t xml:space="preserve"> </w:t>
            </w:r>
            <w:r>
              <w:rPr>
                <w:spacing w:val="-2"/>
              </w:rPr>
              <w:t>/d，配套建设污水管网</w:t>
            </w:r>
            <w:r>
              <w:rPr>
                <w:spacing w:val="-33"/>
              </w:rPr>
              <w:t xml:space="preserve"> </w:t>
            </w:r>
            <w:r>
              <w:rPr>
                <w:spacing w:val="-2"/>
              </w:rPr>
              <w:t>17km，服务人</w:t>
            </w:r>
            <w:r>
              <w:rPr>
                <w:spacing w:val="-3"/>
              </w:rPr>
              <w:t>口约</w:t>
            </w:r>
            <w:r>
              <w:rPr>
                <w:spacing w:val="-46"/>
              </w:rPr>
              <w:t xml:space="preserve"> </w:t>
            </w:r>
            <w:r>
              <w:rPr>
                <w:spacing w:val="-3"/>
              </w:rPr>
              <w:t>3000</w:t>
            </w:r>
            <w:r>
              <w:rPr>
                <w:spacing w:val="-49"/>
              </w:rPr>
              <w:t xml:space="preserve"> </w:t>
            </w:r>
            <w:r>
              <w:rPr>
                <w:spacing w:val="-3"/>
              </w:rPr>
              <w:t>人。</w:t>
            </w:r>
          </w:p>
          <w:p w14:paraId="357DFCD5">
            <w:pPr>
              <w:pStyle w:val="6"/>
              <w:spacing w:line="220" w:lineRule="auto"/>
              <w:ind w:left="586"/>
            </w:pPr>
            <w:r>
              <w:rPr>
                <w:spacing w:val="-1"/>
              </w:rPr>
              <w:t>海丰县梅陇农场污水处理厂工艺流程见下图：</w:t>
            </w:r>
          </w:p>
          <w:p w14:paraId="5DD988EA">
            <w:pPr>
              <w:spacing w:before="145" w:line="4096" w:lineRule="exact"/>
              <w:ind w:firstLine="688"/>
            </w:pPr>
            <w:r>
              <w:rPr>
                <w:position w:val="-81"/>
              </w:rPr>
              <w:drawing>
                <wp:inline distT="0" distB="0" distL="0" distR="0">
                  <wp:extent cx="4295775" cy="260096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8"/>
                          <a:stretch>
                            <a:fillRect/>
                          </a:stretch>
                        </pic:blipFill>
                        <pic:spPr>
                          <a:xfrm>
                            <a:off x="0" y="0"/>
                            <a:ext cx="4296156" cy="2601467"/>
                          </a:xfrm>
                          <a:prstGeom prst="rect">
                            <a:avLst/>
                          </a:prstGeom>
                        </pic:spPr>
                      </pic:pic>
                    </a:graphicData>
                  </a:graphic>
                </wp:inline>
              </w:drawing>
            </w:r>
          </w:p>
          <w:p w14:paraId="0BA44C04">
            <w:pPr>
              <w:pStyle w:val="6"/>
              <w:spacing w:before="153" w:line="228" w:lineRule="auto"/>
              <w:ind w:left="2511"/>
              <w:rPr>
                <w:sz w:val="20"/>
                <w:szCs w:val="20"/>
              </w:rPr>
            </w:pPr>
            <w:r>
              <w:rPr>
                <w:b/>
                <w:bCs/>
                <w:spacing w:val="5"/>
                <w:sz w:val="20"/>
                <w:szCs w:val="20"/>
              </w:rPr>
              <w:t>图</w:t>
            </w:r>
            <w:r>
              <w:rPr>
                <w:spacing w:val="-41"/>
                <w:sz w:val="20"/>
                <w:szCs w:val="20"/>
              </w:rPr>
              <w:t xml:space="preserve"> </w:t>
            </w:r>
            <w:r>
              <w:rPr>
                <w:rFonts w:ascii="Times New Roman" w:hAnsi="Times New Roman" w:eastAsia="Times New Roman" w:cs="Times New Roman"/>
                <w:b/>
                <w:bCs/>
                <w:spacing w:val="5"/>
                <w:sz w:val="20"/>
                <w:szCs w:val="20"/>
              </w:rPr>
              <w:t xml:space="preserve">4-2  </w:t>
            </w:r>
            <w:r>
              <w:rPr>
                <w:b/>
                <w:bCs/>
                <w:spacing w:val="5"/>
                <w:sz w:val="20"/>
                <w:szCs w:val="20"/>
              </w:rPr>
              <w:t>梅陇农场污水厂工艺流程图</w:t>
            </w:r>
          </w:p>
        </w:tc>
      </w:tr>
    </w:tbl>
    <w:p w14:paraId="5B197DA6">
      <w:pPr>
        <w:pStyle w:val="2"/>
      </w:pPr>
    </w:p>
    <w:p w14:paraId="15FB14F6">
      <w:pPr>
        <w:sectPr>
          <w:footerReference r:id="rId54" w:type="default"/>
          <w:pgSz w:w="11907" w:h="16840"/>
          <w:pgMar w:top="1431" w:right="1495" w:bottom="1297" w:left="1489" w:header="0" w:footer="1061" w:gutter="0"/>
          <w:cols w:space="720" w:num="1"/>
        </w:sectPr>
      </w:pPr>
    </w:p>
    <w:p w14:paraId="25549960">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66510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0" w:hRule="atLeast"/>
        </w:trPr>
        <w:tc>
          <w:tcPr>
            <w:tcW w:w="755" w:type="dxa"/>
            <w:tcBorders>
              <w:right w:val="single" w:color="000000" w:sz="2" w:space="0"/>
            </w:tcBorders>
            <w:vAlign w:val="top"/>
          </w:tcPr>
          <w:p w14:paraId="0B5B49F1">
            <w:pPr>
              <w:rPr>
                <w:rFonts w:ascii="Arial"/>
                <w:sz w:val="21"/>
              </w:rPr>
            </w:pPr>
          </w:p>
        </w:tc>
        <w:tc>
          <w:tcPr>
            <w:tcW w:w="8157" w:type="dxa"/>
            <w:tcBorders>
              <w:left w:val="single" w:color="000000" w:sz="2" w:space="0"/>
              <w:bottom w:val="single" w:color="000000" w:sz="2" w:space="0"/>
              <w:right w:val="single" w:color="000000" w:sz="2" w:space="0"/>
            </w:tcBorders>
            <w:vAlign w:val="top"/>
          </w:tcPr>
          <w:p w14:paraId="0782D486">
            <w:pPr>
              <w:pStyle w:val="6"/>
              <w:spacing w:before="159" w:line="220" w:lineRule="auto"/>
              <w:ind w:left="589"/>
            </w:pPr>
            <w:r>
              <w:rPr>
                <w:spacing w:val="-2"/>
              </w:rPr>
              <w:t>工艺流程说明：</w:t>
            </w:r>
          </w:p>
          <w:p w14:paraId="193F8BB8">
            <w:pPr>
              <w:pStyle w:val="6"/>
              <w:spacing w:before="178" w:line="359" w:lineRule="auto"/>
              <w:ind w:left="105" w:right="26" w:firstLine="482"/>
              <w:jc w:val="both"/>
            </w:pPr>
            <w:r>
              <w:t>污水经粗细格栅隔渣后提升流入细格栅及沉砂池，经重力分离固体颗粒物后，进入膜格栅，经过滤后流入生物反应池。污水先在厌氧池中进行厌氧发酵处理，打开高分子物质的链节或苯环，将大分子难降解有机物分解成较易生物降解的小分子有机物质，并最终转化为甲烷、二氧化碳和水。随后流</w:t>
            </w:r>
            <w:r>
              <w:rPr>
                <w:spacing w:val="-2"/>
              </w:rPr>
              <w:t>入缺氧</w:t>
            </w:r>
            <w:r>
              <w:rPr>
                <w:rFonts w:ascii="Times New Roman" w:hAnsi="Times New Roman" w:eastAsia="Times New Roman" w:cs="Times New Roman"/>
                <w:spacing w:val="-2"/>
              </w:rPr>
              <w:t>/</w:t>
            </w:r>
            <w:r>
              <w:rPr>
                <w:spacing w:val="-2"/>
              </w:rPr>
              <w:t>好氧池，在好氧的条件下，硝化菌将氨氮氧化成硝态氮。硝化池中处</w:t>
            </w:r>
            <w:r>
              <w:rPr>
                <w:spacing w:val="1"/>
              </w:rPr>
              <w:t>理的渗滤液经大回流量回流反硝化池，与厌氧出水混合，在缺氧的条件下，反硝化菌将硝态还原成氮气脱出。污水在厌氧、缺氧、好氧状态交替处理，</w:t>
            </w:r>
            <w:r>
              <w:rPr>
                <w:spacing w:val="4"/>
              </w:rPr>
              <w:t>达到去除大部分的有机物及脱氮的目的。经生物反应池后，污水进入</w:t>
            </w:r>
            <w:r>
              <w:rPr>
                <w:spacing w:val="-36"/>
              </w:rPr>
              <w:t xml:space="preserve"> </w:t>
            </w:r>
            <w:r>
              <w:rPr>
                <w:rFonts w:ascii="Times New Roman" w:hAnsi="Times New Roman" w:eastAsia="Times New Roman" w:cs="Times New Roman"/>
              </w:rPr>
              <w:t>MBR</w:t>
            </w:r>
            <w:r>
              <w:rPr>
                <w:spacing w:val="-2"/>
              </w:rPr>
              <w:t>膜池进行泥水分离，以保证出水</w:t>
            </w:r>
            <w:r>
              <w:rPr>
                <w:spacing w:val="-39"/>
              </w:rPr>
              <w:t xml:space="preserve"> </w:t>
            </w:r>
            <w:r>
              <w:rPr>
                <w:rFonts w:ascii="Times New Roman" w:hAnsi="Times New Roman" w:eastAsia="Times New Roman" w:cs="Times New Roman"/>
                <w:spacing w:val="-2"/>
              </w:rPr>
              <w:t xml:space="preserve">SS </w:t>
            </w:r>
            <w:r>
              <w:rPr>
                <w:spacing w:val="-2"/>
              </w:rPr>
              <w:t>指标达到排放标准。而后再进入消毒池，</w:t>
            </w:r>
            <w:r>
              <w:rPr>
                <w:spacing w:val="-4"/>
              </w:rPr>
              <w:t>在消毒池通过定量投加消毒剂去除污水中病毒和有害细菌，使出</w:t>
            </w:r>
            <w:r>
              <w:rPr>
                <w:spacing w:val="-5"/>
              </w:rPr>
              <w:t>水达标排放。</w:t>
            </w:r>
            <w:r>
              <w:t>污水处理产生的污泥进入储泥池进行浓缩，而后输送到污泥脱水机进行机械</w:t>
            </w:r>
            <w:r>
              <w:rPr>
                <w:spacing w:val="-1"/>
              </w:rPr>
              <w:t>脱水，污泥池上清回流至调节池。</w:t>
            </w:r>
          </w:p>
          <w:p w14:paraId="690E3A56">
            <w:pPr>
              <w:pStyle w:val="6"/>
              <w:spacing w:before="8" w:line="353" w:lineRule="auto"/>
              <w:ind w:left="106" w:right="8" w:firstLine="481"/>
              <w:jc w:val="both"/>
            </w:pPr>
            <w:r>
              <w:rPr>
                <w:spacing w:val="-1"/>
              </w:rPr>
              <w:t>污水厂设计进出水指标：根据《海丰县生活污水处理设施整县捆绑</w:t>
            </w:r>
            <w:r>
              <w:rPr>
                <w:spacing w:val="-41"/>
              </w:rPr>
              <w:t xml:space="preserve"> </w:t>
            </w:r>
            <w:r>
              <w:rPr>
                <w:rFonts w:ascii="Times New Roman" w:hAnsi="Times New Roman" w:eastAsia="Times New Roman" w:cs="Times New Roman"/>
                <w:spacing w:val="-1"/>
              </w:rPr>
              <w:t>PPP</w:t>
            </w:r>
            <w:r>
              <w:t>项目梅陇农场污水处理厂建设项目环境影响报告表》，梅陇农场污水处理厂</w:t>
            </w:r>
            <w:r>
              <w:rPr>
                <w:spacing w:val="2"/>
              </w:rPr>
              <w:t>设计进水指标为：悬浮物</w:t>
            </w:r>
            <w:r>
              <w:rPr>
                <w:spacing w:val="-43"/>
              </w:rPr>
              <w:t xml:space="preserve"> </w:t>
            </w:r>
            <w:r>
              <w:rPr>
                <w:rFonts w:ascii="Times New Roman" w:hAnsi="Times New Roman" w:eastAsia="Times New Roman" w:cs="Times New Roman"/>
                <w:spacing w:val="2"/>
              </w:rPr>
              <w:t>200</w:t>
            </w:r>
            <w:r>
              <w:rPr>
                <w:rFonts w:ascii="Times New Roman" w:hAnsi="Times New Roman" w:eastAsia="Times New Roman" w:cs="Times New Roman"/>
              </w:rPr>
              <w:t>mg</w:t>
            </w:r>
            <w:r>
              <w:rPr>
                <w:rFonts w:ascii="Times New Roman" w:hAnsi="Times New Roman" w:eastAsia="Times New Roman" w:cs="Times New Roman"/>
                <w:spacing w:val="2"/>
              </w:rPr>
              <w:t>/L</w:t>
            </w:r>
            <w:r>
              <w:rPr>
                <w:rFonts w:ascii="Times New Roman" w:hAnsi="Times New Roman" w:eastAsia="Times New Roman" w:cs="Times New Roman"/>
                <w:spacing w:val="-22"/>
              </w:rPr>
              <w:t xml:space="preserve"> </w:t>
            </w:r>
            <w:r>
              <w:rPr>
                <w:spacing w:val="2"/>
              </w:rPr>
              <w:t>，</w:t>
            </w:r>
            <w:r>
              <w:rPr>
                <w:rFonts w:ascii="Times New Roman" w:hAnsi="Times New Roman" w:eastAsia="Times New Roman" w:cs="Times New Roman"/>
              </w:rPr>
              <w:t>COD</w:t>
            </w:r>
            <w:r>
              <w:rPr>
                <w:rFonts w:ascii="Times New Roman" w:hAnsi="Times New Roman" w:eastAsia="Times New Roman" w:cs="Times New Roman"/>
                <w:position w:val="-1"/>
                <w:sz w:val="15"/>
                <w:szCs w:val="15"/>
              </w:rPr>
              <w:t>cr</w:t>
            </w:r>
            <w:r>
              <w:rPr>
                <w:rFonts w:ascii="Times New Roman" w:hAnsi="Times New Roman" w:eastAsia="Times New Roman" w:cs="Times New Roman"/>
                <w:spacing w:val="2"/>
              </w:rPr>
              <w:t>250</w:t>
            </w:r>
            <w:r>
              <w:rPr>
                <w:rFonts w:ascii="Times New Roman" w:hAnsi="Times New Roman" w:eastAsia="Times New Roman" w:cs="Times New Roman"/>
              </w:rPr>
              <w:t>mg</w:t>
            </w:r>
            <w:r>
              <w:rPr>
                <w:rFonts w:ascii="Times New Roman" w:hAnsi="Times New Roman" w:eastAsia="Times New Roman" w:cs="Times New Roman"/>
                <w:spacing w:val="2"/>
              </w:rPr>
              <w:t>/L</w:t>
            </w:r>
            <w:r>
              <w:rPr>
                <w:rFonts w:ascii="Times New Roman" w:hAnsi="Times New Roman" w:eastAsia="Times New Roman" w:cs="Times New Roman"/>
                <w:spacing w:val="-22"/>
              </w:rPr>
              <w:t xml:space="preserve"> </w:t>
            </w:r>
            <w:r>
              <w:rPr>
                <w:spacing w:val="2"/>
              </w:rPr>
              <w:t>，</w:t>
            </w:r>
            <w:r>
              <w:rPr>
                <w:rFonts w:ascii="Times New Roman" w:hAnsi="Times New Roman" w:eastAsia="Times New Roman" w:cs="Times New Roman"/>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2"/>
              </w:rPr>
              <w:t>150</w:t>
            </w:r>
            <w:r>
              <w:rPr>
                <w:rFonts w:ascii="Times New Roman" w:hAnsi="Times New Roman" w:eastAsia="Times New Roman" w:cs="Times New Roman"/>
              </w:rPr>
              <w:t>mg</w:t>
            </w:r>
            <w:r>
              <w:rPr>
                <w:rFonts w:ascii="Times New Roman" w:hAnsi="Times New Roman" w:eastAsia="Times New Roman" w:cs="Times New Roman"/>
                <w:spacing w:val="1"/>
              </w:rPr>
              <w:t>/L</w:t>
            </w:r>
            <w:r>
              <w:rPr>
                <w:rFonts w:ascii="Times New Roman" w:hAnsi="Times New Roman" w:eastAsia="Times New Roman" w:cs="Times New Roman"/>
                <w:spacing w:val="-21"/>
              </w:rPr>
              <w:t xml:space="preserve"> </w:t>
            </w:r>
            <w:r>
              <w:rPr>
                <w:spacing w:val="1"/>
              </w:rPr>
              <w:t>，氨氮</w:t>
            </w:r>
            <w:r>
              <w:rPr>
                <w:rFonts w:ascii="Times New Roman" w:hAnsi="Times New Roman" w:eastAsia="Times New Roman" w:cs="Times New Roman"/>
                <w:spacing w:val="-2"/>
              </w:rPr>
              <w:t>30mg/L</w:t>
            </w:r>
            <w:r>
              <w:rPr>
                <w:rFonts w:ascii="Times New Roman" w:hAnsi="Times New Roman" w:eastAsia="Times New Roman" w:cs="Times New Roman"/>
                <w:spacing w:val="-28"/>
              </w:rPr>
              <w:t xml:space="preserve"> </w:t>
            </w:r>
            <w:r>
              <w:rPr>
                <w:spacing w:val="-2"/>
              </w:rPr>
              <w:t>，总磷</w:t>
            </w:r>
            <w:r>
              <w:rPr>
                <w:spacing w:val="-56"/>
              </w:rPr>
              <w:t xml:space="preserve"> </w:t>
            </w:r>
            <w:r>
              <w:rPr>
                <w:rFonts w:ascii="Times New Roman" w:hAnsi="Times New Roman" w:eastAsia="Times New Roman" w:cs="Times New Roman"/>
                <w:spacing w:val="-2"/>
              </w:rPr>
              <w:t>4mg/L</w:t>
            </w:r>
            <w:r>
              <w:rPr>
                <w:rFonts w:ascii="Times New Roman" w:hAnsi="Times New Roman" w:eastAsia="Times New Roman" w:cs="Times New Roman"/>
                <w:spacing w:val="-24"/>
              </w:rPr>
              <w:t xml:space="preserve"> </w:t>
            </w:r>
            <w:r>
              <w:rPr>
                <w:spacing w:val="-2"/>
              </w:rPr>
              <w:t>。项目排放的废水经预处理后，满足《医疗机构水污染</w:t>
            </w:r>
            <w:r>
              <w:rPr>
                <w:spacing w:val="-5"/>
              </w:rPr>
              <w:t>物排放标准》（</w:t>
            </w:r>
            <w:r>
              <w:rPr>
                <w:rFonts w:ascii="Times New Roman" w:hAnsi="Times New Roman" w:eastAsia="Times New Roman" w:cs="Times New Roman"/>
                <w:spacing w:val="-5"/>
              </w:rPr>
              <w:t>GBl8466-2005)</w:t>
            </w:r>
            <w:r>
              <w:rPr>
                <w:spacing w:val="-5"/>
              </w:rPr>
              <w:t>其他医疗机构水污染物排放限值（预处理标准）</w:t>
            </w:r>
            <w:r>
              <w:t>和梅陇农场污水处理厂设计进水水质标准二者间的较严者要求，无有毒有害</w:t>
            </w:r>
            <w:r>
              <w:rPr>
                <w:spacing w:val="-1"/>
              </w:rPr>
              <w:t>的特征水污染物排放，排放浓度满足污水厂的设计进水指标。</w:t>
            </w:r>
          </w:p>
          <w:p w14:paraId="70FE2037">
            <w:pPr>
              <w:pStyle w:val="6"/>
              <w:spacing w:before="47" w:line="357" w:lineRule="auto"/>
              <w:ind w:left="106" w:right="114" w:firstLine="503"/>
              <w:jc w:val="both"/>
            </w:pPr>
            <w:r>
              <w:rPr>
                <w:spacing w:val="16"/>
              </w:rPr>
              <w:t>海丰县梅陇农场污水处理厂主要是收集于汕尾市海丰县梅</w:t>
            </w:r>
            <w:r>
              <w:rPr>
                <w:spacing w:val="15"/>
              </w:rPr>
              <w:t>陇农场场</w:t>
            </w:r>
            <w:r>
              <w:rPr>
                <w:spacing w:val="8"/>
              </w:rPr>
              <w:t>部各企业经厂内预处理达标后的工业废水和居</w:t>
            </w:r>
            <w:r>
              <w:rPr>
                <w:spacing w:val="7"/>
              </w:rPr>
              <w:t>民生活污水。服务范围为东</w:t>
            </w:r>
            <w:r>
              <w:rPr>
                <w:spacing w:val="12"/>
              </w:rPr>
              <w:t>关村（炮台、台东）</w:t>
            </w:r>
            <w:r>
              <w:rPr>
                <w:spacing w:val="-59"/>
              </w:rPr>
              <w:t xml:space="preserve"> </w:t>
            </w:r>
            <w:r>
              <w:rPr>
                <w:spacing w:val="12"/>
              </w:rPr>
              <w:t>、场部社区（五七、河浦</w:t>
            </w:r>
            <w:r>
              <w:rPr>
                <w:spacing w:val="11"/>
              </w:rPr>
              <w:t>、场部</w:t>
            </w:r>
            <w:r>
              <w:rPr>
                <w:spacing w:val="-2"/>
              </w:rPr>
              <w:t>）</w:t>
            </w:r>
            <w:r>
              <w:rPr>
                <w:spacing w:val="-60"/>
              </w:rPr>
              <w:t xml:space="preserve"> </w:t>
            </w:r>
            <w:r>
              <w:rPr>
                <w:spacing w:val="-2"/>
              </w:rPr>
              <w:t>，</w:t>
            </w:r>
            <w:r>
              <w:rPr>
                <w:spacing w:val="11"/>
              </w:rPr>
              <w:t>采用</w:t>
            </w:r>
            <w:r>
              <w:rPr>
                <w:rFonts w:ascii="Times New Roman" w:hAnsi="Times New Roman" w:eastAsia="Times New Roman" w:cs="Times New Roman"/>
                <w:spacing w:val="11"/>
              </w:rPr>
              <w:t>“</w:t>
            </w:r>
            <w:r>
              <w:rPr>
                <w:rFonts w:ascii="Times New Roman" w:hAnsi="Times New Roman" w:eastAsia="Times New Roman" w:cs="Times New Roman"/>
                <w:spacing w:val="-40"/>
              </w:rPr>
              <w:t xml:space="preserve"> </w:t>
            </w:r>
            <w:r>
              <w:rPr>
                <w:spacing w:val="11"/>
              </w:rPr>
              <w:t>粗格栅</w:t>
            </w:r>
            <w:r>
              <w:rPr>
                <w:rFonts w:ascii="Times New Roman" w:hAnsi="Times New Roman" w:eastAsia="Times New Roman" w:cs="Times New Roman"/>
                <w:spacing w:val="11"/>
              </w:rPr>
              <w:t>+</w:t>
            </w:r>
            <w:r>
              <w:rPr>
                <w:spacing w:val="11"/>
              </w:rPr>
              <w:t>细格栅</w:t>
            </w:r>
            <w:r>
              <w:rPr>
                <w:rFonts w:ascii="Times New Roman" w:hAnsi="Times New Roman" w:eastAsia="Times New Roman" w:cs="Times New Roman"/>
                <w:spacing w:val="11"/>
              </w:rPr>
              <w:t>+</w:t>
            </w:r>
            <w:r>
              <w:rPr>
                <w:spacing w:val="11"/>
              </w:rPr>
              <w:t>沉砂池</w:t>
            </w:r>
            <w:r>
              <w:rPr>
                <w:rFonts w:ascii="Times New Roman" w:hAnsi="Times New Roman" w:eastAsia="Times New Roman" w:cs="Times New Roman"/>
                <w:spacing w:val="11"/>
              </w:rPr>
              <w:t>+</w:t>
            </w:r>
            <w:r>
              <w:rPr>
                <w:spacing w:val="11"/>
              </w:rPr>
              <w:t>膜格栅</w:t>
            </w:r>
            <w:r>
              <w:rPr>
                <w:rFonts w:ascii="Times New Roman" w:hAnsi="Times New Roman" w:eastAsia="Times New Roman" w:cs="Times New Roman"/>
                <w:spacing w:val="11"/>
              </w:rPr>
              <w:t>+</w:t>
            </w:r>
            <w:r>
              <w:rPr>
                <w:spacing w:val="11"/>
              </w:rPr>
              <w:t>厌氧</w:t>
            </w:r>
            <w:r>
              <w:rPr>
                <w:rFonts w:ascii="Times New Roman" w:hAnsi="Times New Roman" w:eastAsia="Times New Roman" w:cs="Times New Roman"/>
                <w:spacing w:val="11"/>
              </w:rPr>
              <w:t>+</w:t>
            </w:r>
            <w:r>
              <w:rPr>
                <w:spacing w:val="11"/>
              </w:rPr>
              <w:t>缺氧</w:t>
            </w:r>
            <w:r>
              <w:rPr>
                <w:rFonts w:ascii="Times New Roman" w:hAnsi="Times New Roman" w:eastAsia="Times New Roman" w:cs="Times New Roman"/>
                <w:spacing w:val="11"/>
              </w:rPr>
              <w:t>+</w:t>
            </w:r>
            <w:r>
              <w:rPr>
                <w:spacing w:val="11"/>
              </w:rPr>
              <w:t>好氧</w:t>
            </w:r>
            <w:r>
              <w:rPr>
                <w:rFonts w:ascii="Times New Roman" w:hAnsi="Times New Roman" w:eastAsia="Times New Roman" w:cs="Times New Roman"/>
                <w:spacing w:val="11"/>
              </w:rPr>
              <w:t>+</w:t>
            </w:r>
            <w:r>
              <w:rPr>
                <w:spacing w:val="11"/>
              </w:rPr>
              <w:t>缺氧</w:t>
            </w:r>
            <w:r>
              <w:rPr>
                <w:rFonts w:ascii="Times New Roman" w:hAnsi="Times New Roman" w:eastAsia="Times New Roman" w:cs="Times New Roman"/>
                <w:spacing w:val="11"/>
              </w:rPr>
              <w:t>+</w:t>
            </w:r>
            <w:r>
              <w:rPr>
                <w:rFonts w:ascii="Times New Roman" w:hAnsi="Times New Roman" w:eastAsia="Times New Roman" w:cs="Times New Roman"/>
              </w:rPr>
              <w:t>MBR</w:t>
            </w:r>
            <w:r>
              <w:rPr>
                <w:rFonts w:ascii="Times New Roman" w:hAnsi="Times New Roman" w:eastAsia="Times New Roman" w:cs="Times New Roman"/>
                <w:spacing w:val="22"/>
              </w:rPr>
              <w:t xml:space="preserve"> </w:t>
            </w:r>
            <w:r>
              <w:rPr>
                <w:spacing w:val="11"/>
              </w:rPr>
              <w:t>膜</w:t>
            </w:r>
            <w:r>
              <w:rPr>
                <w:rFonts w:ascii="Times New Roman" w:hAnsi="Times New Roman" w:eastAsia="Times New Roman" w:cs="Times New Roman"/>
                <w:spacing w:val="11"/>
              </w:rPr>
              <w:t>+</w:t>
            </w:r>
            <w:r>
              <w:rPr>
                <w:spacing w:val="11"/>
              </w:rPr>
              <w:t>消毒池</w:t>
            </w:r>
            <w:r>
              <w:rPr>
                <w:rFonts w:ascii="Times New Roman" w:hAnsi="Times New Roman" w:eastAsia="Times New Roman" w:cs="Times New Roman"/>
                <w:spacing w:val="10"/>
              </w:rPr>
              <w:t>”</w:t>
            </w:r>
            <w:r>
              <w:rPr>
                <w:spacing w:val="10"/>
              </w:rPr>
              <w:t>工艺进</w:t>
            </w:r>
            <w:r>
              <w:t>行处理，该处理工艺可确保出水稳定达标排放，经处理的出水水质执行《城</w:t>
            </w:r>
            <w:r>
              <w:rPr>
                <w:spacing w:val="9"/>
              </w:rPr>
              <w:t>镇污水处理厂污染物排放标准》</w:t>
            </w:r>
            <w:r>
              <w:rPr>
                <w:spacing w:val="-93"/>
              </w:rPr>
              <w:t xml:space="preserve"> </w:t>
            </w:r>
            <w:r>
              <w:rPr>
                <w:spacing w:val="9"/>
              </w:rPr>
              <w:t>（</w:t>
            </w:r>
            <w:r>
              <w:rPr>
                <w:rFonts w:ascii="Times New Roman" w:hAnsi="Times New Roman" w:eastAsia="Times New Roman" w:cs="Times New Roman"/>
              </w:rPr>
              <w:t>GB</w:t>
            </w:r>
            <w:r>
              <w:rPr>
                <w:rFonts w:ascii="Times New Roman" w:hAnsi="Times New Roman" w:eastAsia="Times New Roman" w:cs="Times New Roman"/>
                <w:spacing w:val="9"/>
              </w:rPr>
              <w:t>18918-2002</w:t>
            </w:r>
            <w:r>
              <w:rPr>
                <w:spacing w:val="9"/>
              </w:rPr>
              <w:t>）一级</w:t>
            </w:r>
            <w:r>
              <w:rPr>
                <w:spacing w:val="-44"/>
              </w:rPr>
              <w:t xml:space="preserve"> </w:t>
            </w:r>
            <w:r>
              <w:rPr>
                <w:rFonts w:ascii="Times New Roman" w:hAnsi="Times New Roman" w:eastAsia="Times New Roman" w:cs="Times New Roman"/>
                <w:spacing w:val="9"/>
              </w:rPr>
              <w:t>A</w:t>
            </w:r>
            <w:r>
              <w:rPr>
                <w:rFonts w:ascii="Times New Roman" w:hAnsi="Times New Roman" w:eastAsia="Times New Roman" w:cs="Times New Roman"/>
                <w:spacing w:val="22"/>
              </w:rPr>
              <w:t xml:space="preserve"> </w:t>
            </w:r>
            <w:r>
              <w:rPr>
                <w:spacing w:val="9"/>
              </w:rPr>
              <w:t>标准和</w:t>
            </w:r>
            <w:r>
              <w:rPr>
                <w:spacing w:val="8"/>
              </w:rPr>
              <w:t>广东省</w:t>
            </w:r>
            <w:r>
              <w:rPr>
                <w:spacing w:val="7"/>
              </w:rPr>
              <w:t>地方标准《水污染物排放限值》（</w:t>
            </w:r>
            <w:r>
              <w:rPr>
                <w:rFonts w:ascii="Times New Roman" w:hAnsi="Times New Roman" w:eastAsia="Times New Roman" w:cs="Times New Roman"/>
              </w:rPr>
              <w:t>DB</w:t>
            </w:r>
            <w:r>
              <w:rPr>
                <w:rFonts w:ascii="Times New Roman" w:hAnsi="Times New Roman" w:eastAsia="Times New Roman" w:cs="Times New Roman"/>
                <w:spacing w:val="7"/>
              </w:rPr>
              <w:t>44/26-2001</w:t>
            </w:r>
            <w:r>
              <w:rPr>
                <w:spacing w:val="7"/>
              </w:rPr>
              <w:t>）第二</w:t>
            </w:r>
            <w:r>
              <w:rPr>
                <w:spacing w:val="6"/>
              </w:rPr>
              <w:t>时段一级标准中的</w:t>
            </w:r>
            <w:r>
              <w:rPr>
                <w:spacing w:val="9"/>
              </w:rPr>
              <w:t>较严值，尾水排入梅尖河。</w:t>
            </w:r>
          </w:p>
        </w:tc>
      </w:tr>
    </w:tbl>
    <w:p w14:paraId="20012B3B">
      <w:pPr>
        <w:pStyle w:val="2"/>
      </w:pPr>
    </w:p>
    <w:p w14:paraId="384A9620">
      <w:pPr>
        <w:sectPr>
          <w:footerReference r:id="rId55" w:type="default"/>
          <w:pgSz w:w="11907" w:h="16840"/>
          <w:pgMar w:top="1431" w:right="1495" w:bottom="1297" w:left="1489" w:header="0" w:footer="1061" w:gutter="0"/>
          <w:cols w:space="720" w:num="1"/>
        </w:sectPr>
      </w:pPr>
    </w:p>
    <w:p w14:paraId="5AEE30D5">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5712A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2" w:hRule="atLeast"/>
        </w:trPr>
        <w:tc>
          <w:tcPr>
            <w:tcW w:w="755" w:type="dxa"/>
            <w:tcBorders>
              <w:right w:val="single" w:color="000000" w:sz="2" w:space="0"/>
            </w:tcBorders>
            <w:vAlign w:val="top"/>
          </w:tcPr>
          <w:p w14:paraId="792495F6">
            <w:pPr>
              <w:rPr>
                <w:rFonts w:ascii="Arial"/>
                <w:sz w:val="21"/>
              </w:rPr>
            </w:pPr>
          </w:p>
        </w:tc>
        <w:tc>
          <w:tcPr>
            <w:tcW w:w="8157" w:type="dxa"/>
            <w:tcBorders>
              <w:left w:val="single" w:color="000000" w:sz="2" w:space="0"/>
              <w:bottom w:val="single" w:color="000000" w:sz="2" w:space="0"/>
              <w:right w:val="single" w:color="000000" w:sz="2" w:space="0"/>
            </w:tcBorders>
            <w:vAlign w:val="top"/>
          </w:tcPr>
          <w:p w14:paraId="5A2D528A">
            <w:pPr>
              <w:pStyle w:val="6"/>
              <w:spacing w:before="38" w:line="346" w:lineRule="auto"/>
              <w:ind w:left="105" w:right="108" w:firstLine="483"/>
            </w:pPr>
            <w:r>
              <w:t>综上，项目污水处理工艺合理可行，产生的废水能够得到有效的处理且</w:t>
            </w:r>
            <w:r>
              <w:rPr>
                <w:spacing w:val="-1"/>
              </w:rPr>
              <w:t>达标后排放，对地表水环境的影响较小。</w:t>
            </w:r>
          </w:p>
          <w:p w14:paraId="4061BDD8">
            <w:pPr>
              <w:pStyle w:val="6"/>
              <w:spacing w:line="359" w:lineRule="exact"/>
              <w:ind w:left="598"/>
            </w:pPr>
            <w:r>
              <w:rPr>
                <w:spacing w:val="-2"/>
                <w:position w:val="2"/>
              </w:rPr>
              <w:t>（</w:t>
            </w:r>
            <w:r>
              <w:rPr>
                <w:rFonts w:ascii="Times New Roman" w:hAnsi="Times New Roman" w:eastAsia="Times New Roman" w:cs="Times New Roman"/>
                <w:spacing w:val="-2"/>
                <w:position w:val="2"/>
              </w:rPr>
              <w:t>3</w:t>
            </w:r>
            <w:r>
              <w:rPr>
                <w:spacing w:val="-2"/>
                <w:position w:val="2"/>
              </w:rPr>
              <w:t>）项目废水间接排放口基本信息表</w:t>
            </w:r>
          </w:p>
          <w:p w14:paraId="66839461">
            <w:pPr>
              <w:pStyle w:val="6"/>
              <w:spacing w:before="264" w:line="219" w:lineRule="auto"/>
              <w:ind w:left="1881"/>
            </w:pPr>
            <w:r>
              <w:rPr>
                <w:b/>
                <w:bCs/>
                <w:spacing w:val="-3"/>
              </w:rPr>
              <w:t>表</w:t>
            </w:r>
            <w:r>
              <w:rPr>
                <w:spacing w:val="-38"/>
              </w:rPr>
              <w:t xml:space="preserve"> </w:t>
            </w:r>
            <w:r>
              <w:rPr>
                <w:b/>
                <w:bCs/>
                <w:spacing w:val="-3"/>
              </w:rPr>
              <w:t>4-9</w:t>
            </w:r>
            <w:r>
              <w:rPr>
                <w:spacing w:val="-3"/>
              </w:rPr>
              <w:t xml:space="preserve">   </w:t>
            </w:r>
            <w:r>
              <w:rPr>
                <w:b/>
                <w:bCs/>
                <w:spacing w:val="-3"/>
              </w:rPr>
              <w:t>项目废水间接排放口基本信息表</w:t>
            </w:r>
          </w:p>
          <w:p w14:paraId="34A94A36">
            <w:pPr>
              <w:spacing w:line="146" w:lineRule="exact"/>
            </w:pPr>
          </w:p>
          <w:tbl>
            <w:tblPr>
              <w:tblStyle w:val="5"/>
              <w:tblW w:w="7911" w:type="dxa"/>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9"/>
              <w:gridCol w:w="705"/>
              <w:gridCol w:w="914"/>
              <w:gridCol w:w="824"/>
              <w:gridCol w:w="471"/>
              <w:gridCol w:w="570"/>
              <w:gridCol w:w="713"/>
              <w:gridCol w:w="714"/>
              <w:gridCol w:w="1036"/>
              <w:gridCol w:w="1525"/>
            </w:tblGrid>
            <w:tr w14:paraId="73C81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39" w:type="dxa"/>
                  <w:vMerge w:val="restart"/>
                  <w:tcBorders>
                    <w:bottom w:val="nil"/>
                  </w:tcBorders>
                  <w:textDirection w:val="tbRlV"/>
                  <w:vAlign w:val="top"/>
                </w:tcPr>
                <w:p w14:paraId="4E0B8697">
                  <w:pPr>
                    <w:pStyle w:val="6"/>
                    <w:spacing w:before="112" w:line="218" w:lineRule="auto"/>
                    <w:ind w:left="482"/>
                    <w:rPr>
                      <w:sz w:val="20"/>
                      <w:szCs w:val="20"/>
                    </w:rPr>
                  </w:pPr>
                  <w:r>
                    <w:rPr>
                      <w:spacing w:val="9"/>
                      <w:sz w:val="20"/>
                      <w:szCs w:val="20"/>
                    </w:rPr>
                    <w:t>序</w:t>
                  </w:r>
                  <w:r>
                    <w:rPr>
                      <w:spacing w:val="-39"/>
                      <w:sz w:val="20"/>
                      <w:szCs w:val="20"/>
                    </w:rPr>
                    <w:t xml:space="preserve"> </w:t>
                  </w:r>
                  <w:r>
                    <w:rPr>
                      <w:spacing w:val="9"/>
                      <w:sz w:val="20"/>
                      <w:szCs w:val="20"/>
                    </w:rPr>
                    <w:t>号</w:t>
                  </w:r>
                </w:p>
              </w:tc>
              <w:tc>
                <w:tcPr>
                  <w:tcW w:w="705" w:type="dxa"/>
                  <w:vMerge w:val="restart"/>
                  <w:tcBorders>
                    <w:bottom w:val="nil"/>
                  </w:tcBorders>
                  <w:vAlign w:val="top"/>
                </w:tcPr>
                <w:p w14:paraId="5A964678">
                  <w:pPr>
                    <w:spacing w:line="278" w:lineRule="auto"/>
                    <w:rPr>
                      <w:rFonts w:ascii="Arial"/>
                      <w:sz w:val="21"/>
                    </w:rPr>
                  </w:pPr>
                </w:p>
                <w:p w14:paraId="7D616245">
                  <w:pPr>
                    <w:pStyle w:val="6"/>
                    <w:spacing w:before="65" w:line="252" w:lineRule="auto"/>
                    <w:ind w:left="177" w:right="143" w:hanging="31"/>
                    <w:jc w:val="both"/>
                    <w:rPr>
                      <w:sz w:val="20"/>
                      <w:szCs w:val="20"/>
                    </w:rPr>
                  </w:pPr>
                  <w:r>
                    <w:rPr>
                      <w:spacing w:val="4"/>
                      <w:sz w:val="20"/>
                      <w:szCs w:val="20"/>
                    </w:rPr>
                    <w:t>排放</w:t>
                  </w:r>
                  <w:r>
                    <w:rPr>
                      <w:spacing w:val="-12"/>
                      <w:sz w:val="20"/>
                      <w:szCs w:val="20"/>
                    </w:rPr>
                    <w:t>口编</w:t>
                  </w:r>
                  <w:r>
                    <w:rPr>
                      <w:spacing w:val="26"/>
                      <w:w w:val="123"/>
                      <w:sz w:val="20"/>
                      <w:szCs w:val="20"/>
                    </w:rPr>
                    <w:t>号</w:t>
                  </w:r>
                </w:p>
              </w:tc>
              <w:tc>
                <w:tcPr>
                  <w:tcW w:w="914" w:type="dxa"/>
                  <w:vMerge w:val="restart"/>
                  <w:tcBorders>
                    <w:bottom w:val="nil"/>
                  </w:tcBorders>
                  <w:vAlign w:val="top"/>
                </w:tcPr>
                <w:p w14:paraId="785EE8FD">
                  <w:pPr>
                    <w:spacing w:line="278" w:lineRule="auto"/>
                    <w:rPr>
                      <w:rFonts w:ascii="Arial"/>
                      <w:sz w:val="21"/>
                    </w:rPr>
                  </w:pPr>
                </w:p>
                <w:p w14:paraId="7709F08D">
                  <w:pPr>
                    <w:pStyle w:val="6"/>
                    <w:spacing w:before="65" w:line="230" w:lineRule="auto"/>
                    <w:ind w:left="144"/>
                    <w:rPr>
                      <w:sz w:val="20"/>
                      <w:szCs w:val="20"/>
                    </w:rPr>
                  </w:pPr>
                  <w:r>
                    <w:rPr>
                      <w:spacing w:val="6"/>
                      <w:sz w:val="20"/>
                      <w:szCs w:val="20"/>
                    </w:rPr>
                    <w:t>排放口</w:t>
                  </w:r>
                </w:p>
                <w:p w14:paraId="13CB7CB8">
                  <w:pPr>
                    <w:pStyle w:val="6"/>
                    <w:spacing w:before="21" w:line="238" w:lineRule="auto"/>
                    <w:ind w:left="144"/>
                    <w:rPr>
                      <w:sz w:val="20"/>
                      <w:szCs w:val="20"/>
                    </w:rPr>
                  </w:pPr>
                  <w:r>
                    <w:rPr>
                      <w:spacing w:val="6"/>
                      <w:sz w:val="20"/>
                      <w:szCs w:val="20"/>
                    </w:rPr>
                    <w:t>地理坐</w:t>
                  </w:r>
                </w:p>
                <w:p w14:paraId="598B0635">
                  <w:pPr>
                    <w:pStyle w:val="6"/>
                    <w:spacing w:before="13" w:line="229" w:lineRule="auto"/>
                    <w:ind w:left="356"/>
                    <w:rPr>
                      <w:sz w:val="20"/>
                      <w:szCs w:val="20"/>
                    </w:rPr>
                  </w:pPr>
                  <w:r>
                    <w:rPr>
                      <w:sz w:val="20"/>
                      <w:szCs w:val="20"/>
                    </w:rPr>
                    <w:t>标</w:t>
                  </w:r>
                </w:p>
              </w:tc>
              <w:tc>
                <w:tcPr>
                  <w:tcW w:w="824" w:type="dxa"/>
                  <w:vMerge w:val="restart"/>
                  <w:tcBorders>
                    <w:bottom w:val="nil"/>
                  </w:tcBorders>
                  <w:vAlign w:val="top"/>
                </w:tcPr>
                <w:p w14:paraId="3A3E584A">
                  <w:pPr>
                    <w:pStyle w:val="6"/>
                    <w:spacing w:before="209" w:line="228" w:lineRule="auto"/>
                    <w:ind w:left="206"/>
                    <w:rPr>
                      <w:sz w:val="20"/>
                      <w:szCs w:val="20"/>
                    </w:rPr>
                  </w:pPr>
                  <w:r>
                    <w:rPr>
                      <w:spacing w:val="5"/>
                      <w:sz w:val="20"/>
                      <w:szCs w:val="20"/>
                    </w:rPr>
                    <w:t>废水</w:t>
                  </w:r>
                </w:p>
                <w:p w14:paraId="15256D22">
                  <w:pPr>
                    <w:pStyle w:val="6"/>
                    <w:spacing w:before="23" w:line="259" w:lineRule="auto"/>
                    <w:ind w:left="107" w:right="104" w:firstLine="100"/>
                    <w:jc w:val="both"/>
                    <w:rPr>
                      <w:sz w:val="20"/>
                      <w:szCs w:val="20"/>
                    </w:rPr>
                  </w:pPr>
                  <w:r>
                    <w:rPr>
                      <w:spacing w:val="4"/>
                      <w:sz w:val="20"/>
                      <w:szCs w:val="20"/>
                    </w:rPr>
                    <w:t>排放</w:t>
                  </w:r>
                  <w:r>
                    <w:rPr>
                      <w:spacing w:val="-13"/>
                      <w:sz w:val="20"/>
                      <w:szCs w:val="20"/>
                    </w:rPr>
                    <w:t>量</w:t>
                  </w:r>
                  <w:r>
                    <w:rPr>
                      <w:rFonts w:ascii="Times New Roman" w:hAnsi="Times New Roman" w:eastAsia="Times New Roman" w:cs="Times New Roman"/>
                      <w:spacing w:val="-13"/>
                      <w:sz w:val="20"/>
                      <w:szCs w:val="20"/>
                    </w:rPr>
                    <w:t>/</w:t>
                  </w:r>
                  <w:r>
                    <w:rPr>
                      <w:spacing w:val="-13"/>
                      <w:sz w:val="20"/>
                      <w:szCs w:val="20"/>
                    </w:rPr>
                    <w:t>（万</w:t>
                  </w:r>
                  <w:r>
                    <w:rPr>
                      <w:rFonts w:ascii="Times New Roman" w:hAnsi="Times New Roman" w:eastAsia="Times New Roman" w:cs="Times New Roman"/>
                      <w:spacing w:val="1"/>
                      <w:sz w:val="20"/>
                      <w:szCs w:val="20"/>
                    </w:rPr>
                    <w:t>m</w:t>
                  </w:r>
                  <w:r>
                    <w:rPr>
                      <w:spacing w:val="1"/>
                      <w:sz w:val="20"/>
                      <w:szCs w:val="20"/>
                    </w:rPr>
                    <w:t>³</w:t>
                  </w:r>
                  <w:r>
                    <w:rPr>
                      <w:rFonts w:ascii="Times New Roman" w:hAnsi="Times New Roman" w:eastAsia="Times New Roman" w:cs="Times New Roman"/>
                      <w:spacing w:val="1"/>
                      <w:sz w:val="20"/>
                      <w:szCs w:val="20"/>
                    </w:rPr>
                    <w:t>/a</w:t>
                  </w:r>
                  <w:r>
                    <w:rPr>
                      <w:spacing w:val="1"/>
                      <w:sz w:val="20"/>
                      <w:szCs w:val="20"/>
                    </w:rPr>
                    <w:t>）</w:t>
                  </w:r>
                </w:p>
              </w:tc>
              <w:tc>
                <w:tcPr>
                  <w:tcW w:w="471" w:type="dxa"/>
                  <w:vMerge w:val="restart"/>
                  <w:tcBorders>
                    <w:bottom w:val="nil"/>
                  </w:tcBorders>
                  <w:textDirection w:val="tbRlV"/>
                  <w:vAlign w:val="top"/>
                </w:tcPr>
                <w:p w14:paraId="73D6A1F6">
                  <w:pPr>
                    <w:pStyle w:val="6"/>
                    <w:spacing w:before="130" w:line="217" w:lineRule="auto"/>
                    <w:ind w:left="209"/>
                    <w:rPr>
                      <w:sz w:val="20"/>
                      <w:szCs w:val="20"/>
                    </w:rPr>
                  </w:pPr>
                  <w:r>
                    <w:rPr>
                      <w:spacing w:val="9"/>
                      <w:sz w:val="20"/>
                      <w:szCs w:val="20"/>
                    </w:rPr>
                    <w:t>排</w:t>
                  </w:r>
                  <w:r>
                    <w:rPr>
                      <w:spacing w:val="-37"/>
                      <w:sz w:val="20"/>
                      <w:szCs w:val="20"/>
                    </w:rPr>
                    <w:t xml:space="preserve"> </w:t>
                  </w:r>
                  <w:r>
                    <w:rPr>
                      <w:spacing w:val="9"/>
                      <w:sz w:val="20"/>
                      <w:szCs w:val="20"/>
                    </w:rPr>
                    <w:t>放</w:t>
                  </w:r>
                  <w:r>
                    <w:rPr>
                      <w:spacing w:val="-36"/>
                      <w:sz w:val="20"/>
                      <w:szCs w:val="20"/>
                    </w:rPr>
                    <w:t xml:space="preserve"> </w:t>
                  </w:r>
                  <w:r>
                    <w:rPr>
                      <w:spacing w:val="9"/>
                      <w:sz w:val="20"/>
                      <w:szCs w:val="20"/>
                    </w:rPr>
                    <w:t>去</w:t>
                  </w:r>
                  <w:r>
                    <w:rPr>
                      <w:spacing w:val="-36"/>
                      <w:sz w:val="20"/>
                      <w:szCs w:val="20"/>
                    </w:rPr>
                    <w:t xml:space="preserve"> </w:t>
                  </w:r>
                  <w:r>
                    <w:rPr>
                      <w:spacing w:val="9"/>
                      <w:sz w:val="20"/>
                      <w:szCs w:val="20"/>
                    </w:rPr>
                    <w:t>向</w:t>
                  </w:r>
                </w:p>
              </w:tc>
              <w:tc>
                <w:tcPr>
                  <w:tcW w:w="570" w:type="dxa"/>
                  <w:vMerge w:val="restart"/>
                  <w:tcBorders>
                    <w:bottom w:val="nil"/>
                  </w:tcBorders>
                  <w:textDirection w:val="tbRlV"/>
                  <w:vAlign w:val="top"/>
                </w:tcPr>
                <w:p w14:paraId="5A666642">
                  <w:pPr>
                    <w:pStyle w:val="6"/>
                    <w:spacing w:before="176" w:line="216" w:lineRule="auto"/>
                    <w:ind w:left="209"/>
                    <w:rPr>
                      <w:sz w:val="20"/>
                      <w:szCs w:val="20"/>
                    </w:rPr>
                  </w:pPr>
                  <w:r>
                    <w:rPr>
                      <w:spacing w:val="9"/>
                      <w:sz w:val="20"/>
                      <w:szCs w:val="20"/>
                    </w:rPr>
                    <w:t>排</w:t>
                  </w:r>
                  <w:r>
                    <w:rPr>
                      <w:spacing w:val="-37"/>
                      <w:sz w:val="20"/>
                      <w:szCs w:val="20"/>
                    </w:rPr>
                    <w:t xml:space="preserve"> </w:t>
                  </w:r>
                  <w:r>
                    <w:rPr>
                      <w:spacing w:val="9"/>
                      <w:sz w:val="20"/>
                      <w:szCs w:val="20"/>
                    </w:rPr>
                    <w:t>放</w:t>
                  </w:r>
                  <w:r>
                    <w:rPr>
                      <w:spacing w:val="-36"/>
                      <w:sz w:val="20"/>
                      <w:szCs w:val="20"/>
                    </w:rPr>
                    <w:t xml:space="preserve"> </w:t>
                  </w:r>
                  <w:r>
                    <w:rPr>
                      <w:spacing w:val="9"/>
                      <w:sz w:val="20"/>
                      <w:szCs w:val="20"/>
                    </w:rPr>
                    <w:t>规</w:t>
                  </w:r>
                  <w:r>
                    <w:rPr>
                      <w:spacing w:val="-36"/>
                      <w:sz w:val="20"/>
                      <w:szCs w:val="20"/>
                    </w:rPr>
                    <w:t xml:space="preserve"> </w:t>
                  </w:r>
                  <w:r>
                    <w:rPr>
                      <w:spacing w:val="9"/>
                      <w:sz w:val="20"/>
                      <w:szCs w:val="20"/>
                    </w:rPr>
                    <w:t>律</w:t>
                  </w:r>
                </w:p>
              </w:tc>
              <w:tc>
                <w:tcPr>
                  <w:tcW w:w="713" w:type="dxa"/>
                  <w:vMerge w:val="restart"/>
                  <w:tcBorders>
                    <w:bottom w:val="nil"/>
                  </w:tcBorders>
                  <w:vAlign w:val="top"/>
                </w:tcPr>
                <w:p w14:paraId="7DDB0301">
                  <w:pPr>
                    <w:spacing w:line="278" w:lineRule="auto"/>
                    <w:rPr>
                      <w:rFonts w:ascii="Arial"/>
                      <w:sz w:val="21"/>
                    </w:rPr>
                  </w:pPr>
                </w:p>
                <w:p w14:paraId="3F9282AD">
                  <w:pPr>
                    <w:pStyle w:val="6"/>
                    <w:spacing w:before="65" w:line="252" w:lineRule="auto"/>
                    <w:ind w:left="152" w:right="146" w:firstLine="16"/>
                    <w:jc w:val="both"/>
                    <w:rPr>
                      <w:sz w:val="20"/>
                      <w:szCs w:val="20"/>
                    </w:rPr>
                  </w:pPr>
                  <w:r>
                    <w:rPr>
                      <w:spacing w:val="-4"/>
                      <w:sz w:val="20"/>
                      <w:szCs w:val="20"/>
                    </w:rPr>
                    <w:t>间歇</w:t>
                  </w:r>
                  <w:r>
                    <w:rPr>
                      <w:spacing w:val="4"/>
                      <w:sz w:val="20"/>
                      <w:szCs w:val="20"/>
                    </w:rPr>
                    <w:t>排放时段</w:t>
                  </w:r>
                </w:p>
              </w:tc>
              <w:tc>
                <w:tcPr>
                  <w:tcW w:w="3275" w:type="dxa"/>
                  <w:gridSpan w:val="3"/>
                  <w:vAlign w:val="top"/>
                </w:tcPr>
                <w:p w14:paraId="08CE9E32">
                  <w:pPr>
                    <w:pStyle w:val="6"/>
                    <w:spacing w:before="67" w:line="228" w:lineRule="auto"/>
                    <w:ind w:left="700"/>
                    <w:rPr>
                      <w:sz w:val="20"/>
                      <w:szCs w:val="20"/>
                    </w:rPr>
                  </w:pPr>
                  <w:r>
                    <w:rPr>
                      <w:spacing w:val="8"/>
                      <w:sz w:val="20"/>
                      <w:szCs w:val="20"/>
                    </w:rPr>
                    <w:t>受纳污水处理厂信息</w:t>
                  </w:r>
                </w:p>
              </w:tc>
            </w:tr>
            <w:tr w14:paraId="1F9C7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39" w:type="dxa"/>
                  <w:vMerge w:val="continue"/>
                  <w:tcBorders>
                    <w:top w:val="nil"/>
                  </w:tcBorders>
                  <w:textDirection w:val="tbRlV"/>
                  <w:vAlign w:val="top"/>
                </w:tcPr>
                <w:p w14:paraId="30E49954">
                  <w:pPr>
                    <w:rPr>
                      <w:rFonts w:ascii="Arial"/>
                      <w:sz w:val="21"/>
                    </w:rPr>
                  </w:pPr>
                </w:p>
              </w:tc>
              <w:tc>
                <w:tcPr>
                  <w:tcW w:w="705" w:type="dxa"/>
                  <w:vMerge w:val="continue"/>
                  <w:tcBorders>
                    <w:top w:val="nil"/>
                  </w:tcBorders>
                  <w:vAlign w:val="top"/>
                </w:tcPr>
                <w:p w14:paraId="6F353B7C">
                  <w:pPr>
                    <w:rPr>
                      <w:rFonts w:ascii="Arial"/>
                      <w:sz w:val="21"/>
                    </w:rPr>
                  </w:pPr>
                </w:p>
              </w:tc>
              <w:tc>
                <w:tcPr>
                  <w:tcW w:w="914" w:type="dxa"/>
                  <w:vMerge w:val="continue"/>
                  <w:tcBorders>
                    <w:top w:val="nil"/>
                  </w:tcBorders>
                  <w:vAlign w:val="top"/>
                </w:tcPr>
                <w:p w14:paraId="3E780FDE">
                  <w:pPr>
                    <w:rPr>
                      <w:rFonts w:ascii="Arial"/>
                      <w:sz w:val="21"/>
                    </w:rPr>
                  </w:pPr>
                </w:p>
              </w:tc>
              <w:tc>
                <w:tcPr>
                  <w:tcW w:w="824" w:type="dxa"/>
                  <w:vMerge w:val="continue"/>
                  <w:tcBorders>
                    <w:top w:val="nil"/>
                  </w:tcBorders>
                  <w:vAlign w:val="top"/>
                </w:tcPr>
                <w:p w14:paraId="3A8DA297">
                  <w:pPr>
                    <w:rPr>
                      <w:rFonts w:ascii="Arial"/>
                      <w:sz w:val="21"/>
                    </w:rPr>
                  </w:pPr>
                </w:p>
              </w:tc>
              <w:tc>
                <w:tcPr>
                  <w:tcW w:w="471" w:type="dxa"/>
                  <w:vMerge w:val="continue"/>
                  <w:tcBorders>
                    <w:top w:val="nil"/>
                  </w:tcBorders>
                  <w:textDirection w:val="tbRlV"/>
                  <w:vAlign w:val="top"/>
                </w:tcPr>
                <w:p w14:paraId="0FB2ACB9">
                  <w:pPr>
                    <w:rPr>
                      <w:rFonts w:ascii="Arial"/>
                      <w:sz w:val="21"/>
                    </w:rPr>
                  </w:pPr>
                </w:p>
              </w:tc>
              <w:tc>
                <w:tcPr>
                  <w:tcW w:w="570" w:type="dxa"/>
                  <w:vMerge w:val="continue"/>
                  <w:tcBorders>
                    <w:top w:val="nil"/>
                  </w:tcBorders>
                  <w:textDirection w:val="tbRlV"/>
                  <w:vAlign w:val="top"/>
                </w:tcPr>
                <w:p w14:paraId="1D10D8F4">
                  <w:pPr>
                    <w:rPr>
                      <w:rFonts w:ascii="Arial"/>
                      <w:sz w:val="21"/>
                    </w:rPr>
                  </w:pPr>
                </w:p>
              </w:tc>
              <w:tc>
                <w:tcPr>
                  <w:tcW w:w="713" w:type="dxa"/>
                  <w:vMerge w:val="continue"/>
                  <w:tcBorders>
                    <w:top w:val="nil"/>
                  </w:tcBorders>
                  <w:vAlign w:val="top"/>
                </w:tcPr>
                <w:p w14:paraId="65C5501B">
                  <w:pPr>
                    <w:rPr>
                      <w:rFonts w:ascii="Arial"/>
                      <w:sz w:val="21"/>
                    </w:rPr>
                  </w:pPr>
                </w:p>
              </w:tc>
              <w:tc>
                <w:tcPr>
                  <w:tcW w:w="714" w:type="dxa"/>
                  <w:vAlign w:val="top"/>
                </w:tcPr>
                <w:p w14:paraId="19BDB903">
                  <w:pPr>
                    <w:spacing w:line="370" w:lineRule="auto"/>
                    <w:rPr>
                      <w:rFonts w:ascii="Arial"/>
                      <w:sz w:val="21"/>
                    </w:rPr>
                  </w:pPr>
                </w:p>
                <w:p w14:paraId="106FA31A">
                  <w:pPr>
                    <w:pStyle w:val="6"/>
                    <w:spacing w:before="65" w:line="231" w:lineRule="auto"/>
                    <w:ind w:left="154"/>
                    <w:rPr>
                      <w:sz w:val="20"/>
                      <w:szCs w:val="20"/>
                    </w:rPr>
                  </w:pPr>
                  <w:r>
                    <w:rPr>
                      <w:spacing w:val="3"/>
                      <w:sz w:val="20"/>
                      <w:szCs w:val="20"/>
                    </w:rPr>
                    <w:t>名称</w:t>
                  </w:r>
                </w:p>
              </w:tc>
              <w:tc>
                <w:tcPr>
                  <w:tcW w:w="1036" w:type="dxa"/>
                  <w:vAlign w:val="top"/>
                </w:tcPr>
                <w:p w14:paraId="40464ABA">
                  <w:pPr>
                    <w:pStyle w:val="6"/>
                    <w:spacing w:before="303" w:line="252" w:lineRule="auto"/>
                    <w:ind w:left="313" w:right="199" w:hanging="101"/>
                    <w:rPr>
                      <w:sz w:val="20"/>
                      <w:szCs w:val="20"/>
                    </w:rPr>
                  </w:pPr>
                  <w:r>
                    <w:rPr>
                      <w:spacing w:val="6"/>
                      <w:sz w:val="20"/>
                      <w:szCs w:val="20"/>
                    </w:rPr>
                    <w:t>污染物</w:t>
                  </w:r>
                  <w:r>
                    <w:rPr>
                      <w:spacing w:val="4"/>
                      <w:sz w:val="20"/>
                      <w:szCs w:val="20"/>
                    </w:rPr>
                    <w:t>种类</w:t>
                  </w:r>
                </w:p>
              </w:tc>
              <w:tc>
                <w:tcPr>
                  <w:tcW w:w="1525" w:type="dxa"/>
                  <w:vAlign w:val="top"/>
                </w:tcPr>
                <w:p w14:paraId="194E05B5">
                  <w:pPr>
                    <w:pStyle w:val="6"/>
                    <w:spacing w:before="30" w:line="229" w:lineRule="auto"/>
                    <w:ind w:left="157"/>
                    <w:rPr>
                      <w:sz w:val="20"/>
                      <w:szCs w:val="20"/>
                    </w:rPr>
                  </w:pPr>
                  <w:r>
                    <w:rPr>
                      <w:spacing w:val="4"/>
                      <w:sz w:val="20"/>
                      <w:szCs w:val="20"/>
                    </w:rPr>
                    <w:t>国家或地方污</w:t>
                  </w:r>
                </w:p>
                <w:p w14:paraId="4A9F7D8B">
                  <w:pPr>
                    <w:pStyle w:val="6"/>
                    <w:spacing w:before="25" w:line="222" w:lineRule="auto"/>
                    <w:ind w:left="140"/>
                    <w:rPr>
                      <w:sz w:val="20"/>
                      <w:szCs w:val="20"/>
                    </w:rPr>
                  </w:pPr>
                  <w:r>
                    <w:rPr>
                      <w:spacing w:val="7"/>
                      <w:sz w:val="20"/>
                      <w:szCs w:val="20"/>
                    </w:rPr>
                    <w:t>染物排放标准</w:t>
                  </w:r>
                </w:p>
                <w:p w14:paraId="4D04D10A">
                  <w:pPr>
                    <w:pStyle w:val="6"/>
                    <w:spacing w:line="273" w:lineRule="exact"/>
                    <w:ind w:left="319"/>
                    <w:rPr>
                      <w:rFonts w:ascii="Times New Roman" w:hAnsi="Times New Roman" w:eastAsia="Times New Roman" w:cs="Times New Roman"/>
                      <w:sz w:val="20"/>
                      <w:szCs w:val="20"/>
                    </w:rPr>
                  </w:pPr>
                  <w:r>
                    <w:rPr>
                      <w:spacing w:val="6"/>
                      <w:position w:val="1"/>
                      <w:sz w:val="20"/>
                      <w:szCs w:val="20"/>
                    </w:rPr>
                    <w:t>浓度限值</w:t>
                  </w:r>
                  <w:r>
                    <w:rPr>
                      <w:rFonts w:ascii="Times New Roman" w:hAnsi="Times New Roman" w:eastAsia="Times New Roman" w:cs="Times New Roman"/>
                      <w:spacing w:val="6"/>
                      <w:position w:val="1"/>
                      <w:sz w:val="20"/>
                      <w:szCs w:val="20"/>
                    </w:rPr>
                    <w:t>/</w:t>
                  </w:r>
                </w:p>
                <w:p w14:paraId="444F089E">
                  <w:pPr>
                    <w:pStyle w:val="6"/>
                    <w:spacing w:line="264" w:lineRule="exact"/>
                    <w:ind w:left="341"/>
                    <w:rPr>
                      <w:sz w:val="20"/>
                      <w:szCs w:val="20"/>
                    </w:rPr>
                  </w:pPr>
                  <w:r>
                    <w:rPr>
                      <w:spacing w:val="2"/>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
                      <w:position w:val="2"/>
                      <w:sz w:val="20"/>
                      <w:szCs w:val="20"/>
                    </w:rPr>
                    <w:t>/L</w:t>
                  </w:r>
                  <w:r>
                    <w:rPr>
                      <w:spacing w:val="2"/>
                      <w:position w:val="2"/>
                      <w:sz w:val="20"/>
                      <w:szCs w:val="20"/>
                    </w:rPr>
                    <w:t>）</w:t>
                  </w:r>
                </w:p>
              </w:tc>
            </w:tr>
            <w:tr w14:paraId="6946D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9" w:type="dxa"/>
                  <w:vMerge w:val="restart"/>
                  <w:tcBorders>
                    <w:bottom w:val="nil"/>
                  </w:tcBorders>
                  <w:vAlign w:val="top"/>
                </w:tcPr>
                <w:p w14:paraId="1FA05C55">
                  <w:pPr>
                    <w:spacing w:line="262" w:lineRule="auto"/>
                    <w:rPr>
                      <w:rFonts w:ascii="Arial"/>
                      <w:sz w:val="21"/>
                    </w:rPr>
                  </w:pPr>
                </w:p>
                <w:p w14:paraId="79D3BF78">
                  <w:pPr>
                    <w:spacing w:line="262" w:lineRule="auto"/>
                    <w:rPr>
                      <w:rFonts w:ascii="Arial"/>
                      <w:sz w:val="21"/>
                    </w:rPr>
                  </w:pPr>
                </w:p>
                <w:p w14:paraId="3228246E">
                  <w:pPr>
                    <w:spacing w:line="263" w:lineRule="auto"/>
                    <w:rPr>
                      <w:rFonts w:ascii="Arial"/>
                      <w:sz w:val="21"/>
                    </w:rPr>
                  </w:pPr>
                </w:p>
                <w:p w14:paraId="0164B540">
                  <w:pPr>
                    <w:spacing w:line="263" w:lineRule="auto"/>
                    <w:rPr>
                      <w:rFonts w:ascii="Arial"/>
                      <w:sz w:val="21"/>
                    </w:rPr>
                  </w:pPr>
                </w:p>
                <w:p w14:paraId="3B72ABDF">
                  <w:pPr>
                    <w:spacing w:before="57" w:line="275" w:lineRule="exact"/>
                    <w:ind w:left="18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05" w:type="dxa"/>
                  <w:vMerge w:val="restart"/>
                  <w:tcBorders>
                    <w:bottom w:val="nil"/>
                  </w:tcBorders>
                  <w:vAlign w:val="top"/>
                </w:tcPr>
                <w:p w14:paraId="1C83F13B">
                  <w:pPr>
                    <w:spacing w:line="262" w:lineRule="auto"/>
                    <w:rPr>
                      <w:rFonts w:ascii="Arial"/>
                      <w:sz w:val="21"/>
                    </w:rPr>
                  </w:pPr>
                </w:p>
                <w:p w14:paraId="2AB6C291">
                  <w:pPr>
                    <w:spacing w:line="262" w:lineRule="auto"/>
                    <w:rPr>
                      <w:rFonts w:ascii="Arial"/>
                      <w:sz w:val="21"/>
                    </w:rPr>
                  </w:pPr>
                </w:p>
                <w:p w14:paraId="1DB55FFE">
                  <w:pPr>
                    <w:spacing w:line="263" w:lineRule="auto"/>
                    <w:rPr>
                      <w:rFonts w:ascii="Arial"/>
                      <w:sz w:val="21"/>
                    </w:rPr>
                  </w:pPr>
                </w:p>
                <w:p w14:paraId="04A9CE78">
                  <w:pPr>
                    <w:spacing w:line="263" w:lineRule="auto"/>
                    <w:rPr>
                      <w:rFonts w:ascii="Arial"/>
                      <w:sz w:val="21"/>
                    </w:rPr>
                  </w:pPr>
                </w:p>
                <w:p w14:paraId="0A0C3981">
                  <w:pPr>
                    <w:spacing w:before="57" w:line="275"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W01</w:t>
                  </w:r>
                </w:p>
              </w:tc>
              <w:tc>
                <w:tcPr>
                  <w:tcW w:w="914" w:type="dxa"/>
                  <w:vMerge w:val="restart"/>
                  <w:tcBorders>
                    <w:bottom w:val="nil"/>
                  </w:tcBorders>
                  <w:vAlign w:val="top"/>
                </w:tcPr>
                <w:p w14:paraId="23D1D3AC">
                  <w:pPr>
                    <w:spacing w:line="250" w:lineRule="auto"/>
                    <w:rPr>
                      <w:rFonts w:ascii="Arial"/>
                      <w:sz w:val="21"/>
                    </w:rPr>
                  </w:pPr>
                </w:p>
                <w:p w14:paraId="4EDDB2C5">
                  <w:pPr>
                    <w:spacing w:line="251" w:lineRule="auto"/>
                    <w:rPr>
                      <w:rFonts w:ascii="Arial"/>
                      <w:sz w:val="21"/>
                    </w:rPr>
                  </w:pPr>
                </w:p>
                <w:p w14:paraId="63431BB8">
                  <w:pPr>
                    <w:pStyle w:val="6"/>
                    <w:spacing w:before="65" w:line="273" w:lineRule="exact"/>
                    <w:ind w:left="30"/>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E</w:t>
                  </w:r>
                  <w:r>
                    <w:rPr>
                      <w:rFonts w:ascii="Times New Roman" w:hAnsi="Times New Roman" w:eastAsia="Times New Roman" w:cs="Times New Roman"/>
                      <w:spacing w:val="-26"/>
                      <w:position w:val="1"/>
                      <w:sz w:val="20"/>
                      <w:szCs w:val="20"/>
                    </w:rPr>
                    <w:t xml:space="preserve"> </w:t>
                  </w:r>
                  <w:r>
                    <w:rPr>
                      <w:rFonts w:ascii="Times New Roman" w:hAnsi="Times New Roman" w:eastAsia="Times New Roman" w:cs="Times New Roman"/>
                      <w:spacing w:val="-7"/>
                      <w:position w:val="1"/>
                      <w:sz w:val="20"/>
                      <w:szCs w:val="20"/>
                    </w:rPr>
                    <w:t>115</w:t>
                  </w:r>
                  <w:r>
                    <w:rPr>
                      <w:rFonts w:ascii="Times New Roman" w:hAnsi="Times New Roman" w:eastAsia="Times New Roman" w:cs="Times New Roman"/>
                      <w:spacing w:val="-24"/>
                      <w:position w:val="1"/>
                      <w:sz w:val="20"/>
                      <w:szCs w:val="20"/>
                    </w:rPr>
                    <w:t xml:space="preserve"> </w:t>
                  </w:r>
                  <w:r>
                    <w:rPr>
                      <w:spacing w:val="-7"/>
                      <w:position w:val="1"/>
                      <w:sz w:val="20"/>
                      <w:szCs w:val="20"/>
                    </w:rPr>
                    <w:t>°</w:t>
                  </w:r>
                  <w:r>
                    <w:rPr>
                      <w:spacing w:val="-73"/>
                      <w:position w:val="1"/>
                      <w:sz w:val="20"/>
                      <w:szCs w:val="20"/>
                    </w:rPr>
                    <w:t xml:space="preserve"> </w:t>
                  </w:r>
                  <w:r>
                    <w:rPr>
                      <w:rFonts w:ascii="Times New Roman" w:hAnsi="Times New Roman" w:eastAsia="Times New Roman" w:cs="Times New Roman"/>
                      <w:spacing w:val="-7"/>
                      <w:position w:val="1"/>
                      <w:sz w:val="20"/>
                      <w:szCs w:val="20"/>
                    </w:rPr>
                    <w:t>14</w:t>
                  </w:r>
                </w:p>
                <w:p w14:paraId="737B7DA7">
                  <w:pPr>
                    <w:pStyle w:val="6"/>
                    <w:spacing w:line="272" w:lineRule="exact"/>
                    <w:ind w:left="97"/>
                    <w:rPr>
                      <w:rFonts w:ascii="Times New Roman" w:hAnsi="Times New Roman" w:eastAsia="Times New Roman" w:cs="Times New Roman"/>
                      <w:sz w:val="20"/>
                      <w:szCs w:val="20"/>
                    </w:rPr>
                  </w:pPr>
                  <w:r>
                    <w:rPr>
                      <w:spacing w:val="-1"/>
                      <w:position w:val="1"/>
                      <w:sz w:val="20"/>
                      <w:szCs w:val="20"/>
                    </w:rPr>
                    <w:t>′</w:t>
                  </w:r>
                  <w:r>
                    <w:rPr>
                      <w:rFonts w:ascii="Times New Roman" w:hAnsi="Times New Roman" w:eastAsia="Times New Roman" w:cs="Times New Roman"/>
                      <w:spacing w:val="-1"/>
                      <w:position w:val="1"/>
                      <w:sz w:val="20"/>
                      <w:szCs w:val="20"/>
                    </w:rPr>
                    <w:t>29.302</w:t>
                  </w:r>
                </w:p>
                <w:p w14:paraId="3038FFD1">
                  <w:pPr>
                    <w:pStyle w:val="6"/>
                    <w:spacing w:line="272" w:lineRule="exact"/>
                    <w:ind w:left="100"/>
                    <w:rPr>
                      <w:rFonts w:ascii="Times New Roman" w:hAnsi="Times New Roman" w:eastAsia="Times New Roman" w:cs="Times New Roman"/>
                      <w:sz w:val="20"/>
                      <w:szCs w:val="20"/>
                    </w:rPr>
                  </w:pPr>
                  <w:r>
                    <w:rPr>
                      <w:spacing w:val="-15"/>
                      <w:position w:val="2"/>
                      <w:sz w:val="20"/>
                      <w:szCs w:val="20"/>
                    </w:rPr>
                    <w:t>″</w:t>
                  </w:r>
                  <w:r>
                    <w:rPr>
                      <w:spacing w:val="-77"/>
                      <w:position w:val="2"/>
                      <w:sz w:val="20"/>
                      <w:szCs w:val="20"/>
                    </w:rPr>
                    <w:t xml:space="preserve"> </w:t>
                  </w:r>
                  <w:r>
                    <w:rPr>
                      <w:spacing w:val="-15"/>
                      <w:position w:val="2"/>
                      <w:sz w:val="20"/>
                      <w:szCs w:val="20"/>
                    </w:rPr>
                    <w:t>,</w:t>
                  </w:r>
                  <w:r>
                    <w:rPr>
                      <w:spacing w:val="49"/>
                      <w:position w:val="2"/>
                      <w:sz w:val="20"/>
                      <w:szCs w:val="20"/>
                    </w:rPr>
                    <w:t xml:space="preserve"> </w:t>
                  </w:r>
                  <w:r>
                    <w:rPr>
                      <w:rFonts w:ascii="Times New Roman" w:hAnsi="Times New Roman" w:eastAsia="Times New Roman" w:cs="Times New Roman"/>
                      <w:spacing w:val="-15"/>
                      <w:position w:val="2"/>
                      <w:sz w:val="20"/>
                      <w:szCs w:val="20"/>
                    </w:rPr>
                    <w:t>N22</w:t>
                  </w:r>
                </w:p>
                <w:p w14:paraId="20CCEF01">
                  <w:pPr>
                    <w:pStyle w:val="6"/>
                    <w:spacing w:line="272" w:lineRule="exact"/>
                    <w:ind w:left="163"/>
                    <w:rPr>
                      <w:sz w:val="20"/>
                      <w:szCs w:val="20"/>
                    </w:rPr>
                  </w:pPr>
                  <w:r>
                    <w:rPr>
                      <w:spacing w:val="-2"/>
                      <w:position w:val="1"/>
                      <w:sz w:val="20"/>
                      <w:szCs w:val="20"/>
                    </w:rPr>
                    <w:t>°</w:t>
                  </w:r>
                  <w:r>
                    <w:rPr>
                      <w:rFonts w:ascii="Times New Roman" w:hAnsi="Times New Roman" w:eastAsia="Times New Roman" w:cs="Times New Roman"/>
                      <w:spacing w:val="-2"/>
                      <w:position w:val="1"/>
                      <w:sz w:val="20"/>
                      <w:szCs w:val="20"/>
                    </w:rPr>
                    <w:t>50</w:t>
                  </w:r>
                  <w:r>
                    <w:rPr>
                      <w:rFonts w:ascii="Times New Roman" w:hAnsi="Times New Roman" w:eastAsia="Times New Roman" w:cs="Times New Roman"/>
                      <w:spacing w:val="-13"/>
                      <w:position w:val="1"/>
                      <w:sz w:val="20"/>
                      <w:szCs w:val="20"/>
                    </w:rPr>
                    <w:t xml:space="preserve"> </w:t>
                  </w:r>
                  <w:r>
                    <w:rPr>
                      <w:spacing w:val="-2"/>
                      <w:position w:val="1"/>
                      <w:sz w:val="20"/>
                      <w:szCs w:val="20"/>
                    </w:rPr>
                    <w:t>′</w:t>
                  </w:r>
                </w:p>
                <w:p w14:paraId="0D7C96AF">
                  <w:pPr>
                    <w:pStyle w:val="6"/>
                    <w:spacing w:line="273" w:lineRule="exact"/>
                    <w:ind w:left="84"/>
                    <w:rPr>
                      <w:sz w:val="20"/>
                      <w:szCs w:val="20"/>
                    </w:rPr>
                  </w:pPr>
                  <w:r>
                    <w:rPr>
                      <w:rFonts w:ascii="Times New Roman" w:hAnsi="Times New Roman" w:eastAsia="Times New Roman" w:cs="Times New Roman"/>
                      <w:position w:val="1"/>
                      <w:sz w:val="20"/>
                      <w:szCs w:val="20"/>
                    </w:rPr>
                    <w:t>18.065</w:t>
                  </w:r>
                  <w:r>
                    <w:rPr>
                      <w:rFonts w:ascii="Times New Roman" w:hAnsi="Times New Roman" w:eastAsia="Times New Roman" w:cs="Times New Roman"/>
                      <w:spacing w:val="-11"/>
                      <w:position w:val="1"/>
                      <w:sz w:val="20"/>
                      <w:szCs w:val="20"/>
                    </w:rPr>
                    <w:t xml:space="preserve"> </w:t>
                  </w:r>
                  <w:r>
                    <w:rPr>
                      <w:position w:val="1"/>
                      <w:sz w:val="20"/>
                      <w:szCs w:val="20"/>
                    </w:rPr>
                    <w:t>″</w:t>
                  </w:r>
                </w:p>
              </w:tc>
              <w:tc>
                <w:tcPr>
                  <w:tcW w:w="824" w:type="dxa"/>
                  <w:vMerge w:val="restart"/>
                  <w:tcBorders>
                    <w:bottom w:val="nil"/>
                  </w:tcBorders>
                  <w:vAlign w:val="top"/>
                </w:tcPr>
                <w:p w14:paraId="519F41BA">
                  <w:pPr>
                    <w:spacing w:line="262" w:lineRule="auto"/>
                    <w:rPr>
                      <w:rFonts w:ascii="Arial"/>
                      <w:sz w:val="21"/>
                    </w:rPr>
                  </w:pPr>
                </w:p>
                <w:p w14:paraId="603C2005">
                  <w:pPr>
                    <w:spacing w:line="262" w:lineRule="auto"/>
                    <w:rPr>
                      <w:rFonts w:ascii="Arial"/>
                      <w:sz w:val="21"/>
                    </w:rPr>
                  </w:pPr>
                </w:p>
                <w:p w14:paraId="3E753BFA">
                  <w:pPr>
                    <w:spacing w:line="263" w:lineRule="auto"/>
                    <w:rPr>
                      <w:rFonts w:ascii="Arial"/>
                      <w:sz w:val="21"/>
                    </w:rPr>
                  </w:pPr>
                </w:p>
                <w:p w14:paraId="4232135A">
                  <w:pPr>
                    <w:spacing w:line="263" w:lineRule="auto"/>
                    <w:rPr>
                      <w:rFonts w:ascii="Arial"/>
                      <w:sz w:val="21"/>
                    </w:rPr>
                  </w:pPr>
                </w:p>
                <w:p w14:paraId="6385782F">
                  <w:pPr>
                    <w:spacing w:before="57" w:line="275" w:lineRule="exact"/>
                    <w:ind w:left="14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1.0048</w:t>
                  </w:r>
                </w:p>
              </w:tc>
              <w:tc>
                <w:tcPr>
                  <w:tcW w:w="471" w:type="dxa"/>
                  <w:vMerge w:val="restart"/>
                  <w:tcBorders>
                    <w:bottom w:val="nil"/>
                  </w:tcBorders>
                  <w:textDirection w:val="tbRlV"/>
                  <w:vAlign w:val="top"/>
                </w:tcPr>
                <w:p w14:paraId="66590C74">
                  <w:pPr>
                    <w:pStyle w:val="6"/>
                    <w:spacing w:before="130" w:line="216" w:lineRule="auto"/>
                    <w:ind w:left="463"/>
                    <w:rPr>
                      <w:sz w:val="20"/>
                      <w:szCs w:val="20"/>
                    </w:rPr>
                  </w:pPr>
                  <w:r>
                    <w:rPr>
                      <w:spacing w:val="9"/>
                      <w:sz w:val="20"/>
                      <w:szCs w:val="20"/>
                    </w:rPr>
                    <w:t>市</w:t>
                  </w:r>
                  <w:r>
                    <w:rPr>
                      <w:spacing w:val="-34"/>
                      <w:sz w:val="20"/>
                      <w:szCs w:val="20"/>
                    </w:rPr>
                    <w:t xml:space="preserve"> </w:t>
                  </w:r>
                  <w:r>
                    <w:rPr>
                      <w:spacing w:val="9"/>
                      <w:sz w:val="20"/>
                      <w:szCs w:val="20"/>
                    </w:rPr>
                    <w:t>政</w:t>
                  </w:r>
                  <w:r>
                    <w:rPr>
                      <w:spacing w:val="-38"/>
                      <w:sz w:val="20"/>
                      <w:szCs w:val="20"/>
                    </w:rPr>
                    <w:t xml:space="preserve"> </w:t>
                  </w:r>
                  <w:r>
                    <w:rPr>
                      <w:spacing w:val="9"/>
                      <w:sz w:val="20"/>
                      <w:szCs w:val="20"/>
                    </w:rPr>
                    <w:t>污</w:t>
                  </w:r>
                  <w:r>
                    <w:rPr>
                      <w:spacing w:val="-36"/>
                      <w:sz w:val="20"/>
                      <w:szCs w:val="20"/>
                    </w:rPr>
                    <w:t xml:space="preserve"> </w:t>
                  </w:r>
                  <w:r>
                    <w:rPr>
                      <w:spacing w:val="9"/>
                      <w:sz w:val="20"/>
                      <w:szCs w:val="20"/>
                    </w:rPr>
                    <w:t>水</w:t>
                  </w:r>
                  <w:r>
                    <w:rPr>
                      <w:spacing w:val="-39"/>
                      <w:sz w:val="20"/>
                      <w:szCs w:val="20"/>
                    </w:rPr>
                    <w:t xml:space="preserve"> </w:t>
                  </w:r>
                  <w:r>
                    <w:rPr>
                      <w:spacing w:val="9"/>
                      <w:sz w:val="20"/>
                      <w:szCs w:val="20"/>
                    </w:rPr>
                    <w:t>管</w:t>
                  </w:r>
                  <w:r>
                    <w:rPr>
                      <w:spacing w:val="-38"/>
                      <w:sz w:val="20"/>
                      <w:szCs w:val="20"/>
                    </w:rPr>
                    <w:t xml:space="preserve"> </w:t>
                  </w:r>
                  <w:r>
                    <w:rPr>
                      <w:spacing w:val="9"/>
                      <w:sz w:val="20"/>
                      <w:szCs w:val="20"/>
                    </w:rPr>
                    <w:t>网</w:t>
                  </w:r>
                </w:p>
              </w:tc>
              <w:tc>
                <w:tcPr>
                  <w:tcW w:w="570" w:type="dxa"/>
                  <w:vMerge w:val="restart"/>
                  <w:tcBorders>
                    <w:bottom w:val="nil"/>
                  </w:tcBorders>
                  <w:textDirection w:val="tbRlV"/>
                  <w:vAlign w:val="top"/>
                </w:tcPr>
                <w:p w14:paraId="3F00C3A4">
                  <w:pPr>
                    <w:pStyle w:val="6"/>
                    <w:spacing w:before="177" w:line="216" w:lineRule="auto"/>
                    <w:ind w:left="600"/>
                    <w:rPr>
                      <w:sz w:val="20"/>
                      <w:szCs w:val="20"/>
                    </w:rPr>
                  </w:pPr>
                  <w:r>
                    <w:rPr>
                      <w:spacing w:val="9"/>
                      <w:sz w:val="20"/>
                      <w:szCs w:val="20"/>
                    </w:rPr>
                    <w:t>连</w:t>
                  </w:r>
                  <w:r>
                    <w:rPr>
                      <w:spacing w:val="-37"/>
                      <w:sz w:val="20"/>
                      <w:szCs w:val="20"/>
                    </w:rPr>
                    <w:t xml:space="preserve"> </w:t>
                  </w:r>
                  <w:r>
                    <w:rPr>
                      <w:spacing w:val="9"/>
                      <w:sz w:val="20"/>
                      <w:szCs w:val="20"/>
                    </w:rPr>
                    <w:t>续</w:t>
                  </w:r>
                  <w:r>
                    <w:rPr>
                      <w:spacing w:val="-36"/>
                      <w:sz w:val="20"/>
                      <w:szCs w:val="20"/>
                    </w:rPr>
                    <w:t xml:space="preserve"> </w:t>
                  </w:r>
                  <w:r>
                    <w:rPr>
                      <w:spacing w:val="9"/>
                      <w:sz w:val="20"/>
                      <w:szCs w:val="20"/>
                    </w:rPr>
                    <w:t>性</w:t>
                  </w:r>
                  <w:r>
                    <w:rPr>
                      <w:spacing w:val="-38"/>
                      <w:sz w:val="20"/>
                      <w:szCs w:val="20"/>
                    </w:rPr>
                    <w:t xml:space="preserve"> </w:t>
                  </w:r>
                  <w:r>
                    <w:rPr>
                      <w:spacing w:val="9"/>
                      <w:sz w:val="20"/>
                      <w:szCs w:val="20"/>
                    </w:rPr>
                    <w:t>排</w:t>
                  </w:r>
                  <w:r>
                    <w:rPr>
                      <w:spacing w:val="-36"/>
                      <w:sz w:val="20"/>
                      <w:szCs w:val="20"/>
                    </w:rPr>
                    <w:t xml:space="preserve"> </w:t>
                  </w:r>
                  <w:r>
                    <w:rPr>
                      <w:spacing w:val="9"/>
                      <w:sz w:val="20"/>
                      <w:szCs w:val="20"/>
                    </w:rPr>
                    <w:t>放</w:t>
                  </w:r>
                </w:p>
              </w:tc>
              <w:tc>
                <w:tcPr>
                  <w:tcW w:w="713" w:type="dxa"/>
                  <w:vMerge w:val="restart"/>
                  <w:tcBorders>
                    <w:bottom w:val="nil"/>
                  </w:tcBorders>
                  <w:vAlign w:val="top"/>
                </w:tcPr>
                <w:p w14:paraId="5E231729">
                  <w:pPr>
                    <w:spacing w:line="262" w:lineRule="auto"/>
                    <w:rPr>
                      <w:rFonts w:ascii="Arial"/>
                      <w:sz w:val="21"/>
                    </w:rPr>
                  </w:pPr>
                </w:p>
                <w:p w14:paraId="088F389C">
                  <w:pPr>
                    <w:spacing w:line="262" w:lineRule="auto"/>
                    <w:rPr>
                      <w:rFonts w:ascii="Arial"/>
                      <w:sz w:val="21"/>
                    </w:rPr>
                  </w:pPr>
                </w:p>
                <w:p w14:paraId="45210E15">
                  <w:pPr>
                    <w:spacing w:line="263" w:lineRule="auto"/>
                    <w:rPr>
                      <w:rFonts w:ascii="Arial"/>
                      <w:sz w:val="21"/>
                    </w:rPr>
                  </w:pPr>
                </w:p>
                <w:p w14:paraId="129C9B78">
                  <w:pPr>
                    <w:spacing w:line="263" w:lineRule="auto"/>
                    <w:rPr>
                      <w:rFonts w:ascii="Arial"/>
                      <w:sz w:val="21"/>
                    </w:rPr>
                  </w:pPr>
                </w:p>
                <w:p w14:paraId="5D92E742">
                  <w:pPr>
                    <w:spacing w:before="57" w:line="275" w:lineRule="exact"/>
                    <w:ind w:left="3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14" w:type="dxa"/>
                  <w:vMerge w:val="restart"/>
                  <w:tcBorders>
                    <w:bottom w:val="nil"/>
                  </w:tcBorders>
                  <w:vAlign w:val="top"/>
                </w:tcPr>
                <w:p w14:paraId="6BB66D26">
                  <w:pPr>
                    <w:spacing w:line="262" w:lineRule="auto"/>
                    <w:rPr>
                      <w:rFonts w:ascii="Arial"/>
                      <w:sz w:val="21"/>
                    </w:rPr>
                  </w:pPr>
                </w:p>
                <w:p w14:paraId="42D60B89">
                  <w:pPr>
                    <w:spacing w:line="262" w:lineRule="auto"/>
                    <w:rPr>
                      <w:rFonts w:ascii="Arial"/>
                      <w:sz w:val="21"/>
                    </w:rPr>
                  </w:pPr>
                </w:p>
                <w:p w14:paraId="3536D4C3">
                  <w:pPr>
                    <w:spacing w:line="263" w:lineRule="auto"/>
                    <w:rPr>
                      <w:rFonts w:ascii="Arial"/>
                      <w:sz w:val="21"/>
                    </w:rPr>
                  </w:pPr>
                </w:p>
                <w:p w14:paraId="1F7E6D8B">
                  <w:pPr>
                    <w:spacing w:line="263" w:lineRule="auto"/>
                    <w:rPr>
                      <w:rFonts w:ascii="Arial"/>
                      <w:sz w:val="21"/>
                    </w:rPr>
                  </w:pPr>
                </w:p>
                <w:p w14:paraId="0CF2E142">
                  <w:pPr>
                    <w:spacing w:before="57" w:line="275" w:lineRule="exact"/>
                    <w:ind w:left="32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36" w:type="dxa"/>
                  <w:vAlign w:val="top"/>
                </w:tcPr>
                <w:p w14:paraId="0CCA5A85">
                  <w:pPr>
                    <w:spacing w:before="72" w:line="202" w:lineRule="auto"/>
                    <w:ind w:left="234"/>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1525" w:type="dxa"/>
                  <w:vAlign w:val="top"/>
                </w:tcPr>
                <w:p w14:paraId="1AF37C98">
                  <w:pPr>
                    <w:spacing w:before="36" w:line="274" w:lineRule="exact"/>
                    <w:ind w:left="60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250</w:t>
                  </w:r>
                </w:p>
              </w:tc>
            </w:tr>
            <w:tr w14:paraId="4AA67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9" w:type="dxa"/>
                  <w:vMerge w:val="continue"/>
                  <w:tcBorders>
                    <w:top w:val="nil"/>
                    <w:bottom w:val="nil"/>
                  </w:tcBorders>
                  <w:vAlign w:val="top"/>
                </w:tcPr>
                <w:p w14:paraId="3BF7A9DF">
                  <w:pPr>
                    <w:rPr>
                      <w:rFonts w:ascii="Arial"/>
                      <w:sz w:val="21"/>
                    </w:rPr>
                  </w:pPr>
                </w:p>
              </w:tc>
              <w:tc>
                <w:tcPr>
                  <w:tcW w:w="705" w:type="dxa"/>
                  <w:vMerge w:val="continue"/>
                  <w:tcBorders>
                    <w:top w:val="nil"/>
                    <w:bottom w:val="nil"/>
                  </w:tcBorders>
                  <w:vAlign w:val="top"/>
                </w:tcPr>
                <w:p w14:paraId="181D018A">
                  <w:pPr>
                    <w:rPr>
                      <w:rFonts w:ascii="Arial"/>
                      <w:sz w:val="21"/>
                    </w:rPr>
                  </w:pPr>
                </w:p>
              </w:tc>
              <w:tc>
                <w:tcPr>
                  <w:tcW w:w="914" w:type="dxa"/>
                  <w:vMerge w:val="continue"/>
                  <w:tcBorders>
                    <w:top w:val="nil"/>
                    <w:bottom w:val="nil"/>
                  </w:tcBorders>
                  <w:vAlign w:val="top"/>
                </w:tcPr>
                <w:p w14:paraId="0BF934A2">
                  <w:pPr>
                    <w:rPr>
                      <w:rFonts w:ascii="Arial"/>
                      <w:sz w:val="21"/>
                    </w:rPr>
                  </w:pPr>
                </w:p>
              </w:tc>
              <w:tc>
                <w:tcPr>
                  <w:tcW w:w="824" w:type="dxa"/>
                  <w:vMerge w:val="continue"/>
                  <w:tcBorders>
                    <w:top w:val="nil"/>
                    <w:bottom w:val="nil"/>
                  </w:tcBorders>
                  <w:vAlign w:val="top"/>
                </w:tcPr>
                <w:p w14:paraId="2B327F45">
                  <w:pPr>
                    <w:rPr>
                      <w:rFonts w:ascii="Arial"/>
                      <w:sz w:val="21"/>
                    </w:rPr>
                  </w:pPr>
                </w:p>
              </w:tc>
              <w:tc>
                <w:tcPr>
                  <w:tcW w:w="471" w:type="dxa"/>
                  <w:vMerge w:val="continue"/>
                  <w:tcBorders>
                    <w:top w:val="nil"/>
                    <w:bottom w:val="nil"/>
                  </w:tcBorders>
                  <w:textDirection w:val="tbRlV"/>
                  <w:vAlign w:val="top"/>
                </w:tcPr>
                <w:p w14:paraId="61E6D26A">
                  <w:pPr>
                    <w:rPr>
                      <w:rFonts w:ascii="Arial"/>
                      <w:sz w:val="21"/>
                    </w:rPr>
                  </w:pPr>
                </w:p>
              </w:tc>
              <w:tc>
                <w:tcPr>
                  <w:tcW w:w="570" w:type="dxa"/>
                  <w:vMerge w:val="continue"/>
                  <w:tcBorders>
                    <w:top w:val="nil"/>
                    <w:bottom w:val="nil"/>
                  </w:tcBorders>
                  <w:textDirection w:val="tbRlV"/>
                  <w:vAlign w:val="top"/>
                </w:tcPr>
                <w:p w14:paraId="124784A8">
                  <w:pPr>
                    <w:rPr>
                      <w:rFonts w:ascii="Arial"/>
                      <w:sz w:val="21"/>
                    </w:rPr>
                  </w:pPr>
                </w:p>
              </w:tc>
              <w:tc>
                <w:tcPr>
                  <w:tcW w:w="713" w:type="dxa"/>
                  <w:vMerge w:val="continue"/>
                  <w:tcBorders>
                    <w:top w:val="nil"/>
                    <w:bottom w:val="nil"/>
                  </w:tcBorders>
                  <w:vAlign w:val="top"/>
                </w:tcPr>
                <w:p w14:paraId="03313DB3">
                  <w:pPr>
                    <w:rPr>
                      <w:rFonts w:ascii="Arial"/>
                      <w:sz w:val="21"/>
                    </w:rPr>
                  </w:pPr>
                </w:p>
              </w:tc>
              <w:tc>
                <w:tcPr>
                  <w:tcW w:w="714" w:type="dxa"/>
                  <w:vMerge w:val="continue"/>
                  <w:tcBorders>
                    <w:top w:val="nil"/>
                    <w:bottom w:val="nil"/>
                  </w:tcBorders>
                  <w:vAlign w:val="top"/>
                </w:tcPr>
                <w:p w14:paraId="42AE2A29">
                  <w:pPr>
                    <w:rPr>
                      <w:rFonts w:ascii="Arial"/>
                      <w:sz w:val="21"/>
                    </w:rPr>
                  </w:pPr>
                </w:p>
              </w:tc>
              <w:tc>
                <w:tcPr>
                  <w:tcW w:w="1036" w:type="dxa"/>
                  <w:vAlign w:val="top"/>
                </w:tcPr>
                <w:p w14:paraId="5D321407">
                  <w:pPr>
                    <w:spacing w:before="73" w:line="202" w:lineRule="auto"/>
                    <w:ind w:left="266"/>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525" w:type="dxa"/>
                  <w:vAlign w:val="top"/>
                </w:tcPr>
                <w:p w14:paraId="2A735504">
                  <w:pPr>
                    <w:spacing w:before="35" w:line="274" w:lineRule="exact"/>
                    <w:ind w:left="62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tc>
            </w:tr>
            <w:tr w14:paraId="5F3C7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vAlign w:val="top"/>
                </w:tcPr>
                <w:p w14:paraId="2DCE224F">
                  <w:pPr>
                    <w:rPr>
                      <w:rFonts w:ascii="Arial"/>
                      <w:sz w:val="21"/>
                    </w:rPr>
                  </w:pPr>
                </w:p>
              </w:tc>
              <w:tc>
                <w:tcPr>
                  <w:tcW w:w="705" w:type="dxa"/>
                  <w:vMerge w:val="continue"/>
                  <w:tcBorders>
                    <w:top w:val="nil"/>
                    <w:bottom w:val="nil"/>
                  </w:tcBorders>
                  <w:vAlign w:val="top"/>
                </w:tcPr>
                <w:p w14:paraId="6D6099A6">
                  <w:pPr>
                    <w:rPr>
                      <w:rFonts w:ascii="Arial"/>
                      <w:sz w:val="21"/>
                    </w:rPr>
                  </w:pPr>
                </w:p>
              </w:tc>
              <w:tc>
                <w:tcPr>
                  <w:tcW w:w="914" w:type="dxa"/>
                  <w:vMerge w:val="continue"/>
                  <w:tcBorders>
                    <w:top w:val="nil"/>
                    <w:bottom w:val="nil"/>
                  </w:tcBorders>
                  <w:vAlign w:val="top"/>
                </w:tcPr>
                <w:p w14:paraId="2568F36B">
                  <w:pPr>
                    <w:rPr>
                      <w:rFonts w:ascii="Arial"/>
                      <w:sz w:val="21"/>
                    </w:rPr>
                  </w:pPr>
                </w:p>
              </w:tc>
              <w:tc>
                <w:tcPr>
                  <w:tcW w:w="824" w:type="dxa"/>
                  <w:vMerge w:val="continue"/>
                  <w:tcBorders>
                    <w:top w:val="nil"/>
                    <w:bottom w:val="nil"/>
                  </w:tcBorders>
                  <w:vAlign w:val="top"/>
                </w:tcPr>
                <w:p w14:paraId="024FA522">
                  <w:pPr>
                    <w:rPr>
                      <w:rFonts w:ascii="Arial"/>
                      <w:sz w:val="21"/>
                    </w:rPr>
                  </w:pPr>
                </w:p>
              </w:tc>
              <w:tc>
                <w:tcPr>
                  <w:tcW w:w="471" w:type="dxa"/>
                  <w:vMerge w:val="continue"/>
                  <w:tcBorders>
                    <w:top w:val="nil"/>
                    <w:bottom w:val="nil"/>
                  </w:tcBorders>
                  <w:textDirection w:val="tbRlV"/>
                  <w:vAlign w:val="top"/>
                </w:tcPr>
                <w:p w14:paraId="526DC3A0">
                  <w:pPr>
                    <w:rPr>
                      <w:rFonts w:ascii="Arial"/>
                      <w:sz w:val="21"/>
                    </w:rPr>
                  </w:pPr>
                </w:p>
              </w:tc>
              <w:tc>
                <w:tcPr>
                  <w:tcW w:w="570" w:type="dxa"/>
                  <w:vMerge w:val="continue"/>
                  <w:tcBorders>
                    <w:top w:val="nil"/>
                    <w:bottom w:val="nil"/>
                  </w:tcBorders>
                  <w:textDirection w:val="tbRlV"/>
                  <w:vAlign w:val="top"/>
                </w:tcPr>
                <w:p w14:paraId="41DC9946">
                  <w:pPr>
                    <w:rPr>
                      <w:rFonts w:ascii="Arial"/>
                      <w:sz w:val="21"/>
                    </w:rPr>
                  </w:pPr>
                </w:p>
              </w:tc>
              <w:tc>
                <w:tcPr>
                  <w:tcW w:w="713" w:type="dxa"/>
                  <w:vMerge w:val="continue"/>
                  <w:tcBorders>
                    <w:top w:val="nil"/>
                    <w:bottom w:val="nil"/>
                  </w:tcBorders>
                  <w:vAlign w:val="top"/>
                </w:tcPr>
                <w:p w14:paraId="4B9EEE07">
                  <w:pPr>
                    <w:rPr>
                      <w:rFonts w:ascii="Arial"/>
                      <w:sz w:val="21"/>
                    </w:rPr>
                  </w:pPr>
                </w:p>
              </w:tc>
              <w:tc>
                <w:tcPr>
                  <w:tcW w:w="714" w:type="dxa"/>
                  <w:vMerge w:val="continue"/>
                  <w:tcBorders>
                    <w:top w:val="nil"/>
                    <w:bottom w:val="nil"/>
                  </w:tcBorders>
                  <w:vAlign w:val="top"/>
                </w:tcPr>
                <w:p w14:paraId="3FD17D4F">
                  <w:pPr>
                    <w:rPr>
                      <w:rFonts w:ascii="Arial"/>
                      <w:sz w:val="21"/>
                    </w:rPr>
                  </w:pPr>
                </w:p>
              </w:tc>
              <w:tc>
                <w:tcPr>
                  <w:tcW w:w="1036" w:type="dxa"/>
                  <w:vAlign w:val="top"/>
                </w:tcPr>
                <w:p w14:paraId="21E06927">
                  <w:pPr>
                    <w:spacing w:before="103"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525" w:type="dxa"/>
                  <w:vAlign w:val="top"/>
                </w:tcPr>
                <w:p w14:paraId="37CE4821">
                  <w:pPr>
                    <w:spacing w:before="37" w:line="274" w:lineRule="exact"/>
                    <w:ind w:left="66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r>
            <w:tr w14:paraId="4AC44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9" w:type="dxa"/>
                  <w:vMerge w:val="continue"/>
                  <w:tcBorders>
                    <w:top w:val="nil"/>
                    <w:bottom w:val="nil"/>
                  </w:tcBorders>
                  <w:vAlign w:val="top"/>
                </w:tcPr>
                <w:p w14:paraId="2CCCE5F2">
                  <w:pPr>
                    <w:rPr>
                      <w:rFonts w:ascii="Arial"/>
                      <w:sz w:val="21"/>
                    </w:rPr>
                  </w:pPr>
                </w:p>
              </w:tc>
              <w:tc>
                <w:tcPr>
                  <w:tcW w:w="705" w:type="dxa"/>
                  <w:vMerge w:val="continue"/>
                  <w:tcBorders>
                    <w:top w:val="nil"/>
                    <w:bottom w:val="nil"/>
                  </w:tcBorders>
                  <w:vAlign w:val="top"/>
                </w:tcPr>
                <w:p w14:paraId="6929B5D1">
                  <w:pPr>
                    <w:rPr>
                      <w:rFonts w:ascii="Arial"/>
                      <w:sz w:val="21"/>
                    </w:rPr>
                  </w:pPr>
                </w:p>
              </w:tc>
              <w:tc>
                <w:tcPr>
                  <w:tcW w:w="914" w:type="dxa"/>
                  <w:vMerge w:val="continue"/>
                  <w:tcBorders>
                    <w:top w:val="nil"/>
                    <w:bottom w:val="nil"/>
                  </w:tcBorders>
                  <w:vAlign w:val="top"/>
                </w:tcPr>
                <w:p w14:paraId="49843D63">
                  <w:pPr>
                    <w:rPr>
                      <w:rFonts w:ascii="Arial"/>
                      <w:sz w:val="21"/>
                    </w:rPr>
                  </w:pPr>
                </w:p>
              </w:tc>
              <w:tc>
                <w:tcPr>
                  <w:tcW w:w="824" w:type="dxa"/>
                  <w:vMerge w:val="continue"/>
                  <w:tcBorders>
                    <w:top w:val="nil"/>
                    <w:bottom w:val="nil"/>
                  </w:tcBorders>
                  <w:vAlign w:val="top"/>
                </w:tcPr>
                <w:p w14:paraId="4DB9D204">
                  <w:pPr>
                    <w:rPr>
                      <w:rFonts w:ascii="Arial"/>
                      <w:sz w:val="21"/>
                    </w:rPr>
                  </w:pPr>
                </w:p>
              </w:tc>
              <w:tc>
                <w:tcPr>
                  <w:tcW w:w="471" w:type="dxa"/>
                  <w:vMerge w:val="continue"/>
                  <w:tcBorders>
                    <w:top w:val="nil"/>
                    <w:bottom w:val="nil"/>
                  </w:tcBorders>
                  <w:textDirection w:val="tbRlV"/>
                  <w:vAlign w:val="top"/>
                </w:tcPr>
                <w:p w14:paraId="197343B5">
                  <w:pPr>
                    <w:rPr>
                      <w:rFonts w:ascii="Arial"/>
                      <w:sz w:val="21"/>
                    </w:rPr>
                  </w:pPr>
                </w:p>
              </w:tc>
              <w:tc>
                <w:tcPr>
                  <w:tcW w:w="570" w:type="dxa"/>
                  <w:vMerge w:val="continue"/>
                  <w:tcBorders>
                    <w:top w:val="nil"/>
                    <w:bottom w:val="nil"/>
                  </w:tcBorders>
                  <w:textDirection w:val="tbRlV"/>
                  <w:vAlign w:val="top"/>
                </w:tcPr>
                <w:p w14:paraId="24D497C8">
                  <w:pPr>
                    <w:rPr>
                      <w:rFonts w:ascii="Arial"/>
                      <w:sz w:val="21"/>
                    </w:rPr>
                  </w:pPr>
                </w:p>
              </w:tc>
              <w:tc>
                <w:tcPr>
                  <w:tcW w:w="713" w:type="dxa"/>
                  <w:vMerge w:val="continue"/>
                  <w:tcBorders>
                    <w:top w:val="nil"/>
                    <w:bottom w:val="nil"/>
                  </w:tcBorders>
                  <w:vAlign w:val="top"/>
                </w:tcPr>
                <w:p w14:paraId="24D5202A">
                  <w:pPr>
                    <w:rPr>
                      <w:rFonts w:ascii="Arial"/>
                      <w:sz w:val="21"/>
                    </w:rPr>
                  </w:pPr>
                </w:p>
              </w:tc>
              <w:tc>
                <w:tcPr>
                  <w:tcW w:w="714" w:type="dxa"/>
                  <w:vMerge w:val="continue"/>
                  <w:tcBorders>
                    <w:top w:val="nil"/>
                    <w:bottom w:val="nil"/>
                  </w:tcBorders>
                  <w:vAlign w:val="top"/>
                </w:tcPr>
                <w:p w14:paraId="7E519A73">
                  <w:pPr>
                    <w:rPr>
                      <w:rFonts w:ascii="Arial"/>
                      <w:sz w:val="21"/>
                    </w:rPr>
                  </w:pPr>
                </w:p>
              </w:tc>
              <w:tc>
                <w:tcPr>
                  <w:tcW w:w="1036" w:type="dxa"/>
                  <w:vAlign w:val="top"/>
                </w:tcPr>
                <w:p w14:paraId="423F24B6">
                  <w:pPr>
                    <w:spacing w:before="107" w:line="227" w:lineRule="auto"/>
                    <w:ind w:left="219"/>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w:t>
                  </w:r>
                  <w:r>
                    <w:rPr>
                      <w:rFonts w:ascii="Times New Roman" w:hAnsi="Times New Roman" w:eastAsia="Times New Roman" w:cs="Times New Roman"/>
                      <w:spacing w:val="9"/>
                      <w:sz w:val="20"/>
                      <w:szCs w:val="20"/>
                    </w:rPr>
                    <w:t>N</w:t>
                  </w:r>
                </w:p>
              </w:tc>
              <w:tc>
                <w:tcPr>
                  <w:tcW w:w="1525" w:type="dxa"/>
                  <w:vAlign w:val="top"/>
                </w:tcPr>
                <w:p w14:paraId="13FC95F4">
                  <w:pPr>
                    <w:spacing w:before="37" w:line="274" w:lineRule="exact"/>
                    <w:ind w:left="65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w:t>
                  </w:r>
                </w:p>
              </w:tc>
            </w:tr>
            <w:tr w14:paraId="7BA5F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9" w:type="dxa"/>
                  <w:vMerge w:val="continue"/>
                  <w:tcBorders>
                    <w:top w:val="nil"/>
                    <w:bottom w:val="nil"/>
                  </w:tcBorders>
                  <w:vAlign w:val="top"/>
                </w:tcPr>
                <w:p w14:paraId="243A9E77">
                  <w:pPr>
                    <w:rPr>
                      <w:rFonts w:ascii="Arial"/>
                      <w:sz w:val="21"/>
                    </w:rPr>
                  </w:pPr>
                </w:p>
              </w:tc>
              <w:tc>
                <w:tcPr>
                  <w:tcW w:w="705" w:type="dxa"/>
                  <w:vMerge w:val="continue"/>
                  <w:tcBorders>
                    <w:top w:val="nil"/>
                    <w:bottom w:val="nil"/>
                  </w:tcBorders>
                  <w:vAlign w:val="top"/>
                </w:tcPr>
                <w:p w14:paraId="784BFEA3">
                  <w:pPr>
                    <w:rPr>
                      <w:rFonts w:ascii="Arial"/>
                      <w:sz w:val="21"/>
                    </w:rPr>
                  </w:pPr>
                </w:p>
              </w:tc>
              <w:tc>
                <w:tcPr>
                  <w:tcW w:w="914" w:type="dxa"/>
                  <w:vMerge w:val="continue"/>
                  <w:tcBorders>
                    <w:top w:val="nil"/>
                    <w:bottom w:val="nil"/>
                  </w:tcBorders>
                  <w:vAlign w:val="top"/>
                </w:tcPr>
                <w:p w14:paraId="2379526C">
                  <w:pPr>
                    <w:rPr>
                      <w:rFonts w:ascii="Arial"/>
                      <w:sz w:val="21"/>
                    </w:rPr>
                  </w:pPr>
                </w:p>
              </w:tc>
              <w:tc>
                <w:tcPr>
                  <w:tcW w:w="824" w:type="dxa"/>
                  <w:vMerge w:val="continue"/>
                  <w:tcBorders>
                    <w:top w:val="nil"/>
                    <w:bottom w:val="nil"/>
                  </w:tcBorders>
                  <w:vAlign w:val="top"/>
                </w:tcPr>
                <w:p w14:paraId="6E0188EB">
                  <w:pPr>
                    <w:rPr>
                      <w:rFonts w:ascii="Arial"/>
                      <w:sz w:val="21"/>
                    </w:rPr>
                  </w:pPr>
                </w:p>
              </w:tc>
              <w:tc>
                <w:tcPr>
                  <w:tcW w:w="471" w:type="dxa"/>
                  <w:vMerge w:val="continue"/>
                  <w:tcBorders>
                    <w:top w:val="nil"/>
                    <w:bottom w:val="nil"/>
                  </w:tcBorders>
                  <w:textDirection w:val="tbRlV"/>
                  <w:vAlign w:val="top"/>
                </w:tcPr>
                <w:p w14:paraId="445169F2">
                  <w:pPr>
                    <w:rPr>
                      <w:rFonts w:ascii="Arial"/>
                      <w:sz w:val="21"/>
                    </w:rPr>
                  </w:pPr>
                </w:p>
              </w:tc>
              <w:tc>
                <w:tcPr>
                  <w:tcW w:w="570" w:type="dxa"/>
                  <w:vMerge w:val="continue"/>
                  <w:tcBorders>
                    <w:top w:val="nil"/>
                    <w:bottom w:val="nil"/>
                  </w:tcBorders>
                  <w:textDirection w:val="tbRlV"/>
                  <w:vAlign w:val="top"/>
                </w:tcPr>
                <w:p w14:paraId="4E3EE22D">
                  <w:pPr>
                    <w:rPr>
                      <w:rFonts w:ascii="Arial"/>
                      <w:sz w:val="21"/>
                    </w:rPr>
                  </w:pPr>
                </w:p>
              </w:tc>
              <w:tc>
                <w:tcPr>
                  <w:tcW w:w="713" w:type="dxa"/>
                  <w:vMerge w:val="continue"/>
                  <w:tcBorders>
                    <w:top w:val="nil"/>
                    <w:bottom w:val="nil"/>
                  </w:tcBorders>
                  <w:vAlign w:val="top"/>
                </w:tcPr>
                <w:p w14:paraId="61C79679">
                  <w:pPr>
                    <w:rPr>
                      <w:rFonts w:ascii="Arial"/>
                      <w:sz w:val="21"/>
                    </w:rPr>
                  </w:pPr>
                </w:p>
              </w:tc>
              <w:tc>
                <w:tcPr>
                  <w:tcW w:w="714" w:type="dxa"/>
                  <w:vMerge w:val="continue"/>
                  <w:tcBorders>
                    <w:top w:val="nil"/>
                    <w:bottom w:val="nil"/>
                  </w:tcBorders>
                  <w:vAlign w:val="top"/>
                </w:tcPr>
                <w:p w14:paraId="186A664C">
                  <w:pPr>
                    <w:rPr>
                      <w:rFonts w:ascii="Arial"/>
                      <w:sz w:val="21"/>
                    </w:rPr>
                  </w:pPr>
                </w:p>
              </w:tc>
              <w:tc>
                <w:tcPr>
                  <w:tcW w:w="1036" w:type="dxa"/>
                  <w:vAlign w:val="top"/>
                </w:tcPr>
                <w:p w14:paraId="6D7410A6">
                  <w:pPr>
                    <w:pStyle w:val="6"/>
                    <w:spacing w:before="34" w:line="233" w:lineRule="auto"/>
                    <w:ind w:left="317" w:right="199" w:hanging="105"/>
                    <w:rPr>
                      <w:sz w:val="20"/>
                      <w:szCs w:val="20"/>
                    </w:rPr>
                  </w:pPr>
                  <w:r>
                    <w:rPr>
                      <w:spacing w:val="6"/>
                      <w:sz w:val="20"/>
                      <w:szCs w:val="20"/>
                    </w:rPr>
                    <w:t>粪大肠</w:t>
                  </w:r>
                  <w:r>
                    <w:rPr>
                      <w:spacing w:val="2"/>
                      <w:sz w:val="20"/>
                      <w:szCs w:val="20"/>
                    </w:rPr>
                    <w:t>菌群</w:t>
                  </w:r>
                </w:p>
              </w:tc>
              <w:tc>
                <w:tcPr>
                  <w:tcW w:w="1525" w:type="dxa"/>
                  <w:vAlign w:val="top"/>
                </w:tcPr>
                <w:p w14:paraId="4CE1AE52">
                  <w:pPr>
                    <w:pStyle w:val="6"/>
                    <w:spacing w:before="138" w:line="274" w:lineRule="exact"/>
                    <w:ind w:left="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5000</w:t>
                  </w:r>
                  <w:r>
                    <w:rPr>
                      <w:rFonts w:ascii="Times New Roman" w:hAnsi="Times New Roman" w:eastAsia="Times New Roman" w:cs="Times New Roman"/>
                      <w:spacing w:val="13"/>
                      <w:w w:val="101"/>
                      <w:position w:val="1"/>
                      <w:sz w:val="20"/>
                      <w:szCs w:val="20"/>
                    </w:rPr>
                    <w:t xml:space="preserve"> </w:t>
                  </w:r>
                  <w:r>
                    <w:rPr>
                      <w:spacing w:val="2"/>
                      <w:position w:val="1"/>
                      <w:sz w:val="20"/>
                      <w:szCs w:val="20"/>
                    </w:rPr>
                    <w:t>个</w:t>
                  </w:r>
                  <w:r>
                    <w:rPr>
                      <w:rFonts w:ascii="Times New Roman" w:hAnsi="Times New Roman" w:eastAsia="Times New Roman" w:cs="Times New Roman"/>
                      <w:spacing w:val="2"/>
                      <w:position w:val="1"/>
                      <w:sz w:val="20"/>
                      <w:szCs w:val="20"/>
                    </w:rPr>
                    <w:t>/L</w:t>
                  </w:r>
                </w:p>
              </w:tc>
            </w:tr>
            <w:tr w14:paraId="3A23F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39" w:type="dxa"/>
                  <w:vMerge w:val="continue"/>
                  <w:tcBorders>
                    <w:top w:val="nil"/>
                  </w:tcBorders>
                  <w:vAlign w:val="top"/>
                </w:tcPr>
                <w:p w14:paraId="12C6B846">
                  <w:pPr>
                    <w:rPr>
                      <w:rFonts w:ascii="Arial"/>
                      <w:sz w:val="21"/>
                    </w:rPr>
                  </w:pPr>
                </w:p>
              </w:tc>
              <w:tc>
                <w:tcPr>
                  <w:tcW w:w="705" w:type="dxa"/>
                  <w:vMerge w:val="continue"/>
                  <w:tcBorders>
                    <w:top w:val="nil"/>
                  </w:tcBorders>
                  <w:vAlign w:val="top"/>
                </w:tcPr>
                <w:p w14:paraId="526A8257">
                  <w:pPr>
                    <w:rPr>
                      <w:rFonts w:ascii="Arial"/>
                      <w:sz w:val="21"/>
                    </w:rPr>
                  </w:pPr>
                </w:p>
              </w:tc>
              <w:tc>
                <w:tcPr>
                  <w:tcW w:w="914" w:type="dxa"/>
                  <w:vMerge w:val="continue"/>
                  <w:tcBorders>
                    <w:top w:val="nil"/>
                  </w:tcBorders>
                  <w:vAlign w:val="top"/>
                </w:tcPr>
                <w:p w14:paraId="2A8960C6">
                  <w:pPr>
                    <w:rPr>
                      <w:rFonts w:ascii="Arial"/>
                      <w:sz w:val="21"/>
                    </w:rPr>
                  </w:pPr>
                </w:p>
              </w:tc>
              <w:tc>
                <w:tcPr>
                  <w:tcW w:w="824" w:type="dxa"/>
                  <w:vMerge w:val="continue"/>
                  <w:tcBorders>
                    <w:top w:val="nil"/>
                  </w:tcBorders>
                  <w:vAlign w:val="top"/>
                </w:tcPr>
                <w:p w14:paraId="79715A77">
                  <w:pPr>
                    <w:rPr>
                      <w:rFonts w:ascii="Arial"/>
                      <w:sz w:val="21"/>
                    </w:rPr>
                  </w:pPr>
                </w:p>
              </w:tc>
              <w:tc>
                <w:tcPr>
                  <w:tcW w:w="471" w:type="dxa"/>
                  <w:vMerge w:val="continue"/>
                  <w:tcBorders>
                    <w:top w:val="nil"/>
                  </w:tcBorders>
                  <w:textDirection w:val="tbRlV"/>
                  <w:vAlign w:val="top"/>
                </w:tcPr>
                <w:p w14:paraId="0151C8A6">
                  <w:pPr>
                    <w:rPr>
                      <w:rFonts w:ascii="Arial"/>
                      <w:sz w:val="21"/>
                    </w:rPr>
                  </w:pPr>
                </w:p>
              </w:tc>
              <w:tc>
                <w:tcPr>
                  <w:tcW w:w="570" w:type="dxa"/>
                  <w:vMerge w:val="continue"/>
                  <w:tcBorders>
                    <w:top w:val="nil"/>
                  </w:tcBorders>
                  <w:textDirection w:val="tbRlV"/>
                  <w:vAlign w:val="top"/>
                </w:tcPr>
                <w:p w14:paraId="23285187">
                  <w:pPr>
                    <w:rPr>
                      <w:rFonts w:ascii="Arial"/>
                      <w:sz w:val="21"/>
                    </w:rPr>
                  </w:pPr>
                </w:p>
              </w:tc>
              <w:tc>
                <w:tcPr>
                  <w:tcW w:w="713" w:type="dxa"/>
                  <w:vMerge w:val="continue"/>
                  <w:tcBorders>
                    <w:top w:val="nil"/>
                  </w:tcBorders>
                  <w:vAlign w:val="top"/>
                </w:tcPr>
                <w:p w14:paraId="1F60AF12">
                  <w:pPr>
                    <w:rPr>
                      <w:rFonts w:ascii="Arial"/>
                      <w:sz w:val="21"/>
                    </w:rPr>
                  </w:pPr>
                </w:p>
              </w:tc>
              <w:tc>
                <w:tcPr>
                  <w:tcW w:w="714" w:type="dxa"/>
                  <w:vMerge w:val="continue"/>
                  <w:tcBorders>
                    <w:top w:val="nil"/>
                  </w:tcBorders>
                  <w:vAlign w:val="top"/>
                </w:tcPr>
                <w:p w14:paraId="36CECEFF">
                  <w:pPr>
                    <w:rPr>
                      <w:rFonts w:ascii="Arial"/>
                      <w:sz w:val="21"/>
                    </w:rPr>
                  </w:pPr>
                </w:p>
              </w:tc>
              <w:tc>
                <w:tcPr>
                  <w:tcW w:w="1036" w:type="dxa"/>
                  <w:vAlign w:val="top"/>
                </w:tcPr>
                <w:p w14:paraId="4A852032">
                  <w:pPr>
                    <w:pStyle w:val="6"/>
                    <w:spacing w:before="35" w:line="234" w:lineRule="auto"/>
                    <w:ind w:left="422" w:right="199" w:hanging="211"/>
                    <w:rPr>
                      <w:sz w:val="20"/>
                      <w:szCs w:val="20"/>
                    </w:rPr>
                  </w:pPr>
                  <w:r>
                    <w:rPr>
                      <w:spacing w:val="6"/>
                      <w:sz w:val="20"/>
                      <w:szCs w:val="20"/>
                    </w:rPr>
                    <w:t>动植物</w:t>
                  </w:r>
                  <w:r>
                    <w:rPr>
                      <w:sz w:val="20"/>
                      <w:szCs w:val="20"/>
                    </w:rPr>
                    <w:t>油</w:t>
                  </w:r>
                </w:p>
              </w:tc>
              <w:tc>
                <w:tcPr>
                  <w:tcW w:w="1525" w:type="dxa"/>
                  <w:vAlign w:val="top"/>
                </w:tcPr>
                <w:p w14:paraId="3B6C92A3">
                  <w:pPr>
                    <w:spacing w:before="141"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bl>
          <w:p w14:paraId="79A1D81C">
            <w:pPr>
              <w:pStyle w:val="6"/>
              <w:spacing w:before="120" w:line="360" w:lineRule="exact"/>
              <w:ind w:left="598"/>
            </w:pPr>
            <w:r>
              <w:rPr>
                <w:spacing w:val="-2"/>
                <w:position w:val="2"/>
              </w:rPr>
              <w:t>（</w:t>
            </w:r>
            <w:r>
              <w:rPr>
                <w:rFonts w:ascii="Times New Roman" w:hAnsi="Times New Roman" w:eastAsia="Times New Roman" w:cs="Times New Roman"/>
                <w:spacing w:val="-2"/>
                <w:position w:val="2"/>
              </w:rPr>
              <w:t>4</w:t>
            </w:r>
            <w:r>
              <w:rPr>
                <w:spacing w:val="-2"/>
                <w:position w:val="2"/>
              </w:rPr>
              <w:t>）废水污染源监测计划</w:t>
            </w:r>
          </w:p>
          <w:p w14:paraId="1629C1CE">
            <w:pPr>
              <w:pStyle w:val="6"/>
              <w:spacing w:before="105" w:line="351" w:lineRule="auto"/>
              <w:ind w:left="106" w:right="108" w:firstLine="481"/>
            </w:pPr>
            <w:r>
              <w:rPr>
                <w:spacing w:val="-3"/>
              </w:rPr>
              <w:t>依据《排污单位自行监测技术指南 总则》（</w:t>
            </w:r>
            <w:r>
              <w:rPr>
                <w:rFonts w:ascii="Times New Roman" w:hAnsi="Times New Roman" w:eastAsia="Times New Roman" w:cs="Times New Roman"/>
                <w:spacing w:val="-3"/>
              </w:rPr>
              <w:t>HJ819-2017</w:t>
            </w:r>
            <w:r>
              <w:rPr>
                <w:spacing w:val="-3"/>
              </w:rPr>
              <w:t>）、《排污许可</w:t>
            </w:r>
            <w:r>
              <w:rPr>
                <w:spacing w:val="-2"/>
              </w:rPr>
              <w:t>证申请与核发技术规范 总则》（</w:t>
            </w:r>
            <w:r>
              <w:rPr>
                <w:rFonts w:ascii="Times New Roman" w:hAnsi="Times New Roman" w:eastAsia="Times New Roman" w:cs="Times New Roman"/>
                <w:spacing w:val="-2"/>
              </w:rPr>
              <w:t>HJ942-2018</w:t>
            </w:r>
            <w:r>
              <w:rPr>
                <w:spacing w:val="-2"/>
              </w:rPr>
              <w:t>）</w:t>
            </w:r>
            <w:r>
              <w:rPr>
                <w:spacing w:val="-3"/>
              </w:rPr>
              <w:t>、《排污许可证申请与核发技</w:t>
            </w:r>
            <w:r>
              <w:t>术规范 医疗机构》（</w:t>
            </w:r>
            <w:r>
              <w:rPr>
                <w:rFonts w:ascii="Times New Roman" w:hAnsi="Times New Roman" w:eastAsia="Times New Roman" w:cs="Times New Roman"/>
              </w:rPr>
              <w:t>HJ1105-2020</w:t>
            </w:r>
            <w:r>
              <w:rPr>
                <w:spacing w:val="14"/>
              </w:rPr>
              <w:t>），</w:t>
            </w:r>
            <w:r>
              <w:t>建议项目运营期废水污染源监测计划</w:t>
            </w:r>
            <w:r>
              <w:rPr>
                <w:spacing w:val="-3"/>
              </w:rPr>
              <w:t>如下表。</w:t>
            </w:r>
          </w:p>
          <w:p w14:paraId="17280E1B">
            <w:pPr>
              <w:pStyle w:val="6"/>
              <w:spacing w:before="80" w:line="220" w:lineRule="auto"/>
              <w:ind w:left="2481"/>
            </w:pPr>
            <w:r>
              <w:rPr>
                <w:b/>
                <w:bCs/>
                <w:spacing w:val="-3"/>
              </w:rPr>
              <w:t>表</w:t>
            </w:r>
            <w:r>
              <w:rPr>
                <w:spacing w:val="-45"/>
              </w:rPr>
              <w:t xml:space="preserve"> </w:t>
            </w:r>
            <w:r>
              <w:rPr>
                <w:b/>
                <w:bCs/>
                <w:spacing w:val="-3"/>
              </w:rPr>
              <w:t>4-10</w:t>
            </w:r>
            <w:r>
              <w:rPr>
                <w:spacing w:val="-3"/>
              </w:rPr>
              <w:t xml:space="preserve">  </w:t>
            </w:r>
            <w:r>
              <w:rPr>
                <w:b/>
                <w:bCs/>
                <w:spacing w:val="-3"/>
              </w:rPr>
              <w:t>废水污染源监测计划</w:t>
            </w:r>
          </w:p>
          <w:p w14:paraId="16E3BC43">
            <w:pPr>
              <w:spacing w:line="145" w:lineRule="exact"/>
            </w:pPr>
          </w:p>
          <w:tbl>
            <w:tblPr>
              <w:tblStyle w:val="5"/>
              <w:tblW w:w="794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3"/>
              <w:gridCol w:w="4001"/>
              <w:gridCol w:w="1240"/>
              <w:gridCol w:w="1546"/>
            </w:tblGrid>
            <w:tr w14:paraId="6E175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153" w:type="dxa"/>
                  <w:vAlign w:val="top"/>
                </w:tcPr>
                <w:p w14:paraId="7CB6072E">
                  <w:pPr>
                    <w:pStyle w:val="6"/>
                    <w:spacing w:before="125" w:line="230" w:lineRule="auto"/>
                    <w:ind w:left="163"/>
                    <w:rPr>
                      <w:sz w:val="20"/>
                      <w:szCs w:val="20"/>
                    </w:rPr>
                  </w:pPr>
                  <w:r>
                    <w:rPr>
                      <w:spacing w:val="7"/>
                      <w:sz w:val="20"/>
                      <w:szCs w:val="20"/>
                    </w:rPr>
                    <w:t>监测点位</w:t>
                  </w:r>
                </w:p>
              </w:tc>
              <w:tc>
                <w:tcPr>
                  <w:tcW w:w="4001" w:type="dxa"/>
                  <w:vAlign w:val="top"/>
                </w:tcPr>
                <w:p w14:paraId="587B7A86">
                  <w:pPr>
                    <w:pStyle w:val="6"/>
                    <w:spacing w:before="125" w:line="229" w:lineRule="auto"/>
                    <w:ind w:left="1585"/>
                    <w:rPr>
                      <w:sz w:val="20"/>
                      <w:szCs w:val="20"/>
                    </w:rPr>
                  </w:pPr>
                  <w:r>
                    <w:rPr>
                      <w:spacing w:val="7"/>
                      <w:sz w:val="20"/>
                      <w:szCs w:val="20"/>
                    </w:rPr>
                    <w:t>监测因子</w:t>
                  </w:r>
                </w:p>
              </w:tc>
              <w:tc>
                <w:tcPr>
                  <w:tcW w:w="1240" w:type="dxa"/>
                  <w:vAlign w:val="top"/>
                </w:tcPr>
                <w:p w14:paraId="2F3AFE4C">
                  <w:pPr>
                    <w:pStyle w:val="6"/>
                    <w:spacing w:before="125" w:line="228" w:lineRule="auto"/>
                    <w:ind w:left="207"/>
                    <w:rPr>
                      <w:sz w:val="20"/>
                      <w:szCs w:val="20"/>
                    </w:rPr>
                  </w:pPr>
                  <w:r>
                    <w:rPr>
                      <w:spacing w:val="7"/>
                      <w:sz w:val="20"/>
                      <w:szCs w:val="20"/>
                    </w:rPr>
                    <w:t>监测频次</w:t>
                  </w:r>
                </w:p>
              </w:tc>
              <w:tc>
                <w:tcPr>
                  <w:tcW w:w="1546" w:type="dxa"/>
                  <w:vAlign w:val="top"/>
                </w:tcPr>
                <w:p w14:paraId="45E0AE69">
                  <w:pPr>
                    <w:pStyle w:val="6"/>
                    <w:spacing w:before="125" w:line="230" w:lineRule="auto"/>
                    <w:ind w:left="359"/>
                    <w:rPr>
                      <w:sz w:val="20"/>
                      <w:szCs w:val="20"/>
                    </w:rPr>
                  </w:pPr>
                  <w:r>
                    <w:rPr>
                      <w:spacing w:val="7"/>
                      <w:sz w:val="20"/>
                      <w:szCs w:val="20"/>
                    </w:rPr>
                    <w:t>监测设施</w:t>
                  </w:r>
                </w:p>
              </w:tc>
            </w:tr>
            <w:tr w14:paraId="6354C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53" w:type="dxa"/>
                  <w:vMerge w:val="restart"/>
                  <w:tcBorders>
                    <w:bottom w:val="nil"/>
                  </w:tcBorders>
                  <w:vAlign w:val="top"/>
                </w:tcPr>
                <w:p w14:paraId="1C34A7D7">
                  <w:pPr>
                    <w:spacing w:line="306" w:lineRule="auto"/>
                    <w:rPr>
                      <w:rFonts w:ascii="Arial"/>
                      <w:sz w:val="21"/>
                    </w:rPr>
                  </w:pPr>
                </w:p>
                <w:p w14:paraId="666422DC">
                  <w:pPr>
                    <w:spacing w:line="307" w:lineRule="auto"/>
                    <w:rPr>
                      <w:rFonts w:ascii="Arial"/>
                      <w:sz w:val="21"/>
                    </w:rPr>
                  </w:pPr>
                </w:p>
                <w:p w14:paraId="783D1AD0">
                  <w:pPr>
                    <w:pStyle w:val="6"/>
                    <w:spacing w:before="65" w:line="253" w:lineRule="auto"/>
                    <w:ind w:left="265" w:right="155" w:hanging="99"/>
                    <w:rPr>
                      <w:sz w:val="20"/>
                      <w:szCs w:val="20"/>
                    </w:rPr>
                  </w:pPr>
                  <w:r>
                    <w:rPr>
                      <w:spacing w:val="6"/>
                      <w:sz w:val="20"/>
                      <w:szCs w:val="20"/>
                    </w:rPr>
                    <w:t>项目废水排污口</w:t>
                  </w:r>
                </w:p>
              </w:tc>
              <w:tc>
                <w:tcPr>
                  <w:tcW w:w="4001" w:type="dxa"/>
                  <w:vAlign w:val="top"/>
                </w:tcPr>
                <w:p w14:paraId="57A18D17">
                  <w:pPr>
                    <w:spacing w:before="162" w:line="194" w:lineRule="auto"/>
                    <w:ind w:left="186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240" w:type="dxa"/>
                  <w:vAlign w:val="top"/>
                </w:tcPr>
                <w:p w14:paraId="3C0969BA">
                  <w:pPr>
                    <w:pStyle w:val="6"/>
                    <w:spacing w:before="90" w:line="275"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5"/>
                      <w:position w:val="1"/>
                      <w:sz w:val="20"/>
                      <w:szCs w:val="20"/>
                    </w:rPr>
                    <w:t xml:space="preserve"> </w:t>
                  </w:r>
                  <w:r>
                    <w:rPr>
                      <w:spacing w:val="-1"/>
                      <w:position w:val="1"/>
                      <w:sz w:val="20"/>
                      <w:szCs w:val="20"/>
                    </w:rPr>
                    <w:t>次</w:t>
                  </w:r>
                  <w:r>
                    <w:rPr>
                      <w:rFonts w:ascii="Times New Roman" w:hAnsi="Times New Roman" w:eastAsia="Times New Roman" w:cs="Times New Roman"/>
                      <w:spacing w:val="-1"/>
                      <w:position w:val="1"/>
                      <w:sz w:val="20"/>
                      <w:szCs w:val="20"/>
                    </w:rPr>
                    <w:t>/12h</w:t>
                  </w:r>
                </w:p>
              </w:tc>
              <w:tc>
                <w:tcPr>
                  <w:tcW w:w="1546" w:type="dxa"/>
                  <w:vAlign w:val="top"/>
                </w:tcPr>
                <w:p w14:paraId="2353D0DC">
                  <w:pPr>
                    <w:pStyle w:val="6"/>
                    <w:spacing w:before="121" w:line="229" w:lineRule="auto"/>
                    <w:ind w:left="359"/>
                    <w:rPr>
                      <w:sz w:val="20"/>
                      <w:szCs w:val="20"/>
                    </w:rPr>
                  </w:pPr>
                  <w:r>
                    <w:rPr>
                      <w:spacing w:val="7"/>
                      <w:sz w:val="20"/>
                      <w:szCs w:val="20"/>
                    </w:rPr>
                    <w:t>手工监测</w:t>
                  </w:r>
                </w:p>
              </w:tc>
            </w:tr>
            <w:tr w14:paraId="637BB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53" w:type="dxa"/>
                  <w:vMerge w:val="continue"/>
                  <w:tcBorders>
                    <w:top w:val="nil"/>
                    <w:bottom w:val="nil"/>
                  </w:tcBorders>
                  <w:vAlign w:val="top"/>
                </w:tcPr>
                <w:p w14:paraId="6F1C7B34">
                  <w:pPr>
                    <w:rPr>
                      <w:rFonts w:ascii="Arial"/>
                      <w:sz w:val="21"/>
                    </w:rPr>
                  </w:pPr>
                </w:p>
              </w:tc>
              <w:tc>
                <w:tcPr>
                  <w:tcW w:w="4001" w:type="dxa"/>
                  <w:vAlign w:val="top"/>
                </w:tcPr>
                <w:p w14:paraId="3C64DF3B">
                  <w:pPr>
                    <w:pStyle w:val="6"/>
                    <w:spacing w:before="160" w:line="190" w:lineRule="auto"/>
                    <w:ind w:left="1560"/>
                    <w:rPr>
                      <w:rFonts w:ascii="Times New Roman" w:hAnsi="Times New Roman" w:eastAsia="Times New Roman" w:cs="Times New Roman"/>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pacing w:val="-25"/>
                      <w:sz w:val="20"/>
                      <w:szCs w:val="20"/>
                    </w:rPr>
                    <w:t xml:space="preserve"> </w:t>
                  </w:r>
                  <w:r>
                    <w:rPr>
                      <w:spacing w:val="6"/>
                      <w:sz w:val="20"/>
                      <w:szCs w:val="20"/>
                    </w:rPr>
                    <w:t>、</w:t>
                  </w:r>
                  <w:r>
                    <w:rPr>
                      <w:rFonts w:ascii="Times New Roman" w:hAnsi="Times New Roman" w:eastAsia="Times New Roman" w:cs="Times New Roman"/>
                      <w:sz w:val="20"/>
                      <w:szCs w:val="20"/>
                    </w:rPr>
                    <w:t>SS</w:t>
                  </w:r>
                </w:p>
              </w:tc>
              <w:tc>
                <w:tcPr>
                  <w:tcW w:w="1240" w:type="dxa"/>
                  <w:vAlign w:val="top"/>
                </w:tcPr>
                <w:p w14:paraId="2A6A6186">
                  <w:pPr>
                    <w:pStyle w:val="6"/>
                    <w:spacing w:before="93" w:line="274" w:lineRule="exact"/>
                    <w:ind w:left="324"/>
                    <w:rPr>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18"/>
                      <w:w w:val="101"/>
                      <w:position w:val="1"/>
                      <w:sz w:val="20"/>
                      <w:szCs w:val="20"/>
                    </w:rPr>
                    <w:t xml:space="preserve"> </w:t>
                  </w:r>
                  <w:r>
                    <w:rPr>
                      <w:spacing w:val="-4"/>
                      <w:position w:val="1"/>
                      <w:sz w:val="20"/>
                      <w:szCs w:val="20"/>
                    </w:rPr>
                    <w:t>次</w:t>
                  </w:r>
                  <w:r>
                    <w:rPr>
                      <w:rFonts w:ascii="Times New Roman" w:hAnsi="Times New Roman" w:eastAsia="Times New Roman" w:cs="Times New Roman"/>
                      <w:spacing w:val="-4"/>
                      <w:position w:val="1"/>
                      <w:sz w:val="20"/>
                      <w:szCs w:val="20"/>
                    </w:rPr>
                    <w:t>/</w:t>
                  </w:r>
                  <w:r>
                    <w:rPr>
                      <w:spacing w:val="-4"/>
                      <w:position w:val="1"/>
                      <w:sz w:val="20"/>
                      <w:szCs w:val="20"/>
                    </w:rPr>
                    <w:t>周</w:t>
                  </w:r>
                </w:p>
              </w:tc>
              <w:tc>
                <w:tcPr>
                  <w:tcW w:w="1546" w:type="dxa"/>
                  <w:vAlign w:val="top"/>
                </w:tcPr>
                <w:p w14:paraId="3AF3FD10">
                  <w:pPr>
                    <w:pStyle w:val="6"/>
                    <w:spacing w:before="124" w:line="229" w:lineRule="auto"/>
                    <w:ind w:left="359"/>
                    <w:rPr>
                      <w:sz w:val="20"/>
                      <w:szCs w:val="20"/>
                    </w:rPr>
                  </w:pPr>
                  <w:r>
                    <w:rPr>
                      <w:spacing w:val="7"/>
                      <w:sz w:val="20"/>
                      <w:szCs w:val="20"/>
                    </w:rPr>
                    <w:t>手工监测</w:t>
                  </w:r>
                </w:p>
              </w:tc>
            </w:tr>
            <w:tr w14:paraId="78333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153" w:type="dxa"/>
                  <w:vMerge w:val="continue"/>
                  <w:tcBorders>
                    <w:top w:val="nil"/>
                    <w:bottom w:val="nil"/>
                  </w:tcBorders>
                  <w:vAlign w:val="top"/>
                </w:tcPr>
                <w:p w14:paraId="51D844FE">
                  <w:pPr>
                    <w:rPr>
                      <w:rFonts w:ascii="Arial"/>
                      <w:sz w:val="21"/>
                    </w:rPr>
                  </w:pPr>
                </w:p>
              </w:tc>
              <w:tc>
                <w:tcPr>
                  <w:tcW w:w="4001" w:type="dxa"/>
                  <w:vAlign w:val="top"/>
                </w:tcPr>
                <w:p w14:paraId="4B1651F5">
                  <w:pPr>
                    <w:pStyle w:val="6"/>
                    <w:spacing w:before="124" w:line="228" w:lineRule="auto"/>
                    <w:ind w:left="1483"/>
                    <w:rPr>
                      <w:sz w:val="20"/>
                      <w:szCs w:val="20"/>
                    </w:rPr>
                  </w:pPr>
                  <w:r>
                    <w:rPr>
                      <w:spacing w:val="7"/>
                      <w:sz w:val="20"/>
                      <w:szCs w:val="20"/>
                    </w:rPr>
                    <w:t>粪大肠菌群</w:t>
                  </w:r>
                </w:p>
              </w:tc>
              <w:tc>
                <w:tcPr>
                  <w:tcW w:w="1240" w:type="dxa"/>
                  <w:vAlign w:val="top"/>
                </w:tcPr>
                <w:p w14:paraId="0CE44FF9">
                  <w:pPr>
                    <w:pStyle w:val="6"/>
                    <w:spacing w:before="93" w:line="274" w:lineRule="exact"/>
                    <w:ind w:left="324"/>
                    <w:rPr>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18"/>
                      <w:w w:val="101"/>
                      <w:position w:val="1"/>
                      <w:sz w:val="20"/>
                      <w:szCs w:val="20"/>
                    </w:rPr>
                    <w:t xml:space="preserve"> </w:t>
                  </w:r>
                  <w:r>
                    <w:rPr>
                      <w:spacing w:val="-4"/>
                      <w:position w:val="1"/>
                      <w:sz w:val="20"/>
                      <w:szCs w:val="20"/>
                    </w:rPr>
                    <w:t>次</w:t>
                  </w:r>
                  <w:r>
                    <w:rPr>
                      <w:rFonts w:ascii="Times New Roman" w:hAnsi="Times New Roman" w:eastAsia="Times New Roman" w:cs="Times New Roman"/>
                      <w:spacing w:val="-4"/>
                      <w:position w:val="1"/>
                      <w:sz w:val="20"/>
                      <w:szCs w:val="20"/>
                    </w:rPr>
                    <w:t>/</w:t>
                  </w:r>
                  <w:r>
                    <w:rPr>
                      <w:spacing w:val="-4"/>
                      <w:position w:val="1"/>
                      <w:sz w:val="20"/>
                      <w:szCs w:val="20"/>
                    </w:rPr>
                    <w:t>月</w:t>
                  </w:r>
                </w:p>
              </w:tc>
              <w:tc>
                <w:tcPr>
                  <w:tcW w:w="1546" w:type="dxa"/>
                  <w:vAlign w:val="top"/>
                </w:tcPr>
                <w:p w14:paraId="188C2631">
                  <w:pPr>
                    <w:pStyle w:val="6"/>
                    <w:spacing w:before="124" w:line="229" w:lineRule="auto"/>
                    <w:ind w:left="359"/>
                    <w:rPr>
                      <w:sz w:val="20"/>
                      <w:szCs w:val="20"/>
                    </w:rPr>
                  </w:pPr>
                  <w:r>
                    <w:rPr>
                      <w:spacing w:val="7"/>
                      <w:sz w:val="20"/>
                      <w:szCs w:val="20"/>
                    </w:rPr>
                    <w:t>手工监测</w:t>
                  </w:r>
                </w:p>
              </w:tc>
            </w:tr>
            <w:tr w14:paraId="66227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153" w:type="dxa"/>
                  <w:vMerge w:val="continue"/>
                  <w:tcBorders>
                    <w:top w:val="nil"/>
                  </w:tcBorders>
                  <w:vAlign w:val="top"/>
                </w:tcPr>
                <w:p w14:paraId="044C4611">
                  <w:pPr>
                    <w:rPr>
                      <w:rFonts w:ascii="Arial"/>
                      <w:sz w:val="21"/>
                    </w:rPr>
                  </w:pPr>
                </w:p>
              </w:tc>
              <w:tc>
                <w:tcPr>
                  <w:tcW w:w="4001" w:type="dxa"/>
                  <w:vAlign w:val="top"/>
                </w:tcPr>
                <w:p w14:paraId="5EC81B41">
                  <w:pPr>
                    <w:pStyle w:val="6"/>
                    <w:spacing w:before="124" w:line="276" w:lineRule="exact"/>
                    <w:ind w:left="399"/>
                    <w:rPr>
                      <w:sz w:val="20"/>
                      <w:szCs w:val="20"/>
                    </w:rPr>
                  </w:pPr>
                  <w:r>
                    <w:rPr>
                      <w:rFonts w:ascii="Times New Roman" w:hAnsi="Times New Roman" w:eastAsia="Times New Roman" w:cs="Times New Roman"/>
                      <w:position w:val="1"/>
                      <w:sz w:val="20"/>
                      <w:szCs w:val="20"/>
                    </w:rPr>
                    <w:t>BOD</w:t>
                  </w:r>
                  <w:r>
                    <w:rPr>
                      <w:rFonts w:ascii="Times New Roman" w:hAnsi="Times New Roman" w:eastAsia="Times New Roman" w:cs="Times New Roman"/>
                      <w:spacing w:val="7"/>
                      <w:sz w:val="13"/>
                      <w:szCs w:val="13"/>
                    </w:rPr>
                    <w:t>5</w:t>
                  </w:r>
                  <w:r>
                    <w:rPr>
                      <w:rFonts w:ascii="Times New Roman" w:hAnsi="Times New Roman" w:eastAsia="Times New Roman" w:cs="Times New Roman"/>
                      <w:spacing w:val="-9"/>
                      <w:sz w:val="13"/>
                      <w:szCs w:val="13"/>
                    </w:rPr>
                    <w:t xml:space="preserve"> </w:t>
                  </w:r>
                  <w:r>
                    <w:rPr>
                      <w:spacing w:val="7"/>
                      <w:position w:val="1"/>
                      <w:sz w:val="20"/>
                      <w:szCs w:val="20"/>
                    </w:rPr>
                    <w:t>、</w:t>
                  </w:r>
                  <w:r>
                    <w:rPr>
                      <w:rFonts w:ascii="Times New Roman" w:hAnsi="Times New Roman" w:eastAsia="Times New Roman" w:cs="Times New Roman"/>
                      <w:position w:val="1"/>
                      <w:sz w:val="20"/>
                      <w:szCs w:val="20"/>
                    </w:rPr>
                    <w:t>NH</w:t>
                  </w:r>
                  <w:r>
                    <w:rPr>
                      <w:rFonts w:ascii="Times New Roman" w:hAnsi="Times New Roman" w:eastAsia="Times New Roman" w:cs="Times New Roman"/>
                      <w:spacing w:val="7"/>
                      <w:sz w:val="13"/>
                      <w:szCs w:val="13"/>
                    </w:rPr>
                    <w:t>3</w:t>
                  </w:r>
                  <w:r>
                    <w:rPr>
                      <w:rFonts w:ascii="Times New Roman" w:hAnsi="Times New Roman" w:eastAsia="Times New Roman" w:cs="Times New Roman"/>
                      <w:spacing w:val="7"/>
                      <w:sz w:val="20"/>
                      <w:szCs w:val="20"/>
                    </w:rPr>
                    <w:t>-</w:t>
                  </w:r>
                  <w:r>
                    <w:rPr>
                      <w:rFonts w:ascii="Times New Roman" w:hAnsi="Times New Roman" w:eastAsia="Times New Roman" w:cs="Times New Roman"/>
                      <w:spacing w:val="7"/>
                      <w:position w:val="1"/>
                      <w:sz w:val="20"/>
                      <w:szCs w:val="20"/>
                    </w:rPr>
                    <w:t>N</w:t>
                  </w:r>
                  <w:r>
                    <w:rPr>
                      <w:rFonts w:ascii="Times New Roman" w:hAnsi="Times New Roman" w:eastAsia="Times New Roman" w:cs="Times New Roman"/>
                      <w:spacing w:val="-27"/>
                      <w:position w:val="1"/>
                      <w:sz w:val="20"/>
                      <w:szCs w:val="20"/>
                    </w:rPr>
                    <w:t xml:space="preserve"> </w:t>
                  </w:r>
                  <w:r>
                    <w:rPr>
                      <w:spacing w:val="7"/>
                      <w:position w:val="1"/>
                      <w:sz w:val="20"/>
                      <w:szCs w:val="20"/>
                    </w:rPr>
                    <w:t>、动植物油、总余氯</w:t>
                  </w:r>
                </w:p>
              </w:tc>
              <w:tc>
                <w:tcPr>
                  <w:tcW w:w="1240" w:type="dxa"/>
                  <w:vAlign w:val="top"/>
                </w:tcPr>
                <w:p w14:paraId="7EC58171">
                  <w:pPr>
                    <w:pStyle w:val="6"/>
                    <w:spacing w:before="93" w:line="275" w:lineRule="exact"/>
                    <w:ind w:left="221"/>
                    <w:rPr>
                      <w:sz w:val="20"/>
                      <w:szCs w:val="20"/>
                    </w:rPr>
                  </w:pP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6"/>
                      <w:w w:val="101"/>
                      <w:position w:val="1"/>
                      <w:sz w:val="20"/>
                      <w:szCs w:val="20"/>
                    </w:rPr>
                    <w:t xml:space="preserve"> </w:t>
                  </w:r>
                  <w:r>
                    <w:rPr>
                      <w:spacing w:val="-1"/>
                      <w:position w:val="1"/>
                      <w:sz w:val="20"/>
                      <w:szCs w:val="20"/>
                    </w:rPr>
                    <w:t>次</w:t>
                  </w:r>
                  <w:r>
                    <w:rPr>
                      <w:rFonts w:ascii="Times New Roman" w:hAnsi="Times New Roman" w:eastAsia="Times New Roman" w:cs="Times New Roman"/>
                      <w:spacing w:val="-1"/>
                      <w:position w:val="1"/>
                      <w:sz w:val="20"/>
                      <w:szCs w:val="20"/>
                    </w:rPr>
                    <w:t>/</w:t>
                  </w:r>
                  <w:r>
                    <w:rPr>
                      <w:spacing w:val="-1"/>
                      <w:position w:val="1"/>
                      <w:sz w:val="20"/>
                      <w:szCs w:val="20"/>
                    </w:rPr>
                    <w:t>季度</w:t>
                  </w:r>
                </w:p>
              </w:tc>
              <w:tc>
                <w:tcPr>
                  <w:tcW w:w="1546" w:type="dxa"/>
                  <w:vAlign w:val="top"/>
                </w:tcPr>
                <w:p w14:paraId="7CDFDDF8">
                  <w:pPr>
                    <w:pStyle w:val="6"/>
                    <w:spacing w:before="124" w:line="229" w:lineRule="auto"/>
                    <w:ind w:left="359"/>
                    <w:rPr>
                      <w:sz w:val="20"/>
                      <w:szCs w:val="20"/>
                    </w:rPr>
                  </w:pPr>
                  <w:r>
                    <w:rPr>
                      <w:spacing w:val="7"/>
                      <w:sz w:val="20"/>
                      <w:szCs w:val="20"/>
                    </w:rPr>
                    <w:t>手工监测</w:t>
                  </w:r>
                </w:p>
              </w:tc>
            </w:tr>
          </w:tbl>
          <w:p w14:paraId="57379559">
            <w:pPr>
              <w:pStyle w:val="6"/>
              <w:spacing w:before="155" w:line="221" w:lineRule="auto"/>
              <w:ind w:left="581"/>
            </w:pPr>
            <w:r>
              <w:rPr>
                <w:rFonts w:ascii="Times New Roman" w:hAnsi="Times New Roman" w:eastAsia="Times New Roman" w:cs="Times New Roman"/>
                <w:b/>
                <w:bCs/>
                <w:spacing w:val="-5"/>
              </w:rPr>
              <w:t>3</w:t>
            </w:r>
            <w:r>
              <w:rPr>
                <w:rFonts w:ascii="Times New Roman" w:hAnsi="Times New Roman" w:eastAsia="Times New Roman" w:cs="Times New Roman"/>
                <w:b/>
                <w:bCs/>
                <w:spacing w:val="-23"/>
              </w:rPr>
              <w:t xml:space="preserve"> </w:t>
            </w:r>
            <w:r>
              <w:rPr>
                <w:b/>
                <w:bCs/>
                <w:spacing w:val="-5"/>
              </w:rPr>
              <w:t>、声环境影响及治理措施</w:t>
            </w:r>
          </w:p>
          <w:p w14:paraId="217CFE18">
            <w:pPr>
              <w:pStyle w:val="6"/>
              <w:spacing w:before="143" w:line="362" w:lineRule="exact"/>
              <w:ind w:left="598"/>
            </w:pPr>
            <w:r>
              <w:rPr>
                <w:spacing w:val="-2"/>
                <w:position w:val="2"/>
              </w:rPr>
              <w:t>（</w:t>
            </w:r>
            <w:r>
              <w:rPr>
                <w:rFonts w:ascii="Times New Roman" w:hAnsi="Times New Roman" w:eastAsia="Times New Roman" w:cs="Times New Roman"/>
                <w:spacing w:val="-2"/>
                <w:position w:val="2"/>
              </w:rPr>
              <w:t>1</w:t>
            </w:r>
            <w:r>
              <w:rPr>
                <w:spacing w:val="-2"/>
                <w:position w:val="2"/>
              </w:rPr>
              <w:t>）噪声影响及治理措施</w:t>
            </w:r>
          </w:p>
          <w:p w14:paraId="51A50578">
            <w:pPr>
              <w:pStyle w:val="6"/>
              <w:spacing w:before="143" w:line="350" w:lineRule="auto"/>
              <w:ind w:left="109" w:right="108" w:firstLine="477"/>
            </w:pPr>
            <w:r>
              <w:rPr>
                <w:spacing w:val="8"/>
              </w:rPr>
              <w:t>扩建项目营运期噪声主要为水泵、空调外机、人群活动等，噪声源强</w:t>
            </w:r>
            <w:r>
              <w:rPr>
                <w:rFonts w:ascii="Times New Roman" w:hAnsi="Times New Roman" w:eastAsia="Times New Roman" w:cs="Times New Roman"/>
                <w:spacing w:val="-2"/>
              </w:rPr>
              <w:t>55-100dB</w:t>
            </w:r>
            <w:r>
              <w:rPr>
                <w:spacing w:val="-2"/>
              </w:rPr>
              <w:t>（</w:t>
            </w:r>
            <w:r>
              <w:rPr>
                <w:rFonts w:ascii="Times New Roman" w:hAnsi="Times New Roman" w:eastAsia="Times New Roman" w:cs="Times New Roman"/>
                <w:spacing w:val="-2"/>
              </w:rPr>
              <w:t>A</w:t>
            </w:r>
            <w:r>
              <w:rPr>
                <w:spacing w:val="9"/>
              </w:rPr>
              <w:t>），</w:t>
            </w:r>
            <w:r>
              <w:rPr>
                <w:spacing w:val="-2"/>
              </w:rPr>
              <w:t>具体见下表：</w:t>
            </w:r>
          </w:p>
        </w:tc>
      </w:tr>
    </w:tbl>
    <w:p w14:paraId="3B1954A3">
      <w:pPr>
        <w:pStyle w:val="2"/>
      </w:pPr>
    </w:p>
    <w:p w14:paraId="41D6EF5F">
      <w:pPr>
        <w:sectPr>
          <w:footerReference r:id="rId56" w:type="default"/>
          <w:pgSz w:w="11907" w:h="16840"/>
          <w:pgMar w:top="1431" w:right="1495" w:bottom="1297" w:left="1489" w:header="0" w:footer="1061" w:gutter="0"/>
          <w:cols w:space="720" w:num="1"/>
        </w:sectPr>
      </w:pPr>
    </w:p>
    <w:p w14:paraId="45155467">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5294F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76DCC320">
            <w:pPr>
              <w:rPr>
                <w:rFonts w:ascii="Arial"/>
                <w:sz w:val="21"/>
              </w:rPr>
            </w:pPr>
          </w:p>
        </w:tc>
        <w:tc>
          <w:tcPr>
            <w:tcW w:w="8157" w:type="dxa"/>
            <w:tcBorders>
              <w:left w:val="single" w:color="000000" w:sz="2" w:space="0"/>
              <w:bottom w:val="single" w:color="000000" w:sz="2" w:space="0"/>
              <w:right w:val="single" w:color="000000" w:sz="2" w:space="0"/>
            </w:tcBorders>
            <w:vAlign w:val="top"/>
          </w:tcPr>
          <w:p w14:paraId="104F1701">
            <w:pPr>
              <w:spacing w:line="374" w:lineRule="auto"/>
              <w:rPr>
                <w:rFonts w:ascii="Arial"/>
                <w:sz w:val="21"/>
              </w:rPr>
            </w:pPr>
          </w:p>
          <w:p w14:paraId="176BED43">
            <w:pPr>
              <w:pStyle w:val="6"/>
              <w:spacing w:before="78" w:line="220" w:lineRule="auto"/>
              <w:ind w:left="1037"/>
            </w:pPr>
            <w:r>
              <w:rPr>
                <w:b/>
                <w:bCs/>
                <w:spacing w:val="-2"/>
              </w:rPr>
              <w:t>表</w:t>
            </w:r>
            <w:r>
              <w:rPr>
                <w:spacing w:val="-51"/>
              </w:rPr>
              <w:t xml:space="preserve"> </w:t>
            </w:r>
            <w:r>
              <w:rPr>
                <w:b/>
                <w:bCs/>
                <w:spacing w:val="-2"/>
              </w:rPr>
              <w:t>4-11</w:t>
            </w:r>
            <w:r>
              <w:rPr>
                <w:spacing w:val="-2"/>
              </w:rPr>
              <w:t xml:space="preserve">  </w:t>
            </w:r>
            <w:r>
              <w:rPr>
                <w:b/>
                <w:bCs/>
                <w:spacing w:val="-2"/>
              </w:rPr>
              <w:t>项目噪声污染源源强核算结果及相关参</w:t>
            </w:r>
            <w:r>
              <w:rPr>
                <w:b/>
                <w:bCs/>
                <w:spacing w:val="-3"/>
              </w:rPr>
              <w:t>数一览表</w:t>
            </w:r>
          </w:p>
          <w:p w14:paraId="2BA750DA">
            <w:pPr>
              <w:spacing w:line="145" w:lineRule="exact"/>
            </w:pPr>
          </w:p>
          <w:tbl>
            <w:tblPr>
              <w:tblStyle w:val="5"/>
              <w:tblW w:w="7782" w:type="dxa"/>
              <w:tblInd w:w="1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9"/>
              <w:gridCol w:w="755"/>
              <w:gridCol w:w="749"/>
              <w:gridCol w:w="613"/>
              <w:gridCol w:w="813"/>
              <w:gridCol w:w="779"/>
              <w:gridCol w:w="716"/>
              <w:gridCol w:w="601"/>
              <w:gridCol w:w="834"/>
              <w:gridCol w:w="784"/>
              <w:gridCol w:w="559"/>
            </w:tblGrid>
            <w:tr w14:paraId="68B17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79" w:type="dxa"/>
                  <w:vMerge w:val="restart"/>
                  <w:tcBorders>
                    <w:bottom w:val="nil"/>
                  </w:tcBorders>
                  <w:vAlign w:val="top"/>
                </w:tcPr>
                <w:p w14:paraId="786DFD74">
                  <w:pPr>
                    <w:pStyle w:val="6"/>
                    <w:spacing w:before="68" w:line="272" w:lineRule="exact"/>
                    <w:ind w:left="57"/>
                    <w:rPr>
                      <w:rFonts w:ascii="Times New Roman" w:hAnsi="Times New Roman" w:eastAsia="Times New Roman" w:cs="Times New Roman"/>
                      <w:sz w:val="20"/>
                      <w:szCs w:val="20"/>
                    </w:rPr>
                  </w:pPr>
                  <w:r>
                    <w:rPr>
                      <w:spacing w:val="4"/>
                      <w:position w:val="1"/>
                      <w:sz w:val="20"/>
                      <w:szCs w:val="20"/>
                    </w:rPr>
                    <w:t>工序</w:t>
                  </w:r>
                  <w:r>
                    <w:rPr>
                      <w:rFonts w:ascii="Times New Roman" w:hAnsi="Times New Roman" w:eastAsia="Times New Roman" w:cs="Times New Roman"/>
                      <w:spacing w:val="4"/>
                      <w:position w:val="1"/>
                      <w:sz w:val="20"/>
                      <w:szCs w:val="20"/>
                    </w:rPr>
                    <w:t>/</w:t>
                  </w:r>
                </w:p>
                <w:p w14:paraId="793EAE37">
                  <w:pPr>
                    <w:pStyle w:val="6"/>
                    <w:spacing w:line="219" w:lineRule="auto"/>
                    <w:ind w:left="85"/>
                    <w:rPr>
                      <w:sz w:val="20"/>
                      <w:szCs w:val="20"/>
                    </w:rPr>
                  </w:pPr>
                  <w:r>
                    <w:rPr>
                      <w:spacing w:val="3"/>
                      <w:sz w:val="20"/>
                      <w:szCs w:val="20"/>
                    </w:rPr>
                    <w:t>生产</w:t>
                  </w:r>
                </w:p>
                <w:p w14:paraId="383F2977">
                  <w:pPr>
                    <w:pStyle w:val="6"/>
                    <w:spacing w:line="229" w:lineRule="auto"/>
                    <w:ind w:left="191"/>
                    <w:rPr>
                      <w:sz w:val="20"/>
                      <w:szCs w:val="20"/>
                    </w:rPr>
                  </w:pPr>
                  <w:r>
                    <w:rPr>
                      <w:sz w:val="20"/>
                      <w:szCs w:val="20"/>
                    </w:rPr>
                    <w:t>线</w:t>
                  </w:r>
                </w:p>
              </w:tc>
              <w:tc>
                <w:tcPr>
                  <w:tcW w:w="755" w:type="dxa"/>
                  <w:vMerge w:val="restart"/>
                  <w:tcBorders>
                    <w:bottom w:val="nil"/>
                  </w:tcBorders>
                  <w:vAlign w:val="top"/>
                </w:tcPr>
                <w:p w14:paraId="2CD6ECCF">
                  <w:pPr>
                    <w:spacing w:line="272" w:lineRule="auto"/>
                    <w:rPr>
                      <w:rFonts w:ascii="Arial"/>
                      <w:sz w:val="21"/>
                    </w:rPr>
                  </w:pPr>
                </w:p>
                <w:p w14:paraId="55AEF23D">
                  <w:pPr>
                    <w:pStyle w:val="6"/>
                    <w:spacing w:before="65" w:line="229" w:lineRule="auto"/>
                    <w:ind w:left="171"/>
                    <w:rPr>
                      <w:sz w:val="20"/>
                      <w:szCs w:val="20"/>
                    </w:rPr>
                  </w:pPr>
                  <w:r>
                    <w:rPr>
                      <w:spacing w:val="4"/>
                      <w:sz w:val="20"/>
                      <w:szCs w:val="20"/>
                    </w:rPr>
                    <w:t>装置</w:t>
                  </w:r>
                </w:p>
              </w:tc>
              <w:tc>
                <w:tcPr>
                  <w:tcW w:w="749" w:type="dxa"/>
                  <w:vMerge w:val="restart"/>
                  <w:tcBorders>
                    <w:bottom w:val="nil"/>
                  </w:tcBorders>
                  <w:vAlign w:val="top"/>
                </w:tcPr>
                <w:p w14:paraId="6E4B4F62">
                  <w:pPr>
                    <w:spacing w:line="272" w:lineRule="auto"/>
                    <w:rPr>
                      <w:rFonts w:ascii="Arial"/>
                      <w:sz w:val="21"/>
                    </w:rPr>
                  </w:pPr>
                </w:p>
                <w:p w14:paraId="2501BB10">
                  <w:pPr>
                    <w:pStyle w:val="6"/>
                    <w:spacing w:before="65" w:line="229" w:lineRule="auto"/>
                    <w:ind w:left="72"/>
                    <w:rPr>
                      <w:sz w:val="20"/>
                      <w:szCs w:val="20"/>
                    </w:rPr>
                  </w:pPr>
                  <w:r>
                    <w:rPr>
                      <w:spacing w:val="3"/>
                      <w:sz w:val="20"/>
                      <w:szCs w:val="20"/>
                    </w:rPr>
                    <w:t>噪声源</w:t>
                  </w:r>
                </w:p>
              </w:tc>
              <w:tc>
                <w:tcPr>
                  <w:tcW w:w="613" w:type="dxa"/>
                  <w:vMerge w:val="restart"/>
                  <w:tcBorders>
                    <w:bottom w:val="nil"/>
                  </w:tcBorders>
                  <w:vAlign w:val="top"/>
                </w:tcPr>
                <w:p w14:paraId="17248E17">
                  <w:pPr>
                    <w:pStyle w:val="6"/>
                    <w:spacing w:before="219" w:line="225" w:lineRule="auto"/>
                    <w:ind w:left="100" w:right="97" w:firstLine="4"/>
                    <w:rPr>
                      <w:sz w:val="20"/>
                      <w:szCs w:val="20"/>
                    </w:rPr>
                  </w:pPr>
                  <w:r>
                    <w:rPr>
                      <w:spacing w:val="2"/>
                      <w:sz w:val="20"/>
                      <w:szCs w:val="20"/>
                    </w:rPr>
                    <w:t>声源</w:t>
                  </w:r>
                  <w:r>
                    <w:rPr>
                      <w:spacing w:val="4"/>
                      <w:sz w:val="20"/>
                      <w:szCs w:val="20"/>
                    </w:rPr>
                    <w:t>类型</w:t>
                  </w:r>
                </w:p>
              </w:tc>
              <w:tc>
                <w:tcPr>
                  <w:tcW w:w="1592" w:type="dxa"/>
                  <w:gridSpan w:val="2"/>
                  <w:vAlign w:val="top"/>
                </w:tcPr>
                <w:p w14:paraId="359BD6D8">
                  <w:pPr>
                    <w:pStyle w:val="6"/>
                    <w:spacing w:before="94" w:line="229" w:lineRule="auto"/>
                    <w:ind w:left="390"/>
                    <w:rPr>
                      <w:sz w:val="20"/>
                      <w:szCs w:val="20"/>
                    </w:rPr>
                  </w:pPr>
                  <w:r>
                    <w:rPr>
                      <w:spacing w:val="4"/>
                      <w:sz w:val="20"/>
                      <w:szCs w:val="20"/>
                    </w:rPr>
                    <w:t>噪声源强</w:t>
                  </w:r>
                </w:p>
              </w:tc>
              <w:tc>
                <w:tcPr>
                  <w:tcW w:w="1317" w:type="dxa"/>
                  <w:gridSpan w:val="2"/>
                  <w:vAlign w:val="top"/>
                </w:tcPr>
                <w:p w14:paraId="315A7D25">
                  <w:pPr>
                    <w:pStyle w:val="6"/>
                    <w:spacing w:before="94" w:line="228" w:lineRule="auto"/>
                    <w:ind w:left="259"/>
                    <w:rPr>
                      <w:sz w:val="20"/>
                      <w:szCs w:val="20"/>
                    </w:rPr>
                  </w:pPr>
                  <w:r>
                    <w:rPr>
                      <w:spacing w:val="3"/>
                      <w:sz w:val="20"/>
                      <w:szCs w:val="20"/>
                    </w:rPr>
                    <w:t>降噪措施</w:t>
                  </w:r>
                </w:p>
              </w:tc>
              <w:tc>
                <w:tcPr>
                  <w:tcW w:w="1618" w:type="dxa"/>
                  <w:gridSpan w:val="2"/>
                  <w:vAlign w:val="top"/>
                </w:tcPr>
                <w:p w14:paraId="2E57A330">
                  <w:pPr>
                    <w:pStyle w:val="6"/>
                    <w:spacing w:before="94" w:line="228" w:lineRule="auto"/>
                    <w:ind w:left="301"/>
                    <w:rPr>
                      <w:sz w:val="20"/>
                      <w:szCs w:val="20"/>
                    </w:rPr>
                  </w:pPr>
                  <w:r>
                    <w:rPr>
                      <w:spacing w:val="6"/>
                      <w:sz w:val="20"/>
                      <w:szCs w:val="20"/>
                    </w:rPr>
                    <w:t>噪声排放值</w:t>
                  </w:r>
                </w:p>
              </w:tc>
              <w:tc>
                <w:tcPr>
                  <w:tcW w:w="559" w:type="dxa"/>
                  <w:vMerge w:val="restart"/>
                  <w:tcBorders>
                    <w:bottom w:val="nil"/>
                  </w:tcBorders>
                  <w:vAlign w:val="top"/>
                </w:tcPr>
                <w:p w14:paraId="5AD52790">
                  <w:pPr>
                    <w:pStyle w:val="6"/>
                    <w:spacing w:before="99" w:line="221" w:lineRule="auto"/>
                    <w:ind w:left="77"/>
                    <w:rPr>
                      <w:sz w:val="20"/>
                      <w:szCs w:val="20"/>
                    </w:rPr>
                  </w:pPr>
                  <w:r>
                    <w:rPr>
                      <w:spacing w:val="3"/>
                      <w:sz w:val="20"/>
                      <w:szCs w:val="20"/>
                    </w:rPr>
                    <w:t>持续</w:t>
                  </w:r>
                </w:p>
                <w:p w14:paraId="78FEAB5B">
                  <w:pPr>
                    <w:pStyle w:val="6"/>
                    <w:spacing w:before="1" w:line="257" w:lineRule="auto"/>
                    <w:ind w:left="225" w:right="69" w:hanging="141"/>
                    <w:rPr>
                      <w:rFonts w:ascii="Times New Roman" w:hAnsi="Times New Roman" w:eastAsia="Times New Roman" w:cs="Times New Roman"/>
                      <w:sz w:val="20"/>
                      <w:szCs w:val="20"/>
                    </w:rPr>
                  </w:pPr>
                  <w:r>
                    <w:rPr>
                      <w:spacing w:val="-1"/>
                      <w:sz w:val="20"/>
                      <w:szCs w:val="20"/>
                    </w:rPr>
                    <w:t>时间</w:t>
                  </w:r>
                  <w:r>
                    <w:rPr>
                      <w:rFonts w:ascii="Times New Roman" w:hAnsi="Times New Roman" w:eastAsia="Times New Roman" w:cs="Times New Roman"/>
                      <w:spacing w:val="3"/>
                      <w:sz w:val="20"/>
                      <w:szCs w:val="20"/>
                    </w:rPr>
                    <w:t>h</w:t>
                  </w:r>
                </w:p>
              </w:tc>
            </w:tr>
            <w:tr w14:paraId="1B732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79" w:type="dxa"/>
                  <w:vMerge w:val="continue"/>
                  <w:tcBorders>
                    <w:top w:val="nil"/>
                  </w:tcBorders>
                  <w:vAlign w:val="top"/>
                </w:tcPr>
                <w:p w14:paraId="7E149415">
                  <w:pPr>
                    <w:rPr>
                      <w:rFonts w:ascii="Arial"/>
                      <w:sz w:val="21"/>
                    </w:rPr>
                  </w:pPr>
                </w:p>
              </w:tc>
              <w:tc>
                <w:tcPr>
                  <w:tcW w:w="755" w:type="dxa"/>
                  <w:vMerge w:val="continue"/>
                  <w:tcBorders>
                    <w:top w:val="nil"/>
                  </w:tcBorders>
                  <w:vAlign w:val="top"/>
                </w:tcPr>
                <w:p w14:paraId="59292CFD">
                  <w:pPr>
                    <w:rPr>
                      <w:rFonts w:ascii="Arial"/>
                      <w:sz w:val="21"/>
                    </w:rPr>
                  </w:pPr>
                </w:p>
              </w:tc>
              <w:tc>
                <w:tcPr>
                  <w:tcW w:w="749" w:type="dxa"/>
                  <w:vMerge w:val="continue"/>
                  <w:tcBorders>
                    <w:top w:val="nil"/>
                  </w:tcBorders>
                  <w:vAlign w:val="top"/>
                </w:tcPr>
                <w:p w14:paraId="0C422BAB">
                  <w:pPr>
                    <w:rPr>
                      <w:rFonts w:ascii="Arial"/>
                      <w:sz w:val="21"/>
                    </w:rPr>
                  </w:pPr>
                </w:p>
              </w:tc>
              <w:tc>
                <w:tcPr>
                  <w:tcW w:w="613" w:type="dxa"/>
                  <w:vMerge w:val="continue"/>
                  <w:tcBorders>
                    <w:top w:val="nil"/>
                  </w:tcBorders>
                  <w:vAlign w:val="top"/>
                </w:tcPr>
                <w:p w14:paraId="76B82AC5">
                  <w:pPr>
                    <w:rPr>
                      <w:rFonts w:ascii="Arial"/>
                      <w:sz w:val="21"/>
                    </w:rPr>
                  </w:pPr>
                </w:p>
              </w:tc>
              <w:tc>
                <w:tcPr>
                  <w:tcW w:w="813" w:type="dxa"/>
                  <w:vAlign w:val="top"/>
                </w:tcPr>
                <w:p w14:paraId="16ADCE10">
                  <w:pPr>
                    <w:pStyle w:val="6"/>
                    <w:spacing w:before="13" w:line="221" w:lineRule="auto"/>
                    <w:ind w:left="203"/>
                    <w:rPr>
                      <w:sz w:val="20"/>
                      <w:szCs w:val="20"/>
                    </w:rPr>
                  </w:pPr>
                  <w:r>
                    <w:rPr>
                      <w:spacing w:val="3"/>
                      <w:sz w:val="20"/>
                      <w:szCs w:val="20"/>
                    </w:rPr>
                    <w:t>核算</w:t>
                  </w:r>
                </w:p>
                <w:p w14:paraId="78F98CAD">
                  <w:pPr>
                    <w:pStyle w:val="6"/>
                    <w:spacing w:before="1" w:line="203" w:lineRule="auto"/>
                    <w:ind w:left="201"/>
                    <w:rPr>
                      <w:sz w:val="20"/>
                      <w:szCs w:val="20"/>
                    </w:rPr>
                  </w:pPr>
                  <w:r>
                    <w:rPr>
                      <w:spacing w:val="4"/>
                      <w:sz w:val="20"/>
                      <w:szCs w:val="20"/>
                    </w:rPr>
                    <w:t>方法</w:t>
                  </w:r>
                </w:p>
              </w:tc>
              <w:tc>
                <w:tcPr>
                  <w:tcW w:w="779" w:type="dxa"/>
                  <w:vAlign w:val="top"/>
                </w:tcPr>
                <w:p w14:paraId="59C9116D">
                  <w:pPr>
                    <w:pStyle w:val="6"/>
                    <w:spacing w:before="12" w:line="226" w:lineRule="auto"/>
                    <w:ind w:left="124" w:right="74" w:hanging="36"/>
                    <w:rPr>
                      <w:rFonts w:ascii="Times New Roman" w:hAnsi="Times New Roman" w:eastAsia="Times New Roman" w:cs="Times New Roman"/>
                      <w:sz w:val="20"/>
                      <w:szCs w:val="20"/>
                    </w:rPr>
                  </w:pPr>
                  <w:r>
                    <w:rPr>
                      <w:spacing w:val="3"/>
                      <w:sz w:val="20"/>
                      <w:szCs w:val="20"/>
                    </w:rPr>
                    <w:t>噪声值</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716" w:type="dxa"/>
                  <w:vAlign w:val="top"/>
                </w:tcPr>
                <w:p w14:paraId="21BB914A">
                  <w:pPr>
                    <w:pStyle w:val="6"/>
                    <w:spacing w:before="133" w:line="238" w:lineRule="auto"/>
                    <w:ind w:left="156"/>
                    <w:rPr>
                      <w:sz w:val="20"/>
                      <w:szCs w:val="20"/>
                    </w:rPr>
                  </w:pPr>
                  <w:r>
                    <w:rPr>
                      <w:spacing w:val="3"/>
                      <w:sz w:val="20"/>
                      <w:szCs w:val="20"/>
                    </w:rPr>
                    <w:t>工艺</w:t>
                  </w:r>
                </w:p>
              </w:tc>
              <w:tc>
                <w:tcPr>
                  <w:tcW w:w="601" w:type="dxa"/>
                  <w:vAlign w:val="top"/>
                </w:tcPr>
                <w:p w14:paraId="5AC19B69">
                  <w:pPr>
                    <w:pStyle w:val="6"/>
                    <w:spacing w:before="13" w:line="221" w:lineRule="auto"/>
                    <w:ind w:left="112"/>
                    <w:rPr>
                      <w:sz w:val="20"/>
                      <w:szCs w:val="20"/>
                    </w:rPr>
                  </w:pPr>
                  <w:r>
                    <w:rPr>
                      <w:spacing w:val="-4"/>
                      <w:sz w:val="20"/>
                      <w:szCs w:val="20"/>
                    </w:rPr>
                    <w:t>降噪</w:t>
                  </w:r>
                </w:p>
                <w:p w14:paraId="65031DB6">
                  <w:pPr>
                    <w:pStyle w:val="6"/>
                    <w:spacing w:before="1" w:line="203" w:lineRule="auto"/>
                    <w:ind w:left="100"/>
                    <w:rPr>
                      <w:sz w:val="20"/>
                      <w:szCs w:val="20"/>
                    </w:rPr>
                  </w:pPr>
                  <w:r>
                    <w:rPr>
                      <w:spacing w:val="2"/>
                      <w:sz w:val="20"/>
                      <w:szCs w:val="20"/>
                    </w:rPr>
                    <w:t>效果</w:t>
                  </w:r>
                </w:p>
              </w:tc>
              <w:tc>
                <w:tcPr>
                  <w:tcW w:w="834" w:type="dxa"/>
                  <w:vAlign w:val="top"/>
                </w:tcPr>
                <w:p w14:paraId="4A72CD80">
                  <w:pPr>
                    <w:pStyle w:val="6"/>
                    <w:spacing w:before="13" w:line="221" w:lineRule="auto"/>
                    <w:ind w:left="214"/>
                    <w:rPr>
                      <w:sz w:val="20"/>
                      <w:szCs w:val="20"/>
                    </w:rPr>
                  </w:pPr>
                  <w:r>
                    <w:rPr>
                      <w:spacing w:val="3"/>
                      <w:sz w:val="20"/>
                      <w:szCs w:val="20"/>
                    </w:rPr>
                    <w:t>核算</w:t>
                  </w:r>
                </w:p>
                <w:p w14:paraId="2664B9E0">
                  <w:pPr>
                    <w:pStyle w:val="6"/>
                    <w:spacing w:before="1" w:line="203" w:lineRule="auto"/>
                    <w:ind w:left="213"/>
                    <w:rPr>
                      <w:sz w:val="20"/>
                      <w:szCs w:val="20"/>
                    </w:rPr>
                  </w:pPr>
                  <w:r>
                    <w:rPr>
                      <w:spacing w:val="4"/>
                      <w:sz w:val="20"/>
                      <w:szCs w:val="20"/>
                    </w:rPr>
                    <w:t>方法</w:t>
                  </w:r>
                </w:p>
              </w:tc>
              <w:tc>
                <w:tcPr>
                  <w:tcW w:w="784" w:type="dxa"/>
                  <w:vAlign w:val="top"/>
                </w:tcPr>
                <w:p w14:paraId="526E8939">
                  <w:pPr>
                    <w:pStyle w:val="6"/>
                    <w:spacing w:before="12" w:line="226" w:lineRule="auto"/>
                    <w:ind w:left="129" w:right="74" w:hanging="36"/>
                    <w:rPr>
                      <w:rFonts w:ascii="Times New Roman" w:hAnsi="Times New Roman" w:eastAsia="Times New Roman" w:cs="Times New Roman"/>
                      <w:sz w:val="20"/>
                      <w:szCs w:val="20"/>
                    </w:rPr>
                  </w:pPr>
                  <w:r>
                    <w:rPr>
                      <w:spacing w:val="3"/>
                      <w:sz w:val="20"/>
                      <w:szCs w:val="20"/>
                    </w:rPr>
                    <w:t>噪声值</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559" w:type="dxa"/>
                  <w:vMerge w:val="continue"/>
                  <w:tcBorders>
                    <w:top w:val="nil"/>
                  </w:tcBorders>
                  <w:vAlign w:val="top"/>
                </w:tcPr>
                <w:p w14:paraId="5544C3A0">
                  <w:pPr>
                    <w:rPr>
                      <w:rFonts w:ascii="Arial"/>
                      <w:sz w:val="21"/>
                    </w:rPr>
                  </w:pPr>
                </w:p>
              </w:tc>
            </w:tr>
            <w:tr w14:paraId="68EC2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79" w:type="dxa"/>
                  <w:vMerge w:val="restart"/>
                  <w:tcBorders>
                    <w:bottom w:val="nil"/>
                  </w:tcBorders>
                  <w:textDirection w:val="tbRlV"/>
                  <w:vAlign w:val="top"/>
                </w:tcPr>
                <w:p w14:paraId="6EFA7208">
                  <w:pPr>
                    <w:pStyle w:val="6"/>
                    <w:spacing w:before="183" w:line="216" w:lineRule="auto"/>
                    <w:ind w:left="383"/>
                    <w:rPr>
                      <w:sz w:val="20"/>
                      <w:szCs w:val="20"/>
                    </w:rPr>
                  </w:pPr>
                  <w:r>
                    <w:rPr>
                      <w:spacing w:val="29"/>
                      <w:sz w:val="20"/>
                      <w:szCs w:val="20"/>
                    </w:rPr>
                    <w:t>生产线</w:t>
                  </w:r>
                </w:p>
              </w:tc>
              <w:tc>
                <w:tcPr>
                  <w:tcW w:w="755" w:type="dxa"/>
                  <w:vAlign w:val="top"/>
                </w:tcPr>
                <w:p w14:paraId="4D0F2924">
                  <w:pPr>
                    <w:pStyle w:val="6"/>
                    <w:spacing w:before="14" w:line="221" w:lineRule="auto"/>
                    <w:ind w:left="171"/>
                    <w:rPr>
                      <w:sz w:val="20"/>
                      <w:szCs w:val="20"/>
                    </w:rPr>
                  </w:pPr>
                  <w:r>
                    <w:rPr>
                      <w:spacing w:val="4"/>
                      <w:sz w:val="20"/>
                      <w:szCs w:val="20"/>
                    </w:rPr>
                    <w:t>配套</w:t>
                  </w:r>
                </w:p>
                <w:p w14:paraId="48EDA8A8">
                  <w:pPr>
                    <w:pStyle w:val="6"/>
                    <w:spacing w:line="203" w:lineRule="auto"/>
                    <w:ind w:left="171"/>
                    <w:rPr>
                      <w:sz w:val="20"/>
                      <w:szCs w:val="20"/>
                    </w:rPr>
                  </w:pPr>
                  <w:r>
                    <w:rPr>
                      <w:spacing w:val="4"/>
                      <w:sz w:val="20"/>
                      <w:szCs w:val="20"/>
                    </w:rPr>
                    <w:t>装置</w:t>
                  </w:r>
                </w:p>
              </w:tc>
              <w:tc>
                <w:tcPr>
                  <w:tcW w:w="749" w:type="dxa"/>
                  <w:vAlign w:val="top"/>
                </w:tcPr>
                <w:p w14:paraId="13FAC1F3">
                  <w:pPr>
                    <w:pStyle w:val="6"/>
                    <w:spacing w:before="133" w:line="228" w:lineRule="auto"/>
                    <w:ind w:left="170"/>
                    <w:rPr>
                      <w:sz w:val="20"/>
                      <w:szCs w:val="20"/>
                    </w:rPr>
                  </w:pPr>
                  <w:r>
                    <w:rPr>
                      <w:spacing w:val="3"/>
                      <w:sz w:val="20"/>
                      <w:szCs w:val="20"/>
                    </w:rPr>
                    <w:t>水泵</w:t>
                  </w:r>
                </w:p>
              </w:tc>
              <w:tc>
                <w:tcPr>
                  <w:tcW w:w="613" w:type="dxa"/>
                  <w:vAlign w:val="top"/>
                </w:tcPr>
                <w:p w14:paraId="4DA9D99E">
                  <w:pPr>
                    <w:pStyle w:val="6"/>
                    <w:spacing w:before="133" w:line="229" w:lineRule="auto"/>
                    <w:ind w:left="101"/>
                    <w:rPr>
                      <w:sz w:val="20"/>
                      <w:szCs w:val="20"/>
                    </w:rPr>
                  </w:pPr>
                  <w:r>
                    <w:rPr>
                      <w:spacing w:val="4"/>
                      <w:sz w:val="20"/>
                      <w:szCs w:val="20"/>
                    </w:rPr>
                    <w:t>频发</w:t>
                  </w:r>
                </w:p>
              </w:tc>
              <w:tc>
                <w:tcPr>
                  <w:tcW w:w="813" w:type="dxa"/>
                  <w:vAlign w:val="top"/>
                </w:tcPr>
                <w:p w14:paraId="4D60B85C">
                  <w:pPr>
                    <w:pStyle w:val="6"/>
                    <w:spacing w:before="133" w:line="228" w:lineRule="auto"/>
                    <w:ind w:left="94"/>
                    <w:rPr>
                      <w:sz w:val="20"/>
                      <w:szCs w:val="20"/>
                    </w:rPr>
                  </w:pPr>
                  <w:r>
                    <w:rPr>
                      <w:spacing w:val="6"/>
                      <w:sz w:val="20"/>
                      <w:szCs w:val="20"/>
                    </w:rPr>
                    <w:t>类比法</w:t>
                  </w:r>
                </w:p>
              </w:tc>
              <w:tc>
                <w:tcPr>
                  <w:tcW w:w="779" w:type="dxa"/>
                  <w:vAlign w:val="top"/>
                </w:tcPr>
                <w:p w14:paraId="71FCA5D0">
                  <w:pPr>
                    <w:spacing w:before="102"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716" w:type="dxa"/>
                  <w:vMerge w:val="restart"/>
                  <w:tcBorders>
                    <w:bottom w:val="nil"/>
                  </w:tcBorders>
                  <w:vAlign w:val="top"/>
                </w:tcPr>
                <w:p w14:paraId="35C424B9">
                  <w:pPr>
                    <w:pStyle w:val="6"/>
                    <w:spacing w:before="23" w:line="221" w:lineRule="auto"/>
                    <w:ind w:left="48"/>
                    <w:rPr>
                      <w:sz w:val="20"/>
                      <w:szCs w:val="20"/>
                    </w:rPr>
                  </w:pPr>
                  <w:r>
                    <w:rPr>
                      <w:spacing w:val="6"/>
                      <w:sz w:val="20"/>
                      <w:szCs w:val="20"/>
                    </w:rPr>
                    <w:t>基础减</w:t>
                  </w:r>
                </w:p>
                <w:p w14:paraId="55DBE5FD">
                  <w:pPr>
                    <w:pStyle w:val="6"/>
                    <w:spacing w:line="221" w:lineRule="auto"/>
                    <w:ind w:left="47"/>
                    <w:rPr>
                      <w:sz w:val="20"/>
                      <w:szCs w:val="20"/>
                    </w:rPr>
                  </w:pPr>
                  <w:r>
                    <w:rPr>
                      <w:spacing w:val="8"/>
                      <w:sz w:val="20"/>
                      <w:szCs w:val="20"/>
                    </w:rPr>
                    <w:t>振、消</w:t>
                  </w:r>
                </w:p>
                <w:p w14:paraId="43FE6B86">
                  <w:pPr>
                    <w:pStyle w:val="6"/>
                    <w:spacing w:line="221" w:lineRule="auto"/>
                    <w:ind w:left="52"/>
                    <w:rPr>
                      <w:sz w:val="20"/>
                      <w:szCs w:val="20"/>
                    </w:rPr>
                  </w:pPr>
                  <w:r>
                    <w:rPr>
                      <w:spacing w:val="6"/>
                      <w:sz w:val="20"/>
                      <w:szCs w:val="20"/>
                    </w:rPr>
                    <w:t>声、厂</w:t>
                  </w:r>
                </w:p>
                <w:p w14:paraId="257CE97E">
                  <w:pPr>
                    <w:pStyle w:val="6"/>
                    <w:spacing w:line="221" w:lineRule="auto"/>
                    <w:ind w:left="49"/>
                    <w:rPr>
                      <w:sz w:val="20"/>
                      <w:szCs w:val="20"/>
                    </w:rPr>
                  </w:pPr>
                  <w:r>
                    <w:rPr>
                      <w:spacing w:val="6"/>
                      <w:sz w:val="20"/>
                      <w:szCs w:val="20"/>
                    </w:rPr>
                    <w:t>房隔声</w:t>
                  </w:r>
                </w:p>
                <w:p w14:paraId="5DDCF398">
                  <w:pPr>
                    <w:pStyle w:val="6"/>
                    <w:spacing w:before="1" w:line="218" w:lineRule="auto"/>
                    <w:ind w:left="154" w:right="41" w:hanging="105"/>
                    <w:rPr>
                      <w:sz w:val="20"/>
                      <w:szCs w:val="20"/>
                    </w:rPr>
                  </w:pPr>
                  <w:r>
                    <w:rPr>
                      <w:spacing w:val="6"/>
                      <w:sz w:val="20"/>
                      <w:szCs w:val="20"/>
                    </w:rPr>
                    <w:t>和距离</w:t>
                  </w:r>
                  <w:r>
                    <w:rPr>
                      <w:spacing w:val="4"/>
                      <w:sz w:val="20"/>
                      <w:szCs w:val="20"/>
                    </w:rPr>
                    <w:t>衰减</w:t>
                  </w:r>
                </w:p>
              </w:tc>
              <w:tc>
                <w:tcPr>
                  <w:tcW w:w="601" w:type="dxa"/>
                  <w:vMerge w:val="restart"/>
                  <w:tcBorders>
                    <w:bottom w:val="nil"/>
                  </w:tcBorders>
                  <w:vAlign w:val="top"/>
                </w:tcPr>
                <w:p w14:paraId="24CF5405">
                  <w:pPr>
                    <w:spacing w:line="435" w:lineRule="auto"/>
                    <w:rPr>
                      <w:rFonts w:ascii="Arial"/>
                      <w:sz w:val="21"/>
                    </w:rPr>
                  </w:pPr>
                </w:p>
                <w:p w14:paraId="6B414689">
                  <w:pPr>
                    <w:pStyle w:val="6"/>
                    <w:spacing w:before="65" w:line="225" w:lineRule="auto"/>
                    <w:ind w:left="94" w:right="90" w:firstLine="3"/>
                    <w:rPr>
                      <w:sz w:val="20"/>
                      <w:szCs w:val="20"/>
                    </w:rPr>
                  </w:pPr>
                  <w:r>
                    <w:rPr>
                      <w:spacing w:val="3"/>
                      <w:sz w:val="20"/>
                      <w:szCs w:val="20"/>
                    </w:rPr>
                    <w:t>厂界</w:t>
                  </w:r>
                  <w:r>
                    <w:rPr>
                      <w:spacing w:val="5"/>
                      <w:sz w:val="20"/>
                      <w:szCs w:val="20"/>
                    </w:rPr>
                    <w:t>达标</w:t>
                  </w:r>
                </w:p>
              </w:tc>
              <w:tc>
                <w:tcPr>
                  <w:tcW w:w="834" w:type="dxa"/>
                  <w:vAlign w:val="top"/>
                </w:tcPr>
                <w:p w14:paraId="67B1471A">
                  <w:pPr>
                    <w:pStyle w:val="6"/>
                    <w:spacing w:before="133" w:line="228" w:lineRule="auto"/>
                    <w:ind w:left="106"/>
                    <w:rPr>
                      <w:sz w:val="20"/>
                      <w:szCs w:val="20"/>
                    </w:rPr>
                  </w:pPr>
                  <w:r>
                    <w:rPr>
                      <w:spacing w:val="6"/>
                      <w:sz w:val="20"/>
                      <w:szCs w:val="20"/>
                    </w:rPr>
                    <w:t>类比法</w:t>
                  </w:r>
                </w:p>
              </w:tc>
              <w:tc>
                <w:tcPr>
                  <w:tcW w:w="784" w:type="dxa"/>
                  <w:vAlign w:val="top"/>
                </w:tcPr>
                <w:p w14:paraId="1BB328E0">
                  <w:pPr>
                    <w:spacing w:before="102" w:line="274" w:lineRule="exact"/>
                    <w:ind w:left="29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58</w:t>
                  </w:r>
                </w:p>
              </w:tc>
              <w:tc>
                <w:tcPr>
                  <w:tcW w:w="559" w:type="dxa"/>
                  <w:vAlign w:val="top"/>
                </w:tcPr>
                <w:p w14:paraId="2B1C6435">
                  <w:pPr>
                    <w:spacing w:before="102" w:line="274" w:lineRule="exact"/>
                    <w:ind w:left="2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r>
            <w:tr w14:paraId="65263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79" w:type="dxa"/>
                  <w:vMerge w:val="continue"/>
                  <w:tcBorders>
                    <w:top w:val="nil"/>
                    <w:bottom w:val="nil"/>
                  </w:tcBorders>
                  <w:textDirection w:val="tbRlV"/>
                  <w:vAlign w:val="top"/>
                </w:tcPr>
                <w:p w14:paraId="52B20EA8">
                  <w:pPr>
                    <w:rPr>
                      <w:rFonts w:ascii="Arial"/>
                      <w:sz w:val="21"/>
                    </w:rPr>
                  </w:pPr>
                </w:p>
              </w:tc>
              <w:tc>
                <w:tcPr>
                  <w:tcW w:w="755" w:type="dxa"/>
                  <w:vAlign w:val="top"/>
                </w:tcPr>
                <w:p w14:paraId="424D4436">
                  <w:pPr>
                    <w:pStyle w:val="6"/>
                    <w:spacing w:before="14" w:line="221" w:lineRule="auto"/>
                    <w:ind w:left="171"/>
                    <w:rPr>
                      <w:sz w:val="20"/>
                      <w:szCs w:val="20"/>
                    </w:rPr>
                  </w:pPr>
                  <w:r>
                    <w:rPr>
                      <w:spacing w:val="4"/>
                      <w:sz w:val="20"/>
                      <w:szCs w:val="20"/>
                    </w:rPr>
                    <w:t>配套</w:t>
                  </w:r>
                </w:p>
                <w:p w14:paraId="4C66D081">
                  <w:pPr>
                    <w:pStyle w:val="6"/>
                    <w:spacing w:line="203" w:lineRule="auto"/>
                    <w:ind w:left="171"/>
                    <w:rPr>
                      <w:sz w:val="20"/>
                      <w:szCs w:val="20"/>
                    </w:rPr>
                  </w:pPr>
                  <w:r>
                    <w:rPr>
                      <w:spacing w:val="4"/>
                      <w:sz w:val="20"/>
                      <w:szCs w:val="20"/>
                    </w:rPr>
                    <w:t>装置</w:t>
                  </w:r>
                </w:p>
              </w:tc>
              <w:tc>
                <w:tcPr>
                  <w:tcW w:w="749" w:type="dxa"/>
                  <w:vAlign w:val="top"/>
                </w:tcPr>
                <w:p w14:paraId="33980729">
                  <w:pPr>
                    <w:pStyle w:val="6"/>
                    <w:spacing w:before="14" w:line="221" w:lineRule="auto"/>
                    <w:ind w:left="174"/>
                    <w:rPr>
                      <w:sz w:val="20"/>
                      <w:szCs w:val="20"/>
                    </w:rPr>
                  </w:pPr>
                  <w:r>
                    <w:rPr>
                      <w:spacing w:val="1"/>
                      <w:sz w:val="20"/>
                      <w:szCs w:val="20"/>
                    </w:rPr>
                    <w:t>空调</w:t>
                  </w:r>
                </w:p>
                <w:p w14:paraId="09575121">
                  <w:pPr>
                    <w:pStyle w:val="6"/>
                    <w:spacing w:line="203" w:lineRule="auto"/>
                    <w:ind w:left="172"/>
                    <w:rPr>
                      <w:sz w:val="20"/>
                      <w:szCs w:val="20"/>
                    </w:rPr>
                  </w:pPr>
                  <w:r>
                    <w:rPr>
                      <w:spacing w:val="2"/>
                      <w:sz w:val="20"/>
                      <w:szCs w:val="20"/>
                    </w:rPr>
                    <w:t>外机</w:t>
                  </w:r>
                </w:p>
              </w:tc>
              <w:tc>
                <w:tcPr>
                  <w:tcW w:w="613" w:type="dxa"/>
                  <w:vAlign w:val="top"/>
                </w:tcPr>
                <w:p w14:paraId="31A1638B">
                  <w:pPr>
                    <w:pStyle w:val="6"/>
                    <w:spacing w:before="134" w:line="229" w:lineRule="auto"/>
                    <w:ind w:left="101"/>
                    <w:rPr>
                      <w:sz w:val="20"/>
                      <w:szCs w:val="20"/>
                    </w:rPr>
                  </w:pPr>
                  <w:r>
                    <w:rPr>
                      <w:spacing w:val="4"/>
                      <w:sz w:val="20"/>
                      <w:szCs w:val="20"/>
                    </w:rPr>
                    <w:t>频发</w:t>
                  </w:r>
                </w:p>
              </w:tc>
              <w:tc>
                <w:tcPr>
                  <w:tcW w:w="813" w:type="dxa"/>
                  <w:vAlign w:val="top"/>
                </w:tcPr>
                <w:p w14:paraId="14531E19">
                  <w:pPr>
                    <w:pStyle w:val="6"/>
                    <w:spacing w:before="134" w:line="228" w:lineRule="auto"/>
                    <w:ind w:left="94"/>
                    <w:rPr>
                      <w:sz w:val="20"/>
                      <w:szCs w:val="20"/>
                    </w:rPr>
                  </w:pPr>
                  <w:r>
                    <w:rPr>
                      <w:spacing w:val="6"/>
                      <w:sz w:val="20"/>
                      <w:szCs w:val="20"/>
                    </w:rPr>
                    <w:t>类比法</w:t>
                  </w:r>
                </w:p>
              </w:tc>
              <w:tc>
                <w:tcPr>
                  <w:tcW w:w="779" w:type="dxa"/>
                  <w:vAlign w:val="top"/>
                </w:tcPr>
                <w:p w14:paraId="2E8AF7BE">
                  <w:pPr>
                    <w:spacing w:before="172" w:line="192"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716" w:type="dxa"/>
                  <w:vMerge w:val="continue"/>
                  <w:tcBorders>
                    <w:top w:val="nil"/>
                    <w:bottom w:val="nil"/>
                  </w:tcBorders>
                  <w:vAlign w:val="top"/>
                </w:tcPr>
                <w:p w14:paraId="304C42BE">
                  <w:pPr>
                    <w:rPr>
                      <w:rFonts w:ascii="Arial"/>
                      <w:sz w:val="21"/>
                    </w:rPr>
                  </w:pPr>
                </w:p>
              </w:tc>
              <w:tc>
                <w:tcPr>
                  <w:tcW w:w="601" w:type="dxa"/>
                  <w:vMerge w:val="continue"/>
                  <w:tcBorders>
                    <w:top w:val="nil"/>
                    <w:bottom w:val="nil"/>
                  </w:tcBorders>
                  <w:vAlign w:val="top"/>
                </w:tcPr>
                <w:p w14:paraId="16D2C1E6">
                  <w:pPr>
                    <w:rPr>
                      <w:rFonts w:ascii="Arial"/>
                      <w:sz w:val="21"/>
                    </w:rPr>
                  </w:pPr>
                </w:p>
              </w:tc>
              <w:tc>
                <w:tcPr>
                  <w:tcW w:w="834" w:type="dxa"/>
                  <w:vAlign w:val="top"/>
                </w:tcPr>
                <w:p w14:paraId="3314E14C">
                  <w:pPr>
                    <w:pStyle w:val="6"/>
                    <w:spacing w:before="134" w:line="228" w:lineRule="auto"/>
                    <w:ind w:left="106"/>
                    <w:rPr>
                      <w:sz w:val="20"/>
                      <w:szCs w:val="20"/>
                    </w:rPr>
                  </w:pPr>
                  <w:r>
                    <w:rPr>
                      <w:spacing w:val="6"/>
                      <w:sz w:val="20"/>
                      <w:szCs w:val="20"/>
                    </w:rPr>
                    <w:t>类比法</w:t>
                  </w:r>
                </w:p>
              </w:tc>
              <w:tc>
                <w:tcPr>
                  <w:tcW w:w="784" w:type="dxa"/>
                  <w:vAlign w:val="top"/>
                </w:tcPr>
                <w:p w14:paraId="2768584F">
                  <w:pPr>
                    <w:spacing w:before="103" w:line="274" w:lineRule="exact"/>
                    <w:ind w:left="29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56</w:t>
                  </w:r>
                </w:p>
              </w:tc>
              <w:tc>
                <w:tcPr>
                  <w:tcW w:w="559" w:type="dxa"/>
                  <w:vAlign w:val="top"/>
                </w:tcPr>
                <w:p w14:paraId="261F026B">
                  <w:pPr>
                    <w:spacing w:before="103" w:line="274" w:lineRule="exact"/>
                    <w:ind w:left="2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r>
            <w:tr w14:paraId="467A6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79" w:type="dxa"/>
                  <w:vMerge w:val="continue"/>
                  <w:tcBorders>
                    <w:top w:val="nil"/>
                  </w:tcBorders>
                  <w:textDirection w:val="tbRlV"/>
                  <w:vAlign w:val="top"/>
                </w:tcPr>
                <w:p w14:paraId="529E6F26">
                  <w:pPr>
                    <w:rPr>
                      <w:rFonts w:ascii="Arial"/>
                      <w:sz w:val="21"/>
                    </w:rPr>
                  </w:pPr>
                </w:p>
              </w:tc>
              <w:tc>
                <w:tcPr>
                  <w:tcW w:w="755" w:type="dxa"/>
                  <w:vAlign w:val="top"/>
                </w:tcPr>
                <w:p w14:paraId="69D8C710">
                  <w:pPr>
                    <w:spacing w:before="106" w:line="274"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49" w:type="dxa"/>
                  <w:vAlign w:val="top"/>
                </w:tcPr>
                <w:p w14:paraId="6AC20AB3">
                  <w:pPr>
                    <w:pStyle w:val="6"/>
                    <w:spacing w:before="17" w:line="221" w:lineRule="auto"/>
                    <w:ind w:left="169"/>
                    <w:rPr>
                      <w:sz w:val="20"/>
                      <w:szCs w:val="20"/>
                    </w:rPr>
                  </w:pPr>
                  <w:r>
                    <w:rPr>
                      <w:spacing w:val="3"/>
                      <w:sz w:val="20"/>
                      <w:szCs w:val="20"/>
                    </w:rPr>
                    <w:t>人员</w:t>
                  </w:r>
                </w:p>
                <w:p w14:paraId="348F17C0">
                  <w:pPr>
                    <w:pStyle w:val="6"/>
                    <w:spacing w:line="204" w:lineRule="auto"/>
                    <w:ind w:left="171"/>
                    <w:rPr>
                      <w:sz w:val="20"/>
                      <w:szCs w:val="20"/>
                    </w:rPr>
                  </w:pPr>
                  <w:r>
                    <w:rPr>
                      <w:spacing w:val="3"/>
                      <w:sz w:val="20"/>
                      <w:szCs w:val="20"/>
                    </w:rPr>
                    <w:t>活动</w:t>
                  </w:r>
                </w:p>
              </w:tc>
              <w:tc>
                <w:tcPr>
                  <w:tcW w:w="613" w:type="dxa"/>
                  <w:vAlign w:val="top"/>
                </w:tcPr>
                <w:p w14:paraId="69BC8EC9">
                  <w:pPr>
                    <w:pStyle w:val="6"/>
                    <w:spacing w:before="136" w:line="228" w:lineRule="auto"/>
                    <w:ind w:left="101"/>
                    <w:rPr>
                      <w:sz w:val="20"/>
                      <w:szCs w:val="20"/>
                    </w:rPr>
                  </w:pPr>
                  <w:r>
                    <w:rPr>
                      <w:spacing w:val="4"/>
                      <w:sz w:val="20"/>
                      <w:szCs w:val="20"/>
                    </w:rPr>
                    <w:t>偶发</w:t>
                  </w:r>
                </w:p>
              </w:tc>
              <w:tc>
                <w:tcPr>
                  <w:tcW w:w="813" w:type="dxa"/>
                  <w:vAlign w:val="top"/>
                </w:tcPr>
                <w:p w14:paraId="17DABE29">
                  <w:pPr>
                    <w:pStyle w:val="6"/>
                    <w:spacing w:before="137" w:line="228" w:lineRule="auto"/>
                    <w:ind w:left="94"/>
                    <w:rPr>
                      <w:sz w:val="20"/>
                      <w:szCs w:val="20"/>
                    </w:rPr>
                  </w:pPr>
                  <w:r>
                    <w:rPr>
                      <w:spacing w:val="6"/>
                      <w:sz w:val="20"/>
                      <w:szCs w:val="20"/>
                    </w:rPr>
                    <w:t>类比法</w:t>
                  </w:r>
                </w:p>
              </w:tc>
              <w:tc>
                <w:tcPr>
                  <w:tcW w:w="779" w:type="dxa"/>
                  <w:vAlign w:val="top"/>
                </w:tcPr>
                <w:p w14:paraId="4EADAF03">
                  <w:pPr>
                    <w:spacing w:before="106" w:line="274" w:lineRule="exact"/>
                    <w:ind w:left="29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716" w:type="dxa"/>
                  <w:vMerge w:val="continue"/>
                  <w:tcBorders>
                    <w:top w:val="nil"/>
                  </w:tcBorders>
                  <w:vAlign w:val="top"/>
                </w:tcPr>
                <w:p w14:paraId="5FF0EF48">
                  <w:pPr>
                    <w:rPr>
                      <w:rFonts w:ascii="Arial"/>
                      <w:sz w:val="21"/>
                    </w:rPr>
                  </w:pPr>
                </w:p>
              </w:tc>
              <w:tc>
                <w:tcPr>
                  <w:tcW w:w="601" w:type="dxa"/>
                  <w:vMerge w:val="continue"/>
                  <w:tcBorders>
                    <w:top w:val="nil"/>
                  </w:tcBorders>
                  <w:vAlign w:val="top"/>
                </w:tcPr>
                <w:p w14:paraId="04CE5F52">
                  <w:pPr>
                    <w:rPr>
                      <w:rFonts w:ascii="Arial"/>
                      <w:sz w:val="21"/>
                    </w:rPr>
                  </w:pPr>
                </w:p>
              </w:tc>
              <w:tc>
                <w:tcPr>
                  <w:tcW w:w="834" w:type="dxa"/>
                  <w:vAlign w:val="top"/>
                </w:tcPr>
                <w:p w14:paraId="65562F19">
                  <w:pPr>
                    <w:pStyle w:val="6"/>
                    <w:spacing w:before="137" w:line="228" w:lineRule="auto"/>
                    <w:ind w:left="106"/>
                    <w:rPr>
                      <w:sz w:val="20"/>
                      <w:szCs w:val="20"/>
                    </w:rPr>
                  </w:pPr>
                  <w:r>
                    <w:rPr>
                      <w:spacing w:val="6"/>
                      <w:sz w:val="20"/>
                      <w:szCs w:val="20"/>
                    </w:rPr>
                    <w:t>类比法</w:t>
                  </w:r>
                </w:p>
              </w:tc>
              <w:tc>
                <w:tcPr>
                  <w:tcW w:w="784" w:type="dxa"/>
                  <w:vAlign w:val="top"/>
                </w:tcPr>
                <w:p w14:paraId="65A69269">
                  <w:pPr>
                    <w:spacing w:before="106" w:line="274" w:lineRule="exact"/>
                    <w:ind w:left="29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w:t>
                  </w:r>
                </w:p>
              </w:tc>
              <w:tc>
                <w:tcPr>
                  <w:tcW w:w="559" w:type="dxa"/>
                  <w:vAlign w:val="top"/>
                </w:tcPr>
                <w:p w14:paraId="00723EE5">
                  <w:pPr>
                    <w:spacing w:before="106" w:line="274" w:lineRule="exact"/>
                    <w:ind w:left="23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r>
          </w:tbl>
          <w:p w14:paraId="7F5C86B4">
            <w:pPr>
              <w:pStyle w:val="6"/>
              <w:spacing w:line="351" w:lineRule="auto"/>
              <w:ind w:left="107" w:right="108" w:firstLine="479"/>
            </w:pPr>
            <w:r>
              <w:t>根据《环境影响评价技术导则</w:t>
            </w:r>
            <w:r>
              <w:rPr>
                <w:rFonts w:ascii="Times New Roman" w:hAnsi="Times New Roman" w:eastAsia="Times New Roman" w:cs="Times New Roman"/>
              </w:rPr>
              <w:t>-</w:t>
            </w:r>
            <w:r>
              <w:t>声环境》（</w:t>
            </w:r>
            <w:r>
              <w:rPr>
                <w:rFonts w:ascii="Times New Roman" w:hAnsi="Times New Roman" w:eastAsia="Times New Roman" w:cs="Times New Roman"/>
              </w:rPr>
              <w:t>HJ2.4-2021</w:t>
            </w:r>
            <w:r>
              <w:t>）对室内声源的预</w:t>
            </w:r>
            <w:r>
              <w:rPr>
                <w:spacing w:val="-1"/>
              </w:rPr>
              <w:t>测方法，采用等效室外声源声功率级法进行计算。</w:t>
            </w:r>
          </w:p>
          <w:p w14:paraId="3B4E94BD">
            <w:pPr>
              <w:pStyle w:val="6"/>
              <w:spacing w:before="19" w:line="360" w:lineRule="exact"/>
              <w:ind w:left="704"/>
            </w:pPr>
            <w:r>
              <w:rPr>
                <w:spacing w:val="-3"/>
                <w:position w:val="2"/>
              </w:rPr>
              <w:t>（</w:t>
            </w:r>
            <w:r>
              <w:rPr>
                <w:rFonts w:ascii="Times New Roman" w:hAnsi="Times New Roman" w:eastAsia="Times New Roman" w:cs="Times New Roman"/>
                <w:spacing w:val="-3"/>
                <w:position w:val="2"/>
              </w:rPr>
              <w:t>2</w:t>
            </w:r>
            <w:r>
              <w:rPr>
                <w:spacing w:val="-3"/>
                <w:position w:val="2"/>
              </w:rPr>
              <w:t>）预测模型</w:t>
            </w:r>
          </w:p>
          <w:p w14:paraId="1E58C0C7">
            <w:pPr>
              <w:pStyle w:val="6"/>
              <w:spacing w:before="143" w:line="339" w:lineRule="auto"/>
              <w:ind w:left="582" w:right="3254" w:firstLine="3"/>
              <w:rPr>
                <w:rFonts w:ascii="Times New Roman" w:hAnsi="Times New Roman" w:eastAsia="Times New Roman" w:cs="Times New Roman"/>
              </w:rPr>
            </w:pPr>
            <w:r>
              <w:rPr>
                <w:spacing w:val="-1"/>
              </w:rPr>
              <w:t>①计算某个声源在预测点的倍频带声压级</w:t>
            </w: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position w:val="-2"/>
                <w:sz w:val="12"/>
                <w:szCs w:val="12"/>
              </w:rPr>
              <w:t>（</w:t>
            </w:r>
            <w:r>
              <w:rPr>
                <w:rFonts w:ascii="Times New Roman" w:hAnsi="Times New Roman" w:eastAsia="Times New Roman" w:cs="Times New Roman"/>
                <w:position w:val="-2"/>
                <w:sz w:val="15"/>
                <w:szCs w:val="15"/>
              </w:rPr>
              <w:t>r</w:t>
            </w:r>
            <w:r>
              <w:rPr>
                <w:position w:val="-2"/>
                <w:sz w:val="12"/>
                <w:szCs w:val="12"/>
              </w:rPr>
              <w:t>）</w:t>
            </w:r>
            <w:r>
              <w:rPr>
                <w:rFonts w:ascii="Times New Roman" w:hAnsi="Times New Roman" w:eastAsia="Times New Roman" w:cs="Times New Roman"/>
              </w:rPr>
              <w:t>=L</w:t>
            </w:r>
            <w:r>
              <w:rPr>
                <w:rFonts w:ascii="Times New Roman" w:hAnsi="Times New Roman" w:eastAsia="Times New Roman" w:cs="Times New Roman"/>
                <w:position w:val="-1"/>
                <w:sz w:val="15"/>
                <w:szCs w:val="15"/>
              </w:rPr>
              <w:t>w</w:t>
            </w:r>
            <w:r>
              <w:rPr>
                <w:rFonts w:ascii="Times New Roman" w:hAnsi="Times New Roman" w:eastAsia="Times New Roman" w:cs="Times New Roman"/>
              </w:rPr>
              <w:t>+Dc</w:t>
            </w:r>
            <w:r>
              <w:t>－</w:t>
            </w:r>
            <w:r>
              <w:rPr>
                <w:rFonts w:ascii="Times New Roman" w:hAnsi="Times New Roman" w:eastAsia="Times New Roman" w:cs="Times New Roman"/>
              </w:rPr>
              <w:t>A</w:t>
            </w:r>
          </w:p>
          <w:p w14:paraId="60C192F8">
            <w:pPr>
              <w:spacing w:line="315" w:lineRule="exact"/>
              <w:ind w:left="579"/>
              <w:rPr>
                <w:rFonts w:ascii="Times New Roman" w:hAnsi="Times New Roman" w:eastAsia="Times New Roman" w:cs="Times New Roman"/>
                <w:sz w:val="15"/>
                <w:szCs w:val="15"/>
              </w:rPr>
            </w:pPr>
            <w:r>
              <w:rPr>
                <w:rFonts w:ascii="Times New Roman" w:hAnsi="Times New Roman" w:eastAsia="Times New Roman" w:cs="Times New Roman"/>
                <w:spacing w:val="5"/>
                <w:position w:val="3"/>
                <w:sz w:val="24"/>
                <w:szCs w:val="24"/>
              </w:rPr>
              <w:t>A=</w:t>
            </w:r>
            <w:r>
              <w:rPr>
                <w:rFonts w:ascii="Times New Roman" w:hAnsi="Times New Roman" w:eastAsia="Times New Roman" w:cs="Times New Roman"/>
                <w:position w:val="3"/>
                <w:sz w:val="24"/>
                <w:szCs w:val="24"/>
              </w:rPr>
              <w:t>A</w:t>
            </w:r>
            <w:r>
              <w:rPr>
                <w:rFonts w:ascii="Times New Roman" w:hAnsi="Times New Roman" w:eastAsia="Times New Roman" w:cs="Times New Roman"/>
                <w:position w:val="3"/>
                <w:sz w:val="15"/>
                <w:szCs w:val="15"/>
              </w:rPr>
              <w:t>div</w:t>
            </w:r>
            <w:r>
              <w:rPr>
                <w:rFonts w:ascii="Times New Roman" w:hAnsi="Times New Roman" w:eastAsia="Times New Roman" w:cs="Times New Roman"/>
                <w:spacing w:val="5"/>
                <w:position w:val="3"/>
                <w:sz w:val="24"/>
                <w:szCs w:val="24"/>
              </w:rPr>
              <w:t>+</w:t>
            </w:r>
            <w:r>
              <w:rPr>
                <w:rFonts w:ascii="Times New Roman" w:hAnsi="Times New Roman" w:eastAsia="Times New Roman" w:cs="Times New Roman"/>
                <w:position w:val="3"/>
                <w:sz w:val="24"/>
                <w:szCs w:val="24"/>
              </w:rPr>
              <w:t>A</w:t>
            </w:r>
            <w:r>
              <w:rPr>
                <w:rFonts w:ascii="Times New Roman" w:hAnsi="Times New Roman" w:eastAsia="Times New Roman" w:cs="Times New Roman"/>
                <w:position w:val="3"/>
                <w:sz w:val="15"/>
                <w:szCs w:val="15"/>
              </w:rPr>
              <w:t>atm</w:t>
            </w:r>
            <w:r>
              <w:rPr>
                <w:rFonts w:ascii="Times New Roman" w:hAnsi="Times New Roman" w:eastAsia="Times New Roman" w:cs="Times New Roman"/>
                <w:spacing w:val="5"/>
                <w:position w:val="3"/>
                <w:sz w:val="24"/>
                <w:szCs w:val="24"/>
              </w:rPr>
              <w:t>+</w:t>
            </w:r>
            <w:r>
              <w:rPr>
                <w:rFonts w:ascii="Times New Roman" w:hAnsi="Times New Roman" w:eastAsia="Times New Roman" w:cs="Times New Roman"/>
                <w:position w:val="3"/>
                <w:sz w:val="24"/>
                <w:szCs w:val="24"/>
              </w:rPr>
              <w:t>A</w:t>
            </w:r>
            <w:r>
              <w:rPr>
                <w:rFonts w:ascii="Times New Roman" w:hAnsi="Times New Roman" w:eastAsia="Times New Roman" w:cs="Times New Roman"/>
                <w:position w:val="3"/>
                <w:sz w:val="15"/>
                <w:szCs w:val="15"/>
              </w:rPr>
              <w:t>gr</w:t>
            </w:r>
            <w:r>
              <w:rPr>
                <w:rFonts w:ascii="Times New Roman" w:hAnsi="Times New Roman" w:eastAsia="Times New Roman" w:cs="Times New Roman"/>
                <w:spacing w:val="5"/>
                <w:position w:val="3"/>
                <w:sz w:val="24"/>
                <w:szCs w:val="24"/>
              </w:rPr>
              <w:t>+</w:t>
            </w:r>
            <w:r>
              <w:rPr>
                <w:rFonts w:ascii="Times New Roman" w:hAnsi="Times New Roman" w:eastAsia="Times New Roman" w:cs="Times New Roman"/>
                <w:position w:val="3"/>
                <w:sz w:val="24"/>
                <w:szCs w:val="24"/>
              </w:rPr>
              <w:t>A</w:t>
            </w:r>
            <w:r>
              <w:rPr>
                <w:rFonts w:ascii="Times New Roman" w:hAnsi="Times New Roman" w:eastAsia="Times New Roman" w:cs="Times New Roman"/>
                <w:position w:val="3"/>
                <w:sz w:val="15"/>
                <w:szCs w:val="15"/>
              </w:rPr>
              <w:t>bar</w:t>
            </w:r>
            <w:r>
              <w:rPr>
                <w:rFonts w:ascii="Times New Roman" w:hAnsi="Times New Roman" w:eastAsia="Times New Roman" w:cs="Times New Roman"/>
                <w:spacing w:val="5"/>
                <w:position w:val="3"/>
                <w:sz w:val="24"/>
                <w:szCs w:val="24"/>
              </w:rPr>
              <w:t>+</w:t>
            </w:r>
            <w:r>
              <w:rPr>
                <w:rFonts w:ascii="Times New Roman" w:hAnsi="Times New Roman" w:eastAsia="Times New Roman" w:cs="Times New Roman"/>
                <w:position w:val="3"/>
                <w:sz w:val="24"/>
                <w:szCs w:val="24"/>
              </w:rPr>
              <w:t>A</w:t>
            </w:r>
            <w:r>
              <w:rPr>
                <w:rFonts w:ascii="Times New Roman" w:hAnsi="Times New Roman" w:eastAsia="Times New Roman" w:cs="Times New Roman"/>
                <w:position w:val="3"/>
                <w:sz w:val="15"/>
                <w:szCs w:val="15"/>
              </w:rPr>
              <w:t>misc</w:t>
            </w:r>
          </w:p>
          <w:p w14:paraId="60427FC6">
            <w:pPr>
              <w:pStyle w:val="6"/>
              <w:spacing w:before="152" w:line="221" w:lineRule="auto"/>
              <w:ind w:left="591"/>
            </w:pPr>
            <w:r>
              <w:rPr>
                <w:spacing w:val="-5"/>
              </w:rPr>
              <w:t>式中：</w:t>
            </w:r>
          </w:p>
          <w:p w14:paraId="51744B98">
            <w:pPr>
              <w:pStyle w:val="6"/>
              <w:spacing w:before="143" w:line="360" w:lineRule="exact"/>
              <w:ind w:left="582"/>
            </w:pPr>
            <w:r>
              <w:rPr>
                <w:rFonts w:ascii="Times New Roman" w:hAnsi="Times New Roman" w:eastAsia="Times New Roman" w:cs="Times New Roman"/>
                <w:spacing w:val="-1"/>
                <w:position w:val="2"/>
              </w:rPr>
              <w:t>Lw</w:t>
            </w:r>
            <w:r>
              <w:rPr>
                <w:spacing w:val="-1"/>
                <w:position w:val="2"/>
              </w:rPr>
              <w:t>——倍频带声功率级，</w:t>
            </w:r>
            <w:r>
              <w:rPr>
                <w:rFonts w:ascii="Times New Roman" w:hAnsi="Times New Roman" w:eastAsia="Times New Roman" w:cs="Times New Roman"/>
                <w:spacing w:val="-1"/>
                <w:position w:val="2"/>
              </w:rPr>
              <w:t>dB</w:t>
            </w:r>
            <w:r>
              <w:rPr>
                <w:spacing w:val="-1"/>
                <w:position w:val="2"/>
              </w:rPr>
              <w:t>；</w:t>
            </w:r>
          </w:p>
          <w:p w14:paraId="5223AB3D">
            <w:pPr>
              <w:pStyle w:val="6"/>
              <w:spacing w:before="103" w:line="360" w:lineRule="auto"/>
              <w:ind w:left="105" w:right="108" w:firstLine="475"/>
              <w:jc w:val="both"/>
            </w:pPr>
            <w:r>
              <w:rPr>
                <w:rFonts w:ascii="Times New Roman" w:hAnsi="Times New Roman" w:eastAsia="Times New Roman" w:cs="Times New Roman"/>
                <w:spacing w:val="-2"/>
              </w:rPr>
              <w:t>Dc</w:t>
            </w:r>
            <w:r>
              <w:rPr>
                <w:spacing w:val="-2"/>
              </w:rPr>
              <w:t>——指向性校正，</w:t>
            </w:r>
            <w:r>
              <w:rPr>
                <w:rFonts w:ascii="Times New Roman" w:hAnsi="Times New Roman" w:eastAsia="Times New Roman" w:cs="Times New Roman"/>
                <w:spacing w:val="-2"/>
              </w:rPr>
              <w:t>dB</w:t>
            </w:r>
            <w:r>
              <w:rPr>
                <w:spacing w:val="-2"/>
              </w:rPr>
              <w:t>，它描述点声源的等效连续声压级与产生声功率</w:t>
            </w:r>
            <w:r>
              <w:rPr>
                <w:spacing w:val="-3"/>
              </w:rPr>
              <w:t xml:space="preserve">级 </w:t>
            </w:r>
            <w:r>
              <w:rPr>
                <w:rFonts w:ascii="Times New Roman" w:hAnsi="Times New Roman" w:eastAsia="Times New Roman" w:cs="Times New Roman"/>
                <w:spacing w:val="-3"/>
              </w:rPr>
              <w:t>Lw</w:t>
            </w:r>
            <w:r>
              <w:rPr>
                <w:rFonts w:ascii="Times New Roman" w:hAnsi="Times New Roman" w:eastAsia="Times New Roman" w:cs="Times New Roman"/>
                <w:spacing w:val="19"/>
              </w:rPr>
              <w:t xml:space="preserve">  </w:t>
            </w:r>
            <w:r>
              <w:rPr>
                <w:spacing w:val="-3"/>
              </w:rPr>
              <w:t>的全向点声源在规定方向的级的偏差程度。指向性校正等于点声源的</w:t>
            </w:r>
            <w:r>
              <w:rPr>
                <w:spacing w:val="1"/>
              </w:rPr>
              <w:t xml:space="preserve">指向性指数 </w:t>
            </w:r>
            <w:r>
              <w:rPr>
                <w:rFonts w:ascii="Times New Roman" w:hAnsi="Times New Roman" w:eastAsia="Times New Roman" w:cs="Times New Roman"/>
              </w:rPr>
              <w:t>Di</w:t>
            </w:r>
            <w:r>
              <w:rPr>
                <w:rFonts w:ascii="Times New Roman" w:hAnsi="Times New Roman" w:eastAsia="Times New Roman" w:cs="Times New Roman"/>
                <w:spacing w:val="1"/>
              </w:rPr>
              <w:t xml:space="preserve">  </w:t>
            </w:r>
            <w:r>
              <w:rPr>
                <w:spacing w:val="1"/>
              </w:rPr>
              <w:t>加上计到小于</w:t>
            </w:r>
            <w:r>
              <w:rPr>
                <w:spacing w:val="-51"/>
              </w:rPr>
              <w:t xml:space="preserve"> </w:t>
            </w:r>
            <w:r>
              <w:rPr>
                <w:rFonts w:ascii="Times New Roman" w:hAnsi="Times New Roman" w:eastAsia="Times New Roman" w:cs="Times New Roman"/>
                <w:spacing w:val="1"/>
              </w:rPr>
              <w:t>4</w:t>
            </w:r>
            <w:r>
              <w:rPr>
                <w:spacing w:val="1"/>
              </w:rPr>
              <w:t>π球面度（</w:t>
            </w:r>
            <w:r>
              <w:rPr>
                <w:rFonts w:ascii="Times New Roman" w:hAnsi="Times New Roman" w:eastAsia="Times New Roman" w:cs="Times New Roman"/>
              </w:rPr>
              <w:t>sr</w:t>
            </w:r>
            <w:r>
              <w:rPr>
                <w:spacing w:val="1"/>
              </w:rPr>
              <w:t>）</w:t>
            </w:r>
            <w:r>
              <w:t xml:space="preserve">立体角内的声传播指数 </w:t>
            </w:r>
            <w:r>
              <w:rPr>
                <w:rFonts w:ascii="Times New Roman" w:hAnsi="Times New Roman" w:eastAsia="Times New Roman" w:cs="Times New Roman"/>
              </w:rPr>
              <w:t xml:space="preserve">D </w:t>
            </w:r>
            <w:r>
              <w:t>Ω</w:t>
            </w:r>
            <w:r>
              <w:rPr>
                <w:spacing w:val="-1"/>
              </w:rPr>
              <w:t>对辐射到自由空间的全向点声源，</w:t>
            </w:r>
            <w:r>
              <w:rPr>
                <w:rFonts w:ascii="Times New Roman" w:hAnsi="Times New Roman" w:eastAsia="Times New Roman" w:cs="Times New Roman"/>
                <w:spacing w:val="-1"/>
              </w:rPr>
              <w:t>Dc=0dB</w:t>
            </w:r>
            <w:r>
              <w:rPr>
                <w:spacing w:val="-1"/>
              </w:rPr>
              <w:t>。</w:t>
            </w:r>
          </w:p>
          <w:p w14:paraId="73CCE0DE">
            <w:pPr>
              <w:pStyle w:val="6"/>
              <w:spacing w:line="361" w:lineRule="exact"/>
              <w:ind w:left="579"/>
            </w:pPr>
            <w:r>
              <w:rPr>
                <w:rFonts w:ascii="Times New Roman" w:hAnsi="Times New Roman" w:eastAsia="Times New Roman" w:cs="Times New Roman"/>
                <w:spacing w:val="-1"/>
                <w:position w:val="2"/>
              </w:rPr>
              <w:t>A</w:t>
            </w:r>
            <w:r>
              <w:rPr>
                <w:spacing w:val="-1"/>
                <w:position w:val="2"/>
              </w:rPr>
              <w:t>——倍频带衰减，</w:t>
            </w:r>
            <w:r>
              <w:rPr>
                <w:rFonts w:ascii="Times New Roman" w:hAnsi="Times New Roman" w:eastAsia="Times New Roman" w:cs="Times New Roman"/>
                <w:spacing w:val="-1"/>
                <w:position w:val="2"/>
              </w:rPr>
              <w:t>dB</w:t>
            </w:r>
            <w:r>
              <w:rPr>
                <w:spacing w:val="-1"/>
                <w:position w:val="2"/>
              </w:rPr>
              <w:t>；</w:t>
            </w:r>
          </w:p>
          <w:p w14:paraId="5C6AD6FA">
            <w:pPr>
              <w:pStyle w:val="6"/>
              <w:spacing w:before="105" w:line="359" w:lineRule="exact"/>
              <w:ind w:left="579"/>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div</w:t>
            </w:r>
            <w:r>
              <w:rPr>
                <w:position w:val="2"/>
              </w:rPr>
              <w:t>——几何发散引起的倍频带衰减，</w:t>
            </w:r>
            <w:r>
              <w:rPr>
                <w:rFonts w:ascii="Times New Roman" w:hAnsi="Times New Roman" w:eastAsia="Times New Roman" w:cs="Times New Roman"/>
                <w:position w:val="2"/>
              </w:rPr>
              <w:t>dB</w:t>
            </w:r>
            <w:r>
              <w:rPr>
                <w:position w:val="2"/>
              </w:rPr>
              <w:t>；</w:t>
            </w:r>
          </w:p>
          <w:p w14:paraId="3DBBF99D">
            <w:pPr>
              <w:pStyle w:val="6"/>
              <w:spacing w:before="109" w:line="360" w:lineRule="exact"/>
              <w:ind w:left="579"/>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atm</w:t>
            </w:r>
            <w:r>
              <w:rPr>
                <w:position w:val="2"/>
              </w:rPr>
              <w:t>——大气吸收引起的倍频带衰减，</w:t>
            </w:r>
            <w:r>
              <w:rPr>
                <w:rFonts w:ascii="Times New Roman" w:hAnsi="Times New Roman" w:eastAsia="Times New Roman" w:cs="Times New Roman"/>
                <w:position w:val="2"/>
              </w:rPr>
              <w:t>dB</w:t>
            </w:r>
            <w:r>
              <w:rPr>
                <w:position w:val="2"/>
              </w:rPr>
              <w:t>；</w:t>
            </w:r>
          </w:p>
          <w:p w14:paraId="262357B0">
            <w:pPr>
              <w:pStyle w:val="6"/>
              <w:spacing w:before="106" w:line="342" w:lineRule="exact"/>
              <w:ind w:left="579"/>
            </w:pPr>
            <w:r>
              <w:rPr>
                <w:rFonts w:ascii="Times New Roman" w:hAnsi="Times New Roman" w:eastAsia="Times New Roman" w:cs="Times New Roman"/>
                <w:position w:val="3"/>
              </w:rPr>
              <w:t>A</w:t>
            </w:r>
            <w:r>
              <w:rPr>
                <w:rFonts w:ascii="Times New Roman" w:hAnsi="Times New Roman" w:eastAsia="Times New Roman" w:cs="Times New Roman"/>
                <w:position w:val="2"/>
                <w:sz w:val="15"/>
                <w:szCs w:val="15"/>
              </w:rPr>
              <w:t>gr</w:t>
            </w:r>
            <w:r>
              <w:rPr>
                <w:position w:val="3"/>
              </w:rPr>
              <w:t>——地面效应引起的倍频带衰减，</w:t>
            </w:r>
            <w:r>
              <w:rPr>
                <w:rFonts w:ascii="Times New Roman" w:hAnsi="Times New Roman" w:eastAsia="Times New Roman" w:cs="Times New Roman"/>
                <w:position w:val="3"/>
              </w:rPr>
              <w:t>dB</w:t>
            </w:r>
            <w:r>
              <w:rPr>
                <w:position w:val="3"/>
              </w:rPr>
              <w:t>；</w:t>
            </w:r>
          </w:p>
          <w:p w14:paraId="08E33A19">
            <w:pPr>
              <w:pStyle w:val="6"/>
              <w:spacing w:before="126" w:line="360" w:lineRule="exact"/>
              <w:ind w:left="579"/>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bar</w:t>
            </w:r>
            <w:r>
              <w:rPr>
                <w:position w:val="2"/>
              </w:rPr>
              <w:t>——声屏障引起的倍频带衰减，</w:t>
            </w:r>
            <w:r>
              <w:rPr>
                <w:rFonts w:ascii="Times New Roman" w:hAnsi="Times New Roman" w:eastAsia="Times New Roman" w:cs="Times New Roman"/>
                <w:position w:val="2"/>
              </w:rPr>
              <w:t>dB</w:t>
            </w:r>
            <w:r>
              <w:rPr>
                <w:position w:val="2"/>
              </w:rPr>
              <w:t>；</w:t>
            </w:r>
          </w:p>
          <w:p w14:paraId="5E9E816E">
            <w:pPr>
              <w:pStyle w:val="6"/>
              <w:spacing w:before="105" w:line="360" w:lineRule="exact"/>
              <w:ind w:left="579"/>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misc</w:t>
            </w:r>
            <w:r>
              <w:rPr>
                <w:position w:val="2"/>
              </w:rPr>
              <w:t>——其它多方面效应引起的倍频带衰减，</w:t>
            </w:r>
            <w:r>
              <w:rPr>
                <w:rFonts w:ascii="Times New Roman" w:hAnsi="Times New Roman" w:eastAsia="Times New Roman" w:cs="Times New Roman"/>
                <w:position w:val="2"/>
              </w:rPr>
              <w:t>dB</w:t>
            </w:r>
            <w:r>
              <w:rPr>
                <w:position w:val="2"/>
              </w:rPr>
              <w:t>；</w:t>
            </w:r>
          </w:p>
          <w:p w14:paraId="668183DE">
            <w:pPr>
              <w:pStyle w:val="6"/>
              <w:spacing w:before="108" w:line="352" w:lineRule="auto"/>
              <w:ind w:left="105" w:right="108" w:firstLine="480"/>
            </w:pPr>
            <w:r>
              <w:t>②已知靠近声源处某点的倍频带声压级</w:t>
            </w:r>
            <w:r>
              <w:rPr>
                <w:spacing w:val="-39"/>
              </w:rPr>
              <w:t xml:space="preserve"> </w:t>
            </w:r>
            <w:r>
              <w:rPr>
                <w:rFonts w:ascii="Times New Roman" w:hAnsi="Times New Roman" w:eastAsia="Times New Roman" w:cs="Times New Roman"/>
              </w:rPr>
              <w:t>Lp(ro)</w:t>
            </w:r>
            <w:r>
              <w:rPr>
                <w:rFonts w:ascii="Times New Roman" w:hAnsi="Times New Roman" w:eastAsia="Times New Roman" w:cs="Times New Roman"/>
                <w:spacing w:val="-30"/>
              </w:rPr>
              <w:t xml:space="preserve"> </w:t>
            </w:r>
            <w:r>
              <w:t>，计算相同方向预测点位</w:t>
            </w:r>
            <w:r>
              <w:rPr>
                <w:spacing w:val="-1"/>
              </w:rPr>
              <w:t>置的倍频带声压级：</w:t>
            </w:r>
          </w:p>
          <w:p w14:paraId="056FAA71">
            <w:pPr>
              <w:pStyle w:val="6"/>
              <w:spacing w:before="19" w:line="333" w:lineRule="exact"/>
              <w:ind w:left="582"/>
              <w:rPr>
                <w:rFonts w:ascii="Times New Roman" w:hAnsi="Times New Roman" w:eastAsia="Times New Roman" w:cs="Times New Roman"/>
              </w:rPr>
            </w:pPr>
            <w:r>
              <w:rPr>
                <w:rFonts w:ascii="Times New Roman" w:hAnsi="Times New Roman" w:eastAsia="Times New Roman" w:cs="Times New Roman"/>
                <w:spacing w:val="-1"/>
                <w:position w:val="4"/>
              </w:rPr>
              <w:t>Lp(r)=Lp(ro)</w:t>
            </w:r>
            <w:r>
              <w:rPr>
                <w:spacing w:val="-1"/>
                <w:position w:val="4"/>
              </w:rPr>
              <w:t>－</w:t>
            </w:r>
            <w:r>
              <w:rPr>
                <w:rFonts w:ascii="Times New Roman" w:hAnsi="Times New Roman" w:eastAsia="Times New Roman" w:cs="Times New Roman"/>
                <w:spacing w:val="-1"/>
                <w:position w:val="4"/>
              </w:rPr>
              <w:t>A</w:t>
            </w:r>
          </w:p>
        </w:tc>
      </w:tr>
    </w:tbl>
    <w:p w14:paraId="1EF93A6C">
      <w:pPr>
        <w:pStyle w:val="2"/>
      </w:pPr>
    </w:p>
    <w:p w14:paraId="1C21D933">
      <w:pPr>
        <w:sectPr>
          <w:footerReference r:id="rId57" w:type="default"/>
          <w:pgSz w:w="11907" w:h="16840"/>
          <w:pgMar w:top="1431" w:right="1495" w:bottom="1297" w:left="1489" w:header="0" w:footer="1061" w:gutter="0"/>
          <w:cols w:space="720" w:num="1"/>
        </w:sectPr>
      </w:pPr>
    </w:p>
    <w:p w14:paraId="089F8E44">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5E758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388787AE">
            <w:pPr>
              <w:rPr>
                <w:rFonts w:ascii="Arial"/>
                <w:sz w:val="21"/>
              </w:rPr>
            </w:pPr>
          </w:p>
        </w:tc>
        <w:tc>
          <w:tcPr>
            <w:tcW w:w="8157" w:type="dxa"/>
            <w:tcBorders>
              <w:left w:val="single" w:color="000000" w:sz="2" w:space="0"/>
              <w:bottom w:val="single" w:color="000000" w:sz="2" w:space="0"/>
              <w:right w:val="single" w:color="000000" w:sz="2" w:space="0"/>
            </w:tcBorders>
            <w:vAlign w:val="top"/>
          </w:tcPr>
          <w:p w14:paraId="204248AC">
            <w:pPr>
              <w:pStyle w:val="6"/>
              <w:spacing w:before="124" w:line="333" w:lineRule="exact"/>
              <w:ind w:left="588"/>
            </w:pPr>
            <w:r>
              <w:rPr>
                <w:spacing w:val="-2"/>
                <w:position w:val="3"/>
              </w:rPr>
              <w:t>预测点的</w:t>
            </w:r>
            <w:r>
              <w:rPr>
                <w:spacing w:val="-55"/>
                <w:position w:val="3"/>
              </w:rPr>
              <w:t xml:space="preserve"> </w:t>
            </w:r>
            <w:r>
              <w:rPr>
                <w:rFonts w:ascii="Times New Roman" w:hAnsi="Times New Roman" w:eastAsia="Times New Roman" w:cs="Times New Roman"/>
                <w:spacing w:val="-2"/>
                <w:position w:val="3"/>
              </w:rPr>
              <w:t xml:space="preserve">A </w:t>
            </w:r>
            <w:r>
              <w:rPr>
                <w:spacing w:val="-2"/>
                <w:position w:val="3"/>
              </w:rPr>
              <w:t>声级</w:t>
            </w:r>
            <w:r>
              <w:rPr>
                <w:spacing w:val="-55"/>
                <w:position w:val="3"/>
              </w:rPr>
              <w:t xml:space="preserve"> </w:t>
            </w:r>
            <w:r>
              <w:rPr>
                <w:rFonts w:ascii="Times New Roman" w:hAnsi="Times New Roman" w:eastAsia="Times New Roman" w:cs="Times New Roman"/>
                <w:spacing w:val="-2"/>
                <w:position w:val="3"/>
              </w:rPr>
              <w:t>LA(r)</w:t>
            </w:r>
            <w:r>
              <w:rPr>
                <w:rFonts w:ascii="Times New Roman" w:hAnsi="Times New Roman" w:eastAsia="Times New Roman" w:cs="Times New Roman"/>
                <w:spacing w:val="-30"/>
                <w:position w:val="3"/>
              </w:rPr>
              <w:t xml:space="preserve"> </w:t>
            </w:r>
            <w:r>
              <w:rPr>
                <w:spacing w:val="-2"/>
                <w:position w:val="3"/>
              </w:rPr>
              <w:t>，可利用</w:t>
            </w:r>
            <w:r>
              <w:rPr>
                <w:spacing w:val="-45"/>
                <w:position w:val="3"/>
              </w:rPr>
              <w:t xml:space="preserve"> </w:t>
            </w:r>
            <w:r>
              <w:rPr>
                <w:rFonts w:ascii="Times New Roman" w:hAnsi="Times New Roman" w:eastAsia="Times New Roman" w:cs="Times New Roman"/>
                <w:spacing w:val="-2"/>
                <w:position w:val="3"/>
              </w:rPr>
              <w:t xml:space="preserve">8 </w:t>
            </w:r>
            <w:r>
              <w:rPr>
                <w:spacing w:val="-2"/>
                <w:position w:val="3"/>
              </w:rPr>
              <w:t>个倍频带的声压级按如下计算：</w:t>
            </w:r>
          </w:p>
          <w:p w14:paraId="2FAC1E95">
            <w:pPr>
              <w:spacing w:before="132" w:line="715" w:lineRule="exact"/>
              <w:ind w:firstLine="97"/>
            </w:pPr>
            <w:r>
              <w:rPr>
                <w:position w:val="-14"/>
              </w:rPr>
              <w:drawing>
                <wp:inline distT="0" distB="0" distL="0" distR="0">
                  <wp:extent cx="2204720" cy="45402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9"/>
                          <a:stretch>
                            <a:fillRect/>
                          </a:stretch>
                        </pic:blipFill>
                        <pic:spPr>
                          <a:xfrm>
                            <a:off x="0" y="0"/>
                            <a:ext cx="2205227" cy="454152"/>
                          </a:xfrm>
                          <a:prstGeom prst="rect">
                            <a:avLst/>
                          </a:prstGeom>
                        </pic:spPr>
                      </pic:pic>
                    </a:graphicData>
                  </a:graphic>
                </wp:inline>
              </w:drawing>
            </w:r>
          </w:p>
          <w:p w14:paraId="456CC2B9">
            <w:pPr>
              <w:pStyle w:val="6"/>
              <w:spacing w:before="173" w:line="221" w:lineRule="auto"/>
              <w:ind w:left="591"/>
            </w:pPr>
            <w:r>
              <w:rPr>
                <w:spacing w:val="-5"/>
              </w:rPr>
              <w:t>式中：</w:t>
            </w:r>
          </w:p>
          <w:p w14:paraId="59B0C35A">
            <w:pPr>
              <w:pStyle w:val="6"/>
              <w:spacing w:before="143" w:line="343" w:lineRule="exact"/>
              <w:ind w:left="582"/>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pi(r)</w:t>
            </w:r>
            <w:r>
              <w:rPr>
                <w:position w:val="3"/>
              </w:rPr>
              <w:t>——预测点（</w:t>
            </w:r>
            <w:r>
              <w:rPr>
                <w:rFonts w:ascii="Times New Roman" w:hAnsi="Times New Roman" w:eastAsia="Times New Roman" w:cs="Times New Roman"/>
                <w:position w:val="3"/>
              </w:rPr>
              <w:t>r</w:t>
            </w:r>
            <w:r>
              <w:rPr>
                <w:position w:val="3"/>
              </w:rPr>
              <w:t>）处，第</w:t>
            </w:r>
            <w:r>
              <w:rPr>
                <w:spacing w:val="-53"/>
                <w:position w:val="3"/>
              </w:rPr>
              <w:t xml:space="preserve"> </w:t>
            </w:r>
            <w:r>
              <w:rPr>
                <w:rFonts w:ascii="Times New Roman" w:hAnsi="Times New Roman" w:eastAsia="Times New Roman" w:cs="Times New Roman"/>
                <w:position w:val="3"/>
              </w:rPr>
              <w:t xml:space="preserve">i </w:t>
            </w:r>
            <w:r>
              <w:rPr>
                <w:position w:val="3"/>
              </w:rPr>
              <w:t>倍频带声压级</w:t>
            </w:r>
            <w:r>
              <w:rPr>
                <w:spacing w:val="-1"/>
                <w:position w:val="3"/>
              </w:rPr>
              <w:t>，</w:t>
            </w:r>
            <w:r>
              <w:rPr>
                <w:rFonts w:ascii="Times New Roman" w:hAnsi="Times New Roman" w:eastAsia="Times New Roman" w:cs="Times New Roman"/>
                <w:spacing w:val="-1"/>
                <w:position w:val="3"/>
              </w:rPr>
              <w:t>dB</w:t>
            </w:r>
            <w:r>
              <w:rPr>
                <w:spacing w:val="-1"/>
                <w:position w:val="3"/>
              </w:rPr>
              <w:t>；</w:t>
            </w:r>
          </w:p>
          <w:p w14:paraId="472122B6">
            <w:pPr>
              <w:pStyle w:val="6"/>
              <w:spacing w:before="123" w:line="360" w:lineRule="exact"/>
              <w:ind w:left="594"/>
            </w:pPr>
            <w:r>
              <w:rPr>
                <w:spacing w:val="-1"/>
                <w:position w:val="2"/>
              </w:rPr>
              <w:t>△</w:t>
            </w:r>
            <w:r>
              <w:rPr>
                <w:rFonts w:ascii="Times New Roman" w:hAnsi="Times New Roman" w:eastAsia="Times New Roman" w:cs="Times New Roman"/>
                <w:spacing w:val="-1"/>
                <w:position w:val="2"/>
              </w:rPr>
              <w:t>Li</w:t>
            </w:r>
            <w:r>
              <w:rPr>
                <w:spacing w:val="-1"/>
                <w:position w:val="2"/>
              </w:rPr>
              <w:t>——</w:t>
            </w:r>
            <w:r>
              <w:rPr>
                <w:rFonts w:ascii="Times New Roman" w:hAnsi="Times New Roman" w:eastAsia="Times New Roman" w:cs="Times New Roman"/>
                <w:spacing w:val="-1"/>
                <w:position w:val="2"/>
              </w:rPr>
              <w:t xml:space="preserve">i </w:t>
            </w:r>
            <w:r>
              <w:rPr>
                <w:spacing w:val="-1"/>
                <w:position w:val="2"/>
              </w:rPr>
              <w:t>倍频带</w:t>
            </w:r>
            <w:r>
              <w:rPr>
                <w:spacing w:val="-55"/>
                <w:position w:val="2"/>
              </w:rPr>
              <w:t xml:space="preserve"> </w:t>
            </w:r>
            <w:r>
              <w:rPr>
                <w:rFonts w:ascii="Times New Roman" w:hAnsi="Times New Roman" w:eastAsia="Times New Roman" w:cs="Times New Roman"/>
                <w:spacing w:val="-1"/>
                <w:position w:val="2"/>
              </w:rPr>
              <w:t xml:space="preserve">A </w:t>
            </w:r>
            <w:r>
              <w:rPr>
                <w:spacing w:val="-1"/>
                <w:position w:val="2"/>
              </w:rPr>
              <w:t>计权网络修正值，</w:t>
            </w:r>
            <w:r>
              <w:rPr>
                <w:rFonts w:ascii="Times New Roman" w:hAnsi="Times New Roman" w:eastAsia="Times New Roman" w:cs="Times New Roman"/>
                <w:spacing w:val="-1"/>
                <w:position w:val="2"/>
              </w:rPr>
              <w:t>dB</w:t>
            </w:r>
            <w:r>
              <w:rPr>
                <w:spacing w:val="-1"/>
                <w:position w:val="2"/>
              </w:rPr>
              <w:t>。</w:t>
            </w:r>
          </w:p>
          <w:p w14:paraId="78099F92">
            <w:pPr>
              <w:pStyle w:val="6"/>
              <w:spacing w:before="142" w:line="346" w:lineRule="auto"/>
              <w:ind w:left="106" w:right="108" w:firstLine="479"/>
            </w:pPr>
            <w:r>
              <w:rPr>
                <w:spacing w:val="-1"/>
              </w:rPr>
              <w:t>在不能取得声源倍频带声功率级或倍频带声压，只能获得</w:t>
            </w:r>
            <w:r>
              <w:rPr>
                <w:spacing w:val="-58"/>
              </w:rPr>
              <w:t xml:space="preserve"> </w:t>
            </w:r>
            <w:r>
              <w:rPr>
                <w:rFonts w:ascii="Times New Roman" w:hAnsi="Times New Roman" w:eastAsia="Times New Roman" w:cs="Times New Roman"/>
                <w:spacing w:val="-2"/>
              </w:rPr>
              <w:t xml:space="preserve">A </w:t>
            </w:r>
            <w:r>
              <w:rPr>
                <w:spacing w:val="-2"/>
              </w:rPr>
              <w:t>声功率级或</w:t>
            </w:r>
            <w:r>
              <w:rPr>
                <w:spacing w:val="-1"/>
              </w:rPr>
              <w:t>某点的</w:t>
            </w:r>
            <w:r>
              <w:rPr>
                <w:spacing w:val="-52"/>
              </w:rPr>
              <w:t xml:space="preserve"> </w:t>
            </w:r>
            <w:r>
              <w:rPr>
                <w:rFonts w:ascii="Times New Roman" w:hAnsi="Times New Roman" w:eastAsia="Times New Roman" w:cs="Times New Roman"/>
                <w:spacing w:val="-1"/>
              </w:rPr>
              <w:t xml:space="preserve">A </w:t>
            </w:r>
            <w:r>
              <w:rPr>
                <w:spacing w:val="-1"/>
              </w:rPr>
              <w:t>声级时，按如下公式近似计算；</w:t>
            </w:r>
          </w:p>
          <w:p w14:paraId="55293ADF">
            <w:pPr>
              <w:pStyle w:val="6"/>
              <w:spacing w:line="342" w:lineRule="exact"/>
              <w:ind w:left="582"/>
              <w:rPr>
                <w:rFonts w:ascii="Times New Roman" w:hAnsi="Times New Roman" w:eastAsia="Times New Roman" w:cs="Times New Roman"/>
              </w:rPr>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A(r)</w:t>
            </w: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Aw</w:t>
            </w:r>
            <w:r>
              <w:rPr>
                <w:position w:val="3"/>
              </w:rPr>
              <w:t>－</w:t>
            </w:r>
            <w:r>
              <w:rPr>
                <w:rFonts w:ascii="Times New Roman" w:hAnsi="Times New Roman" w:eastAsia="Times New Roman" w:cs="Times New Roman"/>
                <w:position w:val="3"/>
              </w:rPr>
              <w:t>Dc</w:t>
            </w:r>
            <w:r>
              <w:rPr>
                <w:position w:val="3"/>
              </w:rPr>
              <w:t>－</w:t>
            </w:r>
            <w:r>
              <w:rPr>
                <w:rFonts w:ascii="Times New Roman" w:hAnsi="Times New Roman" w:eastAsia="Times New Roman" w:cs="Times New Roman"/>
                <w:position w:val="3"/>
              </w:rPr>
              <w:t xml:space="preserve">A </w:t>
            </w:r>
            <w:r>
              <w:rPr>
                <w:position w:val="3"/>
              </w:rPr>
              <w:t>或</w:t>
            </w:r>
            <w:r>
              <w:rPr>
                <w:spacing w:val="-52"/>
                <w:position w:val="3"/>
              </w:rPr>
              <w:t xml:space="preserve"> </w:t>
            </w: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A(r)</w:t>
            </w: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A(ro)</w:t>
            </w:r>
            <w:r>
              <w:rPr>
                <w:position w:val="3"/>
              </w:rPr>
              <w:t>－</w:t>
            </w:r>
            <w:r>
              <w:rPr>
                <w:rFonts w:ascii="Times New Roman" w:hAnsi="Times New Roman" w:eastAsia="Times New Roman" w:cs="Times New Roman"/>
                <w:position w:val="3"/>
              </w:rPr>
              <w:t>A</w:t>
            </w:r>
          </w:p>
          <w:p w14:paraId="4D276E9C">
            <w:pPr>
              <w:pStyle w:val="6"/>
              <w:spacing w:before="125" w:line="350" w:lineRule="auto"/>
              <w:ind w:left="126" w:right="108" w:firstLine="452"/>
            </w:pPr>
            <w:r>
              <w:rPr>
                <w:rFonts w:ascii="Times New Roman" w:hAnsi="Times New Roman" w:eastAsia="Times New Roman" w:cs="Times New Roman"/>
                <w:spacing w:val="-2"/>
              </w:rPr>
              <w:t xml:space="preserve">A </w:t>
            </w:r>
            <w:r>
              <w:rPr>
                <w:spacing w:val="-2"/>
              </w:rPr>
              <w:t>可选择对</w:t>
            </w:r>
            <w:r>
              <w:rPr>
                <w:spacing w:val="-58"/>
              </w:rPr>
              <w:t xml:space="preserve"> </w:t>
            </w:r>
            <w:r>
              <w:rPr>
                <w:rFonts w:ascii="Times New Roman" w:hAnsi="Times New Roman" w:eastAsia="Times New Roman" w:cs="Times New Roman"/>
                <w:spacing w:val="-2"/>
              </w:rPr>
              <w:t>A</w:t>
            </w:r>
            <w:r>
              <w:rPr>
                <w:rFonts w:ascii="Times New Roman" w:hAnsi="Times New Roman" w:eastAsia="Times New Roman" w:cs="Times New Roman"/>
                <w:spacing w:val="16"/>
              </w:rPr>
              <w:t xml:space="preserve"> </w:t>
            </w:r>
            <w:r>
              <w:rPr>
                <w:spacing w:val="-2"/>
              </w:rPr>
              <w:t>声级影响最大的倍频带计算，一般可选中心频率为</w:t>
            </w:r>
            <w:r>
              <w:rPr>
                <w:spacing w:val="-49"/>
              </w:rPr>
              <w:t xml:space="preserve"> </w:t>
            </w:r>
            <w:r>
              <w:rPr>
                <w:rFonts w:ascii="Times New Roman" w:hAnsi="Times New Roman" w:eastAsia="Times New Roman" w:cs="Times New Roman"/>
                <w:spacing w:val="-3"/>
              </w:rPr>
              <w:t>500HZ</w:t>
            </w:r>
            <w:r>
              <w:rPr>
                <w:spacing w:val="-4"/>
              </w:rPr>
              <w:t>的倍频带作估算。</w:t>
            </w:r>
          </w:p>
          <w:p w14:paraId="7B6EFFFB">
            <w:pPr>
              <w:pStyle w:val="6"/>
              <w:spacing w:before="60" w:line="218" w:lineRule="auto"/>
              <w:ind w:left="585"/>
            </w:pPr>
            <w:r>
              <w:rPr>
                <w:spacing w:val="-1"/>
              </w:rPr>
              <w:t>③各种因素引起的衰减量计算</w:t>
            </w:r>
          </w:p>
          <w:p w14:paraId="46A11209">
            <w:pPr>
              <w:pStyle w:val="6"/>
              <w:spacing w:before="182" w:line="219" w:lineRule="auto"/>
              <w:ind w:left="586"/>
            </w:pPr>
            <w:r>
              <w:rPr>
                <w:rFonts w:ascii="Times New Roman" w:hAnsi="Times New Roman" w:eastAsia="Times New Roman" w:cs="Times New Roman"/>
                <w:spacing w:val="-1"/>
              </w:rPr>
              <w:t>a.</w:t>
            </w:r>
            <w:r>
              <w:rPr>
                <w:spacing w:val="-1"/>
              </w:rPr>
              <w:t>几何发散衰减</w:t>
            </w:r>
          </w:p>
          <w:p w14:paraId="0E302444">
            <w:pPr>
              <w:pStyle w:val="6"/>
              <w:spacing w:before="148" w:line="333" w:lineRule="exact"/>
              <w:ind w:left="579"/>
            </w:pPr>
            <w:r>
              <w:rPr>
                <w:rFonts w:ascii="Times New Roman" w:hAnsi="Times New Roman" w:eastAsia="Times New Roman" w:cs="Times New Roman"/>
                <w:position w:val="3"/>
              </w:rPr>
              <w:t>A</w:t>
            </w:r>
            <w:r>
              <w:rPr>
                <w:rFonts w:ascii="Times New Roman" w:hAnsi="Times New Roman" w:eastAsia="Times New Roman" w:cs="Times New Roman"/>
                <w:position w:val="2"/>
                <w:sz w:val="15"/>
                <w:szCs w:val="15"/>
              </w:rPr>
              <w:t>div</w:t>
            </w:r>
            <w:r>
              <w:rPr>
                <w:rFonts w:ascii="Times New Roman" w:hAnsi="Times New Roman" w:eastAsia="Times New Roman" w:cs="Times New Roman"/>
                <w:position w:val="3"/>
              </w:rPr>
              <w:t>=201g</w:t>
            </w:r>
            <w:r>
              <w:rPr>
                <w:position w:val="3"/>
              </w:rPr>
              <w:t>（</w:t>
            </w:r>
            <w:r>
              <w:rPr>
                <w:rFonts w:ascii="Times New Roman" w:hAnsi="Times New Roman" w:eastAsia="Times New Roman" w:cs="Times New Roman"/>
                <w:position w:val="3"/>
              </w:rPr>
              <w:t>r/r</w:t>
            </w:r>
            <w:r>
              <w:rPr>
                <w:rFonts w:ascii="Times New Roman" w:hAnsi="Times New Roman" w:eastAsia="Times New Roman" w:cs="Times New Roman"/>
                <w:position w:val="3"/>
                <w:sz w:val="15"/>
                <w:szCs w:val="15"/>
              </w:rPr>
              <w:t>0</w:t>
            </w:r>
            <w:r>
              <w:rPr>
                <w:position w:val="3"/>
              </w:rPr>
              <w:t>）</w:t>
            </w:r>
          </w:p>
          <w:p w14:paraId="55317313">
            <w:pPr>
              <w:pStyle w:val="6"/>
              <w:spacing w:before="132" w:line="361" w:lineRule="exact"/>
              <w:ind w:left="577"/>
            </w:pPr>
            <w:r>
              <w:rPr>
                <w:rFonts w:ascii="Times New Roman" w:hAnsi="Times New Roman" w:eastAsia="Times New Roman" w:cs="Times New Roman"/>
                <w:position w:val="2"/>
              </w:rPr>
              <w:t>b.</w:t>
            </w:r>
            <w:r>
              <w:rPr>
                <w:position w:val="2"/>
              </w:rPr>
              <w:t>空气吸收引起的衰减量：</w:t>
            </w:r>
          </w:p>
          <w:p w14:paraId="1A73411B">
            <w:pPr>
              <w:pStyle w:val="6"/>
              <w:spacing w:before="107" w:line="334" w:lineRule="exact"/>
              <w:ind w:left="579"/>
              <w:rPr>
                <w:rFonts w:ascii="Times New Roman" w:hAnsi="Times New Roman" w:eastAsia="Times New Roman" w:cs="Times New Roman"/>
              </w:rPr>
            </w:pP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atm</w:t>
            </w:r>
            <w:r>
              <w:rPr>
                <w:rFonts w:ascii="Times New Roman" w:hAnsi="Times New Roman" w:eastAsia="Times New Roman" w:cs="Times New Roman"/>
                <w:position w:val="4"/>
              </w:rPr>
              <w:t>=a(r</w:t>
            </w:r>
            <w:r>
              <w:rPr>
                <w:position w:val="4"/>
              </w:rPr>
              <w:t>－</w:t>
            </w:r>
            <w:r>
              <w:rPr>
                <w:rFonts w:ascii="Times New Roman" w:hAnsi="Times New Roman" w:eastAsia="Times New Roman" w:cs="Times New Roman"/>
                <w:position w:val="4"/>
              </w:rPr>
              <w:t>r</w:t>
            </w:r>
            <w:r>
              <w:rPr>
                <w:rFonts w:ascii="Times New Roman" w:hAnsi="Times New Roman" w:eastAsia="Times New Roman" w:cs="Times New Roman"/>
                <w:position w:val="4"/>
                <w:sz w:val="15"/>
                <w:szCs w:val="15"/>
              </w:rPr>
              <w:t>0</w:t>
            </w:r>
            <w:r>
              <w:rPr>
                <w:rFonts w:ascii="Times New Roman" w:hAnsi="Times New Roman" w:eastAsia="Times New Roman" w:cs="Times New Roman"/>
                <w:position w:val="4"/>
              </w:rPr>
              <w:t>)/1000</w:t>
            </w:r>
          </w:p>
          <w:p w14:paraId="5D58B1BD">
            <w:pPr>
              <w:pStyle w:val="6"/>
              <w:spacing w:before="132" w:line="360" w:lineRule="exact"/>
              <w:ind w:left="591"/>
            </w:pPr>
            <w:r>
              <w:rPr>
                <w:spacing w:val="-1"/>
                <w:position w:val="2"/>
              </w:rPr>
              <w:t>式中：</w:t>
            </w:r>
            <w:r>
              <w:rPr>
                <w:rFonts w:ascii="Times New Roman" w:hAnsi="Times New Roman" w:eastAsia="Times New Roman" w:cs="Times New Roman"/>
                <w:spacing w:val="-1"/>
                <w:position w:val="2"/>
              </w:rPr>
              <w:t>a</w:t>
            </w:r>
            <w:r>
              <w:rPr>
                <w:spacing w:val="-1"/>
                <w:position w:val="2"/>
              </w:rPr>
              <w:t>——空气吸收系数，</w:t>
            </w:r>
            <w:r>
              <w:rPr>
                <w:rFonts w:ascii="Times New Roman" w:hAnsi="Times New Roman" w:eastAsia="Times New Roman" w:cs="Times New Roman"/>
                <w:spacing w:val="-1"/>
                <w:position w:val="2"/>
              </w:rPr>
              <w:t>km/dB</w:t>
            </w:r>
            <w:r>
              <w:rPr>
                <w:spacing w:val="-1"/>
                <w:position w:val="2"/>
              </w:rPr>
              <w:t>。</w:t>
            </w:r>
          </w:p>
          <w:p w14:paraId="7F54E491">
            <w:pPr>
              <w:pStyle w:val="6"/>
              <w:spacing w:before="143" w:line="221" w:lineRule="auto"/>
              <w:ind w:left="585"/>
            </w:pPr>
            <w:r>
              <w:rPr>
                <w:rFonts w:ascii="Times New Roman" w:hAnsi="Times New Roman" w:eastAsia="Times New Roman" w:cs="Times New Roman"/>
                <w:spacing w:val="-1"/>
              </w:rPr>
              <w:t>c.</w:t>
            </w:r>
            <w:r>
              <w:rPr>
                <w:spacing w:val="-1"/>
              </w:rPr>
              <w:t>地面效应引起的衰减量：</w:t>
            </w:r>
          </w:p>
          <w:p w14:paraId="3E740840">
            <w:pPr>
              <w:pStyle w:val="6"/>
              <w:spacing w:before="143" w:line="333" w:lineRule="exact"/>
              <w:ind w:left="579"/>
              <w:rPr>
                <w:rFonts w:ascii="Times New Roman" w:hAnsi="Times New Roman" w:eastAsia="Times New Roman" w:cs="Times New Roman"/>
              </w:rPr>
            </w:pPr>
            <w:r>
              <w:rPr>
                <w:rFonts w:ascii="Times New Roman" w:hAnsi="Times New Roman" w:eastAsia="Times New Roman" w:cs="Times New Roman"/>
                <w:position w:val="4"/>
              </w:rPr>
              <w:t>Agr=4.8</w:t>
            </w:r>
            <w:r>
              <w:rPr>
                <w:position w:val="4"/>
              </w:rPr>
              <w:t>－</w:t>
            </w:r>
            <w:r>
              <w:rPr>
                <w:rFonts w:ascii="Times New Roman" w:hAnsi="Times New Roman" w:eastAsia="Times New Roman" w:cs="Times New Roman"/>
                <w:position w:val="4"/>
              </w:rPr>
              <w:t>(2hm/r)</w:t>
            </w:r>
            <w:r>
              <w:rPr>
                <w:position w:val="4"/>
              </w:rPr>
              <w:t>×</w:t>
            </w:r>
            <w:r>
              <w:rPr>
                <w:rFonts w:ascii="Times New Roman" w:hAnsi="Times New Roman" w:eastAsia="Times New Roman" w:cs="Times New Roman"/>
                <w:position w:val="4"/>
              </w:rPr>
              <w:t>(17+30</w:t>
            </w:r>
            <w:r>
              <w:rPr>
                <w:rFonts w:ascii="Times New Roman" w:hAnsi="Times New Roman" w:eastAsia="Times New Roman" w:cs="Times New Roman"/>
                <w:spacing w:val="-1"/>
                <w:position w:val="4"/>
              </w:rPr>
              <w:t>0/r)</w:t>
            </w:r>
          </w:p>
          <w:p w14:paraId="3973D526">
            <w:pPr>
              <w:pStyle w:val="6"/>
              <w:spacing w:before="170" w:line="221" w:lineRule="auto"/>
              <w:ind w:left="591"/>
            </w:pPr>
            <w:r>
              <w:rPr>
                <w:spacing w:val="-5"/>
              </w:rPr>
              <w:t>式中：</w:t>
            </w:r>
          </w:p>
          <w:p w14:paraId="189B9FEC">
            <w:pPr>
              <w:pStyle w:val="6"/>
              <w:spacing w:before="144" w:line="359" w:lineRule="exact"/>
              <w:ind w:left="579"/>
            </w:pPr>
            <w:r>
              <w:rPr>
                <w:rFonts w:ascii="Times New Roman" w:hAnsi="Times New Roman" w:eastAsia="Times New Roman" w:cs="Times New Roman"/>
                <w:spacing w:val="-1"/>
                <w:position w:val="2"/>
              </w:rPr>
              <w:t>r</w:t>
            </w:r>
            <w:r>
              <w:rPr>
                <w:spacing w:val="-1"/>
                <w:position w:val="2"/>
              </w:rPr>
              <w:t>——声源到预测点的距离，</w:t>
            </w:r>
            <w:r>
              <w:rPr>
                <w:rFonts w:ascii="Times New Roman" w:hAnsi="Times New Roman" w:eastAsia="Times New Roman" w:cs="Times New Roman"/>
                <w:spacing w:val="-1"/>
                <w:position w:val="2"/>
              </w:rPr>
              <w:t>m</w:t>
            </w:r>
            <w:r>
              <w:rPr>
                <w:rFonts w:ascii="Times New Roman" w:hAnsi="Times New Roman" w:eastAsia="Times New Roman" w:cs="Times New Roman"/>
                <w:spacing w:val="-30"/>
                <w:position w:val="2"/>
              </w:rPr>
              <w:t xml:space="preserve"> </w:t>
            </w:r>
            <w:r>
              <w:rPr>
                <w:spacing w:val="-1"/>
                <w:position w:val="2"/>
              </w:rPr>
              <w:t>；</w:t>
            </w:r>
            <w:r>
              <w:rPr>
                <w:rFonts w:ascii="Times New Roman" w:hAnsi="Times New Roman" w:eastAsia="Times New Roman" w:cs="Times New Roman"/>
                <w:spacing w:val="-1"/>
                <w:position w:val="2"/>
              </w:rPr>
              <w:t>hm</w:t>
            </w:r>
            <w:r>
              <w:rPr>
                <w:spacing w:val="-1"/>
                <w:position w:val="2"/>
              </w:rPr>
              <w:t>——传播路径的平均离地高</w:t>
            </w:r>
            <w:r>
              <w:rPr>
                <w:spacing w:val="-2"/>
                <w:position w:val="2"/>
              </w:rPr>
              <w:t>度。</w:t>
            </w:r>
          </w:p>
          <w:p w14:paraId="78D09EED">
            <w:pPr>
              <w:pStyle w:val="6"/>
              <w:spacing w:before="144" w:line="218" w:lineRule="auto"/>
              <w:ind w:left="585"/>
            </w:pPr>
            <w:r>
              <w:rPr>
                <w:spacing w:val="-1"/>
              </w:rPr>
              <w:t>④预测点的预测等效声级</w:t>
            </w:r>
          </w:p>
          <w:p w14:paraId="15F2F7B4">
            <w:pPr>
              <w:spacing w:before="130" w:line="315" w:lineRule="exact"/>
              <w:ind w:left="582"/>
              <w:rPr>
                <w:rFonts w:ascii="Times New Roman" w:hAnsi="Times New Roman" w:eastAsia="Times New Roman" w:cs="Times New Roman"/>
                <w:sz w:val="24"/>
                <w:szCs w:val="24"/>
              </w:rPr>
            </w:pPr>
            <w:r>
              <w:rPr>
                <w:rFonts w:ascii="Times New Roman" w:hAnsi="Times New Roman" w:eastAsia="Times New Roman" w:cs="Times New Roman"/>
                <w:position w:val="3"/>
                <w:sz w:val="24"/>
                <w:szCs w:val="24"/>
              </w:rPr>
              <w:t>Leq=10Lg(10</w:t>
            </w:r>
            <w:r>
              <w:rPr>
                <w:rFonts w:ascii="Times New Roman" w:hAnsi="Times New Roman" w:eastAsia="Times New Roman" w:cs="Times New Roman"/>
                <w:position w:val="10"/>
                <w:sz w:val="15"/>
                <w:szCs w:val="15"/>
              </w:rPr>
              <w:t>0.1Leqg</w:t>
            </w:r>
            <w:r>
              <w:rPr>
                <w:rFonts w:ascii="Times New Roman" w:hAnsi="Times New Roman" w:eastAsia="Times New Roman" w:cs="Times New Roman"/>
                <w:position w:val="3"/>
                <w:sz w:val="24"/>
                <w:szCs w:val="24"/>
              </w:rPr>
              <w:t>+</w:t>
            </w:r>
            <w:r>
              <w:rPr>
                <w:rFonts w:ascii="Times New Roman" w:hAnsi="Times New Roman" w:eastAsia="Times New Roman" w:cs="Times New Roman"/>
                <w:spacing w:val="-27"/>
                <w:position w:val="3"/>
                <w:sz w:val="24"/>
                <w:szCs w:val="24"/>
              </w:rPr>
              <w:t xml:space="preserve"> </w:t>
            </w:r>
            <w:r>
              <w:rPr>
                <w:rFonts w:ascii="Times New Roman" w:hAnsi="Times New Roman" w:eastAsia="Times New Roman" w:cs="Times New Roman"/>
                <w:position w:val="3"/>
                <w:sz w:val="24"/>
                <w:szCs w:val="24"/>
              </w:rPr>
              <w:t>10</w:t>
            </w:r>
            <w:r>
              <w:rPr>
                <w:rFonts w:ascii="Times New Roman" w:hAnsi="Times New Roman" w:eastAsia="Times New Roman" w:cs="Times New Roman"/>
                <w:position w:val="10"/>
                <w:sz w:val="15"/>
                <w:szCs w:val="15"/>
              </w:rPr>
              <w:t>0.1Leq</w:t>
            </w:r>
            <w:r>
              <w:rPr>
                <w:rFonts w:ascii="Times New Roman" w:hAnsi="Times New Roman" w:eastAsia="Times New Roman" w:cs="Times New Roman"/>
                <w:position w:val="4"/>
                <w:sz w:val="15"/>
                <w:szCs w:val="15"/>
              </w:rPr>
              <w:t>b</w:t>
            </w:r>
            <w:r>
              <w:rPr>
                <w:rFonts w:ascii="Times New Roman" w:hAnsi="Times New Roman" w:eastAsia="Times New Roman" w:cs="Times New Roman"/>
                <w:position w:val="4"/>
                <w:sz w:val="24"/>
                <w:szCs w:val="24"/>
              </w:rPr>
              <w:t>)</w:t>
            </w:r>
          </w:p>
          <w:p w14:paraId="330E80E9">
            <w:pPr>
              <w:pStyle w:val="6"/>
              <w:spacing w:before="152" w:line="221" w:lineRule="auto"/>
              <w:ind w:left="591"/>
            </w:pPr>
            <w:r>
              <w:rPr>
                <w:spacing w:val="-5"/>
              </w:rPr>
              <w:t>式中：</w:t>
            </w:r>
          </w:p>
          <w:p w14:paraId="567BC587">
            <w:pPr>
              <w:pStyle w:val="6"/>
              <w:spacing w:before="146" w:line="333" w:lineRule="exact"/>
              <w:ind w:left="582"/>
            </w:pPr>
            <w:r>
              <w:rPr>
                <w:rFonts w:ascii="Times New Roman" w:hAnsi="Times New Roman" w:eastAsia="Times New Roman" w:cs="Times New Roman"/>
                <w:position w:val="3"/>
              </w:rPr>
              <w:t>Leqg</w:t>
            </w:r>
            <w:r>
              <w:rPr>
                <w:position w:val="3"/>
              </w:rPr>
              <w:t>——建设项目声源在预测点的等效声级贡献值，</w:t>
            </w:r>
            <w:r>
              <w:rPr>
                <w:rFonts w:ascii="Times New Roman" w:hAnsi="Times New Roman" w:eastAsia="Times New Roman" w:cs="Times New Roman"/>
                <w:position w:val="3"/>
              </w:rPr>
              <w:t>dB</w:t>
            </w:r>
            <w:r>
              <w:rPr>
                <w:position w:val="3"/>
              </w:rPr>
              <w:t>（</w:t>
            </w:r>
            <w:r>
              <w:rPr>
                <w:rFonts w:ascii="Times New Roman" w:hAnsi="Times New Roman" w:eastAsia="Times New Roman" w:cs="Times New Roman"/>
                <w:position w:val="3"/>
              </w:rPr>
              <w:t>A</w:t>
            </w:r>
            <w:r>
              <w:rPr>
                <w:spacing w:val="10"/>
                <w:position w:val="3"/>
              </w:rPr>
              <w:t>）；</w:t>
            </w:r>
            <w:r>
              <w:rPr>
                <w:rFonts w:ascii="Times New Roman" w:hAnsi="Times New Roman" w:eastAsia="Times New Roman" w:cs="Times New Roman"/>
                <w:position w:val="3"/>
              </w:rPr>
              <w:t>Leqb</w:t>
            </w:r>
            <w:r>
              <w:rPr>
                <w:position w:val="3"/>
              </w:rPr>
              <w:t>—</w:t>
            </w:r>
          </w:p>
          <w:p w14:paraId="3A80181F">
            <w:pPr>
              <w:pStyle w:val="6"/>
              <w:spacing w:before="132" w:line="361" w:lineRule="exact"/>
              <w:ind w:left="105"/>
            </w:pPr>
            <w:r>
              <w:rPr>
                <w:spacing w:val="-1"/>
                <w:position w:val="2"/>
              </w:rPr>
              <w:t>—预测点的背值，</w:t>
            </w:r>
            <w:r>
              <w:rPr>
                <w:rFonts w:ascii="Times New Roman" w:hAnsi="Times New Roman" w:eastAsia="Times New Roman" w:cs="Times New Roman"/>
                <w:spacing w:val="-1"/>
                <w:position w:val="2"/>
              </w:rPr>
              <w:t>dB</w:t>
            </w:r>
            <w:r>
              <w:rPr>
                <w:spacing w:val="-1"/>
                <w:position w:val="2"/>
              </w:rPr>
              <w:t>（</w:t>
            </w:r>
            <w:r>
              <w:rPr>
                <w:rFonts w:ascii="Times New Roman" w:hAnsi="Times New Roman" w:eastAsia="Times New Roman" w:cs="Times New Roman"/>
                <w:spacing w:val="-1"/>
                <w:position w:val="2"/>
              </w:rPr>
              <w:t>A</w:t>
            </w:r>
            <w:r>
              <w:rPr>
                <w:spacing w:val="1"/>
                <w:position w:val="2"/>
              </w:rPr>
              <w:t>）；</w:t>
            </w:r>
          </w:p>
          <w:p w14:paraId="6C161F66">
            <w:pPr>
              <w:pStyle w:val="6"/>
              <w:spacing w:before="143" w:line="218" w:lineRule="auto"/>
              <w:ind w:left="585"/>
            </w:pPr>
            <w:r>
              <w:rPr>
                <w:spacing w:val="-1"/>
              </w:rPr>
              <w:t>⑤多个室外声源噪声贡献值叠加计算</w:t>
            </w:r>
          </w:p>
          <w:p w14:paraId="4D62A2E3">
            <w:pPr>
              <w:pStyle w:val="6"/>
              <w:spacing w:before="147" w:line="360" w:lineRule="exact"/>
              <w:ind w:left="590"/>
            </w:pPr>
            <w:r>
              <w:rPr>
                <w:position w:val="2"/>
              </w:rPr>
              <w:t>设第</w:t>
            </w:r>
            <w:r>
              <w:rPr>
                <w:spacing w:val="-49"/>
                <w:position w:val="2"/>
              </w:rPr>
              <w:t xml:space="preserve"> </w:t>
            </w:r>
            <w:r>
              <w:rPr>
                <w:rFonts w:ascii="Times New Roman" w:hAnsi="Times New Roman" w:eastAsia="Times New Roman" w:cs="Times New Roman"/>
                <w:position w:val="2"/>
              </w:rPr>
              <w:t xml:space="preserve">i </w:t>
            </w:r>
            <w:r>
              <w:rPr>
                <w:position w:val="2"/>
              </w:rPr>
              <w:t>个室外声源在预测点产生的</w:t>
            </w:r>
            <w:r>
              <w:rPr>
                <w:spacing w:val="-55"/>
                <w:position w:val="2"/>
              </w:rPr>
              <w:t xml:space="preserve"> </w:t>
            </w:r>
            <w:r>
              <w:rPr>
                <w:rFonts w:ascii="Times New Roman" w:hAnsi="Times New Roman" w:eastAsia="Times New Roman" w:cs="Times New Roman"/>
                <w:position w:val="2"/>
              </w:rPr>
              <w:t>A</w:t>
            </w:r>
            <w:r>
              <w:rPr>
                <w:rFonts w:ascii="Times New Roman" w:hAnsi="Times New Roman" w:eastAsia="Times New Roman" w:cs="Times New Roman"/>
                <w:spacing w:val="18"/>
                <w:w w:val="101"/>
                <w:position w:val="2"/>
              </w:rPr>
              <w:t xml:space="preserve"> </w:t>
            </w:r>
            <w:r>
              <w:rPr>
                <w:position w:val="2"/>
              </w:rPr>
              <w:t>声级为</w:t>
            </w:r>
            <w:r>
              <w:rPr>
                <w:spacing w:val="-51"/>
                <w:position w:val="2"/>
              </w:rPr>
              <w:t xml:space="preserve"> </w:t>
            </w:r>
            <w:r>
              <w:rPr>
                <w:rFonts w:ascii="Times New Roman" w:hAnsi="Times New Roman" w:eastAsia="Times New Roman" w:cs="Times New Roman"/>
                <w:position w:val="2"/>
              </w:rPr>
              <w:t>L</w:t>
            </w:r>
            <w:r>
              <w:rPr>
                <w:rFonts w:ascii="Times New Roman" w:hAnsi="Times New Roman" w:eastAsia="Times New Roman" w:cs="Times New Roman"/>
                <w:position w:val="1"/>
                <w:sz w:val="15"/>
                <w:szCs w:val="15"/>
              </w:rPr>
              <w:t xml:space="preserve">Ai </w:t>
            </w:r>
            <w:r>
              <w:rPr>
                <w:position w:val="2"/>
              </w:rPr>
              <w:t>，在</w:t>
            </w:r>
            <w:r>
              <w:rPr>
                <w:spacing w:val="-50"/>
                <w:position w:val="2"/>
              </w:rPr>
              <w:t xml:space="preserve"> </w:t>
            </w:r>
            <w:r>
              <w:rPr>
                <w:rFonts w:ascii="Times New Roman" w:hAnsi="Times New Roman" w:eastAsia="Times New Roman" w:cs="Times New Roman"/>
                <w:spacing w:val="-1"/>
                <w:position w:val="2"/>
              </w:rPr>
              <w:t>T</w:t>
            </w:r>
            <w:r>
              <w:rPr>
                <w:rFonts w:ascii="Times New Roman" w:hAnsi="Times New Roman" w:eastAsia="Times New Roman" w:cs="Times New Roman"/>
                <w:spacing w:val="25"/>
                <w:w w:val="101"/>
                <w:position w:val="2"/>
              </w:rPr>
              <w:t xml:space="preserve"> </w:t>
            </w:r>
            <w:r>
              <w:rPr>
                <w:spacing w:val="-1"/>
                <w:position w:val="2"/>
              </w:rPr>
              <w:t>时间内该声源工</w:t>
            </w:r>
          </w:p>
        </w:tc>
      </w:tr>
    </w:tbl>
    <w:p w14:paraId="0C41D674">
      <w:pPr>
        <w:pStyle w:val="2"/>
      </w:pPr>
    </w:p>
    <w:p w14:paraId="37FBD31C">
      <w:pPr>
        <w:sectPr>
          <w:footerReference r:id="rId58" w:type="default"/>
          <w:pgSz w:w="11907" w:h="16840"/>
          <w:pgMar w:top="1431" w:right="1495" w:bottom="1297" w:left="1489" w:header="0" w:footer="1061" w:gutter="0"/>
          <w:cols w:space="720" w:num="1"/>
        </w:sectPr>
      </w:pPr>
    </w:p>
    <w:p w14:paraId="60B0D16F">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43278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9" w:hRule="atLeast"/>
        </w:trPr>
        <w:tc>
          <w:tcPr>
            <w:tcW w:w="755" w:type="dxa"/>
            <w:tcBorders>
              <w:right w:val="single" w:color="000000" w:sz="2" w:space="0"/>
            </w:tcBorders>
            <w:vAlign w:val="top"/>
          </w:tcPr>
          <w:p w14:paraId="71C60AB7">
            <w:pPr>
              <w:rPr>
                <w:rFonts w:ascii="Arial"/>
                <w:sz w:val="21"/>
              </w:rPr>
            </w:pPr>
          </w:p>
        </w:tc>
        <w:tc>
          <w:tcPr>
            <w:tcW w:w="8157" w:type="dxa"/>
            <w:tcBorders>
              <w:left w:val="single" w:color="000000" w:sz="2" w:space="0"/>
              <w:bottom w:val="single" w:color="000000" w:sz="2" w:space="0"/>
              <w:right w:val="single" w:color="000000" w:sz="2" w:space="0"/>
            </w:tcBorders>
            <w:vAlign w:val="top"/>
          </w:tcPr>
          <w:p w14:paraId="2E11B5D9">
            <w:pPr>
              <w:pStyle w:val="6"/>
              <w:spacing w:before="5" w:line="358" w:lineRule="auto"/>
              <w:ind w:left="135" w:right="108" w:hanging="28"/>
            </w:pPr>
            <w:r>
              <w:rPr>
                <w:spacing w:val="-1"/>
              </w:rPr>
              <w:t>作时间为</w:t>
            </w:r>
            <w:r>
              <w:rPr>
                <w:spacing w:val="-45"/>
              </w:rPr>
              <w:t xml:space="preserve"> </w:t>
            </w:r>
            <w:r>
              <w:rPr>
                <w:rFonts w:ascii="Times New Roman" w:hAnsi="Times New Roman" w:eastAsia="Times New Roman" w:cs="Times New Roman"/>
                <w:spacing w:val="-1"/>
              </w:rPr>
              <w:t>ti</w:t>
            </w:r>
            <w:r>
              <w:rPr>
                <w:spacing w:val="-1"/>
              </w:rPr>
              <w:t>；第</w:t>
            </w:r>
            <w:r>
              <w:rPr>
                <w:rFonts w:ascii="Times New Roman" w:hAnsi="Times New Roman" w:eastAsia="Times New Roman" w:cs="Times New Roman"/>
                <w:spacing w:val="-1"/>
              </w:rPr>
              <w:t>j</w:t>
            </w:r>
            <w:r>
              <w:rPr>
                <w:spacing w:val="-1"/>
              </w:rPr>
              <w:t>个等效室外声源在预测点产生的</w:t>
            </w:r>
            <w:r>
              <w:rPr>
                <w:spacing w:val="-58"/>
              </w:rPr>
              <w:t xml:space="preserve"> </w:t>
            </w:r>
            <w:r>
              <w:rPr>
                <w:rFonts w:ascii="Times New Roman" w:hAnsi="Times New Roman" w:eastAsia="Times New Roman" w:cs="Times New Roman"/>
                <w:spacing w:val="-1"/>
              </w:rPr>
              <w:t xml:space="preserve">A </w:t>
            </w:r>
            <w:r>
              <w:rPr>
                <w:spacing w:val="-1"/>
              </w:rPr>
              <w:t>声级为</w:t>
            </w:r>
            <w:r>
              <w:rPr>
                <w:spacing w:val="-55"/>
              </w:rPr>
              <w:t xml:space="preserve"> </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A</w:t>
            </w:r>
            <w:r>
              <w:rPr>
                <w:spacing w:val="-1"/>
              </w:rPr>
              <w:t>，</w:t>
            </w:r>
            <w:r>
              <w:rPr>
                <w:rFonts w:ascii="Times New Roman" w:hAnsi="Times New Roman" w:eastAsia="Times New Roman" w:cs="Times New Roman"/>
                <w:spacing w:val="-1"/>
              </w:rPr>
              <w:t>j</w:t>
            </w:r>
            <w:r>
              <w:rPr>
                <w:spacing w:val="-1"/>
              </w:rPr>
              <w:t>，在</w:t>
            </w:r>
            <w:r>
              <w:rPr>
                <w:spacing w:val="-53"/>
              </w:rPr>
              <w:t xml:space="preserve"> </w:t>
            </w:r>
            <w:r>
              <w:rPr>
                <w:rFonts w:ascii="Times New Roman" w:hAnsi="Times New Roman" w:eastAsia="Times New Roman" w:cs="Times New Roman"/>
                <w:spacing w:val="-1"/>
              </w:rPr>
              <w:t>T</w:t>
            </w:r>
            <w:r>
              <w:rPr>
                <w:rFonts w:ascii="Times New Roman" w:hAnsi="Times New Roman" w:eastAsia="Times New Roman" w:cs="Times New Roman"/>
                <w:spacing w:val="21"/>
              </w:rPr>
              <w:t xml:space="preserve"> </w:t>
            </w:r>
            <w:r>
              <w:rPr>
                <w:spacing w:val="-1"/>
              </w:rPr>
              <w:t>时间</w:t>
            </w:r>
            <w:r>
              <w:rPr>
                <w:spacing w:val="-3"/>
              </w:rPr>
              <w:t>内该声源工作时间为</w:t>
            </w:r>
            <w:r>
              <w:rPr>
                <w:spacing w:val="-52"/>
              </w:rPr>
              <w:t xml:space="preserve"> </w:t>
            </w:r>
            <w:r>
              <w:rPr>
                <w:rFonts w:ascii="Times New Roman" w:hAnsi="Times New Roman" w:eastAsia="Times New Roman" w:cs="Times New Roman"/>
                <w:spacing w:val="-3"/>
              </w:rPr>
              <w:t>t</w:t>
            </w:r>
            <w:r>
              <w:rPr>
                <w:rFonts w:ascii="Times New Roman" w:hAnsi="Times New Roman" w:eastAsia="Times New Roman" w:cs="Times New Roman"/>
                <w:spacing w:val="-3"/>
                <w:position w:val="-1"/>
                <w:sz w:val="15"/>
                <w:szCs w:val="15"/>
              </w:rPr>
              <w:t>j</w:t>
            </w:r>
            <w:r>
              <w:rPr>
                <w:rFonts w:ascii="Times New Roman" w:hAnsi="Times New Roman" w:eastAsia="Times New Roman" w:cs="Times New Roman"/>
                <w:spacing w:val="-11"/>
                <w:position w:val="-1"/>
                <w:sz w:val="15"/>
                <w:szCs w:val="15"/>
              </w:rPr>
              <w:t xml:space="preserve"> </w:t>
            </w:r>
            <w:r>
              <w:rPr>
                <w:spacing w:val="-3"/>
              </w:rPr>
              <w:t>，则预测点的总等效声级为：</w:t>
            </w:r>
          </w:p>
          <w:p w14:paraId="65A53A5E">
            <w:pPr>
              <w:spacing w:before="2" w:line="823" w:lineRule="exact"/>
              <w:ind w:firstLine="97"/>
            </w:pPr>
            <w:r>
              <w:rPr>
                <w:position w:val="-16"/>
              </w:rPr>
              <w:drawing>
                <wp:inline distT="0" distB="0" distL="0" distR="0">
                  <wp:extent cx="2482215" cy="5226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30"/>
                          <a:stretch>
                            <a:fillRect/>
                          </a:stretch>
                        </pic:blipFill>
                        <pic:spPr>
                          <a:xfrm>
                            <a:off x="0" y="0"/>
                            <a:ext cx="2482595" cy="522731"/>
                          </a:xfrm>
                          <a:prstGeom prst="rect">
                            <a:avLst/>
                          </a:prstGeom>
                        </pic:spPr>
                      </pic:pic>
                    </a:graphicData>
                  </a:graphic>
                </wp:inline>
              </w:drawing>
            </w:r>
          </w:p>
          <w:p w14:paraId="7DCDEE3F">
            <w:pPr>
              <w:pStyle w:val="6"/>
              <w:spacing w:before="136" w:line="333" w:lineRule="exact"/>
              <w:ind w:left="591"/>
            </w:pPr>
            <w:r>
              <w:rPr>
                <w:position w:val="3"/>
              </w:rPr>
              <w:t>式中：</w:t>
            </w:r>
            <w:r>
              <w:rPr>
                <w:rFonts w:ascii="Times New Roman" w:hAnsi="Times New Roman" w:eastAsia="Times New Roman" w:cs="Times New Roman"/>
                <w:position w:val="3"/>
              </w:rPr>
              <w:t>ti</w:t>
            </w:r>
            <w:r>
              <w:rPr>
                <w:position w:val="3"/>
              </w:rPr>
              <w:t>—在</w:t>
            </w:r>
            <w:r>
              <w:rPr>
                <w:spacing w:val="-35"/>
                <w:position w:val="3"/>
              </w:rPr>
              <w:t xml:space="preserve"> </w:t>
            </w:r>
            <w:r>
              <w:rPr>
                <w:rFonts w:ascii="Times New Roman" w:hAnsi="Times New Roman" w:eastAsia="Times New Roman" w:cs="Times New Roman"/>
                <w:position w:val="3"/>
              </w:rPr>
              <w:t>T</w:t>
            </w:r>
            <w:r>
              <w:rPr>
                <w:rFonts w:ascii="Times New Roman" w:hAnsi="Times New Roman" w:eastAsia="Times New Roman" w:cs="Times New Roman"/>
                <w:spacing w:val="21"/>
                <w:position w:val="3"/>
              </w:rPr>
              <w:t xml:space="preserve"> </w:t>
            </w:r>
            <w:r>
              <w:rPr>
                <w:position w:val="3"/>
              </w:rPr>
              <w:t>时间内</w:t>
            </w:r>
            <w:r>
              <w:rPr>
                <w:rFonts w:ascii="Times New Roman" w:hAnsi="Times New Roman" w:eastAsia="Times New Roman" w:cs="Times New Roman"/>
                <w:position w:val="3"/>
              </w:rPr>
              <w:t xml:space="preserve">j </w:t>
            </w:r>
            <w:r>
              <w:rPr>
                <w:position w:val="3"/>
              </w:rPr>
              <w:t>声源工作时间，</w:t>
            </w:r>
            <w:r>
              <w:rPr>
                <w:rFonts w:ascii="Times New Roman" w:hAnsi="Times New Roman" w:eastAsia="Times New Roman" w:cs="Times New Roman"/>
                <w:position w:val="3"/>
              </w:rPr>
              <w:t>S</w:t>
            </w:r>
            <w:r>
              <w:rPr>
                <w:position w:val="3"/>
              </w:rPr>
              <w:t>；</w:t>
            </w:r>
          </w:p>
          <w:p w14:paraId="015814AF">
            <w:pPr>
              <w:pStyle w:val="6"/>
              <w:spacing w:before="135" w:line="333" w:lineRule="exact"/>
              <w:ind w:left="580"/>
            </w:pPr>
            <w:r>
              <w:rPr>
                <w:rFonts w:ascii="Times New Roman" w:hAnsi="Times New Roman" w:eastAsia="Times New Roman" w:cs="Times New Roman"/>
                <w:position w:val="3"/>
              </w:rPr>
              <w:t>tj</w:t>
            </w:r>
            <w:r>
              <w:rPr>
                <w:spacing w:val="1"/>
                <w:position w:val="3"/>
              </w:rPr>
              <w:t>—在</w:t>
            </w:r>
            <w:r>
              <w:rPr>
                <w:spacing w:val="-53"/>
                <w:position w:val="3"/>
              </w:rPr>
              <w:t xml:space="preserve"> </w:t>
            </w:r>
            <w:r>
              <w:rPr>
                <w:rFonts w:ascii="Times New Roman" w:hAnsi="Times New Roman" w:eastAsia="Times New Roman" w:cs="Times New Roman"/>
                <w:spacing w:val="1"/>
                <w:position w:val="3"/>
              </w:rPr>
              <w:t>T</w:t>
            </w:r>
            <w:r>
              <w:rPr>
                <w:rFonts w:ascii="Times New Roman" w:hAnsi="Times New Roman" w:eastAsia="Times New Roman" w:cs="Times New Roman"/>
                <w:spacing w:val="21"/>
                <w:position w:val="3"/>
              </w:rPr>
              <w:t xml:space="preserve"> </w:t>
            </w:r>
            <w:r>
              <w:rPr>
                <w:spacing w:val="1"/>
                <w:position w:val="3"/>
              </w:rPr>
              <w:t>时间内</w:t>
            </w:r>
            <w:r>
              <w:rPr>
                <w:rFonts w:ascii="Times New Roman" w:hAnsi="Times New Roman" w:eastAsia="Times New Roman" w:cs="Times New Roman"/>
                <w:spacing w:val="1"/>
                <w:position w:val="3"/>
              </w:rPr>
              <w:t xml:space="preserve">i </w:t>
            </w:r>
            <w:r>
              <w:rPr>
                <w:spacing w:val="1"/>
                <w:position w:val="3"/>
              </w:rPr>
              <w:t>声源工作时间，</w:t>
            </w:r>
            <w:r>
              <w:rPr>
                <w:rFonts w:ascii="Times New Roman" w:hAnsi="Times New Roman" w:eastAsia="Times New Roman" w:cs="Times New Roman"/>
                <w:spacing w:val="1"/>
                <w:position w:val="3"/>
              </w:rPr>
              <w:t>S</w:t>
            </w:r>
            <w:r>
              <w:rPr>
                <w:spacing w:val="1"/>
                <w:position w:val="3"/>
              </w:rPr>
              <w:t>；</w:t>
            </w:r>
            <w:r>
              <w:rPr>
                <w:rFonts w:ascii="Times New Roman" w:hAnsi="Times New Roman" w:eastAsia="Times New Roman" w:cs="Times New Roman"/>
                <w:spacing w:val="1"/>
                <w:position w:val="3"/>
              </w:rPr>
              <w:t>T</w:t>
            </w:r>
            <w:r>
              <w:rPr>
                <w:spacing w:val="1"/>
                <w:position w:val="3"/>
              </w:rPr>
              <w:t>—计算等效声级的时间</w:t>
            </w:r>
            <w:r>
              <w:rPr>
                <w:position w:val="3"/>
              </w:rPr>
              <w:t>，</w:t>
            </w:r>
            <w:r>
              <w:rPr>
                <w:rFonts w:ascii="Times New Roman" w:hAnsi="Times New Roman" w:eastAsia="Times New Roman" w:cs="Times New Roman"/>
                <w:position w:val="3"/>
              </w:rPr>
              <w:t>h</w:t>
            </w:r>
            <w:r>
              <w:rPr>
                <w:position w:val="3"/>
              </w:rPr>
              <w:t>；</w:t>
            </w:r>
          </w:p>
          <w:p w14:paraId="2325468E">
            <w:pPr>
              <w:pStyle w:val="6"/>
              <w:spacing w:before="170" w:line="220" w:lineRule="auto"/>
              <w:ind w:left="574"/>
            </w:pPr>
            <w:r>
              <w:rPr>
                <w:rFonts w:ascii="Times New Roman" w:hAnsi="Times New Roman" w:eastAsia="Times New Roman" w:cs="Times New Roman"/>
              </w:rPr>
              <w:t>N</w:t>
            </w:r>
            <w:r>
              <w:t>—室外声源个数，</w:t>
            </w:r>
            <w:r>
              <w:rPr>
                <w:rFonts w:ascii="Times New Roman" w:hAnsi="Times New Roman" w:eastAsia="Times New Roman" w:cs="Times New Roman"/>
              </w:rPr>
              <w:t xml:space="preserve">M </w:t>
            </w:r>
            <w:r>
              <w:t>等效室外声源个数</w:t>
            </w:r>
          </w:p>
          <w:p w14:paraId="6F95F994">
            <w:pPr>
              <w:pStyle w:val="6"/>
              <w:spacing w:before="144" w:line="361" w:lineRule="exact"/>
              <w:ind w:left="704"/>
            </w:pPr>
            <w:r>
              <w:rPr>
                <w:spacing w:val="-3"/>
                <w:position w:val="2"/>
              </w:rPr>
              <w:t>（</w:t>
            </w:r>
            <w:r>
              <w:rPr>
                <w:rFonts w:ascii="Times New Roman" w:hAnsi="Times New Roman" w:eastAsia="Times New Roman" w:cs="Times New Roman"/>
                <w:spacing w:val="-3"/>
                <w:position w:val="2"/>
              </w:rPr>
              <w:t>3</w:t>
            </w:r>
            <w:r>
              <w:rPr>
                <w:spacing w:val="-3"/>
                <w:position w:val="2"/>
              </w:rPr>
              <w:t>）预测结果及分析</w:t>
            </w:r>
          </w:p>
          <w:p w14:paraId="02FFF5D8">
            <w:pPr>
              <w:pStyle w:val="6"/>
              <w:spacing w:before="142" w:line="362" w:lineRule="auto"/>
              <w:ind w:left="105" w:right="108" w:firstLine="490"/>
            </w:pPr>
            <w:r>
              <w:t>根据设备在厂区内的布置，与各厂界的最近距离，分别预测各设备噪声</w:t>
            </w:r>
            <w:r>
              <w:rPr>
                <w:spacing w:val="-1"/>
              </w:rPr>
              <w:t>对厂界处的贡献值，计算结果详见下表：</w:t>
            </w:r>
          </w:p>
          <w:p w14:paraId="63009FB0">
            <w:pPr>
              <w:pStyle w:val="6"/>
              <w:spacing w:before="112" w:line="219" w:lineRule="auto"/>
              <w:ind w:left="1397"/>
            </w:pPr>
            <w:r>
              <w:rPr>
                <w:b/>
                <w:bCs/>
                <w:spacing w:val="-2"/>
              </w:rPr>
              <w:t>表</w:t>
            </w:r>
            <w:r>
              <w:rPr>
                <w:spacing w:val="-51"/>
              </w:rPr>
              <w:t xml:space="preserve"> </w:t>
            </w:r>
            <w:r>
              <w:rPr>
                <w:b/>
                <w:bCs/>
                <w:spacing w:val="-2"/>
              </w:rPr>
              <w:t>4-12</w:t>
            </w:r>
            <w:r>
              <w:rPr>
                <w:spacing w:val="-2"/>
              </w:rPr>
              <w:t xml:space="preserve">  </w:t>
            </w:r>
            <w:r>
              <w:rPr>
                <w:b/>
                <w:bCs/>
                <w:spacing w:val="-2"/>
              </w:rPr>
              <w:t>采取措施时本项目噪声对厂界</w:t>
            </w:r>
            <w:r>
              <w:rPr>
                <w:b/>
                <w:bCs/>
                <w:spacing w:val="-3"/>
              </w:rPr>
              <w:t>的预测结果</w:t>
            </w:r>
          </w:p>
          <w:p w14:paraId="35DE02AE">
            <w:pPr>
              <w:spacing w:line="147" w:lineRule="exact"/>
            </w:pPr>
          </w:p>
          <w:tbl>
            <w:tblPr>
              <w:tblStyle w:val="5"/>
              <w:tblW w:w="7900" w:type="dxa"/>
              <w:tblInd w:w="1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1"/>
              <w:gridCol w:w="767"/>
              <w:gridCol w:w="770"/>
              <w:gridCol w:w="770"/>
              <w:gridCol w:w="884"/>
              <w:gridCol w:w="917"/>
              <w:gridCol w:w="679"/>
              <w:gridCol w:w="717"/>
              <w:gridCol w:w="1085"/>
            </w:tblGrid>
            <w:tr w14:paraId="36B72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311" w:type="dxa"/>
                  <w:vMerge w:val="restart"/>
                  <w:tcBorders>
                    <w:bottom w:val="nil"/>
                  </w:tcBorders>
                  <w:vAlign w:val="top"/>
                </w:tcPr>
                <w:p w14:paraId="4E07B125">
                  <w:pPr>
                    <w:spacing w:line="291" w:lineRule="auto"/>
                    <w:rPr>
                      <w:rFonts w:ascii="Arial"/>
                      <w:sz w:val="21"/>
                    </w:rPr>
                  </w:pPr>
                </w:p>
                <w:p w14:paraId="699F3588">
                  <w:pPr>
                    <w:pStyle w:val="6"/>
                    <w:spacing w:before="65" w:line="227" w:lineRule="auto"/>
                    <w:ind w:left="245"/>
                    <w:rPr>
                      <w:sz w:val="20"/>
                      <w:szCs w:val="20"/>
                    </w:rPr>
                  </w:pPr>
                  <w:r>
                    <w:rPr>
                      <w:spacing w:val="6"/>
                      <w:sz w:val="20"/>
                      <w:szCs w:val="20"/>
                    </w:rPr>
                    <w:t>评价位置</w:t>
                  </w:r>
                </w:p>
              </w:tc>
              <w:tc>
                <w:tcPr>
                  <w:tcW w:w="767" w:type="dxa"/>
                  <w:vMerge w:val="restart"/>
                  <w:tcBorders>
                    <w:bottom w:val="nil"/>
                  </w:tcBorders>
                  <w:vAlign w:val="top"/>
                </w:tcPr>
                <w:p w14:paraId="66F02650">
                  <w:pPr>
                    <w:spacing w:line="291" w:lineRule="auto"/>
                    <w:rPr>
                      <w:rFonts w:ascii="Arial"/>
                      <w:sz w:val="21"/>
                    </w:rPr>
                  </w:pPr>
                </w:p>
                <w:p w14:paraId="474A6816">
                  <w:pPr>
                    <w:pStyle w:val="6"/>
                    <w:spacing w:before="65" w:line="228" w:lineRule="auto"/>
                    <w:ind w:left="77"/>
                    <w:rPr>
                      <w:sz w:val="20"/>
                      <w:szCs w:val="20"/>
                    </w:rPr>
                  </w:pPr>
                  <w:r>
                    <w:rPr>
                      <w:spacing w:val="4"/>
                      <w:sz w:val="20"/>
                      <w:szCs w:val="20"/>
                    </w:rPr>
                    <w:t>贡献值</w:t>
                  </w:r>
                </w:p>
              </w:tc>
              <w:tc>
                <w:tcPr>
                  <w:tcW w:w="1540" w:type="dxa"/>
                  <w:gridSpan w:val="2"/>
                  <w:vAlign w:val="top"/>
                </w:tcPr>
                <w:p w14:paraId="38F506BA">
                  <w:pPr>
                    <w:pStyle w:val="6"/>
                    <w:spacing w:before="125" w:line="228" w:lineRule="auto"/>
                    <w:ind w:left="465"/>
                    <w:rPr>
                      <w:sz w:val="20"/>
                      <w:szCs w:val="20"/>
                    </w:rPr>
                  </w:pPr>
                  <w:r>
                    <w:rPr>
                      <w:spacing w:val="4"/>
                      <w:sz w:val="20"/>
                      <w:szCs w:val="20"/>
                    </w:rPr>
                    <w:t>背景值</w:t>
                  </w:r>
                </w:p>
              </w:tc>
              <w:tc>
                <w:tcPr>
                  <w:tcW w:w="1801" w:type="dxa"/>
                  <w:gridSpan w:val="2"/>
                  <w:vAlign w:val="top"/>
                </w:tcPr>
                <w:p w14:paraId="09C3251D">
                  <w:pPr>
                    <w:pStyle w:val="6"/>
                    <w:spacing w:before="125" w:line="228" w:lineRule="auto"/>
                    <w:ind w:left="388"/>
                    <w:rPr>
                      <w:sz w:val="20"/>
                      <w:szCs w:val="20"/>
                    </w:rPr>
                  </w:pPr>
                  <w:r>
                    <w:rPr>
                      <w:spacing w:val="6"/>
                      <w:sz w:val="20"/>
                      <w:szCs w:val="20"/>
                    </w:rPr>
                    <w:t>厂界预测值</w:t>
                  </w:r>
                </w:p>
              </w:tc>
              <w:tc>
                <w:tcPr>
                  <w:tcW w:w="1396" w:type="dxa"/>
                  <w:gridSpan w:val="2"/>
                  <w:vAlign w:val="top"/>
                </w:tcPr>
                <w:p w14:paraId="19A6977E">
                  <w:pPr>
                    <w:pStyle w:val="6"/>
                    <w:spacing w:before="125" w:line="227" w:lineRule="auto"/>
                    <w:ind w:left="185"/>
                    <w:rPr>
                      <w:sz w:val="20"/>
                      <w:szCs w:val="20"/>
                    </w:rPr>
                  </w:pPr>
                  <w:r>
                    <w:rPr>
                      <w:spacing w:val="6"/>
                      <w:sz w:val="20"/>
                      <w:szCs w:val="20"/>
                    </w:rPr>
                    <w:t>评价标准值</w:t>
                  </w:r>
                </w:p>
              </w:tc>
              <w:tc>
                <w:tcPr>
                  <w:tcW w:w="1085" w:type="dxa"/>
                  <w:vMerge w:val="restart"/>
                  <w:tcBorders>
                    <w:bottom w:val="nil"/>
                  </w:tcBorders>
                  <w:vAlign w:val="top"/>
                </w:tcPr>
                <w:p w14:paraId="29D26975">
                  <w:pPr>
                    <w:spacing w:line="291" w:lineRule="auto"/>
                    <w:rPr>
                      <w:rFonts w:ascii="Arial"/>
                      <w:sz w:val="21"/>
                    </w:rPr>
                  </w:pPr>
                </w:p>
                <w:p w14:paraId="1FCC1CCB">
                  <w:pPr>
                    <w:pStyle w:val="6"/>
                    <w:spacing w:before="65" w:line="229" w:lineRule="auto"/>
                    <w:ind w:left="130"/>
                    <w:rPr>
                      <w:sz w:val="20"/>
                      <w:szCs w:val="20"/>
                    </w:rPr>
                  </w:pPr>
                  <w:r>
                    <w:rPr>
                      <w:spacing w:val="6"/>
                      <w:sz w:val="20"/>
                      <w:szCs w:val="20"/>
                    </w:rPr>
                    <w:t>达标情况</w:t>
                  </w:r>
                </w:p>
              </w:tc>
            </w:tr>
            <w:tr w14:paraId="2544C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11" w:type="dxa"/>
                  <w:vMerge w:val="continue"/>
                  <w:tcBorders>
                    <w:top w:val="nil"/>
                  </w:tcBorders>
                  <w:vAlign w:val="top"/>
                </w:tcPr>
                <w:p w14:paraId="7071C81A">
                  <w:pPr>
                    <w:rPr>
                      <w:rFonts w:ascii="Arial"/>
                      <w:sz w:val="21"/>
                    </w:rPr>
                  </w:pPr>
                </w:p>
              </w:tc>
              <w:tc>
                <w:tcPr>
                  <w:tcW w:w="767" w:type="dxa"/>
                  <w:vMerge w:val="continue"/>
                  <w:tcBorders>
                    <w:top w:val="nil"/>
                  </w:tcBorders>
                  <w:vAlign w:val="top"/>
                </w:tcPr>
                <w:p w14:paraId="1A19D25E">
                  <w:pPr>
                    <w:rPr>
                      <w:rFonts w:ascii="Arial"/>
                      <w:sz w:val="21"/>
                    </w:rPr>
                  </w:pPr>
                </w:p>
              </w:tc>
              <w:tc>
                <w:tcPr>
                  <w:tcW w:w="770" w:type="dxa"/>
                  <w:vAlign w:val="top"/>
                </w:tcPr>
                <w:p w14:paraId="3710BAD6">
                  <w:pPr>
                    <w:pStyle w:val="6"/>
                    <w:spacing w:before="120"/>
                    <w:ind w:left="283"/>
                    <w:rPr>
                      <w:sz w:val="20"/>
                      <w:szCs w:val="20"/>
                    </w:rPr>
                  </w:pPr>
                  <w:r>
                    <w:rPr>
                      <w:spacing w:val="1"/>
                      <w:sz w:val="20"/>
                      <w:szCs w:val="20"/>
                    </w:rPr>
                    <w:t>昼</w:t>
                  </w:r>
                </w:p>
              </w:tc>
              <w:tc>
                <w:tcPr>
                  <w:tcW w:w="770" w:type="dxa"/>
                  <w:vAlign w:val="top"/>
                </w:tcPr>
                <w:p w14:paraId="747A3606">
                  <w:pPr>
                    <w:pStyle w:val="6"/>
                    <w:spacing w:before="120" w:line="228" w:lineRule="auto"/>
                    <w:ind w:left="288"/>
                    <w:rPr>
                      <w:sz w:val="20"/>
                      <w:szCs w:val="20"/>
                    </w:rPr>
                  </w:pPr>
                  <w:r>
                    <w:rPr>
                      <w:sz w:val="20"/>
                      <w:szCs w:val="20"/>
                    </w:rPr>
                    <w:t>夜</w:t>
                  </w:r>
                </w:p>
              </w:tc>
              <w:tc>
                <w:tcPr>
                  <w:tcW w:w="884" w:type="dxa"/>
                  <w:vAlign w:val="top"/>
                </w:tcPr>
                <w:p w14:paraId="55BC866C">
                  <w:pPr>
                    <w:pStyle w:val="6"/>
                    <w:spacing w:before="120"/>
                    <w:ind w:left="342"/>
                    <w:rPr>
                      <w:sz w:val="20"/>
                      <w:szCs w:val="20"/>
                    </w:rPr>
                  </w:pPr>
                  <w:r>
                    <w:rPr>
                      <w:spacing w:val="1"/>
                      <w:sz w:val="20"/>
                      <w:szCs w:val="20"/>
                    </w:rPr>
                    <w:t>昼</w:t>
                  </w:r>
                </w:p>
              </w:tc>
              <w:tc>
                <w:tcPr>
                  <w:tcW w:w="917" w:type="dxa"/>
                  <w:vAlign w:val="top"/>
                </w:tcPr>
                <w:p w14:paraId="3D78DA14">
                  <w:pPr>
                    <w:pStyle w:val="6"/>
                    <w:spacing w:before="120" w:line="228" w:lineRule="auto"/>
                    <w:ind w:left="364"/>
                    <w:rPr>
                      <w:sz w:val="20"/>
                      <w:szCs w:val="20"/>
                    </w:rPr>
                  </w:pPr>
                  <w:r>
                    <w:rPr>
                      <w:sz w:val="20"/>
                      <w:szCs w:val="20"/>
                    </w:rPr>
                    <w:t>夜</w:t>
                  </w:r>
                </w:p>
              </w:tc>
              <w:tc>
                <w:tcPr>
                  <w:tcW w:w="679" w:type="dxa"/>
                  <w:vAlign w:val="top"/>
                </w:tcPr>
                <w:p w14:paraId="09B4E72A">
                  <w:pPr>
                    <w:pStyle w:val="6"/>
                    <w:spacing w:before="120"/>
                    <w:ind w:left="242"/>
                    <w:rPr>
                      <w:sz w:val="20"/>
                      <w:szCs w:val="20"/>
                    </w:rPr>
                  </w:pPr>
                  <w:r>
                    <w:rPr>
                      <w:spacing w:val="1"/>
                      <w:sz w:val="20"/>
                      <w:szCs w:val="20"/>
                    </w:rPr>
                    <w:t>昼</w:t>
                  </w:r>
                </w:p>
              </w:tc>
              <w:tc>
                <w:tcPr>
                  <w:tcW w:w="717" w:type="dxa"/>
                  <w:vAlign w:val="top"/>
                </w:tcPr>
                <w:p w14:paraId="597DC13B">
                  <w:pPr>
                    <w:pStyle w:val="6"/>
                    <w:spacing w:before="120" w:line="228" w:lineRule="auto"/>
                    <w:ind w:left="264"/>
                    <w:rPr>
                      <w:sz w:val="20"/>
                      <w:szCs w:val="20"/>
                    </w:rPr>
                  </w:pPr>
                  <w:r>
                    <w:rPr>
                      <w:sz w:val="20"/>
                      <w:szCs w:val="20"/>
                    </w:rPr>
                    <w:t>夜</w:t>
                  </w:r>
                </w:p>
              </w:tc>
              <w:tc>
                <w:tcPr>
                  <w:tcW w:w="1085" w:type="dxa"/>
                  <w:vMerge w:val="continue"/>
                  <w:tcBorders>
                    <w:top w:val="nil"/>
                  </w:tcBorders>
                  <w:vAlign w:val="top"/>
                </w:tcPr>
                <w:p w14:paraId="079DDB49">
                  <w:pPr>
                    <w:rPr>
                      <w:rFonts w:ascii="Arial"/>
                      <w:sz w:val="21"/>
                    </w:rPr>
                  </w:pPr>
                </w:p>
              </w:tc>
            </w:tr>
            <w:tr w14:paraId="476CD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11" w:type="dxa"/>
                  <w:vAlign w:val="top"/>
                </w:tcPr>
                <w:p w14:paraId="2034BCC8">
                  <w:pPr>
                    <w:pStyle w:val="6"/>
                    <w:spacing w:before="123" w:line="228" w:lineRule="auto"/>
                    <w:ind w:left="351"/>
                    <w:rPr>
                      <w:sz w:val="20"/>
                      <w:szCs w:val="20"/>
                    </w:rPr>
                  </w:pPr>
                  <w:r>
                    <w:rPr>
                      <w:spacing w:val="4"/>
                      <w:sz w:val="20"/>
                      <w:szCs w:val="20"/>
                    </w:rPr>
                    <w:t>厂界东</w:t>
                  </w:r>
                </w:p>
              </w:tc>
              <w:tc>
                <w:tcPr>
                  <w:tcW w:w="767" w:type="dxa"/>
                  <w:vAlign w:val="top"/>
                </w:tcPr>
                <w:p w14:paraId="32D4C774">
                  <w:pPr>
                    <w:spacing w:before="92" w:line="274" w:lineRule="exact"/>
                    <w:ind w:left="1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45.6</w:t>
                  </w:r>
                </w:p>
              </w:tc>
              <w:tc>
                <w:tcPr>
                  <w:tcW w:w="770" w:type="dxa"/>
                  <w:vAlign w:val="top"/>
                </w:tcPr>
                <w:p w14:paraId="1BDFC6DE">
                  <w:pPr>
                    <w:spacing w:before="92" w:line="274" w:lineRule="exact"/>
                    <w:ind w:left="2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47.7</w:t>
                  </w:r>
                </w:p>
              </w:tc>
              <w:tc>
                <w:tcPr>
                  <w:tcW w:w="770" w:type="dxa"/>
                  <w:vAlign w:val="top"/>
                </w:tcPr>
                <w:p w14:paraId="016123D4">
                  <w:pPr>
                    <w:spacing w:before="92" w:line="274" w:lineRule="exact"/>
                    <w:ind w:left="2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42.5</w:t>
                  </w:r>
                </w:p>
              </w:tc>
              <w:tc>
                <w:tcPr>
                  <w:tcW w:w="884" w:type="dxa"/>
                  <w:vAlign w:val="top"/>
                </w:tcPr>
                <w:p w14:paraId="2411F587">
                  <w:pPr>
                    <w:spacing w:before="92" w:line="274"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49.8</w:t>
                  </w:r>
                </w:p>
              </w:tc>
              <w:tc>
                <w:tcPr>
                  <w:tcW w:w="917" w:type="dxa"/>
                  <w:vAlign w:val="top"/>
                </w:tcPr>
                <w:p w14:paraId="3D0C09BB">
                  <w:pPr>
                    <w:spacing w:before="92" w:line="274" w:lineRule="exact"/>
                    <w:ind w:left="2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47.4</w:t>
                  </w:r>
                </w:p>
              </w:tc>
              <w:tc>
                <w:tcPr>
                  <w:tcW w:w="679" w:type="dxa"/>
                  <w:vMerge w:val="restart"/>
                  <w:tcBorders>
                    <w:bottom w:val="nil"/>
                  </w:tcBorders>
                  <w:vAlign w:val="top"/>
                </w:tcPr>
                <w:p w14:paraId="55551B81">
                  <w:pPr>
                    <w:spacing w:line="242" w:lineRule="auto"/>
                    <w:rPr>
                      <w:rFonts w:ascii="Arial"/>
                      <w:sz w:val="21"/>
                    </w:rPr>
                  </w:pPr>
                </w:p>
                <w:p w14:paraId="05CFC46D">
                  <w:pPr>
                    <w:spacing w:line="242" w:lineRule="auto"/>
                    <w:rPr>
                      <w:rFonts w:ascii="Arial"/>
                      <w:sz w:val="21"/>
                    </w:rPr>
                  </w:pPr>
                </w:p>
                <w:p w14:paraId="4282AC6C">
                  <w:pPr>
                    <w:spacing w:line="242" w:lineRule="auto"/>
                    <w:rPr>
                      <w:rFonts w:ascii="Arial"/>
                      <w:sz w:val="21"/>
                    </w:rPr>
                  </w:pPr>
                </w:p>
                <w:p w14:paraId="42B741F4">
                  <w:pPr>
                    <w:spacing w:before="57" w:line="275" w:lineRule="exact"/>
                    <w:ind w:left="24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60</w:t>
                  </w:r>
                </w:p>
              </w:tc>
              <w:tc>
                <w:tcPr>
                  <w:tcW w:w="717" w:type="dxa"/>
                  <w:vMerge w:val="restart"/>
                  <w:tcBorders>
                    <w:bottom w:val="nil"/>
                  </w:tcBorders>
                  <w:vAlign w:val="top"/>
                </w:tcPr>
                <w:p w14:paraId="72F6DA7A">
                  <w:pPr>
                    <w:spacing w:line="242" w:lineRule="auto"/>
                    <w:rPr>
                      <w:rFonts w:ascii="Arial"/>
                      <w:sz w:val="21"/>
                    </w:rPr>
                  </w:pPr>
                </w:p>
                <w:p w14:paraId="7E23FB81">
                  <w:pPr>
                    <w:spacing w:line="242" w:lineRule="auto"/>
                    <w:rPr>
                      <w:rFonts w:ascii="Arial"/>
                      <w:sz w:val="21"/>
                    </w:rPr>
                  </w:pPr>
                </w:p>
                <w:p w14:paraId="44183884">
                  <w:pPr>
                    <w:spacing w:line="242" w:lineRule="auto"/>
                    <w:rPr>
                      <w:rFonts w:ascii="Arial"/>
                      <w:sz w:val="21"/>
                    </w:rPr>
                  </w:pPr>
                </w:p>
                <w:p w14:paraId="137D98B5">
                  <w:pPr>
                    <w:spacing w:before="57" w:line="275" w:lineRule="exact"/>
                    <w:ind w:left="26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085" w:type="dxa"/>
                  <w:vMerge w:val="restart"/>
                  <w:tcBorders>
                    <w:bottom w:val="nil"/>
                  </w:tcBorders>
                  <w:vAlign w:val="top"/>
                </w:tcPr>
                <w:p w14:paraId="11854BB3">
                  <w:pPr>
                    <w:spacing w:line="249" w:lineRule="auto"/>
                    <w:rPr>
                      <w:rFonts w:ascii="Arial"/>
                      <w:sz w:val="21"/>
                    </w:rPr>
                  </w:pPr>
                </w:p>
                <w:p w14:paraId="2D431D0A">
                  <w:pPr>
                    <w:spacing w:line="250" w:lineRule="auto"/>
                    <w:rPr>
                      <w:rFonts w:ascii="Arial"/>
                      <w:sz w:val="21"/>
                    </w:rPr>
                  </w:pPr>
                </w:p>
                <w:p w14:paraId="03FC3D2D">
                  <w:pPr>
                    <w:spacing w:line="250" w:lineRule="auto"/>
                    <w:rPr>
                      <w:rFonts w:ascii="Arial"/>
                      <w:sz w:val="21"/>
                    </w:rPr>
                  </w:pPr>
                </w:p>
                <w:p w14:paraId="0C0C9498">
                  <w:pPr>
                    <w:pStyle w:val="6"/>
                    <w:spacing w:before="65" w:line="229" w:lineRule="auto"/>
                    <w:ind w:left="337"/>
                    <w:rPr>
                      <w:sz w:val="20"/>
                      <w:szCs w:val="20"/>
                    </w:rPr>
                  </w:pPr>
                  <w:r>
                    <w:rPr>
                      <w:spacing w:val="5"/>
                      <w:sz w:val="20"/>
                      <w:szCs w:val="20"/>
                    </w:rPr>
                    <w:t>达标</w:t>
                  </w:r>
                </w:p>
              </w:tc>
            </w:tr>
            <w:tr w14:paraId="5E95E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11" w:type="dxa"/>
                  <w:vAlign w:val="top"/>
                </w:tcPr>
                <w:p w14:paraId="164213F1">
                  <w:pPr>
                    <w:pStyle w:val="6"/>
                    <w:spacing w:before="123" w:line="229" w:lineRule="auto"/>
                    <w:ind w:left="351"/>
                    <w:rPr>
                      <w:sz w:val="20"/>
                      <w:szCs w:val="20"/>
                    </w:rPr>
                  </w:pPr>
                  <w:r>
                    <w:rPr>
                      <w:spacing w:val="4"/>
                      <w:sz w:val="20"/>
                      <w:szCs w:val="20"/>
                    </w:rPr>
                    <w:t>厂界南</w:t>
                  </w:r>
                </w:p>
              </w:tc>
              <w:tc>
                <w:tcPr>
                  <w:tcW w:w="767" w:type="dxa"/>
                  <w:vAlign w:val="top"/>
                </w:tcPr>
                <w:p w14:paraId="6EA6BA8D">
                  <w:pPr>
                    <w:spacing w:before="92" w:line="274" w:lineRule="exact"/>
                    <w:ind w:left="1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43.7</w:t>
                  </w:r>
                </w:p>
              </w:tc>
              <w:tc>
                <w:tcPr>
                  <w:tcW w:w="770" w:type="dxa"/>
                  <w:vAlign w:val="top"/>
                </w:tcPr>
                <w:p w14:paraId="4E48F5BD">
                  <w:pPr>
                    <w:spacing w:before="92"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50.3</w:t>
                  </w:r>
                </w:p>
              </w:tc>
              <w:tc>
                <w:tcPr>
                  <w:tcW w:w="770" w:type="dxa"/>
                  <w:vAlign w:val="top"/>
                </w:tcPr>
                <w:p w14:paraId="0B9D0EFE">
                  <w:pPr>
                    <w:spacing w:before="92" w:line="274" w:lineRule="exact"/>
                    <w:ind w:left="2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43.6</w:t>
                  </w:r>
                </w:p>
              </w:tc>
              <w:tc>
                <w:tcPr>
                  <w:tcW w:w="884" w:type="dxa"/>
                  <w:vAlign w:val="top"/>
                </w:tcPr>
                <w:p w14:paraId="46535563">
                  <w:pPr>
                    <w:spacing w:before="92" w:line="274" w:lineRule="exact"/>
                    <w:ind w:left="2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51.2</w:t>
                  </w:r>
                </w:p>
              </w:tc>
              <w:tc>
                <w:tcPr>
                  <w:tcW w:w="917" w:type="dxa"/>
                  <w:vAlign w:val="top"/>
                </w:tcPr>
                <w:p w14:paraId="5024BA2D">
                  <w:pPr>
                    <w:spacing w:before="92" w:line="274" w:lineRule="exact"/>
                    <w:ind w:left="2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46.7</w:t>
                  </w:r>
                </w:p>
              </w:tc>
              <w:tc>
                <w:tcPr>
                  <w:tcW w:w="679" w:type="dxa"/>
                  <w:vMerge w:val="continue"/>
                  <w:tcBorders>
                    <w:top w:val="nil"/>
                    <w:bottom w:val="nil"/>
                  </w:tcBorders>
                  <w:vAlign w:val="top"/>
                </w:tcPr>
                <w:p w14:paraId="023510BD">
                  <w:pPr>
                    <w:rPr>
                      <w:rFonts w:ascii="Arial"/>
                      <w:sz w:val="21"/>
                    </w:rPr>
                  </w:pPr>
                </w:p>
              </w:tc>
              <w:tc>
                <w:tcPr>
                  <w:tcW w:w="717" w:type="dxa"/>
                  <w:vMerge w:val="continue"/>
                  <w:tcBorders>
                    <w:top w:val="nil"/>
                    <w:bottom w:val="nil"/>
                  </w:tcBorders>
                  <w:vAlign w:val="top"/>
                </w:tcPr>
                <w:p w14:paraId="2BB5F6BE">
                  <w:pPr>
                    <w:rPr>
                      <w:rFonts w:ascii="Arial"/>
                      <w:sz w:val="21"/>
                    </w:rPr>
                  </w:pPr>
                </w:p>
              </w:tc>
              <w:tc>
                <w:tcPr>
                  <w:tcW w:w="1085" w:type="dxa"/>
                  <w:vMerge w:val="continue"/>
                  <w:tcBorders>
                    <w:top w:val="nil"/>
                    <w:bottom w:val="nil"/>
                  </w:tcBorders>
                  <w:vAlign w:val="top"/>
                </w:tcPr>
                <w:p w14:paraId="199ABC87">
                  <w:pPr>
                    <w:rPr>
                      <w:rFonts w:ascii="Arial"/>
                      <w:sz w:val="21"/>
                    </w:rPr>
                  </w:pPr>
                </w:p>
              </w:tc>
            </w:tr>
            <w:tr w14:paraId="34652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11" w:type="dxa"/>
                  <w:vAlign w:val="top"/>
                </w:tcPr>
                <w:p w14:paraId="30D0DA97">
                  <w:pPr>
                    <w:pStyle w:val="6"/>
                    <w:spacing w:before="123" w:line="229" w:lineRule="auto"/>
                    <w:ind w:left="351"/>
                    <w:rPr>
                      <w:sz w:val="20"/>
                      <w:szCs w:val="20"/>
                    </w:rPr>
                  </w:pPr>
                  <w:r>
                    <w:rPr>
                      <w:spacing w:val="4"/>
                      <w:sz w:val="20"/>
                      <w:szCs w:val="20"/>
                    </w:rPr>
                    <w:t>厂界西</w:t>
                  </w:r>
                </w:p>
              </w:tc>
              <w:tc>
                <w:tcPr>
                  <w:tcW w:w="767" w:type="dxa"/>
                  <w:vAlign w:val="top"/>
                </w:tcPr>
                <w:p w14:paraId="4DB376CD">
                  <w:pPr>
                    <w:spacing w:before="95" w:line="274" w:lineRule="exact"/>
                    <w:ind w:left="1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44.8</w:t>
                  </w:r>
                </w:p>
              </w:tc>
              <w:tc>
                <w:tcPr>
                  <w:tcW w:w="770" w:type="dxa"/>
                  <w:vAlign w:val="top"/>
                </w:tcPr>
                <w:p w14:paraId="639F10E7">
                  <w:pPr>
                    <w:spacing w:before="95" w:line="274" w:lineRule="exact"/>
                    <w:ind w:left="2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53.6</w:t>
                  </w:r>
                </w:p>
              </w:tc>
              <w:tc>
                <w:tcPr>
                  <w:tcW w:w="770" w:type="dxa"/>
                  <w:vAlign w:val="top"/>
                </w:tcPr>
                <w:p w14:paraId="3CD4ADBC">
                  <w:pPr>
                    <w:spacing w:before="95" w:line="274" w:lineRule="exact"/>
                    <w:ind w:left="2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42.7</w:t>
                  </w:r>
                </w:p>
              </w:tc>
              <w:tc>
                <w:tcPr>
                  <w:tcW w:w="884" w:type="dxa"/>
                  <w:vAlign w:val="top"/>
                </w:tcPr>
                <w:p w14:paraId="726DC5F0">
                  <w:pPr>
                    <w:spacing w:before="95" w:line="274" w:lineRule="exact"/>
                    <w:ind w:left="2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54.1</w:t>
                  </w:r>
                </w:p>
              </w:tc>
              <w:tc>
                <w:tcPr>
                  <w:tcW w:w="917" w:type="dxa"/>
                  <w:vAlign w:val="top"/>
                </w:tcPr>
                <w:p w14:paraId="5A3A6C26">
                  <w:pPr>
                    <w:spacing w:before="95" w:line="274" w:lineRule="exact"/>
                    <w:ind w:left="2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43.2</w:t>
                  </w:r>
                </w:p>
              </w:tc>
              <w:tc>
                <w:tcPr>
                  <w:tcW w:w="679" w:type="dxa"/>
                  <w:vMerge w:val="continue"/>
                  <w:tcBorders>
                    <w:top w:val="nil"/>
                    <w:bottom w:val="nil"/>
                  </w:tcBorders>
                  <w:vAlign w:val="top"/>
                </w:tcPr>
                <w:p w14:paraId="2C7A3A12">
                  <w:pPr>
                    <w:rPr>
                      <w:rFonts w:ascii="Arial"/>
                      <w:sz w:val="21"/>
                    </w:rPr>
                  </w:pPr>
                </w:p>
              </w:tc>
              <w:tc>
                <w:tcPr>
                  <w:tcW w:w="717" w:type="dxa"/>
                  <w:vMerge w:val="continue"/>
                  <w:tcBorders>
                    <w:top w:val="nil"/>
                    <w:bottom w:val="nil"/>
                  </w:tcBorders>
                  <w:vAlign w:val="top"/>
                </w:tcPr>
                <w:p w14:paraId="0E937EFB">
                  <w:pPr>
                    <w:rPr>
                      <w:rFonts w:ascii="Arial"/>
                      <w:sz w:val="21"/>
                    </w:rPr>
                  </w:pPr>
                </w:p>
              </w:tc>
              <w:tc>
                <w:tcPr>
                  <w:tcW w:w="1085" w:type="dxa"/>
                  <w:vMerge w:val="continue"/>
                  <w:tcBorders>
                    <w:top w:val="nil"/>
                    <w:bottom w:val="nil"/>
                  </w:tcBorders>
                  <w:vAlign w:val="top"/>
                </w:tcPr>
                <w:p w14:paraId="21E5B3DA">
                  <w:pPr>
                    <w:rPr>
                      <w:rFonts w:ascii="Arial"/>
                      <w:sz w:val="21"/>
                    </w:rPr>
                  </w:pPr>
                </w:p>
              </w:tc>
            </w:tr>
            <w:tr w14:paraId="2B9E5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311" w:type="dxa"/>
                  <w:vAlign w:val="top"/>
                </w:tcPr>
                <w:p w14:paraId="611C83BF">
                  <w:pPr>
                    <w:pStyle w:val="6"/>
                    <w:spacing w:before="126" w:line="229" w:lineRule="auto"/>
                    <w:ind w:left="351"/>
                    <w:rPr>
                      <w:sz w:val="20"/>
                      <w:szCs w:val="20"/>
                    </w:rPr>
                  </w:pPr>
                  <w:r>
                    <w:rPr>
                      <w:spacing w:val="4"/>
                      <w:sz w:val="20"/>
                      <w:szCs w:val="20"/>
                    </w:rPr>
                    <w:t>厂界北</w:t>
                  </w:r>
                </w:p>
              </w:tc>
              <w:tc>
                <w:tcPr>
                  <w:tcW w:w="767" w:type="dxa"/>
                  <w:vAlign w:val="top"/>
                </w:tcPr>
                <w:p w14:paraId="206996BA">
                  <w:pPr>
                    <w:spacing w:before="95" w:line="274" w:lineRule="exact"/>
                    <w:ind w:left="19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46.9</w:t>
                  </w:r>
                </w:p>
              </w:tc>
              <w:tc>
                <w:tcPr>
                  <w:tcW w:w="770" w:type="dxa"/>
                  <w:vAlign w:val="top"/>
                </w:tcPr>
                <w:p w14:paraId="5F2CC7E3">
                  <w:pPr>
                    <w:spacing w:before="95" w:line="274" w:lineRule="exact"/>
                    <w:ind w:left="2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45.8</w:t>
                  </w:r>
                </w:p>
              </w:tc>
              <w:tc>
                <w:tcPr>
                  <w:tcW w:w="770" w:type="dxa"/>
                  <w:vAlign w:val="top"/>
                </w:tcPr>
                <w:p w14:paraId="7C222694">
                  <w:pPr>
                    <w:spacing w:before="95" w:line="274" w:lineRule="exact"/>
                    <w:ind w:left="2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41.6</w:t>
                  </w:r>
                </w:p>
              </w:tc>
              <w:tc>
                <w:tcPr>
                  <w:tcW w:w="884" w:type="dxa"/>
                  <w:vAlign w:val="top"/>
                </w:tcPr>
                <w:p w14:paraId="5AFF4373">
                  <w:pPr>
                    <w:spacing w:before="95" w:line="274"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48.3</w:t>
                  </w:r>
                </w:p>
              </w:tc>
              <w:tc>
                <w:tcPr>
                  <w:tcW w:w="917" w:type="dxa"/>
                  <w:vAlign w:val="top"/>
                </w:tcPr>
                <w:p w14:paraId="4C7C2990">
                  <w:pPr>
                    <w:spacing w:before="95" w:line="274" w:lineRule="exact"/>
                    <w:ind w:left="27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44.1</w:t>
                  </w:r>
                </w:p>
              </w:tc>
              <w:tc>
                <w:tcPr>
                  <w:tcW w:w="679" w:type="dxa"/>
                  <w:vMerge w:val="continue"/>
                  <w:tcBorders>
                    <w:top w:val="nil"/>
                  </w:tcBorders>
                  <w:vAlign w:val="top"/>
                </w:tcPr>
                <w:p w14:paraId="49D62914">
                  <w:pPr>
                    <w:rPr>
                      <w:rFonts w:ascii="Arial"/>
                      <w:sz w:val="21"/>
                    </w:rPr>
                  </w:pPr>
                </w:p>
              </w:tc>
              <w:tc>
                <w:tcPr>
                  <w:tcW w:w="717" w:type="dxa"/>
                  <w:vMerge w:val="continue"/>
                  <w:tcBorders>
                    <w:top w:val="nil"/>
                  </w:tcBorders>
                  <w:vAlign w:val="top"/>
                </w:tcPr>
                <w:p w14:paraId="1ED18395">
                  <w:pPr>
                    <w:rPr>
                      <w:rFonts w:ascii="Arial"/>
                      <w:sz w:val="21"/>
                    </w:rPr>
                  </w:pPr>
                </w:p>
              </w:tc>
              <w:tc>
                <w:tcPr>
                  <w:tcW w:w="1085" w:type="dxa"/>
                  <w:vMerge w:val="continue"/>
                  <w:tcBorders>
                    <w:top w:val="nil"/>
                  </w:tcBorders>
                  <w:vAlign w:val="top"/>
                </w:tcPr>
                <w:p w14:paraId="5126663E">
                  <w:pPr>
                    <w:rPr>
                      <w:rFonts w:ascii="Arial"/>
                      <w:sz w:val="21"/>
                    </w:rPr>
                  </w:pPr>
                </w:p>
              </w:tc>
            </w:tr>
          </w:tbl>
          <w:p w14:paraId="412BC575">
            <w:pPr>
              <w:pStyle w:val="6"/>
              <w:spacing w:before="155" w:line="359" w:lineRule="auto"/>
              <w:ind w:left="105" w:right="108" w:firstLine="480"/>
              <w:jc w:val="both"/>
            </w:pPr>
            <w:r>
              <w:t>根据上表噪声预测结果，经过上述措施处理后，噪声通过距离衰减后，对厂界噪声的贡献值较小，确保项目营运期厂界噪声达到《工业企业厂界环</w:t>
            </w:r>
            <w:r>
              <w:rPr>
                <w:spacing w:val="-1"/>
              </w:rPr>
              <w:t>境噪声排放标准》（</w:t>
            </w:r>
            <w:r>
              <w:rPr>
                <w:rFonts w:ascii="Times New Roman" w:hAnsi="Times New Roman" w:eastAsia="Times New Roman" w:cs="Times New Roman"/>
                <w:spacing w:val="-1"/>
              </w:rPr>
              <w:t>GB12348-2008</w:t>
            </w:r>
            <w:r>
              <w:rPr>
                <w:spacing w:val="-1"/>
              </w:rPr>
              <w:t>）中的</w:t>
            </w:r>
            <w:r>
              <w:rPr>
                <w:spacing w:val="-40"/>
              </w:rPr>
              <w:t xml:space="preserve"> </w:t>
            </w:r>
            <w:r>
              <w:rPr>
                <w:rFonts w:ascii="Times New Roman" w:hAnsi="Times New Roman" w:eastAsia="Times New Roman" w:cs="Times New Roman"/>
                <w:spacing w:val="-1"/>
              </w:rPr>
              <w:t xml:space="preserve">2 </w:t>
            </w:r>
            <w:r>
              <w:rPr>
                <w:spacing w:val="-1"/>
              </w:rPr>
              <w:t>类标准。</w:t>
            </w:r>
          </w:p>
          <w:p w14:paraId="4A53E885">
            <w:pPr>
              <w:pStyle w:val="6"/>
              <w:spacing w:before="1" w:line="359" w:lineRule="auto"/>
              <w:ind w:left="125" w:right="108" w:firstLine="464"/>
            </w:pPr>
            <w:r>
              <w:t>为营造医院良好的声环境，噪声治理应因地制宜，视不同情况采取不同</w:t>
            </w:r>
            <w:r>
              <w:rPr>
                <w:spacing w:val="-1"/>
              </w:rPr>
              <w:t>降噪方法。针对不同的噪声源，提出噪声防治</w:t>
            </w:r>
            <w:r>
              <w:rPr>
                <w:spacing w:val="-2"/>
              </w:rPr>
              <w:t>措施如下：</w:t>
            </w:r>
          </w:p>
          <w:p w14:paraId="002D3F9C">
            <w:pPr>
              <w:pStyle w:val="6"/>
              <w:spacing w:before="1" w:line="217" w:lineRule="auto"/>
              <w:ind w:left="586"/>
            </w:pPr>
            <w:r>
              <w:rPr>
                <w:spacing w:val="-1"/>
              </w:rPr>
              <w:t>①项目污水处理设施中水泵选取低噪音设备，本身自带减震器。</w:t>
            </w:r>
          </w:p>
          <w:p w14:paraId="1CC75E7B">
            <w:pPr>
              <w:pStyle w:val="6"/>
              <w:spacing w:before="185" w:line="359" w:lineRule="auto"/>
              <w:ind w:left="106" w:right="110" w:firstLine="478"/>
            </w:pPr>
            <w:r>
              <w:t>②对设备进行定期检修，加强润滑作用，保持设备良好的运转状态，尽</w:t>
            </w:r>
            <w:r>
              <w:rPr>
                <w:spacing w:val="-2"/>
              </w:rPr>
              <w:t>量降低噪声。</w:t>
            </w:r>
          </w:p>
          <w:p w14:paraId="0DEA1D90">
            <w:pPr>
              <w:pStyle w:val="6"/>
              <w:spacing w:line="359" w:lineRule="auto"/>
              <w:ind w:left="106" w:right="110" w:firstLine="478"/>
            </w:pPr>
            <w:r>
              <w:t>③对距离院区界较近的噪声源重点进行防治。对源强较高的噪声源（泵</w:t>
            </w:r>
            <w:r>
              <w:rPr>
                <w:spacing w:val="-1"/>
              </w:rPr>
              <w:t>类）设置室内，基础减震，同时室内墙壁装饰吸声材料。</w:t>
            </w:r>
          </w:p>
          <w:p w14:paraId="3D130507">
            <w:pPr>
              <w:pStyle w:val="6"/>
              <w:spacing w:line="219" w:lineRule="auto"/>
              <w:ind w:left="589"/>
            </w:pPr>
            <w:r>
              <w:t>综上所述，项目噪声采取隔声降噪措施以及选用低噪、低振的设备后，</w:t>
            </w:r>
          </w:p>
        </w:tc>
      </w:tr>
    </w:tbl>
    <w:p w14:paraId="37EE4148">
      <w:pPr>
        <w:pStyle w:val="2"/>
      </w:pPr>
    </w:p>
    <w:p w14:paraId="03699E4B">
      <w:pPr>
        <w:sectPr>
          <w:footerReference r:id="rId59" w:type="default"/>
          <w:pgSz w:w="11907" w:h="16840"/>
          <w:pgMar w:top="1431" w:right="1495" w:bottom="1297" w:left="1489" w:header="0" w:footer="1061" w:gutter="0"/>
          <w:cols w:space="720" w:num="1"/>
        </w:sectPr>
      </w:pPr>
    </w:p>
    <w:p w14:paraId="2D231CD3">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0146F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19C523E6">
            <w:pPr>
              <w:rPr>
                <w:rFonts w:ascii="Arial"/>
                <w:sz w:val="21"/>
              </w:rPr>
            </w:pPr>
          </w:p>
        </w:tc>
        <w:tc>
          <w:tcPr>
            <w:tcW w:w="8157" w:type="dxa"/>
            <w:tcBorders>
              <w:left w:val="single" w:color="000000" w:sz="2" w:space="0"/>
              <w:bottom w:val="single" w:color="000000" w:sz="2" w:space="0"/>
              <w:right w:val="single" w:color="000000" w:sz="2" w:space="0"/>
            </w:tcBorders>
            <w:vAlign w:val="top"/>
          </w:tcPr>
          <w:p w14:paraId="5BF64D37">
            <w:pPr>
              <w:pStyle w:val="6"/>
              <w:spacing w:before="3" w:line="353" w:lineRule="auto"/>
              <w:ind w:left="107" w:right="105" w:hanging="1"/>
            </w:pPr>
            <w:r>
              <w:rPr>
                <w:spacing w:val="1"/>
              </w:rPr>
              <w:t>满足厂界噪声《工业企业厂界环境噪声排放标准》（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1"/>
              </w:rPr>
              <w:t>12</w:t>
            </w:r>
            <w:r>
              <w:rPr>
                <w:rFonts w:ascii="Times New Roman" w:hAnsi="Times New Roman" w:eastAsia="Times New Roman" w:cs="Times New Roman"/>
              </w:rPr>
              <w:t>348-2008</w:t>
            </w:r>
            <w:r>
              <w:t>）</w:t>
            </w:r>
            <w:r>
              <w:rPr>
                <w:rFonts w:ascii="Times New Roman" w:hAnsi="Times New Roman" w:eastAsia="Times New Roman" w:cs="Times New Roman"/>
              </w:rPr>
              <w:t xml:space="preserve">2 </w:t>
            </w:r>
            <w:r>
              <w:t>类标</w:t>
            </w:r>
            <w:r>
              <w:rPr>
                <w:spacing w:val="-6"/>
              </w:rPr>
              <w:t>准。</w:t>
            </w:r>
          </w:p>
          <w:p w14:paraId="1AEC7888">
            <w:pPr>
              <w:pStyle w:val="6"/>
              <w:spacing w:before="16" w:line="361" w:lineRule="exact"/>
              <w:ind w:left="598"/>
            </w:pPr>
            <w:r>
              <w:rPr>
                <w:spacing w:val="-3"/>
                <w:position w:val="2"/>
              </w:rPr>
              <w:t>（</w:t>
            </w:r>
            <w:r>
              <w:rPr>
                <w:rFonts w:ascii="Times New Roman" w:hAnsi="Times New Roman" w:eastAsia="Times New Roman" w:cs="Times New Roman"/>
                <w:spacing w:val="-3"/>
                <w:position w:val="2"/>
              </w:rPr>
              <w:t>3</w:t>
            </w:r>
            <w:r>
              <w:rPr>
                <w:spacing w:val="-3"/>
                <w:position w:val="2"/>
              </w:rPr>
              <w:t>）噪声监测计划</w:t>
            </w:r>
          </w:p>
          <w:p w14:paraId="0FBEAFD9">
            <w:pPr>
              <w:pStyle w:val="6"/>
              <w:spacing w:before="105" w:line="350" w:lineRule="auto"/>
              <w:ind w:left="106" w:right="108" w:firstLine="481"/>
            </w:pPr>
            <w:r>
              <w:rPr>
                <w:spacing w:val="-3"/>
              </w:rPr>
              <w:t>依据《排污单位自行监测技术指南 总则》（</w:t>
            </w:r>
            <w:r>
              <w:rPr>
                <w:rFonts w:ascii="Times New Roman" w:hAnsi="Times New Roman" w:eastAsia="Times New Roman" w:cs="Times New Roman"/>
                <w:spacing w:val="-3"/>
              </w:rPr>
              <w:t>HJ819-2017</w:t>
            </w:r>
            <w:r>
              <w:rPr>
                <w:spacing w:val="-3"/>
              </w:rPr>
              <w:t>）、《排污许可</w:t>
            </w:r>
            <w:r>
              <w:rPr>
                <w:spacing w:val="-2"/>
              </w:rPr>
              <w:t>证申请与核发技术规范医疗机构》（</w:t>
            </w:r>
            <w:r>
              <w:rPr>
                <w:rFonts w:ascii="Times New Roman" w:hAnsi="Times New Roman" w:eastAsia="Times New Roman" w:cs="Times New Roman"/>
                <w:spacing w:val="-2"/>
              </w:rPr>
              <w:t>HJ1105-2020</w:t>
            </w:r>
            <w:r>
              <w:rPr>
                <w:spacing w:val="-9"/>
              </w:rPr>
              <w:t>），</w:t>
            </w:r>
            <w:r>
              <w:rPr>
                <w:spacing w:val="-2"/>
              </w:rPr>
              <w:t>本评价建议项目运营期</w:t>
            </w:r>
            <w:r>
              <w:rPr>
                <w:spacing w:val="-1"/>
              </w:rPr>
              <w:t>噪声监测计划如下表：</w:t>
            </w:r>
          </w:p>
          <w:p w14:paraId="31B3D1BA">
            <w:pPr>
              <w:pStyle w:val="6"/>
              <w:spacing w:before="193" w:line="221" w:lineRule="auto"/>
              <w:ind w:left="2001"/>
            </w:pPr>
            <w:r>
              <w:rPr>
                <w:b/>
                <w:bCs/>
                <w:spacing w:val="-3"/>
              </w:rPr>
              <w:t>表</w:t>
            </w:r>
            <w:r>
              <w:rPr>
                <w:spacing w:val="-38"/>
              </w:rPr>
              <w:t xml:space="preserve"> </w:t>
            </w:r>
            <w:r>
              <w:rPr>
                <w:b/>
                <w:bCs/>
                <w:spacing w:val="-3"/>
              </w:rPr>
              <w:t>4-13</w:t>
            </w:r>
            <w:r>
              <w:rPr>
                <w:spacing w:val="-3"/>
              </w:rPr>
              <w:t xml:space="preserve">  </w:t>
            </w:r>
            <w:r>
              <w:rPr>
                <w:b/>
                <w:bCs/>
                <w:spacing w:val="-3"/>
              </w:rPr>
              <w:t>项目噪声环境自主监测计划表</w:t>
            </w:r>
          </w:p>
          <w:p w14:paraId="760F9392">
            <w:pPr>
              <w:spacing w:line="143" w:lineRule="exact"/>
            </w:pPr>
          </w:p>
          <w:tbl>
            <w:tblPr>
              <w:tblStyle w:val="5"/>
              <w:tblW w:w="7934"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1"/>
              <w:gridCol w:w="1343"/>
              <w:gridCol w:w="1417"/>
              <w:gridCol w:w="2983"/>
            </w:tblGrid>
            <w:tr w14:paraId="32757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2191" w:type="dxa"/>
                  <w:vAlign w:val="top"/>
                </w:tcPr>
                <w:p w14:paraId="185E7179">
                  <w:pPr>
                    <w:pStyle w:val="6"/>
                    <w:spacing w:before="112" w:line="230" w:lineRule="auto"/>
                    <w:ind w:left="683"/>
                    <w:rPr>
                      <w:sz w:val="20"/>
                      <w:szCs w:val="20"/>
                    </w:rPr>
                  </w:pPr>
                  <w:r>
                    <w:rPr>
                      <w:spacing w:val="7"/>
                      <w:sz w:val="20"/>
                      <w:szCs w:val="20"/>
                    </w:rPr>
                    <w:t>监测点位</w:t>
                  </w:r>
                </w:p>
              </w:tc>
              <w:tc>
                <w:tcPr>
                  <w:tcW w:w="1343" w:type="dxa"/>
                  <w:vAlign w:val="top"/>
                </w:tcPr>
                <w:p w14:paraId="7A47C140">
                  <w:pPr>
                    <w:pStyle w:val="6"/>
                    <w:spacing w:before="112" w:line="229" w:lineRule="auto"/>
                    <w:ind w:left="256"/>
                    <w:rPr>
                      <w:sz w:val="20"/>
                      <w:szCs w:val="20"/>
                    </w:rPr>
                  </w:pPr>
                  <w:r>
                    <w:rPr>
                      <w:spacing w:val="7"/>
                      <w:sz w:val="20"/>
                      <w:szCs w:val="20"/>
                    </w:rPr>
                    <w:t>监测因子</w:t>
                  </w:r>
                </w:p>
              </w:tc>
              <w:tc>
                <w:tcPr>
                  <w:tcW w:w="1417" w:type="dxa"/>
                  <w:vAlign w:val="top"/>
                </w:tcPr>
                <w:p w14:paraId="5C070A96">
                  <w:pPr>
                    <w:pStyle w:val="6"/>
                    <w:spacing w:before="112" w:line="228" w:lineRule="auto"/>
                    <w:ind w:left="199"/>
                    <w:rPr>
                      <w:sz w:val="20"/>
                      <w:szCs w:val="20"/>
                    </w:rPr>
                  </w:pPr>
                  <w:r>
                    <w:rPr>
                      <w:spacing w:val="6"/>
                      <w:sz w:val="20"/>
                      <w:szCs w:val="20"/>
                    </w:rPr>
                    <w:t>时间及频次</w:t>
                  </w:r>
                </w:p>
              </w:tc>
              <w:tc>
                <w:tcPr>
                  <w:tcW w:w="2983" w:type="dxa"/>
                  <w:vAlign w:val="top"/>
                </w:tcPr>
                <w:p w14:paraId="07CCBB32">
                  <w:pPr>
                    <w:pStyle w:val="6"/>
                    <w:spacing w:before="112" w:line="228" w:lineRule="auto"/>
                    <w:ind w:left="1076"/>
                    <w:rPr>
                      <w:sz w:val="20"/>
                      <w:szCs w:val="20"/>
                    </w:rPr>
                  </w:pPr>
                  <w:r>
                    <w:rPr>
                      <w:spacing w:val="7"/>
                      <w:sz w:val="20"/>
                      <w:szCs w:val="20"/>
                    </w:rPr>
                    <w:t>执行标准</w:t>
                  </w:r>
                </w:p>
              </w:tc>
            </w:tr>
            <w:tr w14:paraId="3C311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2191" w:type="dxa"/>
                  <w:vAlign w:val="top"/>
                </w:tcPr>
                <w:p w14:paraId="3D8A181F">
                  <w:pPr>
                    <w:pStyle w:val="6"/>
                    <w:spacing w:before="214" w:line="256" w:lineRule="auto"/>
                    <w:ind w:left="603" w:right="147" w:hanging="439"/>
                    <w:rPr>
                      <w:sz w:val="20"/>
                      <w:szCs w:val="20"/>
                    </w:rPr>
                  </w:pPr>
                  <w:r>
                    <w:rPr>
                      <w:spacing w:val="8"/>
                      <w:sz w:val="20"/>
                      <w:szCs w:val="20"/>
                    </w:rPr>
                    <w:t>东、南、西、北侧厂</w:t>
                  </w:r>
                  <w:r>
                    <w:rPr>
                      <w:spacing w:val="-2"/>
                      <w:sz w:val="20"/>
                      <w:szCs w:val="20"/>
                    </w:rPr>
                    <w:t>界外</w:t>
                  </w:r>
                  <w:r>
                    <w:rPr>
                      <w:spacing w:val="-19"/>
                      <w:sz w:val="20"/>
                      <w:szCs w:val="20"/>
                    </w:rPr>
                    <w:t xml:space="preserve"> </w:t>
                  </w:r>
                  <w:r>
                    <w:rPr>
                      <w:rFonts w:ascii="Times New Roman" w:hAnsi="Times New Roman" w:eastAsia="Times New Roman" w:cs="Times New Roman"/>
                      <w:spacing w:val="-2"/>
                      <w:sz w:val="20"/>
                      <w:szCs w:val="20"/>
                    </w:rPr>
                    <w:t>1m</w:t>
                  </w:r>
                  <w:r>
                    <w:rPr>
                      <w:rFonts w:ascii="Times New Roman" w:hAnsi="Times New Roman" w:eastAsia="Times New Roman" w:cs="Times New Roman"/>
                      <w:spacing w:val="15"/>
                      <w:w w:val="101"/>
                      <w:sz w:val="20"/>
                      <w:szCs w:val="20"/>
                    </w:rPr>
                    <w:t xml:space="preserve"> </w:t>
                  </w:r>
                  <w:r>
                    <w:rPr>
                      <w:spacing w:val="-2"/>
                      <w:sz w:val="20"/>
                      <w:szCs w:val="20"/>
                    </w:rPr>
                    <w:t>处</w:t>
                  </w:r>
                </w:p>
              </w:tc>
              <w:tc>
                <w:tcPr>
                  <w:tcW w:w="1343" w:type="dxa"/>
                  <w:vAlign w:val="top"/>
                </w:tcPr>
                <w:p w14:paraId="575467C6">
                  <w:pPr>
                    <w:spacing w:line="283" w:lineRule="auto"/>
                    <w:rPr>
                      <w:rFonts w:ascii="Arial"/>
                      <w:sz w:val="21"/>
                    </w:rPr>
                  </w:pPr>
                </w:p>
                <w:p w14:paraId="56D59C6A">
                  <w:pPr>
                    <w:pStyle w:val="6"/>
                    <w:spacing w:before="65" w:line="228" w:lineRule="auto"/>
                    <w:ind w:left="130"/>
                    <w:rPr>
                      <w:sz w:val="20"/>
                      <w:szCs w:val="20"/>
                    </w:rPr>
                  </w:pPr>
                  <w:r>
                    <w:rPr>
                      <w:spacing w:val="3"/>
                      <w:sz w:val="20"/>
                      <w:szCs w:val="20"/>
                    </w:rPr>
                    <w:t>等效</w:t>
                  </w:r>
                  <w:r>
                    <w:rPr>
                      <w:spacing w:val="-44"/>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15"/>
                      <w:w w:val="101"/>
                      <w:sz w:val="20"/>
                      <w:szCs w:val="20"/>
                    </w:rPr>
                    <w:t xml:space="preserve"> </w:t>
                  </w:r>
                  <w:r>
                    <w:rPr>
                      <w:spacing w:val="3"/>
                      <w:sz w:val="20"/>
                      <w:szCs w:val="20"/>
                    </w:rPr>
                    <w:t>声级</w:t>
                  </w:r>
                </w:p>
              </w:tc>
              <w:tc>
                <w:tcPr>
                  <w:tcW w:w="1417" w:type="dxa"/>
                  <w:vAlign w:val="top"/>
                </w:tcPr>
                <w:p w14:paraId="14595AEF">
                  <w:pPr>
                    <w:pStyle w:val="6"/>
                    <w:spacing w:before="213" w:line="254" w:lineRule="auto"/>
                    <w:ind w:left="296" w:right="104" w:hanging="184"/>
                    <w:rPr>
                      <w:sz w:val="20"/>
                      <w:szCs w:val="20"/>
                    </w:rPr>
                  </w:pPr>
                  <w:r>
                    <w:rPr>
                      <w:spacing w:val="-1"/>
                      <w:sz w:val="20"/>
                      <w:szCs w:val="20"/>
                    </w:rPr>
                    <w:t>昼夜噪声、每</w:t>
                  </w:r>
                  <w:r>
                    <w:rPr>
                      <w:spacing w:val="7"/>
                      <w:sz w:val="20"/>
                      <w:szCs w:val="20"/>
                    </w:rPr>
                    <w:t>季度一次</w:t>
                  </w:r>
                </w:p>
              </w:tc>
              <w:tc>
                <w:tcPr>
                  <w:tcW w:w="2983" w:type="dxa"/>
                  <w:vAlign w:val="top"/>
                </w:tcPr>
                <w:p w14:paraId="1E414B02">
                  <w:pPr>
                    <w:pStyle w:val="6"/>
                    <w:spacing w:before="76" w:line="238" w:lineRule="auto"/>
                    <w:ind w:left="128" w:right="109" w:firstLine="7"/>
                    <w:rPr>
                      <w:sz w:val="20"/>
                      <w:szCs w:val="20"/>
                    </w:rPr>
                  </w:pPr>
                  <w:r>
                    <w:rPr>
                      <w:spacing w:val="8"/>
                      <w:sz w:val="20"/>
                      <w:szCs w:val="20"/>
                    </w:rPr>
                    <w:t>《工业企业厂界环境噪声排放</w:t>
                  </w:r>
                  <w:r>
                    <w:rPr>
                      <w:spacing w:val="5"/>
                      <w:sz w:val="20"/>
                      <w:szCs w:val="20"/>
                    </w:rPr>
                    <w:t>限值》（</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12348-2008</w:t>
                  </w:r>
                  <w:r>
                    <w:rPr>
                      <w:spacing w:val="5"/>
                      <w:sz w:val="20"/>
                      <w:szCs w:val="20"/>
                    </w:rPr>
                    <w:t>）中的</w:t>
                  </w:r>
                </w:p>
                <w:p w14:paraId="434F52CC">
                  <w:pPr>
                    <w:pStyle w:val="6"/>
                    <w:spacing w:line="272" w:lineRule="exact"/>
                    <w:ind w:left="945"/>
                    <w:rPr>
                      <w:sz w:val="20"/>
                      <w:szCs w:val="20"/>
                    </w:rPr>
                  </w:pPr>
                  <w:r>
                    <w:rPr>
                      <w:rFonts w:ascii="Times New Roman" w:hAnsi="Times New Roman" w:eastAsia="Times New Roman" w:cs="Times New Roman"/>
                      <w:spacing w:val="1"/>
                      <w:position w:val="1"/>
                      <w:sz w:val="20"/>
                      <w:szCs w:val="20"/>
                    </w:rPr>
                    <w:t>3</w:t>
                  </w:r>
                  <w:r>
                    <w:rPr>
                      <w:rFonts w:ascii="Times New Roman" w:hAnsi="Times New Roman" w:eastAsia="Times New Roman" w:cs="Times New Roman"/>
                      <w:spacing w:val="-26"/>
                      <w:position w:val="1"/>
                      <w:sz w:val="20"/>
                      <w:szCs w:val="20"/>
                    </w:rPr>
                    <w:t xml:space="preserve"> </w:t>
                  </w:r>
                  <w:r>
                    <w:rPr>
                      <w:spacing w:val="1"/>
                      <w:position w:val="1"/>
                      <w:sz w:val="20"/>
                      <w:szCs w:val="20"/>
                    </w:rPr>
                    <w:t>、</w:t>
                  </w:r>
                  <w:r>
                    <w:rPr>
                      <w:rFonts w:ascii="Times New Roman" w:hAnsi="Times New Roman" w:eastAsia="Times New Roman" w:cs="Times New Roman"/>
                      <w:spacing w:val="1"/>
                      <w:position w:val="1"/>
                      <w:sz w:val="20"/>
                      <w:szCs w:val="20"/>
                    </w:rPr>
                    <w:t>4</w:t>
                  </w:r>
                  <w:r>
                    <w:rPr>
                      <w:rFonts w:ascii="Times New Roman" w:hAnsi="Times New Roman" w:eastAsia="Times New Roman" w:cs="Times New Roman"/>
                      <w:spacing w:val="12"/>
                      <w:position w:val="1"/>
                      <w:sz w:val="20"/>
                      <w:szCs w:val="20"/>
                    </w:rPr>
                    <w:t xml:space="preserve"> </w:t>
                  </w:r>
                  <w:r>
                    <w:rPr>
                      <w:spacing w:val="1"/>
                      <w:position w:val="1"/>
                      <w:sz w:val="20"/>
                      <w:szCs w:val="20"/>
                    </w:rPr>
                    <w:t>类标准</w:t>
                  </w:r>
                </w:p>
              </w:tc>
            </w:tr>
          </w:tbl>
          <w:p w14:paraId="6C0CE0AF">
            <w:pPr>
              <w:pStyle w:val="6"/>
              <w:spacing w:before="155" w:line="221" w:lineRule="auto"/>
              <w:ind w:left="583"/>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、固体废物环境影响</w:t>
            </w:r>
          </w:p>
          <w:p w14:paraId="30F78F21">
            <w:pPr>
              <w:pStyle w:val="6"/>
              <w:spacing w:before="180" w:line="345" w:lineRule="auto"/>
              <w:ind w:left="105" w:right="96" w:firstLine="457"/>
            </w:pPr>
            <w:r>
              <w:rPr>
                <w:spacing w:val="-13"/>
              </w:rPr>
              <w:t>本项目建成后营运期产生的固体废物主要为医疗废物、包装废物、废紫外线</w:t>
            </w:r>
            <w:r>
              <w:rPr>
                <w:spacing w:val="-12"/>
              </w:rPr>
              <w:t>灯管、污水处理污泥、人员生活垃圾。</w:t>
            </w:r>
          </w:p>
          <w:p w14:paraId="2AB3C5F8">
            <w:pPr>
              <w:pStyle w:val="6"/>
              <w:spacing w:line="361" w:lineRule="exact"/>
              <w:ind w:left="598"/>
            </w:pPr>
            <w:r>
              <w:rPr>
                <w:spacing w:val="-3"/>
                <w:position w:val="2"/>
              </w:rPr>
              <w:t>（</w:t>
            </w:r>
            <w:r>
              <w:rPr>
                <w:rFonts w:ascii="Times New Roman" w:hAnsi="Times New Roman" w:eastAsia="Times New Roman" w:cs="Times New Roman"/>
                <w:spacing w:val="-3"/>
                <w:position w:val="2"/>
              </w:rPr>
              <w:t>1</w:t>
            </w:r>
            <w:r>
              <w:rPr>
                <w:spacing w:val="-3"/>
                <w:position w:val="2"/>
              </w:rPr>
              <w:t>）医疗废物</w:t>
            </w:r>
          </w:p>
          <w:p w14:paraId="23656CCE">
            <w:pPr>
              <w:pStyle w:val="6"/>
              <w:spacing w:before="108" w:line="349" w:lineRule="auto"/>
              <w:ind w:left="106" w:right="108" w:firstLine="480"/>
            </w:pPr>
            <w:r>
              <w:rPr>
                <w:spacing w:val="3"/>
              </w:rPr>
              <w:t>根据《国家危险废物名录（</w:t>
            </w:r>
            <w:r>
              <w:rPr>
                <w:rFonts w:ascii="Times New Roman" w:hAnsi="Times New Roman" w:eastAsia="Times New Roman" w:cs="Times New Roman"/>
                <w:spacing w:val="3"/>
              </w:rPr>
              <w:t xml:space="preserve">2021 </w:t>
            </w:r>
            <w:r>
              <w:rPr>
                <w:spacing w:val="3"/>
              </w:rPr>
              <w:t>年版）》和《医疗废物分类目录</w:t>
            </w:r>
            <w:r>
              <w:rPr>
                <w:rFonts w:ascii="Times New Roman" w:hAnsi="Times New Roman" w:eastAsia="Times New Roman" w:cs="Times New Roman"/>
                <w:spacing w:val="3"/>
              </w:rPr>
              <w:t>(2021</w:t>
            </w:r>
            <w:r>
              <w:rPr>
                <w:spacing w:val="-2"/>
              </w:rPr>
              <w:t>年版</w:t>
            </w:r>
            <w:r>
              <w:rPr>
                <w:rFonts w:ascii="Times New Roman" w:hAnsi="Times New Roman" w:eastAsia="Times New Roman" w:cs="Times New Roman"/>
                <w:spacing w:val="-2"/>
              </w:rPr>
              <w:t>)</w:t>
            </w:r>
            <w:r>
              <w:rPr>
                <w:spacing w:val="-2"/>
              </w:rPr>
              <w:t>》的规定，医疗废物按其性质可分为五大类，即感染性废物、损伤性废</w:t>
            </w:r>
            <w:r>
              <w:rPr>
                <w:spacing w:val="-1"/>
              </w:rPr>
              <w:t>物、病理性废物、药物性废物和化学性废物。具体分类见下表：</w:t>
            </w:r>
          </w:p>
          <w:p w14:paraId="1C48798D">
            <w:pPr>
              <w:pStyle w:val="6"/>
              <w:spacing w:before="195" w:line="220" w:lineRule="auto"/>
              <w:ind w:left="2601"/>
            </w:pPr>
            <w:r>
              <w:rPr>
                <w:b/>
                <w:bCs/>
                <w:spacing w:val="-3"/>
              </w:rPr>
              <w:t>表</w:t>
            </w:r>
            <w:r>
              <w:rPr>
                <w:spacing w:val="-46"/>
              </w:rPr>
              <w:t xml:space="preserve"> </w:t>
            </w:r>
            <w:r>
              <w:rPr>
                <w:b/>
                <w:bCs/>
                <w:spacing w:val="-3"/>
              </w:rPr>
              <w:t>4-14</w:t>
            </w:r>
            <w:r>
              <w:rPr>
                <w:spacing w:val="-3"/>
              </w:rPr>
              <w:t xml:space="preserve">  </w:t>
            </w:r>
            <w:r>
              <w:rPr>
                <w:b/>
                <w:bCs/>
                <w:spacing w:val="-3"/>
              </w:rPr>
              <w:t>医疗废物分类目录</w:t>
            </w:r>
          </w:p>
          <w:p w14:paraId="77881871">
            <w:pPr>
              <w:spacing w:line="144" w:lineRule="exact"/>
            </w:pPr>
          </w:p>
          <w:tbl>
            <w:tblPr>
              <w:tblStyle w:val="5"/>
              <w:tblW w:w="7993" w:type="dxa"/>
              <w:tblInd w:w="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1"/>
              <w:gridCol w:w="1315"/>
              <w:gridCol w:w="1957"/>
              <w:gridCol w:w="1957"/>
              <w:gridCol w:w="1383"/>
            </w:tblGrid>
            <w:tr w14:paraId="1D9DC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381" w:type="dxa"/>
                  <w:vAlign w:val="top"/>
                </w:tcPr>
                <w:p w14:paraId="58B4C7CD">
                  <w:pPr>
                    <w:pStyle w:val="6"/>
                    <w:spacing w:before="124" w:line="228" w:lineRule="auto"/>
                    <w:ind w:left="275"/>
                    <w:rPr>
                      <w:sz w:val="20"/>
                      <w:szCs w:val="20"/>
                    </w:rPr>
                  </w:pPr>
                  <w:r>
                    <w:rPr>
                      <w:spacing w:val="7"/>
                      <w:sz w:val="20"/>
                      <w:szCs w:val="20"/>
                    </w:rPr>
                    <w:t>废物类别</w:t>
                  </w:r>
                </w:p>
              </w:tc>
              <w:tc>
                <w:tcPr>
                  <w:tcW w:w="1315" w:type="dxa"/>
                  <w:vAlign w:val="top"/>
                </w:tcPr>
                <w:p w14:paraId="2B04597B">
                  <w:pPr>
                    <w:pStyle w:val="6"/>
                    <w:spacing w:before="124" w:line="228" w:lineRule="auto"/>
                    <w:ind w:left="244"/>
                    <w:rPr>
                      <w:sz w:val="20"/>
                      <w:szCs w:val="20"/>
                    </w:rPr>
                  </w:pPr>
                  <w:r>
                    <w:rPr>
                      <w:spacing w:val="6"/>
                      <w:sz w:val="20"/>
                      <w:szCs w:val="20"/>
                    </w:rPr>
                    <w:t>行业来源</w:t>
                  </w:r>
                </w:p>
              </w:tc>
              <w:tc>
                <w:tcPr>
                  <w:tcW w:w="1957" w:type="dxa"/>
                  <w:vAlign w:val="top"/>
                </w:tcPr>
                <w:p w14:paraId="0B0A06BC">
                  <w:pPr>
                    <w:pStyle w:val="6"/>
                    <w:spacing w:before="124" w:line="228" w:lineRule="auto"/>
                    <w:ind w:left="562"/>
                    <w:rPr>
                      <w:sz w:val="20"/>
                      <w:szCs w:val="20"/>
                    </w:rPr>
                  </w:pPr>
                  <w:r>
                    <w:rPr>
                      <w:spacing w:val="7"/>
                      <w:sz w:val="20"/>
                      <w:szCs w:val="20"/>
                    </w:rPr>
                    <w:t>废物代码</w:t>
                  </w:r>
                </w:p>
              </w:tc>
              <w:tc>
                <w:tcPr>
                  <w:tcW w:w="1957" w:type="dxa"/>
                  <w:vAlign w:val="top"/>
                </w:tcPr>
                <w:p w14:paraId="51AEB930">
                  <w:pPr>
                    <w:pStyle w:val="6"/>
                    <w:spacing w:before="123" w:line="229" w:lineRule="auto"/>
                    <w:ind w:left="567"/>
                    <w:rPr>
                      <w:sz w:val="20"/>
                      <w:szCs w:val="20"/>
                    </w:rPr>
                  </w:pPr>
                  <w:r>
                    <w:rPr>
                      <w:spacing w:val="6"/>
                      <w:sz w:val="20"/>
                      <w:szCs w:val="20"/>
                    </w:rPr>
                    <w:t>危险废物</w:t>
                  </w:r>
                </w:p>
              </w:tc>
              <w:tc>
                <w:tcPr>
                  <w:tcW w:w="1383" w:type="dxa"/>
                  <w:vAlign w:val="top"/>
                </w:tcPr>
                <w:p w14:paraId="360A882D">
                  <w:pPr>
                    <w:pStyle w:val="6"/>
                    <w:spacing w:before="124" w:line="228" w:lineRule="auto"/>
                    <w:ind w:left="278"/>
                    <w:rPr>
                      <w:sz w:val="20"/>
                      <w:szCs w:val="20"/>
                    </w:rPr>
                  </w:pPr>
                  <w:r>
                    <w:rPr>
                      <w:spacing w:val="6"/>
                      <w:sz w:val="20"/>
                      <w:szCs w:val="20"/>
                    </w:rPr>
                    <w:t>危险特性</w:t>
                  </w:r>
                </w:p>
              </w:tc>
            </w:tr>
            <w:tr w14:paraId="174C8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81" w:type="dxa"/>
                  <w:vMerge w:val="restart"/>
                  <w:tcBorders>
                    <w:bottom w:val="nil"/>
                  </w:tcBorders>
                  <w:vAlign w:val="top"/>
                </w:tcPr>
                <w:p w14:paraId="218D915D">
                  <w:pPr>
                    <w:spacing w:line="275" w:lineRule="auto"/>
                    <w:rPr>
                      <w:rFonts w:ascii="Arial"/>
                      <w:sz w:val="21"/>
                    </w:rPr>
                  </w:pPr>
                </w:p>
                <w:p w14:paraId="56DD49D2">
                  <w:pPr>
                    <w:spacing w:line="275" w:lineRule="auto"/>
                    <w:rPr>
                      <w:rFonts w:ascii="Arial"/>
                      <w:sz w:val="21"/>
                    </w:rPr>
                  </w:pPr>
                </w:p>
                <w:p w14:paraId="7E4D67D6">
                  <w:pPr>
                    <w:spacing w:line="275" w:lineRule="auto"/>
                    <w:rPr>
                      <w:rFonts w:ascii="Arial"/>
                      <w:sz w:val="21"/>
                    </w:rPr>
                  </w:pPr>
                </w:p>
                <w:p w14:paraId="51B62B52">
                  <w:pPr>
                    <w:pStyle w:val="6"/>
                    <w:spacing w:before="66"/>
                    <w:ind w:left="483" w:right="174" w:hanging="308"/>
                    <w:rPr>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5"/>
                      <w:sz w:val="20"/>
                      <w:szCs w:val="20"/>
                    </w:rPr>
                    <w:t>01</w:t>
                  </w:r>
                  <w:r>
                    <w:rPr>
                      <w:rFonts w:ascii="Times New Roman" w:hAnsi="Times New Roman" w:eastAsia="Times New Roman" w:cs="Times New Roman"/>
                      <w:spacing w:val="22"/>
                      <w:sz w:val="20"/>
                      <w:szCs w:val="20"/>
                    </w:rPr>
                    <w:t xml:space="preserve"> </w:t>
                  </w:r>
                  <w:r>
                    <w:rPr>
                      <w:spacing w:val="5"/>
                      <w:sz w:val="20"/>
                      <w:szCs w:val="20"/>
                    </w:rPr>
                    <w:t>医疗废物</w:t>
                  </w:r>
                </w:p>
              </w:tc>
              <w:tc>
                <w:tcPr>
                  <w:tcW w:w="1315" w:type="dxa"/>
                  <w:vMerge w:val="restart"/>
                  <w:tcBorders>
                    <w:bottom w:val="nil"/>
                  </w:tcBorders>
                  <w:vAlign w:val="top"/>
                </w:tcPr>
                <w:p w14:paraId="113EA255">
                  <w:pPr>
                    <w:spacing w:line="244" w:lineRule="auto"/>
                    <w:rPr>
                      <w:rFonts w:ascii="Arial"/>
                      <w:sz w:val="21"/>
                    </w:rPr>
                  </w:pPr>
                </w:p>
                <w:p w14:paraId="4B0D5CAA">
                  <w:pPr>
                    <w:spacing w:line="244" w:lineRule="auto"/>
                    <w:rPr>
                      <w:rFonts w:ascii="Arial"/>
                      <w:sz w:val="21"/>
                    </w:rPr>
                  </w:pPr>
                </w:p>
                <w:p w14:paraId="2002C2DC">
                  <w:pPr>
                    <w:spacing w:line="244" w:lineRule="auto"/>
                    <w:rPr>
                      <w:rFonts w:ascii="Arial"/>
                      <w:sz w:val="21"/>
                    </w:rPr>
                  </w:pPr>
                </w:p>
                <w:p w14:paraId="6D7D93E9">
                  <w:pPr>
                    <w:spacing w:line="244" w:lineRule="auto"/>
                    <w:rPr>
                      <w:rFonts w:ascii="Arial"/>
                      <w:sz w:val="21"/>
                    </w:rPr>
                  </w:pPr>
                </w:p>
                <w:p w14:paraId="625511E7">
                  <w:pPr>
                    <w:pStyle w:val="6"/>
                    <w:spacing w:before="65" w:line="239" w:lineRule="auto"/>
                    <w:ind w:left="454"/>
                    <w:rPr>
                      <w:sz w:val="20"/>
                      <w:szCs w:val="20"/>
                    </w:rPr>
                  </w:pPr>
                  <w:r>
                    <w:rPr>
                      <w:spacing w:val="3"/>
                      <w:sz w:val="20"/>
                      <w:szCs w:val="20"/>
                    </w:rPr>
                    <w:t>卫生</w:t>
                  </w:r>
                </w:p>
              </w:tc>
              <w:tc>
                <w:tcPr>
                  <w:tcW w:w="1957" w:type="dxa"/>
                  <w:vAlign w:val="top"/>
                </w:tcPr>
                <w:p w14:paraId="6AD6AE55">
                  <w:pPr>
                    <w:spacing w:before="90"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841-001-01</w:t>
                  </w:r>
                </w:p>
              </w:tc>
              <w:tc>
                <w:tcPr>
                  <w:tcW w:w="1957" w:type="dxa"/>
                  <w:vAlign w:val="top"/>
                </w:tcPr>
                <w:p w14:paraId="193E1F3E">
                  <w:pPr>
                    <w:pStyle w:val="6"/>
                    <w:spacing w:before="121" w:line="229" w:lineRule="auto"/>
                    <w:ind w:left="459"/>
                    <w:rPr>
                      <w:sz w:val="20"/>
                      <w:szCs w:val="20"/>
                    </w:rPr>
                  </w:pPr>
                  <w:r>
                    <w:rPr>
                      <w:spacing w:val="7"/>
                      <w:sz w:val="20"/>
                      <w:szCs w:val="20"/>
                    </w:rPr>
                    <w:t>感染性废物</w:t>
                  </w:r>
                </w:p>
              </w:tc>
              <w:tc>
                <w:tcPr>
                  <w:tcW w:w="1383" w:type="dxa"/>
                  <w:vAlign w:val="top"/>
                </w:tcPr>
                <w:p w14:paraId="12EFD6D2">
                  <w:pPr>
                    <w:spacing w:before="160" w:line="192"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In</w:t>
                  </w:r>
                </w:p>
              </w:tc>
            </w:tr>
            <w:tr w14:paraId="42D74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81" w:type="dxa"/>
                  <w:vMerge w:val="continue"/>
                  <w:tcBorders>
                    <w:top w:val="nil"/>
                    <w:bottom w:val="nil"/>
                  </w:tcBorders>
                  <w:vAlign w:val="top"/>
                </w:tcPr>
                <w:p w14:paraId="3B6F588D">
                  <w:pPr>
                    <w:rPr>
                      <w:rFonts w:ascii="Arial"/>
                      <w:sz w:val="21"/>
                    </w:rPr>
                  </w:pPr>
                </w:p>
              </w:tc>
              <w:tc>
                <w:tcPr>
                  <w:tcW w:w="1315" w:type="dxa"/>
                  <w:vMerge w:val="continue"/>
                  <w:tcBorders>
                    <w:top w:val="nil"/>
                    <w:bottom w:val="nil"/>
                  </w:tcBorders>
                  <w:vAlign w:val="top"/>
                </w:tcPr>
                <w:p w14:paraId="169BB208">
                  <w:pPr>
                    <w:rPr>
                      <w:rFonts w:ascii="Arial"/>
                      <w:sz w:val="21"/>
                    </w:rPr>
                  </w:pPr>
                </w:p>
              </w:tc>
              <w:tc>
                <w:tcPr>
                  <w:tcW w:w="1957" w:type="dxa"/>
                  <w:vAlign w:val="top"/>
                </w:tcPr>
                <w:p w14:paraId="35D72F52">
                  <w:pPr>
                    <w:spacing w:before="90" w:line="275"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841-002-01</w:t>
                  </w:r>
                </w:p>
              </w:tc>
              <w:tc>
                <w:tcPr>
                  <w:tcW w:w="1957" w:type="dxa"/>
                  <w:vAlign w:val="top"/>
                </w:tcPr>
                <w:p w14:paraId="57FC866B">
                  <w:pPr>
                    <w:pStyle w:val="6"/>
                    <w:spacing w:before="122" w:line="228" w:lineRule="auto"/>
                    <w:ind w:left="459"/>
                    <w:rPr>
                      <w:sz w:val="20"/>
                      <w:szCs w:val="20"/>
                    </w:rPr>
                  </w:pPr>
                  <w:r>
                    <w:rPr>
                      <w:spacing w:val="8"/>
                      <w:sz w:val="20"/>
                      <w:szCs w:val="20"/>
                    </w:rPr>
                    <w:t>损伤性废物</w:t>
                  </w:r>
                </w:p>
              </w:tc>
              <w:tc>
                <w:tcPr>
                  <w:tcW w:w="1383" w:type="dxa"/>
                  <w:vAlign w:val="top"/>
                </w:tcPr>
                <w:p w14:paraId="410D4D2B">
                  <w:pPr>
                    <w:spacing w:before="160" w:line="192"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In</w:t>
                  </w:r>
                </w:p>
              </w:tc>
            </w:tr>
            <w:tr w14:paraId="11A6B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81" w:type="dxa"/>
                  <w:vMerge w:val="continue"/>
                  <w:tcBorders>
                    <w:top w:val="nil"/>
                    <w:bottom w:val="nil"/>
                  </w:tcBorders>
                  <w:vAlign w:val="top"/>
                </w:tcPr>
                <w:p w14:paraId="047B4C46">
                  <w:pPr>
                    <w:rPr>
                      <w:rFonts w:ascii="Arial"/>
                      <w:sz w:val="21"/>
                    </w:rPr>
                  </w:pPr>
                </w:p>
              </w:tc>
              <w:tc>
                <w:tcPr>
                  <w:tcW w:w="1315" w:type="dxa"/>
                  <w:vMerge w:val="continue"/>
                  <w:tcBorders>
                    <w:top w:val="nil"/>
                    <w:bottom w:val="nil"/>
                  </w:tcBorders>
                  <w:vAlign w:val="top"/>
                </w:tcPr>
                <w:p w14:paraId="3ECE187E">
                  <w:pPr>
                    <w:rPr>
                      <w:rFonts w:ascii="Arial"/>
                      <w:sz w:val="21"/>
                    </w:rPr>
                  </w:pPr>
                </w:p>
              </w:tc>
              <w:tc>
                <w:tcPr>
                  <w:tcW w:w="1957" w:type="dxa"/>
                  <w:vAlign w:val="top"/>
                </w:tcPr>
                <w:p w14:paraId="5D47EAFF">
                  <w:pPr>
                    <w:spacing w:before="91"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841-003-01</w:t>
                  </w:r>
                </w:p>
              </w:tc>
              <w:tc>
                <w:tcPr>
                  <w:tcW w:w="1957" w:type="dxa"/>
                  <w:vAlign w:val="top"/>
                </w:tcPr>
                <w:p w14:paraId="17E8008C">
                  <w:pPr>
                    <w:pStyle w:val="6"/>
                    <w:spacing w:before="122" w:line="229" w:lineRule="auto"/>
                    <w:ind w:left="458"/>
                    <w:rPr>
                      <w:sz w:val="20"/>
                      <w:szCs w:val="20"/>
                    </w:rPr>
                  </w:pPr>
                  <w:r>
                    <w:rPr>
                      <w:spacing w:val="8"/>
                      <w:sz w:val="20"/>
                      <w:szCs w:val="20"/>
                    </w:rPr>
                    <w:t>病理性废物</w:t>
                  </w:r>
                </w:p>
              </w:tc>
              <w:tc>
                <w:tcPr>
                  <w:tcW w:w="1383" w:type="dxa"/>
                  <w:vAlign w:val="top"/>
                </w:tcPr>
                <w:p w14:paraId="4289503F">
                  <w:pPr>
                    <w:spacing w:before="160" w:line="192"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In</w:t>
                  </w:r>
                </w:p>
              </w:tc>
            </w:tr>
            <w:tr w14:paraId="43E12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81" w:type="dxa"/>
                  <w:vMerge w:val="continue"/>
                  <w:tcBorders>
                    <w:top w:val="nil"/>
                    <w:bottom w:val="nil"/>
                  </w:tcBorders>
                  <w:vAlign w:val="top"/>
                </w:tcPr>
                <w:p w14:paraId="6C4E7BBC">
                  <w:pPr>
                    <w:rPr>
                      <w:rFonts w:ascii="Arial"/>
                      <w:sz w:val="21"/>
                    </w:rPr>
                  </w:pPr>
                </w:p>
              </w:tc>
              <w:tc>
                <w:tcPr>
                  <w:tcW w:w="1315" w:type="dxa"/>
                  <w:vMerge w:val="continue"/>
                  <w:tcBorders>
                    <w:top w:val="nil"/>
                    <w:bottom w:val="nil"/>
                  </w:tcBorders>
                  <w:vAlign w:val="top"/>
                </w:tcPr>
                <w:p w14:paraId="4D020B54">
                  <w:pPr>
                    <w:rPr>
                      <w:rFonts w:ascii="Arial"/>
                      <w:sz w:val="21"/>
                    </w:rPr>
                  </w:pPr>
                </w:p>
              </w:tc>
              <w:tc>
                <w:tcPr>
                  <w:tcW w:w="1957" w:type="dxa"/>
                  <w:vAlign w:val="top"/>
                </w:tcPr>
                <w:p w14:paraId="2A2B098B">
                  <w:pPr>
                    <w:spacing w:before="93"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841-004-01</w:t>
                  </w:r>
                </w:p>
              </w:tc>
              <w:tc>
                <w:tcPr>
                  <w:tcW w:w="1957" w:type="dxa"/>
                  <w:vAlign w:val="top"/>
                </w:tcPr>
                <w:p w14:paraId="419A34EB">
                  <w:pPr>
                    <w:pStyle w:val="6"/>
                    <w:spacing w:before="124" w:line="229" w:lineRule="auto"/>
                    <w:ind w:left="459"/>
                    <w:rPr>
                      <w:sz w:val="20"/>
                      <w:szCs w:val="20"/>
                    </w:rPr>
                  </w:pPr>
                  <w:r>
                    <w:rPr>
                      <w:spacing w:val="7"/>
                      <w:sz w:val="20"/>
                      <w:szCs w:val="20"/>
                    </w:rPr>
                    <w:t>化学性废物</w:t>
                  </w:r>
                </w:p>
              </w:tc>
              <w:tc>
                <w:tcPr>
                  <w:tcW w:w="1383" w:type="dxa"/>
                  <w:vAlign w:val="top"/>
                </w:tcPr>
                <w:p w14:paraId="6A4D9023">
                  <w:pPr>
                    <w:spacing w:before="93" w:line="274" w:lineRule="exact"/>
                    <w:ind w:left="36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T/C/I/R</w:t>
                  </w:r>
                </w:p>
              </w:tc>
            </w:tr>
            <w:tr w14:paraId="79665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381" w:type="dxa"/>
                  <w:vMerge w:val="continue"/>
                  <w:tcBorders>
                    <w:top w:val="nil"/>
                  </w:tcBorders>
                  <w:vAlign w:val="top"/>
                </w:tcPr>
                <w:p w14:paraId="32D4126F">
                  <w:pPr>
                    <w:rPr>
                      <w:rFonts w:ascii="Arial"/>
                      <w:sz w:val="21"/>
                    </w:rPr>
                  </w:pPr>
                </w:p>
              </w:tc>
              <w:tc>
                <w:tcPr>
                  <w:tcW w:w="1315" w:type="dxa"/>
                  <w:vMerge w:val="continue"/>
                  <w:tcBorders>
                    <w:top w:val="nil"/>
                  </w:tcBorders>
                  <w:vAlign w:val="top"/>
                </w:tcPr>
                <w:p w14:paraId="56EEAE01">
                  <w:pPr>
                    <w:rPr>
                      <w:rFonts w:ascii="Arial"/>
                      <w:sz w:val="21"/>
                    </w:rPr>
                  </w:pPr>
                </w:p>
              </w:tc>
              <w:tc>
                <w:tcPr>
                  <w:tcW w:w="1957" w:type="dxa"/>
                  <w:vAlign w:val="top"/>
                </w:tcPr>
                <w:p w14:paraId="133B126B">
                  <w:pPr>
                    <w:spacing w:before="93" w:line="275"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841-005-01</w:t>
                  </w:r>
                </w:p>
              </w:tc>
              <w:tc>
                <w:tcPr>
                  <w:tcW w:w="1957" w:type="dxa"/>
                  <w:vAlign w:val="top"/>
                </w:tcPr>
                <w:p w14:paraId="0BC7D531">
                  <w:pPr>
                    <w:pStyle w:val="6"/>
                    <w:spacing w:before="124" w:line="229" w:lineRule="auto"/>
                    <w:ind w:left="461"/>
                    <w:rPr>
                      <w:sz w:val="20"/>
                      <w:szCs w:val="20"/>
                    </w:rPr>
                  </w:pPr>
                  <w:r>
                    <w:rPr>
                      <w:spacing w:val="7"/>
                      <w:sz w:val="20"/>
                      <w:szCs w:val="20"/>
                    </w:rPr>
                    <w:t>药物性废物</w:t>
                  </w:r>
                </w:p>
              </w:tc>
              <w:tc>
                <w:tcPr>
                  <w:tcW w:w="1383" w:type="dxa"/>
                  <w:vAlign w:val="top"/>
                </w:tcPr>
                <w:p w14:paraId="5815F258">
                  <w:pPr>
                    <w:spacing w:before="163" w:line="192" w:lineRule="auto"/>
                    <w:ind w:left="631"/>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r>
          </w:tbl>
          <w:p w14:paraId="58C0B46F">
            <w:pPr>
              <w:pStyle w:val="6"/>
              <w:spacing w:before="155" w:line="345" w:lineRule="auto"/>
              <w:ind w:left="108" w:right="108" w:firstLine="478"/>
              <w:jc w:val="both"/>
            </w:pPr>
            <w:r>
              <w:t>根据《第一次全国污染源普查城市生活源产排污系数手册》，住院病人</w:t>
            </w:r>
            <w:r>
              <w:rPr>
                <w:spacing w:val="-1"/>
              </w:rPr>
              <w:t>医疗废物产生量按</w:t>
            </w:r>
            <w:r>
              <w:rPr>
                <w:spacing w:val="-51"/>
              </w:rPr>
              <w:t xml:space="preserve"> </w:t>
            </w:r>
            <w:r>
              <w:rPr>
                <w:rFonts w:ascii="Times New Roman" w:hAnsi="Times New Roman" w:eastAsia="Times New Roman" w:cs="Times New Roman"/>
                <w:spacing w:val="-1"/>
              </w:rPr>
              <w:t>0.5kg/</w:t>
            </w:r>
            <w:r>
              <w:rPr>
                <w:spacing w:val="-1"/>
              </w:rPr>
              <w:t>床</w:t>
            </w:r>
            <w:r>
              <w:rPr>
                <w:rFonts w:ascii="Times New Roman" w:hAnsi="Times New Roman" w:eastAsia="Times New Roman" w:cs="Times New Roman"/>
                <w:spacing w:val="-1"/>
              </w:rPr>
              <w:t xml:space="preserve">·d </w:t>
            </w:r>
            <w:r>
              <w:rPr>
                <w:spacing w:val="-1"/>
              </w:rPr>
              <w:t>计，门诊医疗废物按</w:t>
            </w:r>
            <w:r>
              <w:rPr>
                <w:spacing w:val="-52"/>
              </w:rPr>
              <w:t xml:space="preserve"> </w:t>
            </w:r>
            <w:r>
              <w:rPr>
                <w:rFonts w:ascii="Times New Roman" w:hAnsi="Times New Roman" w:eastAsia="Times New Roman" w:cs="Times New Roman"/>
                <w:spacing w:val="-1"/>
              </w:rPr>
              <w:t>0.05</w:t>
            </w:r>
            <w:r>
              <w:rPr>
                <w:rFonts w:ascii="Times New Roman" w:hAnsi="Times New Roman" w:eastAsia="Times New Roman" w:cs="Times New Roman"/>
                <w:spacing w:val="-2"/>
              </w:rPr>
              <w:t>kg/</w:t>
            </w:r>
            <w:r>
              <w:rPr>
                <w:spacing w:val="-2"/>
              </w:rPr>
              <w:t>人</w:t>
            </w:r>
            <w:r>
              <w:rPr>
                <w:rFonts w:ascii="Times New Roman" w:hAnsi="Times New Roman" w:eastAsia="Times New Roman" w:cs="Times New Roman"/>
                <w:spacing w:val="-2"/>
              </w:rPr>
              <w:t xml:space="preserve">·d </w:t>
            </w:r>
            <w:r>
              <w:rPr>
                <w:spacing w:val="-2"/>
              </w:rPr>
              <w:t>计，则项目建</w:t>
            </w:r>
            <w:r>
              <w:rPr>
                <w:spacing w:val="-1"/>
              </w:rPr>
              <w:t>成后医疗废物排放情况见下表所示：</w:t>
            </w:r>
          </w:p>
        </w:tc>
      </w:tr>
    </w:tbl>
    <w:p w14:paraId="4E710FD2">
      <w:pPr>
        <w:pStyle w:val="2"/>
      </w:pPr>
    </w:p>
    <w:p w14:paraId="010DB7EB">
      <w:pPr>
        <w:sectPr>
          <w:footerReference r:id="rId60" w:type="default"/>
          <w:pgSz w:w="11907" w:h="16840"/>
          <w:pgMar w:top="1431" w:right="1495" w:bottom="1237" w:left="1489" w:header="0" w:footer="1077" w:gutter="0"/>
          <w:cols w:space="720" w:num="1"/>
        </w:sectPr>
      </w:pPr>
    </w:p>
    <w:p w14:paraId="3751DF8F">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400AF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28953794">
            <w:pPr>
              <w:rPr>
                <w:rFonts w:ascii="Arial"/>
                <w:sz w:val="21"/>
              </w:rPr>
            </w:pPr>
          </w:p>
        </w:tc>
        <w:tc>
          <w:tcPr>
            <w:tcW w:w="8157" w:type="dxa"/>
            <w:tcBorders>
              <w:left w:val="single" w:color="000000" w:sz="2" w:space="0"/>
              <w:bottom w:val="single" w:color="000000" w:sz="2" w:space="0"/>
              <w:right w:val="single" w:color="000000" w:sz="2" w:space="0"/>
            </w:tcBorders>
            <w:vAlign w:val="top"/>
          </w:tcPr>
          <w:p w14:paraId="24E1ADB9">
            <w:pPr>
              <w:spacing w:line="259" w:lineRule="auto"/>
              <w:rPr>
                <w:rFonts w:ascii="Arial"/>
                <w:sz w:val="21"/>
              </w:rPr>
            </w:pPr>
          </w:p>
          <w:p w14:paraId="25FF4274">
            <w:pPr>
              <w:pStyle w:val="6"/>
              <w:spacing w:before="81" w:line="227" w:lineRule="auto"/>
              <w:ind w:left="2242"/>
              <w:rPr>
                <w:sz w:val="25"/>
                <w:szCs w:val="25"/>
              </w:rPr>
            </w:pPr>
            <w:r>
              <w:rPr>
                <w:b/>
                <w:bCs/>
                <w:spacing w:val="5"/>
                <w:sz w:val="25"/>
                <w:szCs w:val="25"/>
              </w:rPr>
              <w:t>表</w:t>
            </w:r>
            <w:r>
              <w:rPr>
                <w:spacing w:val="-46"/>
                <w:sz w:val="25"/>
                <w:szCs w:val="25"/>
              </w:rPr>
              <w:t xml:space="preserve"> </w:t>
            </w:r>
            <w:r>
              <w:rPr>
                <w:rFonts w:ascii="Times New Roman" w:hAnsi="Times New Roman" w:eastAsia="Times New Roman" w:cs="Times New Roman"/>
                <w:b/>
                <w:bCs/>
                <w:spacing w:val="5"/>
                <w:sz w:val="25"/>
                <w:szCs w:val="25"/>
              </w:rPr>
              <w:t xml:space="preserve">4-15    </w:t>
            </w:r>
            <w:r>
              <w:rPr>
                <w:b/>
                <w:bCs/>
                <w:spacing w:val="5"/>
                <w:sz w:val="25"/>
                <w:szCs w:val="25"/>
              </w:rPr>
              <w:t>项目医疗废物产生情况</w:t>
            </w:r>
          </w:p>
          <w:p w14:paraId="793730DE">
            <w:pPr>
              <w:spacing w:line="160" w:lineRule="exact"/>
            </w:pPr>
          </w:p>
          <w:tbl>
            <w:tblPr>
              <w:tblStyle w:val="5"/>
              <w:tblW w:w="7952" w:type="dxa"/>
              <w:tblInd w:w="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0"/>
              <w:gridCol w:w="899"/>
              <w:gridCol w:w="1159"/>
              <w:gridCol w:w="970"/>
              <w:gridCol w:w="799"/>
              <w:gridCol w:w="979"/>
              <w:gridCol w:w="850"/>
              <w:gridCol w:w="870"/>
              <w:gridCol w:w="796"/>
            </w:tblGrid>
            <w:tr w14:paraId="6C044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30" w:type="dxa"/>
                  <w:vMerge w:val="restart"/>
                  <w:tcBorders>
                    <w:bottom w:val="nil"/>
                  </w:tcBorders>
                  <w:textDirection w:val="tbRlV"/>
                  <w:vAlign w:val="top"/>
                </w:tcPr>
                <w:p w14:paraId="3E87B753">
                  <w:pPr>
                    <w:pStyle w:val="6"/>
                    <w:spacing w:before="207" w:line="217" w:lineRule="auto"/>
                    <w:ind w:left="36"/>
                    <w:rPr>
                      <w:sz w:val="20"/>
                      <w:szCs w:val="20"/>
                    </w:rPr>
                  </w:pPr>
                  <w:r>
                    <w:rPr>
                      <w:spacing w:val="9"/>
                      <w:sz w:val="20"/>
                      <w:szCs w:val="20"/>
                    </w:rPr>
                    <w:t>废</w:t>
                  </w:r>
                  <w:r>
                    <w:rPr>
                      <w:spacing w:val="-37"/>
                      <w:sz w:val="20"/>
                      <w:szCs w:val="20"/>
                    </w:rPr>
                    <w:t xml:space="preserve"> </w:t>
                  </w:r>
                  <w:r>
                    <w:rPr>
                      <w:spacing w:val="9"/>
                      <w:sz w:val="20"/>
                      <w:szCs w:val="20"/>
                    </w:rPr>
                    <w:t>物</w:t>
                  </w:r>
                  <w:r>
                    <w:rPr>
                      <w:spacing w:val="-39"/>
                      <w:sz w:val="20"/>
                      <w:szCs w:val="20"/>
                    </w:rPr>
                    <w:t xml:space="preserve"> </w:t>
                  </w:r>
                  <w:r>
                    <w:rPr>
                      <w:spacing w:val="9"/>
                      <w:sz w:val="20"/>
                      <w:szCs w:val="20"/>
                    </w:rPr>
                    <w:t>名</w:t>
                  </w:r>
                  <w:r>
                    <w:rPr>
                      <w:spacing w:val="-36"/>
                      <w:sz w:val="20"/>
                      <w:szCs w:val="20"/>
                    </w:rPr>
                    <w:t xml:space="preserve"> </w:t>
                  </w:r>
                  <w:r>
                    <w:rPr>
                      <w:spacing w:val="9"/>
                      <w:sz w:val="20"/>
                      <w:szCs w:val="20"/>
                    </w:rPr>
                    <w:t>称</w:t>
                  </w:r>
                </w:p>
              </w:tc>
              <w:tc>
                <w:tcPr>
                  <w:tcW w:w="899" w:type="dxa"/>
                  <w:vMerge w:val="restart"/>
                  <w:tcBorders>
                    <w:bottom w:val="nil"/>
                  </w:tcBorders>
                  <w:vAlign w:val="top"/>
                </w:tcPr>
                <w:p w14:paraId="211F7A71">
                  <w:pPr>
                    <w:rPr>
                      <w:rFonts w:ascii="Arial"/>
                      <w:sz w:val="21"/>
                    </w:rPr>
                  </w:pPr>
                </w:p>
                <w:p w14:paraId="3759783A">
                  <w:pPr>
                    <w:pStyle w:val="6"/>
                    <w:spacing w:before="65" w:line="252" w:lineRule="auto"/>
                    <w:ind w:left="349" w:right="134" w:hanging="211"/>
                    <w:rPr>
                      <w:sz w:val="20"/>
                      <w:szCs w:val="20"/>
                    </w:rPr>
                  </w:pPr>
                  <w:r>
                    <w:rPr>
                      <w:spacing w:val="6"/>
                      <w:sz w:val="20"/>
                      <w:szCs w:val="20"/>
                    </w:rPr>
                    <w:t>排污环</w:t>
                  </w:r>
                  <w:r>
                    <w:rPr>
                      <w:sz w:val="20"/>
                      <w:szCs w:val="20"/>
                    </w:rPr>
                    <w:t>节</w:t>
                  </w:r>
                </w:p>
              </w:tc>
              <w:tc>
                <w:tcPr>
                  <w:tcW w:w="1159" w:type="dxa"/>
                  <w:vMerge w:val="restart"/>
                  <w:tcBorders>
                    <w:bottom w:val="nil"/>
                  </w:tcBorders>
                  <w:vAlign w:val="top"/>
                </w:tcPr>
                <w:p w14:paraId="3C4461DC">
                  <w:pPr>
                    <w:spacing w:line="377" w:lineRule="auto"/>
                    <w:rPr>
                      <w:rFonts w:ascii="Arial"/>
                      <w:sz w:val="21"/>
                    </w:rPr>
                  </w:pPr>
                </w:p>
                <w:p w14:paraId="4CAAF548">
                  <w:pPr>
                    <w:pStyle w:val="6"/>
                    <w:spacing w:before="65" w:line="228" w:lineRule="auto"/>
                    <w:ind w:left="166"/>
                    <w:rPr>
                      <w:sz w:val="20"/>
                      <w:szCs w:val="20"/>
                    </w:rPr>
                  </w:pPr>
                  <w:r>
                    <w:rPr>
                      <w:spacing w:val="6"/>
                      <w:sz w:val="20"/>
                      <w:szCs w:val="20"/>
                    </w:rPr>
                    <w:t>核算指标</w:t>
                  </w:r>
                </w:p>
              </w:tc>
              <w:tc>
                <w:tcPr>
                  <w:tcW w:w="1769" w:type="dxa"/>
                  <w:gridSpan w:val="2"/>
                  <w:vAlign w:val="top"/>
                </w:tcPr>
                <w:p w14:paraId="5C53BA08">
                  <w:pPr>
                    <w:pStyle w:val="6"/>
                    <w:spacing w:before="98" w:line="229" w:lineRule="auto"/>
                    <w:ind w:left="581"/>
                    <w:rPr>
                      <w:sz w:val="20"/>
                      <w:szCs w:val="20"/>
                    </w:rPr>
                  </w:pPr>
                  <w:r>
                    <w:rPr>
                      <w:spacing w:val="5"/>
                      <w:sz w:val="20"/>
                      <w:szCs w:val="20"/>
                    </w:rPr>
                    <w:t>原项目</w:t>
                  </w:r>
                </w:p>
              </w:tc>
              <w:tc>
                <w:tcPr>
                  <w:tcW w:w="1829" w:type="dxa"/>
                  <w:gridSpan w:val="2"/>
                  <w:vAlign w:val="top"/>
                </w:tcPr>
                <w:p w14:paraId="25CCEF3D">
                  <w:pPr>
                    <w:pStyle w:val="6"/>
                    <w:spacing w:before="98" w:line="228" w:lineRule="auto"/>
                    <w:ind w:left="608"/>
                    <w:rPr>
                      <w:sz w:val="20"/>
                      <w:szCs w:val="20"/>
                    </w:rPr>
                  </w:pPr>
                  <w:r>
                    <w:rPr>
                      <w:spacing w:val="6"/>
                      <w:sz w:val="20"/>
                      <w:szCs w:val="20"/>
                    </w:rPr>
                    <w:t>本项目</w:t>
                  </w:r>
                </w:p>
              </w:tc>
              <w:tc>
                <w:tcPr>
                  <w:tcW w:w="1666" w:type="dxa"/>
                  <w:gridSpan w:val="2"/>
                  <w:vAlign w:val="top"/>
                </w:tcPr>
                <w:p w14:paraId="0DF6DCAA">
                  <w:pPr>
                    <w:pStyle w:val="6"/>
                    <w:spacing w:before="98" w:line="229" w:lineRule="auto"/>
                    <w:ind w:left="418"/>
                    <w:rPr>
                      <w:sz w:val="20"/>
                      <w:szCs w:val="20"/>
                    </w:rPr>
                  </w:pPr>
                  <w:r>
                    <w:rPr>
                      <w:spacing w:val="7"/>
                      <w:sz w:val="20"/>
                      <w:szCs w:val="20"/>
                    </w:rPr>
                    <w:t>整体项目</w:t>
                  </w:r>
                </w:p>
              </w:tc>
            </w:tr>
            <w:tr w14:paraId="23D5C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630" w:type="dxa"/>
                  <w:vMerge w:val="continue"/>
                  <w:tcBorders>
                    <w:top w:val="nil"/>
                  </w:tcBorders>
                  <w:textDirection w:val="tbRlV"/>
                  <w:vAlign w:val="top"/>
                </w:tcPr>
                <w:p w14:paraId="2A15DFED">
                  <w:pPr>
                    <w:rPr>
                      <w:rFonts w:ascii="Arial"/>
                      <w:sz w:val="21"/>
                    </w:rPr>
                  </w:pPr>
                </w:p>
              </w:tc>
              <w:tc>
                <w:tcPr>
                  <w:tcW w:w="899" w:type="dxa"/>
                  <w:vMerge w:val="continue"/>
                  <w:tcBorders>
                    <w:top w:val="nil"/>
                  </w:tcBorders>
                  <w:vAlign w:val="top"/>
                </w:tcPr>
                <w:p w14:paraId="26430848">
                  <w:pPr>
                    <w:rPr>
                      <w:rFonts w:ascii="Arial"/>
                      <w:sz w:val="21"/>
                    </w:rPr>
                  </w:pPr>
                </w:p>
              </w:tc>
              <w:tc>
                <w:tcPr>
                  <w:tcW w:w="1159" w:type="dxa"/>
                  <w:vMerge w:val="continue"/>
                  <w:tcBorders>
                    <w:top w:val="nil"/>
                  </w:tcBorders>
                  <w:vAlign w:val="top"/>
                </w:tcPr>
                <w:p w14:paraId="5EABBB23">
                  <w:pPr>
                    <w:rPr>
                      <w:rFonts w:ascii="Arial"/>
                      <w:sz w:val="21"/>
                    </w:rPr>
                  </w:pPr>
                </w:p>
              </w:tc>
              <w:tc>
                <w:tcPr>
                  <w:tcW w:w="970" w:type="dxa"/>
                  <w:vAlign w:val="top"/>
                </w:tcPr>
                <w:p w14:paraId="445AFCDA">
                  <w:pPr>
                    <w:pStyle w:val="6"/>
                    <w:spacing w:before="235" w:line="228" w:lineRule="auto"/>
                    <w:ind w:left="283"/>
                    <w:rPr>
                      <w:sz w:val="20"/>
                      <w:szCs w:val="20"/>
                    </w:rPr>
                  </w:pPr>
                  <w:r>
                    <w:rPr>
                      <w:spacing w:val="3"/>
                      <w:sz w:val="20"/>
                      <w:szCs w:val="20"/>
                    </w:rPr>
                    <w:t>参数</w:t>
                  </w:r>
                </w:p>
              </w:tc>
              <w:tc>
                <w:tcPr>
                  <w:tcW w:w="799" w:type="dxa"/>
                  <w:vAlign w:val="top"/>
                </w:tcPr>
                <w:p w14:paraId="6A12AB1E">
                  <w:pPr>
                    <w:pStyle w:val="6"/>
                    <w:spacing w:before="99" w:line="245" w:lineRule="auto"/>
                    <w:ind w:left="125" w:right="117" w:firstLine="69"/>
                    <w:rPr>
                      <w:rFonts w:ascii="Times New Roman" w:hAnsi="Times New Roman" w:eastAsia="Times New Roman" w:cs="Times New Roman"/>
                      <w:sz w:val="20"/>
                      <w:szCs w:val="20"/>
                    </w:rPr>
                  </w:pPr>
                  <w:r>
                    <w:rPr>
                      <w:spacing w:val="4"/>
                      <w:sz w:val="20"/>
                      <w:szCs w:val="20"/>
                    </w:rPr>
                    <w:t>产生</w:t>
                  </w:r>
                  <w:r>
                    <w:rPr>
                      <w:spacing w:val="2"/>
                      <w:sz w:val="20"/>
                      <w:szCs w:val="20"/>
                    </w:rPr>
                    <w:t>量</w:t>
                  </w:r>
                  <w:r>
                    <w:rPr>
                      <w:rFonts w:ascii="Times New Roman" w:hAnsi="Times New Roman" w:eastAsia="Times New Roman" w:cs="Times New Roman"/>
                      <w:spacing w:val="2"/>
                      <w:sz w:val="20"/>
                      <w:szCs w:val="20"/>
                    </w:rPr>
                    <w:t>(t/a)</w:t>
                  </w:r>
                </w:p>
              </w:tc>
              <w:tc>
                <w:tcPr>
                  <w:tcW w:w="979" w:type="dxa"/>
                  <w:vAlign w:val="top"/>
                </w:tcPr>
                <w:p w14:paraId="60DC1906">
                  <w:pPr>
                    <w:pStyle w:val="6"/>
                    <w:spacing w:before="235" w:line="228" w:lineRule="auto"/>
                    <w:ind w:left="287"/>
                    <w:rPr>
                      <w:sz w:val="20"/>
                      <w:szCs w:val="20"/>
                    </w:rPr>
                  </w:pPr>
                  <w:r>
                    <w:rPr>
                      <w:spacing w:val="3"/>
                      <w:sz w:val="20"/>
                      <w:szCs w:val="20"/>
                    </w:rPr>
                    <w:t>参数</w:t>
                  </w:r>
                </w:p>
              </w:tc>
              <w:tc>
                <w:tcPr>
                  <w:tcW w:w="850" w:type="dxa"/>
                  <w:vAlign w:val="top"/>
                </w:tcPr>
                <w:p w14:paraId="0BB468F8">
                  <w:pPr>
                    <w:pStyle w:val="6"/>
                    <w:spacing w:before="115" w:line="245" w:lineRule="auto"/>
                    <w:ind w:left="257" w:right="105" w:hanging="139"/>
                    <w:rPr>
                      <w:rFonts w:ascii="Times New Roman" w:hAnsi="Times New Roman" w:eastAsia="Times New Roman" w:cs="Times New Roman"/>
                      <w:sz w:val="20"/>
                      <w:szCs w:val="20"/>
                    </w:rPr>
                  </w:pPr>
                  <w:r>
                    <w:rPr>
                      <w:spacing w:val="6"/>
                      <w:sz w:val="20"/>
                      <w:szCs w:val="20"/>
                    </w:rPr>
                    <w:t>产生量</w:t>
                  </w:r>
                  <w:r>
                    <w:rPr>
                      <w:rFonts w:ascii="Times New Roman" w:hAnsi="Times New Roman" w:eastAsia="Times New Roman" w:cs="Times New Roman"/>
                      <w:spacing w:val="1"/>
                      <w:sz w:val="20"/>
                      <w:szCs w:val="20"/>
                    </w:rPr>
                    <w:t>(t/a)</w:t>
                  </w:r>
                </w:p>
              </w:tc>
              <w:tc>
                <w:tcPr>
                  <w:tcW w:w="870" w:type="dxa"/>
                  <w:vAlign w:val="top"/>
                </w:tcPr>
                <w:p w14:paraId="5250FEB1">
                  <w:pPr>
                    <w:pStyle w:val="6"/>
                    <w:spacing w:before="235" w:line="228" w:lineRule="auto"/>
                    <w:ind w:left="234"/>
                    <w:rPr>
                      <w:sz w:val="20"/>
                      <w:szCs w:val="20"/>
                    </w:rPr>
                  </w:pPr>
                  <w:r>
                    <w:rPr>
                      <w:spacing w:val="3"/>
                      <w:sz w:val="20"/>
                      <w:szCs w:val="20"/>
                    </w:rPr>
                    <w:t>参数</w:t>
                  </w:r>
                </w:p>
              </w:tc>
              <w:tc>
                <w:tcPr>
                  <w:tcW w:w="796" w:type="dxa"/>
                  <w:vAlign w:val="top"/>
                </w:tcPr>
                <w:p w14:paraId="6AD9BDEA">
                  <w:pPr>
                    <w:pStyle w:val="6"/>
                    <w:spacing w:before="99" w:line="245" w:lineRule="auto"/>
                    <w:ind w:left="123" w:right="118" w:firstLine="69"/>
                    <w:rPr>
                      <w:rFonts w:ascii="Times New Roman" w:hAnsi="Times New Roman" w:eastAsia="Times New Roman" w:cs="Times New Roman"/>
                      <w:sz w:val="20"/>
                      <w:szCs w:val="20"/>
                    </w:rPr>
                  </w:pPr>
                  <w:r>
                    <w:rPr>
                      <w:spacing w:val="4"/>
                      <w:sz w:val="20"/>
                      <w:szCs w:val="20"/>
                    </w:rPr>
                    <w:t>产生</w:t>
                  </w:r>
                  <w:r>
                    <w:rPr>
                      <w:spacing w:val="2"/>
                      <w:sz w:val="20"/>
                      <w:szCs w:val="20"/>
                    </w:rPr>
                    <w:t>量</w:t>
                  </w:r>
                  <w:r>
                    <w:rPr>
                      <w:rFonts w:ascii="Times New Roman" w:hAnsi="Times New Roman" w:eastAsia="Times New Roman" w:cs="Times New Roman"/>
                      <w:spacing w:val="2"/>
                      <w:sz w:val="20"/>
                      <w:szCs w:val="20"/>
                    </w:rPr>
                    <w:t>(t/a)</w:t>
                  </w:r>
                </w:p>
              </w:tc>
            </w:tr>
            <w:tr w14:paraId="3A303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0" w:type="dxa"/>
                  <w:vMerge w:val="restart"/>
                  <w:tcBorders>
                    <w:bottom w:val="nil"/>
                  </w:tcBorders>
                  <w:textDirection w:val="tbRlV"/>
                  <w:vAlign w:val="top"/>
                </w:tcPr>
                <w:p w14:paraId="14420110">
                  <w:pPr>
                    <w:pStyle w:val="6"/>
                    <w:spacing w:before="207" w:line="217" w:lineRule="auto"/>
                    <w:ind w:left="362"/>
                    <w:rPr>
                      <w:sz w:val="20"/>
                      <w:szCs w:val="20"/>
                    </w:rPr>
                  </w:pPr>
                  <w:r>
                    <w:rPr>
                      <w:spacing w:val="9"/>
                      <w:sz w:val="20"/>
                      <w:szCs w:val="20"/>
                    </w:rPr>
                    <w:t>医</w:t>
                  </w:r>
                  <w:r>
                    <w:rPr>
                      <w:spacing w:val="-37"/>
                      <w:sz w:val="20"/>
                      <w:szCs w:val="20"/>
                    </w:rPr>
                    <w:t xml:space="preserve"> </w:t>
                  </w:r>
                  <w:r>
                    <w:rPr>
                      <w:spacing w:val="9"/>
                      <w:sz w:val="20"/>
                      <w:szCs w:val="20"/>
                    </w:rPr>
                    <w:t>疗</w:t>
                  </w:r>
                  <w:r>
                    <w:rPr>
                      <w:spacing w:val="-39"/>
                      <w:sz w:val="20"/>
                      <w:szCs w:val="20"/>
                    </w:rPr>
                    <w:t xml:space="preserve"> </w:t>
                  </w:r>
                  <w:r>
                    <w:rPr>
                      <w:spacing w:val="9"/>
                      <w:sz w:val="20"/>
                      <w:szCs w:val="20"/>
                    </w:rPr>
                    <w:t>废</w:t>
                  </w:r>
                  <w:r>
                    <w:rPr>
                      <w:spacing w:val="-36"/>
                      <w:sz w:val="20"/>
                      <w:szCs w:val="20"/>
                    </w:rPr>
                    <w:t xml:space="preserve"> </w:t>
                  </w:r>
                  <w:r>
                    <w:rPr>
                      <w:spacing w:val="9"/>
                      <w:sz w:val="20"/>
                      <w:szCs w:val="20"/>
                    </w:rPr>
                    <w:t>物</w:t>
                  </w:r>
                </w:p>
              </w:tc>
              <w:tc>
                <w:tcPr>
                  <w:tcW w:w="899" w:type="dxa"/>
                  <w:vAlign w:val="top"/>
                </w:tcPr>
                <w:p w14:paraId="44F0BDE6">
                  <w:pPr>
                    <w:pStyle w:val="6"/>
                    <w:spacing w:before="34" w:line="233" w:lineRule="auto"/>
                    <w:ind w:left="347" w:right="134" w:hanging="210"/>
                    <w:rPr>
                      <w:sz w:val="20"/>
                      <w:szCs w:val="20"/>
                    </w:rPr>
                  </w:pPr>
                  <w:r>
                    <w:rPr>
                      <w:spacing w:val="7"/>
                      <w:sz w:val="20"/>
                      <w:szCs w:val="20"/>
                    </w:rPr>
                    <w:t>住院病</w:t>
                  </w:r>
                  <w:r>
                    <w:rPr>
                      <w:spacing w:val="2"/>
                      <w:sz w:val="20"/>
                      <w:szCs w:val="20"/>
                    </w:rPr>
                    <w:t>床</w:t>
                  </w:r>
                </w:p>
              </w:tc>
              <w:tc>
                <w:tcPr>
                  <w:tcW w:w="1159" w:type="dxa"/>
                  <w:vAlign w:val="top"/>
                </w:tcPr>
                <w:p w14:paraId="79E9985A">
                  <w:pPr>
                    <w:pStyle w:val="6"/>
                    <w:spacing w:before="136" w:line="275" w:lineRule="exact"/>
                    <w:ind w:left="124"/>
                    <w:rPr>
                      <w:sz w:val="20"/>
                      <w:szCs w:val="20"/>
                    </w:rPr>
                  </w:pPr>
                  <w:r>
                    <w:rPr>
                      <w:rFonts w:ascii="Times New Roman" w:hAnsi="Times New Roman" w:eastAsia="Times New Roman" w:cs="Times New Roman"/>
                      <w:spacing w:val="4"/>
                      <w:position w:val="2"/>
                      <w:sz w:val="20"/>
                      <w:szCs w:val="20"/>
                    </w:rPr>
                    <w:t>0.5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4"/>
                      <w:position w:val="2"/>
                      <w:sz w:val="20"/>
                      <w:szCs w:val="20"/>
                    </w:rPr>
                    <w:t>/d•</w:t>
                  </w:r>
                  <w:r>
                    <w:rPr>
                      <w:spacing w:val="4"/>
                      <w:position w:val="2"/>
                      <w:sz w:val="20"/>
                      <w:szCs w:val="20"/>
                    </w:rPr>
                    <w:t>床</w:t>
                  </w:r>
                </w:p>
              </w:tc>
              <w:tc>
                <w:tcPr>
                  <w:tcW w:w="970" w:type="dxa"/>
                  <w:vAlign w:val="top"/>
                </w:tcPr>
                <w:p w14:paraId="2A7630B1">
                  <w:pPr>
                    <w:pStyle w:val="6"/>
                    <w:spacing w:before="136" w:line="275" w:lineRule="exact"/>
                    <w:ind w:left="255"/>
                    <w:rPr>
                      <w:sz w:val="20"/>
                      <w:szCs w:val="20"/>
                    </w:rPr>
                  </w:pPr>
                  <w:r>
                    <w:rPr>
                      <w:rFonts w:ascii="Times New Roman" w:hAnsi="Times New Roman" w:eastAsia="Times New Roman" w:cs="Times New Roman"/>
                      <w:position w:val="1"/>
                      <w:sz w:val="20"/>
                      <w:szCs w:val="20"/>
                    </w:rPr>
                    <w:t>60</w:t>
                  </w:r>
                  <w:r>
                    <w:rPr>
                      <w:rFonts w:ascii="Times New Roman" w:hAnsi="Times New Roman" w:eastAsia="Times New Roman" w:cs="Times New Roman"/>
                      <w:spacing w:val="14"/>
                      <w:w w:val="101"/>
                      <w:position w:val="1"/>
                      <w:sz w:val="20"/>
                      <w:szCs w:val="20"/>
                    </w:rPr>
                    <w:t xml:space="preserve"> </w:t>
                  </w:r>
                  <w:r>
                    <w:rPr>
                      <w:position w:val="1"/>
                      <w:sz w:val="20"/>
                      <w:szCs w:val="20"/>
                    </w:rPr>
                    <w:t>张</w:t>
                  </w:r>
                </w:p>
              </w:tc>
              <w:tc>
                <w:tcPr>
                  <w:tcW w:w="799" w:type="dxa"/>
                  <w:vAlign w:val="top"/>
                </w:tcPr>
                <w:p w14:paraId="3CF971E2">
                  <w:pPr>
                    <w:spacing w:before="139" w:line="274" w:lineRule="exact"/>
                    <w:ind w:left="18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10.95</w:t>
                  </w:r>
                </w:p>
              </w:tc>
              <w:tc>
                <w:tcPr>
                  <w:tcW w:w="979" w:type="dxa"/>
                  <w:vAlign w:val="top"/>
                </w:tcPr>
                <w:p w14:paraId="0B870941">
                  <w:pPr>
                    <w:pStyle w:val="6"/>
                    <w:spacing w:before="136" w:line="275" w:lineRule="exact"/>
                    <w:ind w:left="254"/>
                    <w:rPr>
                      <w:sz w:val="20"/>
                      <w:szCs w:val="20"/>
                    </w:rPr>
                  </w:pPr>
                  <w:r>
                    <w:rPr>
                      <w:rFonts w:ascii="Times New Roman" w:hAnsi="Times New Roman" w:eastAsia="Times New Roman" w:cs="Times New Roman"/>
                      <w:spacing w:val="2"/>
                      <w:position w:val="1"/>
                      <w:sz w:val="20"/>
                      <w:szCs w:val="20"/>
                    </w:rPr>
                    <w:t>40</w:t>
                  </w:r>
                  <w:r>
                    <w:rPr>
                      <w:rFonts w:ascii="Times New Roman" w:hAnsi="Times New Roman" w:eastAsia="Times New Roman" w:cs="Times New Roman"/>
                      <w:spacing w:val="14"/>
                      <w:w w:val="101"/>
                      <w:position w:val="1"/>
                      <w:sz w:val="20"/>
                      <w:szCs w:val="20"/>
                    </w:rPr>
                    <w:t xml:space="preserve"> </w:t>
                  </w:r>
                  <w:r>
                    <w:rPr>
                      <w:spacing w:val="2"/>
                      <w:position w:val="1"/>
                      <w:sz w:val="20"/>
                      <w:szCs w:val="20"/>
                    </w:rPr>
                    <w:t>张</w:t>
                  </w:r>
                </w:p>
              </w:tc>
              <w:tc>
                <w:tcPr>
                  <w:tcW w:w="850" w:type="dxa"/>
                  <w:vAlign w:val="top"/>
                </w:tcPr>
                <w:p w14:paraId="0D23F197">
                  <w:pPr>
                    <w:spacing w:before="139" w:line="274"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7.3</w:t>
                  </w:r>
                </w:p>
              </w:tc>
              <w:tc>
                <w:tcPr>
                  <w:tcW w:w="870" w:type="dxa"/>
                  <w:vAlign w:val="top"/>
                </w:tcPr>
                <w:p w14:paraId="56095C0D">
                  <w:pPr>
                    <w:pStyle w:val="6"/>
                    <w:spacing w:before="136" w:line="275" w:lineRule="exact"/>
                    <w:ind w:left="170"/>
                    <w:rPr>
                      <w:sz w:val="20"/>
                      <w:szCs w:val="20"/>
                    </w:rPr>
                  </w:pPr>
                  <w:r>
                    <w:rPr>
                      <w:rFonts w:ascii="Times New Roman" w:hAnsi="Times New Roman" w:eastAsia="Times New Roman" w:cs="Times New Roman"/>
                      <w:spacing w:val="-3"/>
                      <w:position w:val="1"/>
                      <w:sz w:val="20"/>
                      <w:szCs w:val="20"/>
                    </w:rPr>
                    <w:t>100</w:t>
                  </w:r>
                  <w:r>
                    <w:rPr>
                      <w:rFonts w:ascii="Times New Roman" w:hAnsi="Times New Roman" w:eastAsia="Times New Roman" w:cs="Times New Roman"/>
                      <w:spacing w:val="16"/>
                      <w:w w:val="101"/>
                      <w:position w:val="1"/>
                      <w:sz w:val="20"/>
                      <w:szCs w:val="20"/>
                    </w:rPr>
                    <w:t xml:space="preserve"> </w:t>
                  </w:r>
                  <w:r>
                    <w:rPr>
                      <w:spacing w:val="-3"/>
                      <w:position w:val="1"/>
                      <w:sz w:val="20"/>
                      <w:szCs w:val="20"/>
                    </w:rPr>
                    <w:t>张</w:t>
                  </w:r>
                </w:p>
              </w:tc>
              <w:tc>
                <w:tcPr>
                  <w:tcW w:w="796" w:type="dxa"/>
                  <w:vAlign w:val="top"/>
                </w:tcPr>
                <w:p w14:paraId="2A8F7F7B">
                  <w:pPr>
                    <w:spacing w:before="139" w:line="274"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18.25</w:t>
                  </w:r>
                </w:p>
              </w:tc>
            </w:tr>
            <w:tr w14:paraId="0A723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630" w:type="dxa"/>
                  <w:vMerge w:val="continue"/>
                  <w:tcBorders>
                    <w:top w:val="nil"/>
                    <w:bottom w:val="nil"/>
                  </w:tcBorders>
                  <w:textDirection w:val="tbRlV"/>
                  <w:vAlign w:val="top"/>
                </w:tcPr>
                <w:p w14:paraId="4C951F66">
                  <w:pPr>
                    <w:rPr>
                      <w:rFonts w:ascii="Arial"/>
                      <w:sz w:val="21"/>
                    </w:rPr>
                  </w:pPr>
                </w:p>
              </w:tc>
              <w:tc>
                <w:tcPr>
                  <w:tcW w:w="899" w:type="dxa"/>
                  <w:vAlign w:val="top"/>
                </w:tcPr>
                <w:p w14:paraId="5DD74C4E">
                  <w:pPr>
                    <w:pStyle w:val="6"/>
                    <w:spacing w:before="152" w:line="252" w:lineRule="auto"/>
                    <w:ind w:left="351" w:right="134" w:hanging="189"/>
                    <w:rPr>
                      <w:sz w:val="20"/>
                      <w:szCs w:val="20"/>
                    </w:rPr>
                  </w:pPr>
                  <w:r>
                    <w:rPr>
                      <w:spacing w:val="-1"/>
                      <w:sz w:val="20"/>
                      <w:szCs w:val="20"/>
                    </w:rPr>
                    <w:t>门诊人</w:t>
                  </w:r>
                  <w:r>
                    <w:rPr>
                      <w:sz w:val="20"/>
                      <w:szCs w:val="20"/>
                    </w:rPr>
                    <w:t>数</w:t>
                  </w:r>
                </w:p>
              </w:tc>
              <w:tc>
                <w:tcPr>
                  <w:tcW w:w="1159" w:type="dxa"/>
                  <w:vAlign w:val="top"/>
                </w:tcPr>
                <w:p w14:paraId="21BF37FA">
                  <w:pPr>
                    <w:pStyle w:val="6"/>
                    <w:spacing w:before="122" w:line="256" w:lineRule="auto"/>
                    <w:ind w:left="485" w:right="155" w:hanging="325"/>
                    <w:rPr>
                      <w:sz w:val="20"/>
                      <w:szCs w:val="20"/>
                    </w:rPr>
                  </w:pPr>
                  <w:r>
                    <w:rPr>
                      <w:rFonts w:ascii="Times New Roman" w:hAnsi="Times New Roman" w:eastAsia="Times New Roman" w:cs="Times New Roman"/>
                      <w:spacing w:val="5"/>
                      <w:sz w:val="20"/>
                      <w:szCs w:val="20"/>
                    </w:rPr>
                    <w:t>0.05</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w:t>
                  </w:r>
                  <w:r>
                    <w:rPr>
                      <w:spacing w:val="5"/>
                      <w:sz w:val="20"/>
                      <w:szCs w:val="20"/>
                    </w:rPr>
                    <w:t>人</w:t>
                  </w:r>
                  <w:r>
                    <w:rPr>
                      <w:sz w:val="20"/>
                      <w:szCs w:val="20"/>
                    </w:rPr>
                    <w:t>次</w:t>
                  </w:r>
                </w:p>
              </w:tc>
              <w:tc>
                <w:tcPr>
                  <w:tcW w:w="970" w:type="dxa"/>
                  <w:vAlign w:val="top"/>
                </w:tcPr>
                <w:p w14:paraId="439E9CBC">
                  <w:pPr>
                    <w:pStyle w:val="6"/>
                    <w:spacing w:before="122" w:line="279" w:lineRule="auto"/>
                    <w:ind w:left="148" w:right="139" w:firstLine="76"/>
                    <w:rPr>
                      <w:sz w:val="20"/>
                      <w:szCs w:val="20"/>
                    </w:rPr>
                  </w:pPr>
                  <w:r>
                    <w:rPr>
                      <w:rFonts w:ascii="Times New Roman" w:hAnsi="Times New Roman" w:eastAsia="Times New Roman" w:cs="Times New Roman"/>
                      <w:spacing w:val="4"/>
                      <w:sz w:val="20"/>
                      <w:szCs w:val="20"/>
                    </w:rPr>
                    <w:t>29200</w:t>
                  </w:r>
                  <w:r>
                    <w:rPr>
                      <w:spacing w:val="5"/>
                      <w:sz w:val="20"/>
                      <w:szCs w:val="20"/>
                    </w:rPr>
                    <w:t>人次</w:t>
                  </w:r>
                  <w:r>
                    <w:rPr>
                      <w:rFonts w:ascii="Times New Roman" w:hAnsi="Times New Roman" w:eastAsia="Times New Roman" w:cs="Times New Roman"/>
                      <w:spacing w:val="5"/>
                      <w:sz w:val="20"/>
                      <w:szCs w:val="20"/>
                    </w:rPr>
                    <w:t>/</w:t>
                  </w:r>
                  <w:r>
                    <w:rPr>
                      <w:spacing w:val="5"/>
                      <w:sz w:val="20"/>
                      <w:szCs w:val="20"/>
                    </w:rPr>
                    <w:t>年</w:t>
                  </w:r>
                </w:p>
              </w:tc>
              <w:tc>
                <w:tcPr>
                  <w:tcW w:w="799" w:type="dxa"/>
                  <w:vAlign w:val="top"/>
                </w:tcPr>
                <w:p w14:paraId="13652D65">
                  <w:pPr>
                    <w:spacing w:before="259" w:line="274" w:lineRule="exact"/>
                    <w:ind w:left="23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1.46</w:t>
                  </w:r>
                </w:p>
              </w:tc>
              <w:tc>
                <w:tcPr>
                  <w:tcW w:w="979" w:type="dxa"/>
                  <w:vAlign w:val="top"/>
                </w:tcPr>
                <w:p w14:paraId="33AF2163">
                  <w:pPr>
                    <w:pStyle w:val="6"/>
                    <w:spacing w:before="123" w:line="269" w:lineRule="auto"/>
                    <w:ind w:left="354" w:right="105" w:hanging="244"/>
                    <w:rPr>
                      <w:sz w:val="20"/>
                      <w:szCs w:val="20"/>
                    </w:rPr>
                  </w:pPr>
                  <w:r>
                    <w:rPr>
                      <w:rFonts w:ascii="Times New Roman" w:hAnsi="Times New Roman" w:eastAsia="Times New Roman" w:cs="Times New Roman"/>
                      <w:spacing w:val="3"/>
                      <w:sz w:val="20"/>
                      <w:szCs w:val="20"/>
                    </w:rPr>
                    <w:t>400</w:t>
                  </w:r>
                  <w:r>
                    <w:rPr>
                      <w:rFonts w:ascii="Times New Roman" w:hAnsi="Times New Roman" w:eastAsia="Times New Roman" w:cs="Times New Roman"/>
                      <w:spacing w:val="-9"/>
                      <w:sz w:val="20"/>
                      <w:szCs w:val="20"/>
                    </w:rPr>
                    <w:t xml:space="preserve"> </w:t>
                  </w:r>
                  <w:r>
                    <w:rPr>
                      <w:spacing w:val="3"/>
                      <w:sz w:val="20"/>
                      <w:szCs w:val="20"/>
                    </w:rPr>
                    <w:t>人次</w:t>
                  </w:r>
                  <w:r>
                    <w:rPr>
                      <w:rFonts w:ascii="Times New Roman" w:hAnsi="Times New Roman" w:eastAsia="Times New Roman" w:cs="Times New Roman"/>
                      <w:spacing w:val="5"/>
                      <w:sz w:val="20"/>
                      <w:szCs w:val="20"/>
                    </w:rPr>
                    <w:t>/</w:t>
                  </w:r>
                  <w:r>
                    <w:rPr>
                      <w:spacing w:val="5"/>
                      <w:sz w:val="20"/>
                      <w:szCs w:val="20"/>
                    </w:rPr>
                    <w:t>年</w:t>
                  </w:r>
                </w:p>
              </w:tc>
              <w:tc>
                <w:tcPr>
                  <w:tcW w:w="850" w:type="dxa"/>
                  <w:vAlign w:val="top"/>
                </w:tcPr>
                <w:p w14:paraId="4B70B221">
                  <w:pPr>
                    <w:spacing w:before="259"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870" w:type="dxa"/>
                  <w:vAlign w:val="top"/>
                </w:tcPr>
                <w:p w14:paraId="15D9925F">
                  <w:pPr>
                    <w:spacing w:line="252"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29600</w:t>
                  </w:r>
                </w:p>
                <w:p w14:paraId="0896AD16">
                  <w:pPr>
                    <w:pStyle w:val="6"/>
                    <w:spacing w:line="264" w:lineRule="exact"/>
                    <w:ind w:left="206"/>
                    <w:rPr>
                      <w:rFonts w:ascii="Times New Roman" w:hAnsi="Times New Roman" w:eastAsia="Times New Roman" w:cs="Times New Roman"/>
                      <w:sz w:val="20"/>
                      <w:szCs w:val="20"/>
                    </w:rPr>
                  </w:pPr>
                  <w:r>
                    <w:rPr>
                      <w:spacing w:val="4"/>
                      <w:position w:val="1"/>
                      <w:sz w:val="20"/>
                      <w:szCs w:val="20"/>
                    </w:rPr>
                    <w:t>人次</w:t>
                  </w:r>
                  <w:r>
                    <w:rPr>
                      <w:rFonts w:ascii="Times New Roman" w:hAnsi="Times New Roman" w:eastAsia="Times New Roman" w:cs="Times New Roman"/>
                      <w:spacing w:val="4"/>
                      <w:position w:val="1"/>
                      <w:sz w:val="20"/>
                      <w:szCs w:val="20"/>
                    </w:rPr>
                    <w:t>/</w:t>
                  </w:r>
                </w:p>
                <w:p w14:paraId="4032FC39">
                  <w:pPr>
                    <w:pStyle w:val="6"/>
                    <w:spacing w:before="30" w:line="214" w:lineRule="auto"/>
                    <w:ind w:left="339"/>
                    <w:rPr>
                      <w:sz w:val="20"/>
                      <w:szCs w:val="20"/>
                    </w:rPr>
                  </w:pPr>
                  <w:r>
                    <w:rPr>
                      <w:sz w:val="20"/>
                      <w:szCs w:val="20"/>
                    </w:rPr>
                    <w:t>年</w:t>
                  </w:r>
                </w:p>
              </w:tc>
              <w:tc>
                <w:tcPr>
                  <w:tcW w:w="796" w:type="dxa"/>
                  <w:vAlign w:val="top"/>
                </w:tcPr>
                <w:p w14:paraId="6097799D">
                  <w:pPr>
                    <w:spacing w:before="259" w:line="274" w:lineRule="exact"/>
                    <w:ind w:left="2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1.48</w:t>
                  </w:r>
                </w:p>
              </w:tc>
            </w:tr>
            <w:tr w14:paraId="75538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30" w:type="dxa"/>
                  <w:vMerge w:val="continue"/>
                  <w:tcBorders>
                    <w:top w:val="nil"/>
                  </w:tcBorders>
                  <w:textDirection w:val="tbRlV"/>
                  <w:vAlign w:val="top"/>
                </w:tcPr>
                <w:p w14:paraId="5F248D85">
                  <w:pPr>
                    <w:rPr>
                      <w:rFonts w:ascii="Arial"/>
                      <w:sz w:val="21"/>
                    </w:rPr>
                  </w:pPr>
                </w:p>
              </w:tc>
              <w:tc>
                <w:tcPr>
                  <w:tcW w:w="899" w:type="dxa"/>
                  <w:vAlign w:val="top"/>
                </w:tcPr>
                <w:p w14:paraId="68DF7412">
                  <w:pPr>
                    <w:pStyle w:val="6"/>
                    <w:spacing w:before="96" w:line="230" w:lineRule="auto"/>
                    <w:ind w:left="245"/>
                    <w:rPr>
                      <w:sz w:val="20"/>
                      <w:szCs w:val="20"/>
                    </w:rPr>
                  </w:pPr>
                  <w:r>
                    <w:rPr>
                      <w:spacing w:val="4"/>
                      <w:sz w:val="20"/>
                      <w:szCs w:val="20"/>
                    </w:rPr>
                    <w:t>合计</w:t>
                  </w:r>
                </w:p>
              </w:tc>
              <w:tc>
                <w:tcPr>
                  <w:tcW w:w="1159" w:type="dxa"/>
                  <w:vAlign w:val="top"/>
                </w:tcPr>
                <w:p w14:paraId="392853A6">
                  <w:pPr>
                    <w:spacing w:before="65" w:line="274" w:lineRule="exact"/>
                    <w:ind w:left="54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70" w:type="dxa"/>
                  <w:vAlign w:val="top"/>
                </w:tcPr>
                <w:p w14:paraId="6CD100F7">
                  <w:pPr>
                    <w:spacing w:before="65" w:line="274" w:lineRule="exact"/>
                    <w:ind w:left="4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9" w:type="dxa"/>
                  <w:vAlign w:val="top"/>
                </w:tcPr>
                <w:p w14:paraId="38AF15F6">
                  <w:pPr>
                    <w:spacing w:before="65" w:line="274" w:lineRule="exact"/>
                    <w:ind w:left="18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12.41</w:t>
                  </w:r>
                </w:p>
              </w:tc>
              <w:tc>
                <w:tcPr>
                  <w:tcW w:w="979" w:type="dxa"/>
                  <w:vAlign w:val="top"/>
                </w:tcPr>
                <w:p w14:paraId="50BACE8A">
                  <w:pPr>
                    <w:spacing w:before="65"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50" w:type="dxa"/>
                  <w:vAlign w:val="top"/>
                </w:tcPr>
                <w:p w14:paraId="6A33D571">
                  <w:pPr>
                    <w:spacing w:before="65" w:line="274" w:lineRule="exact"/>
                    <w:ind w:left="24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7.32</w:t>
                  </w:r>
                </w:p>
              </w:tc>
              <w:tc>
                <w:tcPr>
                  <w:tcW w:w="870" w:type="dxa"/>
                  <w:vAlign w:val="top"/>
                </w:tcPr>
                <w:p w14:paraId="6798CB19">
                  <w:pPr>
                    <w:spacing w:before="65" w:line="274" w:lineRule="exact"/>
                    <w:ind w:left="40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6" w:type="dxa"/>
                  <w:vAlign w:val="top"/>
                </w:tcPr>
                <w:p w14:paraId="66D1930F">
                  <w:pPr>
                    <w:spacing w:before="65" w:line="274" w:lineRule="exact"/>
                    <w:ind w:left="18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19.73</w:t>
                  </w:r>
                </w:p>
              </w:tc>
            </w:tr>
          </w:tbl>
          <w:p w14:paraId="71152153">
            <w:pPr>
              <w:pStyle w:val="6"/>
              <w:spacing w:before="155" w:line="359" w:lineRule="auto"/>
              <w:ind w:left="105" w:right="108" w:firstLine="483"/>
            </w:pPr>
            <w:r>
              <w:t>各医疗废物在各科室内进行分类收集、打包，由专人负责定期收集，运往医院的医疗废物储存间暂存。然后委托有资质</w:t>
            </w:r>
            <w:r>
              <w:rPr>
                <w:spacing w:val="-1"/>
              </w:rPr>
              <w:t>的公司进行清运处置。</w:t>
            </w:r>
          </w:p>
          <w:p w14:paraId="5B0FDA3D">
            <w:pPr>
              <w:pStyle w:val="6"/>
              <w:spacing w:line="359" w:lineRule="auto"/>
              <w:ind w:left="114" w:right="108" w:firstLine="472"/>
            </w:pPr>
            <w:r>
              <w:t>根据《医疗废物管理条例》的规定，本评价建设单位对医疗废物采取以</w:t>
            </w:r>
            <w:r>
              <w:rPr>
                <w:spacing w:val="-3"/>
              </w:rPr>
              <w:t>下管理措施：</w:t>
            </w:r>
          </w:p>
          <w:p w14:paraId="7F5FD04A">
            <w:pPr>
              <w:pStyle w:val="6"/>
              <w:spacing w:before="2" w:line="359" w:lineRule="auto"/>
              <w:ind w:left="105" w:right="108" w:firstLine="473"/>
            </w:pPr>
            <w:r>
              <w:rPr>
                <w:rFonts w:ascii="Times New Roman" w:hAnsi="Times New Roman" w:eastAsia="Times New Roman" w:cs="Times New Roman"/>
                <w:spacing w:val="2"/>
              </w:rPr>
              <w:t>A</w:t>
            </w:r>
            <w:r>
              <w:rPr>
                <w:rFonts w:ascii="Times New Roman" w:hAnsi="Times New Roman" w:eastAsia="Times New Roman" w:cs="Times New Roman"/>
                <w:spacing w:val="-24"/>
              </w:rPr>
              <w:t xml:space="preserve"> </w:t>
            </w:r>
            <w:r>
              <w:rPr>
                <w:spacing w:val="2"/>
              </w:rPr>
              <w:t>．应及时收集产生的医疗废物，并按照类别分置</w:t>
            </w:r>
            <w:r>
              <w:rPr>
                <w:spacing w:val="1"/>
              </w:rPr>
              <w:t>于防渗漏、防锐器穿</w:t>
            </w:r>
            <w:r>
              <w:rPr>
                <w:spacing w:val="-1"/>
              </w:rPr>
              <w:t>透的专用包装物或者密闭的容器内。</w:t>
            </w:r>
          </w:p>
          <w:p w14:paraId="7702D046">
            <w:pPr>
              <w:pStyle w:val="6"/>
              <w:spacing w:line="220" w:lineRule="auto"/>
              <w:ind w:left="581"/>
            </w:pPr>
            <w:r>
              <w:rPr>
                <w:rFonts w:ascii="Times New Roman" w:hAnsi="Times New Roman" w:eastAsia="Times New Roman" w:cs="Times New Roman"/>
                <w:spacing w:val="-1"/>
              </w:rPr>
              <w:t>B</w:t>
            </w:r>
            <w:r>
              <w:rPr>
                <w:rFonts w:ascii="Times New Roman" w:hAnsi="Times New Roman" w:eastAsia="Times New Roman" w:cs="Times New Roman"/>
                <w:spacing w:val="-27"/>
              </w:rPr>
              <w:t xml:space="preserve"> </w:t>
            </w:r>
            <w:r>
              <w:rPr>
                <w:spacing w:val="-1"/>
              </w:rPr>
              <w:t>．医疗废物专用包装物、容器，应当有明显的警示标</w:t>
            </w:r>
            <w:r>
              <w:rPr>
                <w:spacing w:val="-2"/>
              </w:rPr>
              <w:t>识和警示说明。</w:t>
            </w:r>
          </w:p>
          <w:p w14:paraId="02409D31">
            <w:pPr>
              <w:pStyle w:val="6"/>
              <w:spacing w:before="179" w:line="220" w:lineRule="auto"/>
              <w:ind w:left="586"/>
            </w:pPr>
            <w:r>
              <w:rPr>
                <w:rFonts w:ascii="Times New Roman" w:hAnsi="Times New Roman" w:eastAsia="Times New Roman" w:cs="Times New Roman"/>
                <w:spacing w:val="-4"/>
              </w:rPr>
              <w:t>C</w:t>
            </w:r>
            <w:r>
              <w:rPr>
                <w:rFonts w:ascii="Times New Roman" w:hAnsi="Times New Roman" w:eastAsia="Times New Roman" w:cs="Times New Roman"/>
                <w:spacing w:val="-17"/>
              </w:rPr>
              <w:t xml:space="preserve"> </w:t>
            </w:r>
            <w:r>
              <w:rPr>
                <w:spacing w:val="-4"/>
              </w:rPr>
              <w:t>．医疗废物建议每天清运。</w:t>
            </w:r>
          </w:p>
          <w:p w14:paraId="134B0E06">
            <w:pPr>
              <w:pStyle w:val="6"/>
              <w:spacing w:before="181" w:line="359" w:lineRule="auto"/>
              <w:ind w:left="108" w:right="108" w:firstLine="472"/>
            </w:pPr>
            <w:r>
              <w:rPr>
                <w:rFonts w:ascii="Times New Roman" w:hAnsi="Times New Roman" w:eastAsia="Times New Roman" w:cs="Times New Roman"/>
                <w:spacing w:val="2"/>
              </w:rPr>
              <w:t>D</w:t>
            </w:r>
            <w:r>
              <w:rPr>
                <w:rFonts w:ascii="Times New Roman" w:hAnsi="Times New Roman" w:eastAsia="Times New Roman" w:cs="Times New Roman"/>
                <w:spacing w:val="-24"/>
              </w:rPr>
              <w:t xml:space="preserve"> </w:t>
            </w:r>
            <w:r>
              <w:rPr>
                <w:spacing w:val="2"/>
              </w:rPr>
              <w:t>．医疗废物的暂时贮存设施、设备，应当远</w:t>
            </w:r>
            <w:r>
              <w:rPr>
                <w:spacing w:val="1"/>
              </w:rPr>
              <w:t>离医疗区、食品加工区和</w:t>
            </w:r>
            <w:r>
              <w:t>人员活动区以及生活垃圾存放场所，并设置明显的警示标识和防漏、防鼠、</w:t>
            </w:r>
            <w:r>
              <w:rPr>
                <w:spacing w:val="-1"/>
              </w:rPr>
              <w:t>防蚊蝇、防蟑螂、防盗以及预防儿童接触等安全措施。</w:t>
            </w:r>
          </w:p>
          <w:p w14:paraId="17E0930E">
            <w:pPr>
              <w:pStyle w:val="6"/>
              <w:spacing w:line="220" w:lineRule="auto"/>
              <w:ind w:left="582"/>
            </w:pPr>
            <w:r>
              <w:rPr>
                <w:rFonts w:ascii="Times New Roman" w:hAnsi="Times New Roman" w:eastAsia="Times New Roman" w:cs="Times New Roman"/>
                <w:spacing w:val="-2"/>
              </w:rPr>
              <w:t>E</w:t>
            </w:r>
            <w:r>
              <w:rPr>
                <w:rFonts w:ascii="Times New Roman" w:hAnsi="Times New Roman" w:eastAsia="Times New Roman" w:cs="Times New Roman"/>
                <w:spacing w:val="-15"/>
              </w:rPr>
              <w:t xml:space="preserve"> </w:t>
            </w:r>
            <w:r>
              <w:rPr>
                <w:spacing w:val="-2"/>
              </w:rPr>
              <w:t>．医疗废物的暂时贮存设施、设备应当定期消毒和清洁。</w:t>
            </w:r>
          </w:p>
          <w:p w14:paraId="7486AEF8">
            <w:pPr>
              <w:pStyle w:val="6"/>
              <w:spacing w:before="181" w:line="359" w:lineRule="auto"/>
              <w:ind w:left="105" w:right="108" w:firstLine="475"/>
            </w:pPr>
            <w:r>
              <w:rPr>
                <w:rFonts w:ascii="Times New Roman" w:hAnsi="Times New Roman" w:eastAsia="Times New Roman" w:cs="Times New Roman"/>
                <w:spacing w:val="-4"/>
              </w:rPr>
              <w:t>F</w:t>
            </w:r>
            <w:r>
              <w:rPr>
                <w:spacing w:val="-4"/>
              </w:rPr>
              <w:t>．应使用防渗漏、防遗撒的专用运送工具，按照医院确定的内部医疗废</w:t>
            </w:r>
            <w:r>
              <w:t>物运送时间、线路，将医疗废物收集、运送到医疗废物暂存间内。不得露天</w:t>
            </w:r>
            <w:r>
              <w:rPr>
                <w:spacing w:val="-2"/>
              </w:rPr>
              <w:t>存放医疗废物。</w:t>
            </w:r>
          </w:p>
          <w:p w14:paraId="0BC73E33">
            <w:pPr>
              <w:pStyle w:val="6"/>
              <w:spacing w:line="220" w:lineRule="auto"/>
              <w:ind w:left="586"/>
            </w:pPr>
            <w:r>
              <w:rPr>
                <w:rFonts w:ascii="Times New Roman" w:hAnsi="Times New Roman" w:eastAsia="Times New Roman" w:cs="Times New Roman"/>
                <w:spacing w:val="-2"/>
              </w:rPr>
              <w:t>G</w:t>
            </w:r>
            <w:r>
              <w:rPr>
                <w:rFonts w:ascii="Times New Roman" w:hAnsi="Times New Roman" w:eastAsia="Times New Roman" w:cs="Times New Roman"/>
                <w:spacing w:val="-20"/>
              </w:rPr>
              <w:t xml:space="preserve"> </w:t>
            </w:r>
            <w:r>
              <w:rPr>
                <w:spacing w:val="-2"/>
              </w:rPr>
              <w:t>．运送工具使用后应当在指定的地点及时消毒和清洁。</w:t>
            </w:r>
          </w:p>
          <w:p w14:paraId="7D3A4EA4">
            <w:pPr>
              <w:pStyle w:val="6"/>
              <w:spacing w:before="181" w:line="360" w:lineRule="auto"/>
              <w:ind w:left="105" w:right="108" w:firstLine="476"/>
            </w:pPr>
            <w:r>
              <w:rPr>
                <w:rFonts w:ascii="Times New Roman" w:hAnsi="Times New Roman" w:eastAsia="Times New Roman" w:cs="Times New Roman"/>
                <w:spacing w:val="2"/>
              </w:rPr>
              <w:t>H</w:t>
            </w:r>
            <w:r>
              <w:rPr>
                <w:rFonts w:ascii="Times New Roman" w:hAnsi="Times New Roman" w:eastAsia="Times New Roman" w:cs="Times New Roman"/>
                <w:spacing w:val="-24"/>
              </w:rPr>
              <w:t xml:space="preserve"> </w:t>
            </w:r>
            <w:r>
              <w:rPr>
                <w:spacing w:val="2"/>
              </w:rPr>
              <w:t>．医疗废物避免淋雨产生渗滤液，且项目区</w:t>
            </w:r>
            <w:r>
              <w:rPr>
                <w:spacing w:val="1"/>
              </w:rPr>
              <w:t>域均作地面硬化处理和防</w:t>
            </w:r>
            <w:r>
              <w:t>渗漏处理，并加强固废存储间的通风措施。其中，防渗漏措施包括建设堵截泄漏的裙脚，地面与裙脚要用坚固防渗的材料建造。设置隔离设施，报警装置和防风、防晒、防雨设施，同时，其地需须为耐腐蚀的硬化地面，且地面</w:t>
            </w:r>
          </w:p>
        </w:tc>
      </w:tr>
    </w:tbl>
    <w:p w14:paraId="39B3ADD5">
      <w:pPr>
        <w:pStyle w:val="2"/>
      </w:pPr>
    </w:p>
    <w:p w14:paraId="04B9BB57">
      <w:pPr>
        <w:sectPr>
          <w:footerReference r:id="rId61" w:type="default"/>
          <w:pgSz w:w="11907" w:h="16840"/>
          <w:pgMar w:top="1431" w:right="1495" w:bottom="1297" w:left="1489" w:header="0" w:footer="1061" w:gutter="0"/>
          <w:cols w:space="720" w:num="1"/>
        </w:sectPr>
      </w:pPr>
    </w:p>
    <w:p w14:paraId="315FEC09">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58044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21C14AA5">
            <w:pPr>
              <w:rPr>
                <w:rFonts w:ascii="Arial"/>
                <w:sz w:val="21"/>
              </w:rPr>
            </w:pPr>
          </w:p>
        </w:tc>
        <w:tc>
          <w:tcPr>
            <w:tcW w:w="8157" w:type="dxa"/>
            <w:tcBorders>
              <w:left w:val="single" w:color="000000" w:sz="2" w:space="0"/>
              <w:bottom w:val="single" w:color="000000" w:sz="2" w:space="0"/>
              <w:right w:val="single" w:color="000000" w:sz="2" w:space="0"/>
            </w:tcBorders>
            <w:vAlign w:val="top"/>
          </w:tcPr>
          <w:p w14:paraId="56BF3CFD">
            <w:pPr>
              <w:pStyle w:val="6"/>
              <w:spacing w:before="39" w:line="221" w:lineRule="auto"/>
              <w:ind w:left="108"/>
            </w:pPr>
            <w:r>
              <w:rPr>
                <w:spacing w:val="-3"/>
              </w:rPr>
              <w:t>无残裂隙。</w:t>
            </w:r>
          </w:p>
          <w:p w14:paraId="3052CB0E">
            <w:pPr>
              <w:pStyle w:val="6"/>
              <w:spacing w:before="181" w:line="220" w:lineRule="auto"/>
              <w:ind w:left="583"/>
            </w:pPr>
            <w:r>
              <w:rPr>
                <w:rFonts w:ascii="Times New Roman" w:hAnsi="Times New Roman" w:eastAsia="Times New Roman" w:cs="Times New Roman"/>
                <w:spacing w:val="-1"/>
              </w:rPr>
              <w:t>I</w:t>
            </w:r>
            <w:r>
              <w:rPr>
                <w:rFonts w:ascii="Times New Roman" w:hAnsi="Times New Roman" w:eastAsia="Times New Roman" w:cs="Times New Roman"/>
                <w:spacing w:val="-29"/>
              </w:rPr>
              <w:t xml:space="preserve"> </w:t>
            </w:r>
            <w:r>
              <w:rPr>
                <w:spacing w:val="-1"/>
              </w:rPr>
              <w:t>．定期由持有危险废物经营许可证的单位</w:t>
            </w:r>
            <w:r>
              <w:rPr>
                <w:spacing w:val="-2"/>
              </w:rPr>
              <w:t>用专车上门收集处理。</w:t>
            </w:r>
          </w:p>
          <w:p w14:paraId="182C2CB1">
            <w:pPr>
              <w:pStyle w:val="6"/>
              <w:spacing w:before="144" w:line="360" w:lineRule="exact"/>
              <w:ind w:left="598"/>
            </w:pPr>
            <w:r>
              <w:rPr>
                <w:spacing w:val="-3"/>
                <w:position w:val="2"/>
              </w:rPr>
              <w:t>（</w:t>
            </w:r>
            <w:r>
              <w:rPr>
                <w:rFonts w:ascii="Times New Roman" w:hAnsi="Times New Roman" w:eastAsia="Times New Roman" w:cs="Times New Roman"/>
                <w:spacing w:val="-3"/>
                <w:position w:val="2"/>
              </w:rPr>
              <w:t>2</w:t>
            </w:r>
            <w:r>
              <w:rPr>
                <w:spacing w:val="-3"/>
                <w:position w:val="2"/>
              </w:rPr>
              <w:t>）废紫外线灯管</w:t>
            </w:r>
          </w:p>
          <w:p w14:paraId="4520A16C">
            <w:pPr>
              <w:pStyle w:val="6"/>
              <w:spacing w:before="141" w:line="350" w:lineRule="auto"/>
              <w:ind w:left="106" w:right="108" w:firstLine="480"/>
              <w:jc w:val="both"/>
            </w:pPr>
            <w:r>
              <w:t>本项目病床需使用紫外线进行消毒，会产生废紫外线灯管，属于危险废</w:t>
            </w:r>
            <w:r>
              <w:rPr>
                <w:spacing w:val="-3"/>
              </w:rPr>
              <w:t>物。预计会产生约</w:t>
            </w:r>
            <w:r>
              <w:rPr>
                <w:spacing w:val="-48"/>
              </w:rPr>
              <w:t xml:space="preserve"> </w:t>
            </w:r>
            <w:r>
              <w:rPr>
                <w:rFonts w:ascii="Times New Roman" w:hAnsi="Times New Roman" w:eastAsia="Times New Roman" w:cs="Times New Roman"/>
                <w:spacing w:val="-3"/>
              </w:rPr>
              <w:t xml:space="preserve">200 </w:t>
            </w:r>
            <w:r>
              <w:rPr>
                <w:spacing w:val="-3"/>
              </w:rPr>
              <w:t>根废紫外灯管，单根灯管约重</w:t>
            </w:r>
            <w:r>
              <w:rPr>
                <w:spacing w:val="-32"/>
              </w:rPr>
              <w:t xml:space="preserve"> </w:t>
            </w:r>
            <w:r>
              <w:rPr>
                <w:rFonts w:ascii="Times New Roman" w:hAnsi="Times New Roman" w:eastAsia="Times New Roman" w:cs="Times New Roman"/>
                <w:spacing w:val="-3"/>
              </w:rPr>
              <w:t>100g</w:t>
            </w:r>
            <w:r>
              <w:rPr>
                <w:rFonts w:ascii="Times New Roman" w:hAnsi="Times New Roman" w:eastAsia="Times New Roman" w:cs="Times New Roman"/>
                <w:spacing w:val="-33"/>
              </w:rPr>
              <w:t xml:space="preserve"> </w:t>
            </w:r>
            <w:r>
              <w:rPr>
                <w:spacing w:val="-3"/>
              </w:rPr>
              <w:t>，则废紫外灯管的</w:t>
            </w:r>
            <w:r>
              <w:rPr>
                <w:spacing w:val="1"/>
              </w:rPr>
              <w:t>总量约为</w:t>
            </w:r>
            <w:r>
              <w:rPr>
                <w:rFonts w:ascii="Times New Roman" w:hAnsi="Times New Roman" w:eastAsia="Times New Roman" w:cs="Times New Roman"/>
                <w:spacing w:val="1"/>
              </w:rPr>
              <w:t>0.02t/a</w:t>
            </w:r>
            <w:r>
              <w:rPr>
                <w:rFonts w:ascii="Times New Roman" w:hAnsi="Times New Roman" w:eastAsia="Times New Roman" w:cs="Times New Roman"/>
                <w:spacing w:val="-35"/>
              </w:rPr>
              <w:t xml:space="preserve"> </w:t>
            </w:r>
            <w:r>
              <w:rPr>
                <w:spacing w:val="1"/>
              </w:rPr>
              <w:t>，单独收集后交有危险废物资</w:t>
            </w:r>
            <w:r>
              <w:t>质的单位处理。</w:t>
            </w:r>
          </w:p>
          <w:p w14:paraId="0E0CC9F2">
            <w:pPr>
              <w:pStyle w:val="6"/>
              <w:spacing w:line="361" w:lineRule="exact"/>
              <w:ind w:left="574"/>
            </w:pPr>
            <w:r>
              <w:rPr>
                <w:spacing w:val="-11"/>
                <w:position w:val="2"/>
              </w:rPr>
              <w:t>（</w:t>
            </w:r>
            <w:r>
              <w:rPr>
                <w:rFonts w:ascii="Times New Roman" w:hAnsi="Times New Roman" w:eastAsia="Times New Roman" w:cs="Times New Roman"/>
                <w:spacing w:val="-11"/>
                <w:position w:val="2"/>
              </w:rPr>
              <w:t>3</w:t>
            </w:r>
            <w:r>
              <w:rPr>
                <w:spacing w:val="-11"/>
                <w:position w:val="2"/>
              </w:rPr>
              <w:t>）包装废物</w:t>
            </w:r>
          </w:p>
          <w:p w14:paraId="2C7F931C">
            <w:pPr>
              <w:pStyle w:val="6"/>
              <w:spacing w:before="141" w:line="345" w:lineRule="auto"/>
              <w:ind w:left="105" w:right="96" w:firstLine="460"/>
            </w:pPr>
            <w:r>
              <w:rPr>
                <w:spacing w:val="-13"/>
              </w:rPr>
              <w:t>项目药品的使用会产生无毒无害药品的包装废物，属于一般工业固废</w:t>
            </w:r>
            <w:r>
              <w:rPr>
                <w:spacing w:val="-14"/>
              </w:rPr>
              <w:t>。根据</w:t>
            </w:r>
            <w:r>
              <w:rPr>
                <w:spacing w:val="-7"/>
              </w:rPr>
              <w:t>项目药品使用量，预计无毒无害药品的包装材料产生量约</w:t>
            </w:r>
            <w:r>
              <w:rPr>
                <w:rFonts w:ascii="Times New Roman" w:hAnsi="Times New Roman" w:eastAsia="Times New Roman" w:cs="Times New Roman"/>
                <w:spacing w:val="-7"/>
              </w:rPr>
              <w:t>4.4t/a</w:t>
            </w:r>
            <w:r>
              <w:rPr>
                <w:spacing w:val="-7"/>
              </w:rPr>
              <w:t>，根</w:t>
            </w:r>
            <w:r>
              <w:rPr>
                <w:spacing w:val="-8"/>
              </w:rPr>
              <w:t>据《一般固体废物分类与代码》</w:t>
            </w:r>
            <w:r>
              <w:rPr>
                <w:rFonts w:ascii="Times New Roman" w:hAnsi="Times New Roman" w:eastAsia="Times New Roman" w:cs="Times New Roman"/>
                <w:spacing w:val="-8"/>
              </w:rPr>
              <w:t>(GB/T39198-2020)</w:t>
            </w:r>
            <w:r>
              <w:rPr>
                <w:spacing w:val="-8"/>
              </w:rPr>
              <w:t>，</w:t>
            </w:r>
            <w:r>
              <w:rPr>
                <w:spacing w:val="-9"/>
              </w:rPr>
              <w:t>属于废复合包装</w:t>
            </w:r>
            <w:r>
              <w:rPr>
                <w:spacing w:val="-58"/>
              </w:rPr>
              <w:t xml:space="preserve"> </w:t>
            </w:r>
            <w:r>
              <w:rPr>
                <w:rFonts w:ascii="Times New Roman" w:hAnsi="Times New Roman" w:eastAsia="Times New Roman" w:cs="Times New Roman"/>
                <w:spacing w:val="-9"/>
              </w:rPr>
              <w:t>841-001-07</w:t>
            </w:r>
            <w:r>
              <w:rPr>
                <w:rFonts w:ascii="Times New Roman" w:hAnsi="Times New Roman" w:eastAsia="Times New Roman" w:cs="Times New Roman"/>
                <w:spacing w:val="-34"/>
              </w:rPr>
              <w:t xml:space="preserve"> </w:t>
            </w:r>
            <w:r>
              <w:rPr>
                <w:spacing w:val="-9"/>
              </w:rPr>
              <w:t>。由专业资</w:t>
            </w:r>
            <w:r>
              <w:rPr>
                <w:spacing w:val="-11"/>
              </w:rPr>
              <w:t>源回收公司回收处理。</w:t>
            </w:r>
          </w:p>
          <w:p w14:paraId="75D52E90">
            <w:pPr>
              <w:pStyle w:val="6"/>
              <w:spacing w:before="39" w:line="360" w:lineRule="exact"/>
              <w:ind w:left="598"/>
            </w:pPr>
            <w:r>
              <w:rPr>
                <w:spacing w:val="-3"/>
                <w:position w:val="2"/>
              </w:rPr>
              <w:t>（</w:t>
            </w:r>
            <w:r>
              <w:rPr>
                <w:rFonts w:ascii="Times New Roman" w:hAnsi="Times New Roman" w:eastAsia="Times New Roman" w:cs="Times New Roman"/>
                <w:spacing w:val="-3"/>
                <w:position w:val="2"/>
              </w:rPr>
              <w:t>4</w:t>
            </w:r>
            <w:r>
              <w:rPr>
                <w:spacing w:val="-3"/>
                <w:position w:val="2"/>
              </w:rPr>
              <w:t>）污水处理污泥</w:t>
            </w:r>
          </w:p>
          <w:p w14:paraId="1AE27386">
            <w:pPr>
              <w:pStyle w:val="6"/>
              <w:spacing w:before="107" w:line="359" w:lineRule="auto"/>
              <w:ind w:left="106" w:right="108" w:firstLine="480"/>
            </w:pPr>
            <w:r>
              <w:rPr>
                <w:spacing w:val="-2"/>
              </w:rPr>
              <w:t>本扩建项目产生的废水总量为</w:t>
            </w:r>
            <w:r>
              <w:rPr>
                <w:spacing w:val="-32"/>
              </w:rPr>
              <w:t xml:space="preserve"> </w:t>
            </w:r>
            <w:r>
              <w:rPr>
                <w:rFonts w:ascii="Times New Roman" w:hAnsi="Times New Roman" w:eastAsia="Times New Roman" w:cs="Times New Roman"/>
                <w:spacing w:val="-2"/>
              </w:rPr>
              <w:t>11598.251m³/a</w:t>
            </w:r>
            <w:r>
              <w:rPr>
                <w:spacing w:val="-2"/>
              </w:rPr>
              <w:t>，参考</w:t>
            </w:r>
            <w:r>
              <w:rPr>
                <w:spacing w:val="-3"/>
              </w:rPr>
              <w:t>《广东农垦梅陇农场</w:t>
            </w:r>
            <w:r>
              <w:t>有限公司职工医院综合住院楼改扩建项目竣工环境保护验收监测报告表》，</w:t>
            </w:r>
            <w:r>
              <w:rPr>
                <w:spacing w:val="1"/>
              </w:rPr>
              <w:t>产生的废水的</w:t>
            </w:r>
            <w:r>
              <w:rPr>
                <w:spacing w:val="-40"/>
              </w:rPr>
              <w:t xml:space="preserve"> </w:t>
            </w:r>
            <w:r>
              <w:rPr>
                <w:rFonts w:ascii="Times New Roman" w:hAnsi="Times New Roman" w:eastAsia="Times New Roman" w:cs="Times New Roman"/>
              </w:rPr>
              <w:t>SS</w:t>
            </w:r>
            <w:r>
              <w:rPr>
                <w:rFonts w:ascii="Times New Roman" w:hAnsi="Times New Roman" w:eastAsia="Times New Roman" w:cs="Times New Roman"/>
                <w:spacing w:val="1"/>
              </w:rPr>
              <w:t xml:space="preserve"> </w:t>
            </w:r>
            <w:r>
              <w:rPr>
                <w:spacing w:val="1"/>
              </w:rPr>
              <w:t>浓度约为</w:t>
            </w:r>
            <w:r>
              <w:rPr>
                <w:spacing w:val="-51"/>
              </w:rPr>
              <w:t xml:space="preserve"> </w:t>
            </w:r>
            <w:r>
              <w:rPr>
                <w:rFonts w:ascii="Times New Roman" w:hAnsi="Times New Roman" w:eastAsia="Times New Roman" w:cs="Times New Roman"/>
                <w:spacing w:val="1"/>
              </w:rPr>
              <w:t>45</w:t>
            </w:r>
            <w:r>
              <w:rPr>
                <w:rFonts w:ascii="Times New Roman" w:hAnsi="Times New Roman" w:eastAsia="Times New Roman" w:cs="Times New Roman"/>
              </w:rPr>
              <w:t>mg</w:t>
            </w:r>
            <w:r>
              <w:rPr>
                <w:rFonts w:ascii="Times New Roman" w:hAnsi="Times New Roman" w:eastAsia="Times New Roman" w:cs="Times New Roman"/>
                <w:spacing w:val="1"/>
              </w:rPr>
              <w:t>/L</w:t>
            </w:r>
            <w:r>
              <w:rPr>
                <w:rFonts w:ascii="Times New Roman" w:hAnsi="Times New Roman" w:eastAsia="Times New Roman" w:cs="Times New Roman"/>
                <w:spacing w:val="-29"/>
              </w:rPr>
              <w:t xml:space="preserve"> </w:t>
            </w:r>
            <w:r>
              <w:rPr>
                <w:spacing w:val="1"/>
              </w:rPr>
              <w:t>，经废水处理设施处</w:t>
            </w:r>
            <w:r>
              <w:t>理后的出水</w:t>
            </w:r>
            <w:r>
              <w:rPr>
                <w:spacing w:val="-42"/>
              </w:rPr>
              <w:t xml:space="preserve"> </w:t>
            </w:r>
            <w:r>
              <w:rPr>
                <w:rFonts w:ascii="Times New Roman" w:hAnsi="Times New Roman" w:eastAsia="Times New Roman" w:cs="Times New Roman"/>
              </w:rPr>
              <w:t xml:space="preserve">SS </w:t>
            </w:r>
            <w:r>
              <w:t>浓度</w:t>
            </w:r>
            <w:r>
              <w:rPr>
                <w:spacing w:val="-2"/>
              </w:rPr>
              <w:t>约为</w:t>
            </w:r>
            <w:r>
              <w:rPr>
                <w:spacing w:val="-18"/>
              </w:rPr>
              <w:t xml:space="preserve"> </w:t>
            </w:r>
            <w:r>
              <w:rPr>
                <w:rFonts w:ascii="Times New Roman" w:hAnsi="Times New Roman" w:eastAsia="Times New Roman" w:cs="Times New Roman"/>
                <w:spacing w:val="-2"/>
              </w:rPr>
              <w:t>16mg/L</w:t>
            </w:r>
            <w:r>
              <w:rPr>
                <w:rFonts w:ascii="Times New Roman" w:hAnsi="Times New Roman" w:eastAsia="Times New Roman" w:cs="Times New Roman"/>
                <w:spacing w:val="-27"/>
              </w:rPr>
              <w:t xml:space="preserve"> </w:t>
            </w:r>
            <w:r>
              <w:rPr>
                <w:spacing w:val="-2"/>
              </w:rPr>
              <w:t>，则</w:t>
            </w:r>
            <w:r>
              <w:rPr>
                <w:spacing w:val="-40"/>
              </w:rPr>
              <w:t xml:space="preserve"> </w:t>
            </w:r>
            <w:r>
              <w:rPr>
                <w:rFonts w:ascii="Times New Roman" w:hAnsi="Times New Roman" w:eastAsia="Times New Roman" w:cs="Times New Roman"/>
                <w:spacing w:val="-2"/>
              </w:rPr>
              <w:t>SS</w:t>
            </w:r>
            <w:r>
              <w:rPr>
                <w:rFonts w:ascii="Times New Roman" w:hAnsi="Times New Roman" w:eastAsia="Times New Roman" w:cs="Times New Roman"/>
                <w:spacing w:val="33"/>
              </w:rPr>
              <w:t xml:space="preserve"> </w:t>
            </w:r>
            <w:r>
              <w:rPr>
                <w:spacing w:val="-2"/>
              </w:rPr>
              <w:t>的去除量为</w:t>
            </w:r>
            <w:r>
              <w:rPr>
                <w:spacing w:val="-47"/>
              </w:rPr>
              <w:t xml:space="preserve"> </w:t>
            </w:r>
            <w:r>
              <w:rPr>
                <w:rFonts w:ascii="Times New Roman" w:hAnsi="Times New Roman" w:eastAsia="Times New Roman" w:cs="Times New Roman"/>
                <w:spacing w:val="-2"/>
              </w:rPr>
              <w:t>0.336t/a</w:t>
            </w:r>
            <w:r>
              <w:rPr>
                <w:rFonts w:ascii="Times New Roman" w:hAnsi="Times New Roman" w:eastAsia="Times New Roman" w:cs="Times New Roman"/>
                <w:spacing w:val="-30"/>
              </w:rPr>
              <w:t xml:space="preserve"> </w:t>
            </w:r>
            <w:r>
              <w:rPr>
                <w:spacing w:val="-2"/>
              </w:rPr>
              <w:t>，污泥的含水率一般在</w:t>
            </w:r>
            <w:r>
              <w:rPr>
                <w:spacing w:val="-40"/>
              </w:rPr>
              <w:t xml:space="preserve"> </w:t>
            </w:r>
            <w:r>
              <w:rPr>
                <w:rFonts w:ascii="Times New Roman" w:hAnsi="Times New Roman" w:eastAsia="Times New Roman" w:cs="Times New Roman"/>
                <w:spacing w:val="-2"/>
              </w:rPr>
              <w:t>85%</w:t>
            </w:r>
            <w:r>
              <w:rPr>
                <w:spacing w:val="-2"/>
              </w:rPr>
              <w:t>以上，</w:t>
            </w:r>
            <w:r>
              <w:t>本项目按</w:t>
            </w:r>
            <w:r>
              <w:rPr>
                <w:spacing w:val="-32"/>
              </w:rPr>
              <w:t xml:space="preserve"> </w:t>
            </w:r>
            <w:r>
              <w:rPr>
                <w:rFonts w:ascii="Times New Roman" w:hAnsi="Times New Roman" w:eastAsia="Times New Roman" w:cs="Times New Roman"/>
              </w:rPr>
              <w:t>85%</w:t>
            </w:r>
            <w:r>
              <w:t>估算，则污水处理设施产生的含水污泥量约为</w:t>
            </w:r>
            <w:r>
              <w:rPr>
                <w:rFonts w:ascii="Times New Roman" w:hAnsi="Times New Roman" w:eastAsia="Times New Roman" w:cs="Times New Roman"/>
              </w:rPr>
              <w:t>2.24</w:t>
            </w:r>
            <w:r>
              <w:rPr>
                <w:rFonts w:ascii="Times New Roman" w:hAnsi="Times New Roman" w:eastAsia="Times New Roman" w:cs="Times New Roman"/>
                <w:spacing w:val="21"/>
              </w:rPr>
              <w:t xml:space="preserve"> </w:t>
            </w:r>
            <w:r>
              <w:t>吨</w:t>
            </w:r>
            <w:r>
              <w:rPr>
                <w:rFonts w:ascii="Times New Roman" w:hAnsi="Times New Roman" w:eastAsia="Times New Roman" w:cs="Times New Roman"/>
              </w:rPr>
              <w:t>/</w:t>
            </w:r>
            <w:r>
              <w:t>年。</w:t>
            </w:r>
          </w:p>
          <w:p w14:paraId="284AD4B8">
            <w:pPr>
              <w:pStyle w:val="6"/>
              <w:spacing w:line="359" w:lineRule="exact"/>
              <w:ind w:left="586"/>
              <w:outlineLvl w:val="1"/>
            </w:pPr>
            <w:r>
              <w:rPr>
                <w:spacing w:val="-2"/>
                <w:position w:val="2"/>
              </w:rPr>
              <w:t>根据《医院污水处理工程技术规范》（</w:t>
            </w:r>
            <w:r>
              <w:rPr>
                <w:rFonts w:ascii="Times New Roman" w:hAnsi="Times New Roman" w:eastAsia="Times New Roman" w:cs="Times New Roman"/>
                <w:spacing w:val="-2"/>
                <w:position w:val="2"/>
              </w:rPr>
              <w:t>HJ2029-2013</w:t>
            </w:r>
            <w:r>
              <w:rPr>
                <w:spacing w:val="-11"/>
                <w:position w:val="2"/>
              </w:rPr>
              <w:t>），</w:t>
            </w:r>
            <w:r>
              <w:rPr>
                <w:spacing w:val="-2"/>
                <w:position w:val="2"/>
              </w:rPr>
              <w:t>本项目污泥应按</w:t>
            </w:r>
          </w:p>
          <w:p w14:paraId="37BFE744">
            <w:pPr>
              <w:pStyle w:val="6"/>
              <w:spacing w:before="143" w:line="359" w:lineRule="auto"/>
              <w:ind w:left="105" w:right="44" w:firstLine="4"/>
              <w:jc w:val="both"/>
            </w:pPr>
            <w:r>
              <w:rPr>
                <w:spacing w:val="-5"/>
              </w:rPr>
              <w:t>危险废物处理处置要求，由具有危险废物处理处置资质的单位进行集中处置，</w:t>
            </w:r>
            <w:r>
              <w:t>项目污泥消毒后，交由有资质单位处置，及时运走，不在医院内贮存，不设</w:t>
            </w:r>
            <w:r>
              <w:rPr>
                <w:spacing w:val="-1"/>
              </w:rPr>
              <w:t>置专门的贮存设施。</w:t>
            </w:r>
          </w:p>
          <w:p w14:paraId="54B2899C">
            <w:pPr>
              <w:pStyle w:val="6"/>
              <w:spacing w:before="1" w:line="220" w:lineRule="auto"/>
              <w:ind w:left="598"/>
            </w:pPr>
            <w:r>
              <w:rPr>
                <w:spacing w:val="-3"/>
              </w:rPr>
              <w:t>（</w:t>
            </w:r>
            <w:r>
              <w:rPr>
                <w:rFonts w:ascii="Times New Roman" w:hAnsi="Times New Roman" w:eastAsia="Times New Roman" w:cs="Times New Roman"/>
                <w:spacing w:val="-3"/>
              </w:rPr>
              <w:t>5</w:t>
            </w:r>
            <w:r>
              <w:rPr>
                <w:spacing w:val="-3"/>
              </w:rPr>
              <w:t>）生活垃圾</w:t>
            </w:r>
          </w:p>
          <w:p w14:paraId="3C588065">
            <w:pPr>
              <w:pStyle w:val="6"/>
              <w:spacing w:before="181" w:line="220" w:lineRule="auto"/>
              <w:ind w:left="588"/>
            </w:pPr>
            <w:r>
              <w:rPr>
                <w:spacing w:val="-1"/>
              </w:rPr>
              <w:t>生活垃圾主要来自医务人员、病人与陪护人员日常产生的生活垃圾。</w:t>
            </w:r>
          </w:p>
          <w:p w14:paraId="00135DE5">
            <w:pPr>
              <w:pStyle w:val="6"/>
              <w:spacing w:before="145" w:line="352" w:lineRule="auto"/>
              <w:ind w:left="108" w:right="108" w:firstLine="481"/>
            </w:pPr>
            <w:r>
              <w:rPr>
                <w:spacing w:val="5"/>
              </w:rPr>
              <w:t>项目扩建后增加病床</w:t>
            </w:r>
            <w:r>
              <w:rPr>
                <w:rFonts w:ascii="Times New Roman" w:hAnsi="Times New Roman" w:eastAsia="Times New Roman" w:cs="Times New Roman"/>
                <w:spacing w:val="5"/>
              </w:rPr>
              <w:t>40</w:t>
            </w:r>
            <w:r>
              <w:rPr>
                <w:rFonts w:ascii="Times New Roman" w:hAnsi="Times New Roman" w:eastAsia="Times New Roman" w:cs="Times New Roman"/>
                <w:spacing w:val="18"/>
              </w:rPr>
              <w:t xml:space="preserve"> </w:t>
            </w:r>
            <w:r>
              <w:rPr>
                <w:spacing w:val="5"/>
              </w:rPr>
              <w:t>张，增加医务人员</w:t>
            </w:r>
            <w:r>
              <w:rPr>
                <w:rFonts w:ascii="Times New Roman" w:hAnsi="Times New Roman" w:eastAsia="Times New Roman" w:cs="Times New Roman"/>
                <w:spacing w:val="5"/>
              </w:rPr>
              <w:t xml:space="preserve">20 </w:t>
            </w:r>
            <w:r>
              <w:rPr>
                <w:spacing w:val="5"/>
              </w:rPr>
              <w:t>人，增</w:t>
            </w:r>
            <w:r>
              <w:rPr>
                <w:spacing w:val="4"/>
              </w:rPr>
              <w:t>加就诊人数为</w:t>
            </w:r>
            <w:r>
              <w:rPr>
                <w:spacing w:val="-47"/>
              </w:rPr>
              <w:t xml:space="preserve"> </w:t>
            </w:r>
            <w:r>
              <w:rPr>
                <w:rFonts w:ascii="Times New Roman" w:hAnsi="Times New Roman" w:eastAsia="Times New Roman" w:cs="Times New Roman"/>
                <w:spacing w:val="4"/>
              </w:rPr>
              <w:t>600</w:t>
            </w:r>
            <w:r>
              <w:rPr>
                <w:spacing w:val="-1"/>
              </w:rPr>
              <w:t>人次</w:t>
            </w:r>
            <w:r>
              <w:rPr>
                <w:rFonts w:ascii="Times New Roman" w:hAnsi="Times New Roman" w:eastAsia="Times New Roman" w:cs="Times New Roman"/>
                <w:spacing w:val="-1"/>
              </w:rPr>
              <w:t>/</w:t>
            </w:r>
            <w:r>
              <w:rPr>
                <w:spacing w:val="-1"/>
              </w:rPr>
              <w:t>年。住院病人生活垃圾产生量按</w:t>
            </w:r>
            <w:r>
              <w:rPr>
                <w:spacing w:val="-32"/>
              </w:rPr>
              <w:t xml:space="preserve"> </w:t>
            </w:r>
            <w:r>
              <w:rPr>
                <w:rFonts w:ascii="Times New Roman" w:hAnsi="Times New Roman" w:eastAsia="Times New Roman" w:cs="Times New Roman"/>
                <w:spacing w:val="-1"/>
              </w:rPr>
              <w:t>1.0kg/</w:t>
            </w:r>
            <w:r>
              <w:rPr>
                <w:spacing w:val="-1"/>
              </w:rPr>
              <w:t>床</w:t>
            </w:r>
            <w:r>
              <w:rPr>
                <w:rFonts w:ascii="Times New Roman" w:hAnsi="Times New Roman" w:eastAsia="Times New Roman" w:cs="Times New Roman"/>
                <w:spacing w:val="-1"/>
              </w:rPr>
              <w:t xml:space="preserve">·d </w:t>
            </w:r>
            <w:r>
              <w:rPr>
                <w:spacing w:val="-1"/>
              </w:rPr>
              <w:t>计算，</w:t>
            </w:r>
            <w:r>
              <w:rPr>
                <w:spacing w:val="-2"/>
              </w:rPr>
              <w:t>医护人员及后勤人员</w:t>
            </w:r>
            <w:r>
              <w:rPr>
                <w:spacing w:val="7"/>
              </w:rPr>
              <w:t>生活垃圾产生量按</w:t>
            </w:r>
            <w:r>
              <w:rPr>
                <w:spacing w:val="-32"/>
              </w:rPr>
              <w:t xml:space="preserve"> </w:t>
            </w:r>
            <w:r>
              <w:rPr>
                <w:rFonts w:ascii="Times New Roman" w:hAnsi="Times New Roman" w:eastAsia="Times New Roman" w:cs="Times New Roman"/>
                <w:spacing w:val="7"/>
              </w:rPr>
              <w:t>0.5</w:t>
            </w:r>
            <w:r>
              <w:rPr>
                <w:rFonts w:ascii="Times New Roman" w:hAnsi="Times New Roman" w:eastAsia="Times New Roman" w:cs="Times New Roman"/>
              </w:rPr>
              <w:t>kg</w:t>
            </w:r>
            <w:r>
              <w:rPr>
                <w:rFonts w:ascii="Times New Roman" w:hAnsi="Times New Roman" w:eastAsia="Times New Roman" w:cs="Times New Roman"/>
                <w:spacing w:val="7"/>
              </w:rPr>
              <w:t>/</w:t>
            </w:r>
            <w:r>
              <w:rPr>
                <w:spacing w:val="7"/>
              </w:rPr>
              <w:t>人</w:t>
            </w:r>
            <w:r>
              <w:rPr>
                <w:rFonts w:ascii="Times New Roman" w:hAnsi="Times New Roman" w:eastAsia="Times New Roman" w:cs="Times New Roman"/>
                <w:spacing w:val="7"/>
              </w:rPr>
              <w:t>·d</w:t>
            </w:r>
            <w:r>
              <w:rPr>
                <w:rFonts w:ascii="Times New Roman" w:hAnsi="Times New Roman" w:eastAsia="Times New Roman" w:cs="Times New Roman"/>
                <w:spacing w:val="21"/>
              </w:rPr>
              <w:t xml:space="preserve"> </w:t>
            </w:r>
            <w:r>
              <w:rPr>
                <w:spacing w:val="7"/>
              </w:rPr>
              <w:t>计算，项目投入运营后，生活垃圾产生量为</w:t>
            </w:r>
            <w:r>
              <w:rPr>
                <w:rFonts w:ascii="Times New Roman" w:hAnsi="Times New Roman" w:eastAsia="Times New Roman" w:cs="Times New Roman"/>
                <w:spacing w:val="-1"/>
              </w:rPr>
              <w:t>18.55t/a</w:t>
            </w:r>
            <w:r>
              <w:rPr>
                <w:spacing w:val="-1"/>
              </w:rPr>
              <w:t>。生活垃圾由项目内专职人员收集至垃圾收集站暂</w:t>
            </w:r>
            <w:r>
              <w:rPr>
                <w:spacing w:val="-2"/>
              </w:rPr>
              <w:t>存，之后由环卫部门当天收集处置。</w:t>
            </w:r>
          </w:p>
        </w:tc>
      </w:tr>
    </w:tbl>
    <w:p w14:paraId="3A7F66D6">
      <w:pPr>
        <w:pStyle w:val="2"/>
      </w:pPr>
    </w:p>
    <w:p w14:paraId="213905F5">
      <w:pPr>
        <w:sectPr>
          <w:footerReference r:id="rId62" w:type="default"/>
          <w:pgSz w:w="11907" w:h="16840"/>
          <w:pgMar w:top="1431" w:right="1495" w:bottom="1237" w:left="1489" w:header="0" w:footer="1077" w:gutter="0"/>
          <w:cols w:space="720" w:num="1"/>
        </w:sectPr>
      </w:pPr>
    </w:p>
    <w:p w14:paraId="2FC57001">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5260B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0" w:hRule="atLeast"/>
        </w:trPr>
        <w:tc>
          <w:tcPr>
            <w:tcW w:w="755" w:type="dxa"/>
            <w:tcBorders>
              <w:right w:val="single" w:color="000000" w:sz="2" w:space="0"/>
            </w:tcBorders>
            <w:vAlign w:val="top"/>
          </w:tcPr>
          <w:p w14:paraId="5B9BFDC4">
            <w:pPr>
              <w:rPr>
                <w:rFonts w:ascii="Arial"/>
                <w:sz w:val="21"/>
              </w:rPr>
            </w:pPr>
          </w:p>
        </w:tc>
        <w:tc>
          <w:tcPr>
            <w:tcW w:w="8157" w:type="dxa"/>
            <w:tcBorders>
              <w:left w:val="single" w:color="000000" w:sz="2" w:space="0"/>
              <w:bottom w:val="single" w:color="000000" w:sz="2" w:space="0"/>
              <w:right w:val="single" w:color="000000" w:sz="2" w:space="0"/>
            </w:tcBorders>
            <w:vAlign w:val="top"/>
          </w:tcPr>
          <w:p w14:paraId="1830D0EC">
            <w:pPr>
              <w:pStyle w:val="6"/>
              <w:spacing w:before="159" w:line="220" w:lineRule="auto"/>
              <w:ind w:left="607"/>
              <w:outlineLvl w:val="1"/>
            </w:pPr>
            <w:r>
              <w:rPr>
                <w:b/>
                <w:bCs/>
                <w:spacing w:val="-5"/>
              </w:rPr>
              <w:t>固体废物环境管理要求</w:t>
            </w:r>
          </w:p>
          <w:p w14:paraId="4F6AB939">
            <w:pPr>
              <w:pStyle w:val="6"/>
              <w:spacing w:before="180" w:line="357" w:lineRule="auto"/>
              <w:ind w:left="105" w:right="2" w:firstLine="484"/>
            </w:pPr>
            <w:r>
              <w:rPr>
                <w:spacing w:val="-4"/>
              </w:rPr>
              <w:t>项目产生的生活垃圾，根据《中华人民共和国固体废物污染环境防治法》</w:t>
            </w:r>
            <w:r>
              <w:rPr>
                <w:spacing w:val="5"/>
              </w:rPr>
              <w:t xml:space="preserve"> </w:t>
            </w:r>
            <w:r>
              <w:rPr>
                <w:spacing w:val="-2"/>
              </w:rPr>
              <w:t>（</w:t>
            </w:r>
            <w:r>
              <w:rPr>
                <w:rFonts w:ascii="Times New Roman" w:hAnsi="Times New Roman" w:eastAsia="Times New Roman" w:cs="Times New Roman"/>
                <w:spacing w:val="-2"/>
              </w:rPr>
              <w:t>2020-04-30</w:t>
            </w:r>
            <w:r>
              <w:rPr>
                <w:rFonts w:ascii="Times New Roman" w:hAnsi="Times New Roman" w:eastAsia="Times New Roman" w:cs="Times New Roman"/>
                <w:spacing w:val="16"/>
                <w:w w:val="101"/>
              </w:rPr>
              <w:t xml:space="preserve"> </w:t>
            </w:r>
            <w:r>
              <w:rPr>
                <w:spacing w:val="-2"/>
              </w:rPr>
              <w:t>发布）要求，</w:t>
            </w:r>
            <w:r>
              <w:rPr>
                <w:rFonts w:ascii="Times New Roman" w:hAnsi="Times New Roman" w:eastAsia="Times New Roman" w:cs="Times New Roman"/>
                <w:spacing w:val="-2"/>
              </w:rPr>
              <w:t>“</w:t>
            </w:r>
            <w:r>
              <w:rPr>
                <w:spacing w:val="-2"/>
              </w:rPr>
              <w:t>第四十九条产生生活垃圾的单</w:t>
            </w:r>
            <w:r>
              <w:rPr>
                <w:spacing w:val="-3"/>
              </w:rPr>
              <w:t>位、家庭和个人应</w:t>
            </w:r>
            <w:r>
              <w:rPr>
                <w:spacing w:val="1"/>
              </w:rPr>
              <w:t>当依法履行生活垃圾源头减量和分类投放义务，承担生活垃圾产生者责任。</w:t>
            </w:r>
            <w:r>
              <w:rPr>
                <w:spacing w:val="-4"/>
              </w:rPr>
              <w:t>任何单位和个人都应当依法在指定的地点分类投放生活垃圾。禁止随意倾倒、</w:t>
            </w:r>
            <w:r>
              <w:rPr>
                <w:spacing w:val="-3"/>
              </w:rPr>
              <w:t>抛撒、堆放或者焚烧生活垃圾。</w:t>
            </w:r>
            <w:r>
              <w:rPr>
                <w:rFonts w:ascii="Times New Roman" w:hAnsi="Times New Roman" w:eastAsia="Times New Roman" w:cs="Times New Roman"/>
                <w:spacing w:val="-3"/>
              </w:rPr>
              <w:t>”</w:t>
            </w:r>
            <w:r>
              <w:rPr>
                <w:spacing w:val="-3"/>
              </w:rPr>
              <w:t>本项目产生的生活垃圾由专职人员收集至垃</w:t>
            </w:r>
            <w:r>
              <w:rPr>
                <w:spacing w:val="-1"/>
              </w:rPr>
              <w:t>圾收集站暂存，之后由环卫部门当天收集处置，符合上述要求。</w:t>
            </w:r>
          </w:p>
          <w:p w14:paraId="7D99B8B6">
            <w:pPr>
              <w:pStyle w:val="6"/>
              <w:spacing w:before="10" w:line="357" w:lineRule="auto"/>
              <w:ind w:left="105" w:right="108" w:firstLine="484"/>
              <w:rPr>
                <w:rFonts w:ascii="Times New Roman" w:hAnsi="Times New Roman" w:eastAsia="Times New Roman" w:cs="Times New Roman"/>
              </w:rPr>
            </w:pPr>
            <w:r>
              <w:t>项目产生的医疗废物和污水处理污泥属于危险废物，根据《中华人民共</w:t>
            </w:r>
            <w:r>
              <w:rPr>
                <w:spacing w:val="-2"/>
              </w:rPr>
              <w:t>和国固体废物污染环境防治法》（</w:t>
            </w:r>
            <w:r>
              <w:rPr>
                <w:rFonts w:ascii="Times New Roman" w:hAnsi="Times New Roman" w:eastAsia="Times New Roman" w:cs="Times New Roman"/>
                <w:spacing w:val="-2"/>
              </w:rPr>
              <w:t>2020-04-30</w:t>
            </w:r>
            <w:r>
              <w:rPr>
                <w:rFonts w:ascii="Times New Roman" w:hAnsi="Times New Roman" w:eastAsia="Times New Roman" w:cs="Times New Roman"/>
                <w:spacing w:val="16"/>
                <w:w w:val="101"/>
              </w:rPr>
              <w:t xml:space="preserve"> </w:t>
            </w:r>
            <w:r>
              <w:rPr>
                <w:spacing w:val="-2"/>
              </w:rPr>
              <w:t>发布）要求，</w:t>
            </w:r>
            <w:r>
              <w:rPr>
                <w:rFonts w:ascii="Times New Roman" w:hAnsi="Times New Roman" w:eastAsia="Times New Roman" w:cs="Times New Roman"/>
                <w:spacing w:val="-3"/>
              </w:rPr>
              <w:t>“</w:t>
            </w:r>
            <w:r>
              <w:rPr>
                <w:spacing w:val="-3"/>
              </w:rPr>
              <w:t>第七十八条产生</w:t>
            </w:r>
            <w:r>
              <w:t>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前款所称危险废物管理计划应当包括减少危险废物产生量和降低危险废物危害性的措施以及危险废物贮存、利用、处置措施。危险废物管理计划应当报产生危险废物的单位所在地生态环境主管部门备案。产生危险废物的单位已经取得排污许可证的，执行排污许可管理制度的规定。第七十九条产生危险废物的单位，应当按照国家有关规定和环境保护标准要求贮存、</w:t>
            </w:r>
            <w:r>
              <w:rPr>
                <w:spacing w:val="2"/>
              </w:rPr>
              <w:t>利用、处置危险废物，不得擅自倾倒、堆放。</w:t>
            </w:r>
            <w:r>
              <w:rPr>
                <w:rFonts w:ascii="Times New Roman" w:hAnsi="Times New Roman" w:eastAsia="Times New Roman" w:cs="Times New Roman"/>
                <w:spacing w:val="2"/>
              </w:rPr>
              <w:t>”</w:t>
            </w:r>
          </w:p>
          <w:p w14:paraId="14F18FC6">
            <w:pPr>
              <w:pStyle w:val="6"/>
              <w:spacing w:line="360" w:lineRule="exact"/>
              <w:ind w:left="598"/>
            </w:pPr>
            <w:r>
              <w:rPr>
                <w:spacing w:val="-2"/>
                <w:position w:val="2"/>
              </w:rPr>
              <w:t>（</w:t>
            </w:r>
            <w:r>
              <w:rPr>
                <w:rFonts w:ascii="Times New Roman" w:hAnsi="Times New Roman" w:eastAsia="Times New Roman" w:cs="Times New Roman"/>
                <w:spacing w:val="-2"/>
                <w:position w:val="2"/>
              </w:rPr>
              <w:t>1</w:t>
            </w:r>
            <w:r>
              <w:rPr>
                <w:spacing w:val="-2"/>
                <w:position w:val="2"/>
              </w:rPr>
              <w:t>）危险废物收集的环境管理要求</w:t>
            </w:r>
          </w:p>
          <w:p w14:paraId="0D13EA75">
            <w:pPr>
              <w:pStyle w:val="6"/>
              <w:spacing w:before="142" w:line="346" w:lineRule="auto"/>
              <w:ind w:left="122" w:right="108" w:firstLine="465"/>
            </w:pPr>
            <w:r>
              <w:t>本项目危险废物的收集主要指在危险废物产生节点将危险废物集中到适</w:t>
            </w:r>
            <w:r>
              <w:rPr>
                <w:spacing w:val="-2"/>
              </w:rPr>
              <w:t>当的包装容器中或运输车辆上的活动。</w:t>
            </w:r>
          </w:p>
          <w:p w14:paraId="62F3CF2D">
            <w:pPr>
              <w:pStyle w:val="6"/>
              <w:spacing w:before="1" w:line="351" w:lineRule="auto"/>
              <w:ind w:left="106" w:right="108" w:firstLine="481"/>
            </w:pPr>
            <w:r>
              <w:rPr>
                <w:spacing w:val="-2"/>
              </w:rPr>
              <w:t>依据《危险废物收集、贮存、运输技术规范》（</w:t>
            </w:r>
            <w:r>
              <w:rPr>
                <w:rFonts w:ascii="Times New Roman" w:hAnsi="Times New Roman" w:eastAsia="Times New Roman" w:cs="Times New Roman"/>
                <w:spacing w:val="-2"/>
              </w:rPr>
              <w:t>HJ202</w:t>
            </w:r>
            <w:r>
              <w:rPr>
                <w:rFonts w:ascii="Times New Roman" w:hAnsi="Times New Roman" w:eastAsia="Times New Roman" w:cs="Times New Roman"/>
                <w:spacing w:val="-3"/>
              </w:rPr>
              <w:t>5-2012</w:t>
            </w:r>
            <w:r>
              <w:rPr>
                <w:spacing w:val="-7"/>
              </w:rPr>
              <w:t>），</w:t>
            </w:r>
            <w:r>
              <w:rPr>
                <w:spacing w:val="-3"/>
              </w:rPr>
              <w:t>本项目</w:t>
            </w:r>
            <w:r>
              <w:rPr>
                <w:spacing w:val="-2"/>
              </w:rPr>
              <w:t>应采取以下措施：</w:t>
            </w:r>
          </w:p>
          <w:p w14:paraId="11CD2709">
            <w:pPr>
              <w:pStyle w:val="6"/>
              <w:spacing w:before="58" w:line="358" w:lineRule="auto"/>
              <w:ind w:left="106" w:right="110" w:firstLine="479"/>
            </w:pPr>
            <w:r>
              <w:t>①危险废物的收集应根据危险废物产生的工艺特征、排放周期、危险废</w:t>
            </w:r>
            <w:r>
              <w:rPr>
                <w:spacing w:val="-1"/>
              </w:rPr>
              <w:t>物特性、废物管理计划等因素制定收集计划。</w:t>
            </w:r>
          </w:p>
          <w:p w14:paraId="4D79CB12">
            <w:pPr>
              <w:pStyle w:val="6"/>
              <w:spacing w:line="360" w:lineRule="auto"/>
              <w:ind w:left="105" w:right="150" w:firstLine="479"/>
            </w:pPr>
            <w:r>
              <w:rPr>
                <w:spacing w:val="-1"/>
              </w:rPr>
              <w:t>②危险废物的收集应制定详细的操作规程，内容至少应包括适用范围、操作程序和方法、专用设备和工具、转移和交接、</w:t>
            </w:r>
            <w:r>
              <w:rPr>
                <w:spacing w:val="-2"/>
              </w:rPr>
              <w:t>安全保障和应急防护等。</w:t>
            </w:r>
          </w:p>
          <w:p w14:paraId="0AA0E23F">
            <w:pPr>
              <w:pStyle w:val="6"/>
              <w:spacing w:before="1" w:line="217" w:lineRule="auto"/>
              <w:ind w:left="585"/>
            </w:pPr>
            <w:r>
              <w:t>③危险废物收集和转运作业人员应根据工作需要配备必要的个人防护装</w:t>
            </w:r>
          </w:p>
        </w:tc>
      </w:tr>
    </w:tbl>
    <w:p w14:paraId="6A3369BC">
      <w:pPr>
        <w:pStyle w:val="2"/>
      </w:pPr>
    </w:p>
    <w:p w14:paraId="6E2FB1F3">
      <w:pPr>
        <w:sectPr>
          <w:footerReference r:id="rId63" w:type="default"/>
          <w:pgSz w:w="11907" w:h="16840"/>
          <w:pgMar w:top="1431" w:right="1495" w:bottom="1297" w:left="1489" w:header="0" w:footer="1061" w:gutter="0"/>
          <w:cols w:space="720" w:num="1"/>
        </w:sectPr>
      </w:pPr>
    </w:p>
    <w:p w14:paraId="6A4F49D2">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62AF9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287B3E3C">
            <w:pPr>
              <w:rPr>
                <w:rFonts w:ascii="Arial"/>
                <w:sz w:val="21"/>
              </w:rPr>
            </w:pPr>
          </w:p>
        </w:tc>
        <w:tc>
          <w:tcPr>
            <w:tcW w:w="8157" w:type="dxa"/>
            <w:tcBorders>
              <w:left w:val="single" w:color="000000" w:sz="2" w:space="0"/>
              <w:bottom w:val="single" w:color="000000" w:sz="2" w:space="0"/>
              <w:right w:val="single" w:color="000000" w:sz="2" w:space="0"/>
            </w:tcBorders>
            <w:vAlign w:val="top"/>
          </w:tcPr>
          <w:p w14:paraId="27D35731">
            <w:pPr>
              <w:pStyle w:val="6"/>
              <w:spacing w:before="39" w:line="220" w:lineRule="auto"/>
              <w:ind w:left="109"/>
            </w:pPr>
            <w:r>
              <w:rPr>
                <w:spacing w:val="-1"/>
              </w:rPr>
              <w:t>备，如手套、防护镜、防护服、防毒面具或口罩等。</w:t>
            </w:r>
          </w:p>
          <w:p w14:paraId="75C9E827">
            <w:pPr>
              <w:pStyle w:val="6"/>
              <w:spacing w:before="182" w:line="359" w:lineRule="auto"/>
              <w:ind w:left="106" w:right="27" w:firstLine="478"/>
            </w:pPr>
            <w:r>
              <w:rPr>
                <w:spacing w:val="-5"/>
              </w:rPr>
              <w:t>④危险废物收集时应根据危险废物的种类、数量、危险特性、物理形态、</w:t>
            </w:r>
            <w:r>
              <w:rPr>
                <w:spacing w:val="-1"/>
              </w:rPr>
              <w:t>运输要求等因素确定包装形式。</w:t>
            </w:r>
          </w:p>
          <w:p w14:paraId="67A52704">
            <w:pPr>
              <w:pStyle w:val="6"/>
              <w:spacing w:before="1" w:line="345" w:lineRule="auto"/>
              <w:ind w:left="107" w:right="110" w:firstLine="477"/>
            </w:pPr>
            <w:r>
              <w:t>⑤应根据收集设备、转运车辆以及现场人员等实际情况确定相应作业区</w:t>
            </w:r>
            <w:r>
              <w:rPr>
                <w:spacing w:val="-1"/>
              </w:rPr>
              <w:t>域，同时要设置作业界限标志和警示牌。</w:t>
            </w:r>
          </w:p>
          <w:p w14:paraId="6F89C306">
            <w:pPr>
              <w:pStyle w:val="6"/>
              <w:spacing w:line="360" w:lineRule="exact"/>
              <w:ind w:left="118"/>
            </w:pPr>
            <w:r>
              <w:rPr>
                <w:spacing w:val="-2"/>
                <w:position w:val="2"/>
              </w:rPr>
              <w:t>（</w:t>
            </w:r>
            <w:r>
              <w:rPr>
                <w:rFonts w:ascii="Times New Roman" w:hAnsi="Times New Roman" w:eastAsia="Times New Roman" w:cs="Times New Roman"/>
                <w:spacing w:val="-2"/>
                <w:position w:val="2"/>
              </w:rPr>
              <w:t>2</w:t>
            </w:r>
            <w:r>
              <w:rPr>
                <w:spacing w:val="-2"/>
                <w:position w:val="2"/>
              </w:rPr>
              <w:t>）危险废物贮存的环境管理要求</w:t>
            </w:r>
          </w:p>
          <w:p w14:paraId="7A0032FA">
            <w:pPr>
              <w:pStyle w:val="6"/>
              <w:spacing w:before="142" w:line="345" w:lineRule="auto"/>
              <w:ind w:left="107" w:right="108" w:firstLine="480"/>
              <w:jc w:val="both"/>
            </w:pPr>
            <w:r>
              <w:t>本项目危险废物暂存间应按照《危险废物收集、贮存、运输技术规范》</w:t>
            </w:r>
            <w:r>
              <w:rPr>
                <w:spacing w:val="5"/>
              </w:rPr>
              <w:t xml:space="preserve"> </w:t>
            </w:r>
            <w:r>
              <w:rPr>
                <w:spacing w:val="-4"/>
              </w:rPr>
              <w:t>（</w:t>
            </w:r>
            <w:r>
              <w:rPr>
                <w:rFonts w:ascii="Times New Roman" w:hAnsi="Times New Roman" w:eastAsia="Times New Roman" w:cs="Times New Roman"/>
                <w:spacing w:val="-4"/>
              </w:rPr>
              <w:t>HJ2025-2012</w:t>
            </w:r>
            <w:r>
              <w:rPr>
                <w:spacing w:val="-4"/>
              </w:rPr>
              <w:t>）、《危险废物贮存污染控制</w:t>
            </w:r>
            <w:r>
              <w:rPr>
                <w:spacing w:val="-5"/>
              </w:rPr>
              <w:t>标准》（</w:t>
            </w:r>
            <w:r>
              <w:rPr>
                <w:rFonts w:ascii="Times New Roman" w:hAnsi="Times New Roman" w:eastAsia="Times New Roman" w:cs="Times New Roman"/>
                <w:spacing w:val="-5"/>
              </w:rPr>
              <w:t>GB18597-2001</w:t>
            </w:r>
            <w:r>
              <w:rPr>
                <w:spacing w:val="-5"/>
              </w:rPr>
              <w:t>）及</w:t>
            </w:r>
            <w:r>
              <w:rPr>
                <w:spacing w:val="-55"/>
              </w:rPr>
              <w:t xml:space="preserve"> </w:t>
            </w:r>
            <w:r>
              <w:rPr>
                <w:rFonts w:ascii="Times New Roman" w:hAnsi="Times New Roman" w:eastAsia="Times New Roman" w:cs="Times New Roman"/>
                <w:spacing w:val="-5"/>
              </w:rPr>
              <w:t>2013</w:t>
            </w:r>
            <w:r>
              <w:rPr>
                <w:spacing w:val="-1"/>
              </w:rPr>
              <w:t>年修改单以及相关国家及地方法律法规的要求进行建设，主要包括：</w:t>
            </w:r>
          </w:p>
          <w:p w14:paraId="3F729A8D">
            <w:pPr>
              <w:pStyle w:val="6"/>
              <w:spacing w:before="54" w:line="359" w:lineRule="auto"/>
              <w:ind w:left="107" w:right="110" w:firstLine="478"/>
            </w:pPr>
            <w:r>
              <w:t>①建立危险废物单独贮存场所，且贮存容器应耐腐蚀、耐压、密封，禁</w:t>
            </w:r>
            <w:r>
              <w:rPr>
                <w:spacing w:val="-1"/>
              </w:rPr>
              <w:t>止混放不相容固体废物，禁止危险废物混入非危险废物中储存。</w:t>
            </w:r>
          </w:p>
          <w:p w14:paraId="74537C8F">
            <w:pPr>
              <w:pStyle w:val="6"/>
              <w:spacing w:line="359" w:lineRule="auto"/>
              <w:ind w:left="107" w:right="110" w:firstLine="477"/>
            </w:pPr>
            <w:r>
              <w:t>②危险废物贮存场所要做到防风、防雨、防晒，并针对危险废物设置环</w:t>
            </w:r>
            <w:r>
              <w:rPr>
                <w:spacing w:val="-1"/>
              </w:rPr>
              <w:t>境保护图形标志和警示标志。</w:t>
            </w:r>
          </w:p>
          <w:p w14:paraId="55E7D32C">
            <w:pPr>
              <w:pStyle w:val="6"/>
              <w:spacing w:line="359" w:lineRule="auto"/>
              <w:ind w:left="122" w:right="110" w:firstLine="462"/>
            </w:pPr>
            <w:r>
              <w:t>③危险废物贮存场所内地面应做表面硬化和基础防渗处理，且表面无裂</w:t>
            </w:r>
            <w:r>
              <w:rPr>
                <w:spacing w:val="-2"/>
              </w:rPr>
              <w:t>隙，同时建筑材料必须与危险废物兼容。</w:t>
            </w:r>
          </w:p>
          <w:p w14:paraId="37AEEA33">
            <w:pPr>
              <w:pStyle w:val="6"/>
              <w:spacing w:line="359" w:lineRule="auto"/>
              <w:ind w:left="124" w:right="110" w:firstLine="460"/>
            </w:pPr>
            <w:r>
              <w:t>④贮存危险废物时按照危险废物的种类和特性进行分区贮存，每个贮存</w:t>
            </w:r>
            <w:r>
              <w:rPr>
                <w:spacing w:val="-1"/>
              </w:rPr>
              <w:t>区域之间宜设置间隔，并设置防雨、防火、防雷、防扬尘装置。</w:t>
            </w:r>
          </w:p>
          <w:p w14:paraId="34737CA8">
            <w:pPr>
              <w:pStyle w:val="6"/>
              <w:spacing w:before="2" w:line="217" w:lineRule="auto"/>
              <w:ind w:left="585"/>
            </w:pPr>
            <w:r>
              <w:rPr>
                <w:spacing w:val="-1"/>
              </w:rPr>
              <w:t>⑤险废物贮存设施应配备通讯设备、照明设施和消防设施等。</w:t>
            </w:r>
          </w:p>
          <w:p w14:paraId="01080069">
            <w:pPr>
              <w:pStyle w:val="6"/>
              <w:spacing w:before="183" w:line="345" w:lineRule="auto"/>
              <w:ind w:left="107" w:right="110" w:firstLine="477"/>
            </w:pPr>
            <w:r>
              <w:t>⑥危险废物贮存单位应建立危险废物贮存台账制度，做好危险废物出入</w:t>
            </w:r>
            <w:r>
              <w:rPr>
                <w:spacing w:val="-2"/>
              </w:rPr>
              <w:t>库交接记录。</w:t>
            </w:r>
          </w:p>
          <w:p w14:paraId="49708A4A">
            <w:pPr>
              <w:pStyle w:val="6"/>
              <w:spacing w:line="361" w:lineRule="exact"/>
              <w:ind w:left="118"/>
            </w:pPr>
            <w:r>
              <w:rPr>
                <w:spacing w:val="-2"/>
                <w:position w:val="2"/>
              </w:rPr>
              <w:t>（</w:t>
            </w:r>
            <w:r>
              <w:rPr>
                <w:rFonts w:ascii="Times New Roman" w:hAnsi="Times New Roman" w:eastAsia="Times New Roman" w:cs="Times New Roman"/>
                <w:spacing w:val="-2"/>
                <w:position w:val="2"/>
              </w:rPr>
              <w:t>3</w:t>
            </w:r>
            <w:r>
              <w:rPr>
                <w:spacing w:val="-2"/>
                <w:position w:val="2"/>
              </w:rPr>
              <w:t>）危险废物运输的环境管理要求</w:t>
            </w:r>
          </w:p>
          <w:p w14:paraId="50EF8F71">
            <w:pPr>
              <w:pStyle w:val="6"/>
              <w:spacing w:before="144" w:line="359" w:lineRule="auto"/>
              <w:ind w:left="105" w:right="108" w:firstLine="481"/>
              <w:jc w:val="both"/>
            </w:pPr>
            <w:r>
              <w:t>本项目的运输过程主要指将厂区内已包装或装到运输车辆上的危险废物集中到危险废物暂存间的内部转运。已装好的危险废物在内部转运到临时贮存设施时可能发生倾倒、撒漏到厂区地面或车间地面造成对土壤、地下水等的不利影响。为此，本项目应按照《危险废物收集、贮存、运输技术规范》</w:t>
            </w:r>
            <w:r>
              <w:rPr>
                <w:spacing w:val="7"/>
              </w:rPr>
              <w:t xml:space="preserve"> </w:t>
            </w:r>
            <w:r>
              <w:rPr>
                <w:spacing w:val="-1"/>
              </w:rPr>
              <w:t>（</w:t>
            </w:r>
            <w:r>
              <w:rPr>
                <w:rFonts w:ascii="Times New Roman" w:hAnsi="Times New Roman" w:eastAsia="Times New Roman" w:cs="Times New Roman"/>
                <w:spacing w:val="-1"/>
              </w:rPr>
              <w:t>HJ2025-2012</w:t>
            </w:r>
            <w:r>
              <w:rPr>
                <w:spacing w:val="-1"/>
              </w:rPr>
              <w:t>）的要求采取如下措施：</w:t>
            </w:r>
          </w:p>
          <w:p w14:paraId="16391A8D">
            <w:pPr>
              <w:pStyle w:val="6"/>
              <w:spacing w:line="362" w:lineRule="auto"/>
              <w:ind w:left="107" w:right="110" w:firstLine="478"/>
            </w:pPr>
            <w:r>
              <w:t>①危险废物内部转运应综合考虑厂区的实际情况确定转运路线，尽量避</w:t>
            </w:r>
            <w:r>
              <w:rPr>
                <w:spacing w:val="-2"/>
              </w:rPr>
              <w:t>开办公区和生活区。</w:t>
            </w:r>
          </w:p>
        </w:tc>
      </w:tr>
    </w:tbl>
    <w:p w14:paraId="5A2999A8">
      <w:pPr>
        <w:pStyle w:val="2"/>
      </w:pPr>
    </w:p>
    <w:p w14:paraId="2376259A">
      <w:pPr>
        <w:sectPr>
          <w:footerReference r:id="rId64" w:type="default"/>
          <w:pgSz w:w="11907" w:h="16840"/>
          <w:pgMar w:top="1431" w:right="1495" w:bottom="1297" w:left="1489" w:header="0" w:footer="1061" w:gutter="0"/>
          <w:cols w:space="720" w:num="1"/>
        </w:sectPr>
      </w:pPr>
    </w:p>
    <w:p w14:paraId="6753F24F">
      <w:pPr>
        <w:spacing w:before="28"/>
      </w:pPr>
    </w:p>
    <w:tbl>
      <w:tblPr>
        <w:tblStyle w:val="5"/>
        <w:tblW w:w="89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77"/>
        <w:gridCol w:w="429"/>
        <w:gridCol w:w="335"/>
        <w:gridCol w:w="465"/>
        <w:gridCol w:w="378"/>
        <w:gridCol w:w="549"/>
        <w:gridCol w:w="583"/>
        <w:gridCol w:w="649"/>
        <w:gridCol w:w="499"/>
        <w:gridCol w:w="549"/>
        <w:gridCol w:w="1037"/>
        <w:gridCol w:w="483"/>
        <w:gridCol w:w="450"/>
        <w:gridCol w:w="499"/>
        <w:gridCol w:w="588"/>
        <w:gridCol w:w="504"/>
        <w:gridCol w:w="83"/>
      </w:tblGrid>
      <w:tr w14:paraId="34AB1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9" w:hRule="atLeast"/>
        </w:trPr>
        <w:tc>
          <w:tcPr>
            <w:tcW w:w="755" w:type="dxa"/>
            <w:vMerge w:val="restart"/>
            <w:tcBorders>
              <w:top w:val="single" w:color="000000" w:sz="6" w:space="0"/>
              <w:left w:val="single" w:color="000000" w:sz="6" w:space="0"/>
              <w:bottom w:val="nil"/>
            </w:tcBorders>
            <w:vAlign w:val="top"/>
          </w:tcPr>
          <w:p w14:paraId="353EB800">
            <w:pPr>
              <w:rPr>
                <w:rFonts w:ascii="Arial"/>
                <w:sz w:val="21"/>
              </w:rPr>
            </w:pPr>
          </w:p>
        </w:tc>
        <w:tc>
          <w:tcPr>
            <w:tcW w:w="8157" w:type="dxa"/>
            <w:gridSpan w:val="17"/>
            <w:tcBorders>
              <w:top w:val="single" w:color="000000" w:sz="6" w:space="0"/>
            </w:tcBorders>
            <w:vAlign w:val="top"/>
          </w:tcPr>
          <w:p w14:paraId="2264C3A2">
            <w:pPr>
              <w:pStyle w:val="6"/>
              <w:spacing w:before="38" w:line="334" w:lineRule="auto"/>
              <w:ind w:left="107" w:right="108" w:firstLine="477"/>
            </w:pPr>
            <w:r>
              <w:t>②危险废物内部转运作业应采用专用的工具，危险废物内部转运应参照</w:t>
            </w:r>
            <w:r>
              <w:rPr>
                <w:spacing w:val="-2"/>
              </w:rPr>
              <w:t>《危险废物收集、贮存、运输技术规范》（</w:t>
            </w:r>
            <w:r>
              <w:rPr>
                <w:rFonts w:ascii="Times New Roman" w:hAnsi="Times New Roman" w:eastAsia="Times New Roman" w:cs="Times New Roman"/>
                <w:spacing w:val="-2"/>
              </w:rPr>
              <w:t>HJ2025</w:t>
            </w:r>
            <w:r>
              <w:rPr>
                <w:rFonts w:ascii="Times New Roman" w:hAnsi="Times New Roman" w:eastAsia="Times New Roman" w:cs="Times New Roman"/>
                <w:spacing w:val="-3"/>
              </w:rPr>
              <w:t>-2012</w:t>
            </w:r>
            <w:r>
              <w:rPr>
                <w:spacing w:val="-3"/>
              </w:rPr>
              <w:t>）做好危险废物厂内转运记录。</w:t>
            </w:r>
          </w:p>
          <w:p w14:paraId="16B051B2">
            <w:pPr>
              <w:pStyle w:val="6"/>
              <w:spacing w:before="52" w:line="347" w:lineRule="auto"/>
              <w:ind w:left="120" w:right="110" w:firstLine="464"/>
            </w:pPr>
            <w:r>
              <w:t>③危险废物内部转运结束后，应对转运路线进行检查和清理，确保无危</w:t>
            </w:r>
            <w:r>
              <w:rPr>
                <w:spacing w:val="-2"/>
              </w:rPr>
              <w:t>险废物遗失在转运路线上等。</w:t>
            </w:r>
          </w:p>
          <w:p w14:paraId="7BE55F8C">
            <w:pPr>
              <w:pStyle w:val="6"/>
              <w:spacing w:line="338" w:lineRule="auto"/>
              <w:ind w:left="109" w:right="108" w:firstLine="478"/>
              <w:jc w:val="both"/>
            </w:pPr>
            <w:r>
              <w:t>本项目危险废物产生位置和危险废物贮存设施距离较近，运输路线均在厂区内，厂区地面除绿化外均为硬化处理，在采取上述措施的情况下预计危</w:t>
            </w:r>
            <w:r>
              <w:rPr>
                <w:spacing w:val="-1"/>
              </w:rPr>
              <w:t>险废物在厂区内部运输不会对周围环境造成不利影响。</w:t>
            </w:r>
          </w:p>
          <w:p w14:paraId="3EF44755">
            <w:pPr>
              <w:pStyle w:val="6"/>
              <w:spacing w:line="360" w:lineRule="exact"/>
              <w:ind w:left="118"/>
            </w:pPr>
            <w:r>
              <w:rPr>
                <w:spacing w:val="-2"/>
                <w:position w:val="2"/>
              </w:rPr>
              <w:t>（</w:t>
            </w:r>
            <w:r>
              <w:rPr>
                <w:rFonts w:ascii="Times New Roman" w:hAnsi="Times New Roman" w:eastAsia="Times New Roman" w:cs="Times New Roman"/>
                <w:spacing w:val="-2"/>
                <w:position w:val="2"/>
              </w:rPr>
              <w:t>4</w:t>
            </w:r>
            <w:r>
              <w:rPr>
                <w:spacing w:val="-2"/>
                <w:position w:val="2"/>
              </w:rPr>
              <w:t>）危险废物委托处置的环境管理要求</w:t>
            </w:r>
          </w:p>
          <w:p w14:paraId="4CEDF635">
            <w:pPr>
              <w:pStyle w:val="6"/>
              <w:spacing w:before="129" w:line="347" w:lineRule="auto"/>
              <w:ind w:left="105" w:right="108" w:firstLine="481"/>
              <w:jc w:val="both"/>
            </w:pPr>
            <w:r>
              <w:t>本项目产生的危险废物拟交由有资质的单位处理。在选择处置单位时，应选择具有危险废物经营许可证，资质许可范围包含本项目产生的危险废物类别，能够提供专业收集、运输、贮存、处理处置及综合利用危险废物的企业，避免危险废物对环境的二次污染风险。在满足上述条件下，本项目危险</w:t>
            </w:r>
            <w:r>
              <w:rPr>
                <w:spacing w:val="-1"/>
              </w:rPr>
              <w:t>废物交有资质单位处理途径可行。</w:t>
            </w:r>
          </w:p>
          <w:p w14:paraId="0447F5A4">
            <w:pPr>
              <w:pStyle w:val="6"/>
              <w:spacing w:line="347" w:lineRule="auto"/>
              <w:ind w:left="107" w:right="108" w:firstLine="481"/>
            </w:pPr>
            <w:r>
              <w:t>综上所述，本项目固体废物去向明确合理、处置措施可行，预计不会对</w:t>
            </w:r>
            <w:r>
              <w:rPr>
                <w:spacing w:val="-1"/>
              </w:rPr>
              <w:t>周边环境造成二次污染。</w:t>
            </w:r>
          </w:p>
          <w:p w14:paraId="3C66597E">
            <w:pPr>
              <w:pStyle w:val="6"/>
              <w:spacing w:line="220" w:lineRule="auto"/>
              <w:ind w:left="590"/>
            </w:pPr>
            <w:r>
              <w:rPr>
                <w:spacing w:val="-1"/>
              </w:rPr>
              <w:t>项目的固体废物的处置情况详见下表：</w:t>
            </w:r>
          </w:p>
          <w:p w14:paraId="58A5809E">
            <w:pPr>
              <w:pStyle w:val="6"/>
              <w:spacing w:before="285" w:line="220" w:lineRule="auto"/>
              <w:ind w:left="818"/>
            </w:pPr>
            <w:r>
              <w:rPr>
                <w:b/>
                <w:bCs/>
                <w:spacing w:val="-2"/>
              </w:rPr>
              <w:t>表</w:t>
            </w:r>
            <w:r>
              <w:rPr>
                <w:spacing w:val="-46"/>
              </w:rPr>
              <w:t xml:space="preserve"> </w:t>
            </w:r>
            <w:r>
              <w:rPr>
                <w:rFonts w:ascii="Times New Roman" w:hAnsi="Times New Roman" w:eastAsia="Times New Roman" w:cs="Times New Roman"/>
                <w:b/>
                <w:bCs/>
                <w:spacing w:val="-2"/>
              </w:rPr>
              <w:t xml:space="preserve">4-16    </w:t>
            </w:r>
            <w:r>
              <w:rPr>
                <w:b/>
                <w:bCs/>
                <w:spacing w:val="-2"/>
              </w:rPr>
              <w:t>项目固体废物污染源源强核算结果及相关参数一览表</w:t>
            </w:r>
          </w:p>
        </w:tc>
      </w:tr>
      <w:tr w14:paraId="41433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55" w:type="dxa"/>
            <w:vMerge w:val="continue"/>
            <w:tcBorders>
              <w:top w:val="nil"/>
              <w:left w:val="single" w:color="000000" w:sz="6" w:space="0"/>
              <w:bottom w:val="nil"/>
            </w:tcBorders>
            <w:vAlign w:val="top"/>
          </w:tcPr>
          <w:p w14:paraId="5765B69A">
            <w:pPr>
              <w:rPr>
                <w:rFonts w:ascii="Arial"/>
                <w:sz w:val="21"/>
              </w:rPr>
            </w:pPr>
          </w:p>
        </w:tc>
        <w:tc>
          <w:tcPr>
            <w:tcW w:w="77" w:type="dxa"/>
            <w:tcBorders>
              <w:top w:val="nil"/>
              <w:bottom w:val="nil"/>
            </w:tcBorders>
            <w:vAlign w:val="top"/>
          </w:tcPr>
          <w:p w14:paraId="26517A14">
            <w:pPr>
              <w:rPr>
                <w:rFonts w:ascii="Arial"/>
                <w:sz w:val="21"/>
              </w:rPr>
            </w:pPr>
          </w:p>
        </w:tc>
        <w:tc>
          <w:tcPr>
            <w:tcW w:w="429" w:type="dxa"/>
            <w:vMerge w:val="restart"/>
            <w:tcBorders>
              <w:bottom w:val="nil"/>
            </w:tcBorders>
            <w:vAlign w:val="top"/>
          </w:tcPr>
          <w:p w14:paraId="789ED79A">
            <w:pPr>
              <w:pStyle w:val="6"/>
              <w:tabs>
                <w:tab w:val="left" w:pos="70"/>
              </w:tabs>
              <w:spacing w:before="208" w:line="224" w:lineRule="auto"/>
              <w:ind w:left="2" w:right="12" w:firstLine="2"/>
              <w:jc w:val="both"/>
              <w:rPr>
                <w:sz w:val="20"/>
                <w:szCs w:val="20"/>
              </w:rPr>
            </w:pPr>
            <w:r>
              <w:rPr>
                <w:spacing w:val="3"/>
                <w:sz w:val="20"/>
                <w:szCs w:val="20"/>
              </w:rPr>
              <w:t>工序</w:t>
            </w:r>
            <w:r>
              <w:rPr>
                <w:rFonts w:ascii="Times New Roman" w:hAnsi="Times New Roman" w:eastAsia="Times New Roman" w:cs="Times New Roman"/>
                <w:sz w:val="20"/>
                <w:szCs w:val="20"/>
              </w:rPr>
              <w:tab/>
            </w:r>
            <w:r>
              <w:rPr>
                <w:rFonts w:ascii="Times New Roman" w:hAnsi="Times New Roman" w:eastAsia="Times New Roman" w:cs="Times New Roman"/>
                <w:spacing w:val="5"/>
                <w:sz w:val="20"/>
                <w:szCs w:val="20"/>
              </w:rPr>
              <w:t>/</w:t>
            </w:r>
            <w:r>
              <w:rPr>
                <w:spacing w:val="5"/>
                <w:sz w:val="20"/>
                <w:szCs w:val="20"/>
              </w:rPr>
              <w:t>生</w:t>
            </w:r>
            <w:r>
              <w:rPr>
                <w:spacing w:val="4"/>
                <w:sz w:val="20"/>
                <w:szCs w:val="20"/>
              </w:rPr>
              <w:t>产线</w:t>
            </w:r>
          </w:p>
        </w:tc>
        <w:tc>
          <w:tcPr>
            <w:tcW w:w="335" w:type="dxa"/>
            <w:vMerge w:val="restart"/>
            <w:tcBorders>
              <w:bottom w:val="nil"/>
            </w:tcBorders>
            <w:vAlign w:val="top"/>
          </w:tcPr>
          <w:p w14:paraId="3BDC6626">
            <w:pPr>
              <w:spacing w:line="262" w:lineRule="auto"/>
              <w:rPr>
                <w:rFonts w:ascii="Arial"/>
                <w:sz w:val="21"/>
              </w:rPr>
            </w:pPr>
          </w:p>
          <w:p w14:paraId="045AE003">
            <w:pPr>
              <w:pStyle w:val="6"/>
              <w:spacing w:before="65" w:line="228" w:lineRule="auto"/>
              <w:ind w:left="58" w:right="68" w:firstLine="1"/>
              <w:rPr>
                <w:sz w:val="20"/>
                <w:szCs w:val="20"/>
              </w:rPr>
            </w:pPr>
            <w:r>
              <w:rPr>
                <w:sz w:val="20"/>
                <w:szCs w:val="20"/>
              </w:rPr>
              <w:t>装</w:t>
            </w:r>
            <w:r>
              <w:rPr>
                <w:spacing w:val="2"/>
                <w:sz w:val="20"/>
                <w:szCs w:val="20"/>
              </w:rPr>
              <w:t>置</w:t>
            </w:r>
          </w:p>
        </w:tc>
        <w:tc>
          <w:tcPr>
            <w:tcW w:w="465" w:type="dxa"/>
            <w:vMerge w:val="restart"/>
            <w:tcBorders>
              <w:bottom w:val="nil"/>
            </w:tcBorders>
            <w:vAlign w:val="top"/>
          </w:tcPr>
          <w:p w14:paraId="04F75E65">
            <w:pPr>
              <w:pStyle w:val="6"/>
              <w:spacing w:before="208" w:line="225" w:lineRule="auto"/>
              <w:ind w:left="19" w:right="29" w:firstLine="18"/>
              <w:jc w:val="both"/>
              <w:rPr>
                <w:sz w:val="20"/>
                <w:szCs w:val="20"/>
              </w:rPr>
            </w:pPr>
            <w:r>
              <w:rPr>
                <w:spacing w:val="-5"/>
                <w:sz w:val="20"/>
                <w:szCs w:val="20"/>
              </w:rPr>
              <w:t>固体</w:t>
            </w:r>
            <w:r>
              <w:rPr>
                <w:spacing w:val="5"/>
                <w:sz w:val="20"/>
                <w:szCs w:val="20"/>
              </w:rPr>
              <w:t>废物名称</w:t>
            </w:r>
          </w:p>
        </w:tc>
        <w:tc>
          <w:tcPr>
            <w:tcW w:w="378" w:type="dxa"/>
            <w:vMerge w:val="restart"/>
            <w:tcBorders>
              <w:bottom w:val="nil"/>
            </w:tcBorders>
            <w:textDirection w:val="tbRlV"/>
            <w:vAlign w:val="top"/>
          </w:tcPr>
          <w:p w14:paraId="089B94B7">
            <w:pPr>
              <w:pStyle w:val="6"/>
              <w:spacing w:before="88" w:line="217" w:lineRule="auto"/>
              <w:ind w:left="89"/>
              <w:rPr>
                <w:sz w:val="20"/>
                <w:szCs w:val="20"/>
              </w:rPr>
            </w:pPr>
            <w:r>
              <w:rPr>
                <w:spacing w:val="32"/>
                <w:sz w:val="20"/>
                <w:szCs w:val="20"/>
              </w:rPr>
              <w:t>固废属性</w:t>
            </w:r>
          </w:p>
        </w:tc>
        <w:tc>
          <w:tcPr>
            <w:tcW w:w="549" w:type="dxa"/>
            <w:vMerge w:val="restart"/>
            <w:tcBorders>
              <w:bottom w:val="nil"/>
            </w:tcBorders>
            <w:vAlign w:val="top"/>
          </w:tcPr>
          <w:p w14:paraId="428E5312">
            <w:pPr>
              <w:pStyle w:val="6"/>
              <w:spacing w:before="208" w:line="224" w:lineRule="auto"/>
              <w:ind w:left="62" w:right="71"/>
              <w:jc w:val="both"/>
              <w:rPr>
                <w:sz w:val="20"/>
                <w:szCs w:val="20"/>
              </w:rPr>
            </w:pPr>
            <w:r>
              <w:rPr>
                <w:spacing w:val="5"/>
                <w:sz w:val="20"/>
                <w:szCs w:val="20"/>
              </w:rPr>
              <w:t>废物编号代码</w:t>
            </w:r>
          </w:p>
        </w:tc>
        <w:tc>
          <w:tcPr>
            <w:tcW w:w="1232" w:type="dxa"/>
            <w:gridSpan w:val="2"/>
            <w:vAlign w:val="top"/>
          </w:tcPr>
          <w:p w14:paraId="392852CA">
            <w:pPr>
              <w:pStyle w:val="6"/>
              <w:spacing w:before="53" w:line="197" w:lineRule="auto"/>
              <w:ind w:left="195"/>
              <w:rPr>
                <w:sz w:val="20"/>
                <w:szCs w:val="20"/>
              </w:rPr>
            </w:pPr>
            <w:r>
              <w:rPr>
                <w:spacing w:val="7"/>
                <w:sz w:val="20"/>
                <w:szCs w:val="20"/>
              </w:rPr>
              <w:t>产生情况</w:t>
            </w:r>
          </w:p>
        </w:tc>
        <w:tc>
          <w:tcPr>
            <w:tcW w:w="1048" w:type="dxa"/>
            <w:gridSpan w:val="2"/>
            <w:vAlign w:val="top"/>
          </w:tcPr>
          <w:p w14:paraId="77491815">
            <w:pPr>
              <w:pStyle w:val="6"/>
              <w:spacing w:before="53" w:line="197" w:lineRule="auto"/>
              <w:ind w:left="110"/>
              <w:rPr>
                <w:sz w:val="20"/>
                <w:szCs w:val="20"/>
              </w:rPr>
            </w:pPr>
            <w:r>
              <w:rPr>
                <w:spacing w:val="6"/>
                <w:sz w:val="20"/>
                <w:szCs w:val="20"/>
              </w:rPr>
              <w:t>处置措施</w:t>
            </w:r>
          </w:p>
        </w:tc>
        <w:tc>
          <w:tcPr>
            <w:tcW w:w="1037" w:type="dxa"/>
            <w:vMerge w:val="restart"/>
            <w:tcBorders>
              <w:bottom w:val="nil"/>
            </w:tcBorders>
            <w:vAlign w:val="top"/>
          </w:tcPr>
          <w:p w14:paraId="768A9C42">
            <w:pPr>
              <w:spacing w:line="263" w:lineRule="auto"/>
              <w:rPr>
                <w:rFonts w:ascii="Arial"/>
                <w:sz w:val="21"/>
              </w:rPr>
            </w:pPr>
          </w:p>
          <w:p w14:paraId="0C53B180">
            <w:pPr>
              <w:pStyle w:val="6"/>
              <w:spacing w:before="65" w:line="225" w:lineRule="auto"/>
              <w:ind w:left="313" w:right="100" w:hanging="210"/>
              <w:rPr>
                <w:sz w:val="20"/>
                <w:szCs w:val="20"/>
              </w:rPr>
            </w:pPr>
            <w:r>
              <w:rPr>
                <w:spacing w:val="7"/>
                <w:sz w:val="20"/>
                <w:szCs w:val="20"/>
              </w:rPr>
              <w:t>有毒有害</w:t>
            </w:r>
            <w:r>
              <w:rPr>
                <w:spacing w:val="4"/>
                <w:sz w:val="20"/>
                <w:szCs w:val="20"/>
              </w:rPr>
              <w:t>物质</w:t>
            </w:r>
          </w:p>
        </w:tc>
        <w:tc>
          <w:tcPr>
            <w:tcW w:w="483" w:type="dxa"/>
            <w:vMerge w:val="restart"/>
            <w:tcBorders>
              <w:bottom w:val="nil"/>
            </w:tcBorders>
            <w:vAlign w:val="top"/>
          </w:tcPr>
          <w:p w14:paraId="022CABC7">
            <w:pPr>
              <w:spacing w:line="262" w:lineRule="auto"/>
              <w:rPr>
                <w:rFonts w:ascii="Arial"/>
                <w:sz w:val="21"/>
              </w:rPr>
            </w:pPr>
          </w:p>
          <w:p w14:paraId="44D4E720">
            <w:pPr>
              <w:pStyle w:val="6"/>
              <w:spacing w:before="65" w:line="225" w:lineRule="auto"/>
              <w:ind w:left="37" w:right="31"/>
              <w:rPr>
                <w:sz w:val="20"/>
                <w:szCs w:val="20"/>
              </w:rPr>
            </w:pPr>
            <w:r>
              <w:rPr>
                <w:spacing w:val="4"/>
                <w:sz w:val="20"/>
                <w:szCs w:val="20"/>
              </w:rPr>
              <w:t>物理性状</w:t>
            </w:r>
          </w:p>
        </w:tc>
        <w:tc>
          <w:tcPr>
            <w:tcW w:w="450" w:type="dxa"/>
            <w:vMerge w:val="restart"/>
            <w:tcBorders>
              <w:bottom w:val="nil"/>
            </w:tcBorders>
            <w:vAlign w:val="top"/>
          </w:tcPr>
          <w:p w14:paraId="5FA63DDB">
            <w:pPr>
              <w:spacing w:line="262" w:lineRule="auto"/>
              <w:rPr>
                <w:rFonts w:ascii="Arial"/>
                <w:sz w:val="21"/>
              </w:rPr>
            </w:pPr>
          </w:p>
          <w:p w14:paraId="420525B0">
            <w:pPr>
              <w:pStyle w:val="6"/>
              <w:spacing w:before="65" w:line="225" w:lineRule="auto"/>
              <w:ind w:left="19" w:right="15" w:firstLine="2"/>
              <w:rPr>
                <w:sz w:val="20"/>
                <w:szCs w:val="20"/>
              </w:rPr>
            </w:pPr>
            <w:r>
              <w:rPr>
                <w:spacing w:val="3"/>
                <w:sz w:val="20"/>
                <w:szCs w:val="20"/>
              </w:rPr>
              <w:t>危险</w:t>
            </w:r>
            <w:r>
              <w:rPr>
                <w:spacing w:val="4"/>
                <w:sz w:val="20"/>
                <w:szCs w:val="20"/>
              </w:rPr>
              <w:t>特性</w:t>
            </w:r>
          </w:p>
        </w:tc>
        <w:tc>
          <w:tcPr>
            <w:tcW w:w="499" w:type="dxa"/>
            <w:vMerge w:val="restart"/>
            <w:tcBorders>
              <w:bottom w:val="nil"/>
            </w:tcBorders>
            <w:vAlign w:val="top"/>
          </w:tcPr>
          <w:p w14:paraId="2FAAFE0B">
            <w:pPr>
              <w:spacing w:line="262" w:lineRule="auto"/>
              <w:rPr>
                <w:rFonts w:ascii="Arial"/>
                <w:sz w:val="21"/>
              </w:rPr>
            </w:pPr>
          </w:p>
          <w:p w14:paraId="3D0EC519">
            <w:pPr>
              <w:pStyle w:val="6"/>
              <w:spacing w:before="65" w:line="226" w:lineRule="auto"/>
              <w:ind w:left="45" w:right="39"/>
              <w:rPr>
                <w:sz w:val="20"/>
                <w:szCs w:val="20"/>
              </w:rPr>
            </w:pPr>
            <w:r>
              <w:rPr>
                <w:spacing w:val="4"/>
                <w:sz w:val="20"/>
                <w:szCs w:val="20"/>
              </w:rPr>
              <w:t>贮存方式</w:t>
            </w:r>
          </w:p>
        </w:tc>
        <w:tc>
          <w:tcPr>
            <w:tcW w:w="588" w:type="dxa"/>
            <w:vMerge w:val="restart"/>
            <w:tcBorders>
              <w:bottom w:val="nil"/>
            </w:tcBorders>
            <w:vAlign w:val="top"/>
          </w:tcPr>
          <w:p w14:paraId="7C4B2AC5">
            <w:pPr>
              <w:spacing w:line="381" w:lineRule="auto"/>
              <w:rPr>
                <w:rFonts w:ascii="Arial"/>
                <w:sz w:val="21"/>
              </w:rPr>
            </w:pPr>
          </w:p>
          <w:p w14:paraId="7BE1B15B">
            <w:pPr>
              <w:pStyle w:val="6"/>
              <w:spacing w:before="65" w:line="230" w:lineRule="auto"/>
              <w:ind w:left="94"/>
              <w:rPr>
                <w:sz w:val="20"/>
                <w:szCs w:val="20"/>
              </w:rPr>
            </w:pPr>
            <w:r>
              <w:rPr>
                <w:spacing w:val="3"/>
                <w:sz w:val="20"/>
                <w:szCs w:val="20"/>
              </w:rPr>
              <w:t>去向</w:t>
            </w:r>
          </w:p>
        </w:tc>
        <w:tc>
          <w:tcPr>
            <w:tcW w:w="504" w:type="dxa"/>
            <w:vMerge w:val="restart"/>
            <w:tcBorders>
              <w:bottom w:val="nil"/>
            </w:tcBorders>
            <w:vAlign w:val="top"/>
          </w:tcPr>
          <w:p w14:paraId="5AF53372">
            <w:pPr>
              <w:pStyle w:val="6"/>
              <w:spacing w:before="210" w:line="224" w:lineRule="auto"/>
              <w:ind w:left="50" w:right="39"/>
              <w:jc w:val="both"/>
              <w:rPr>
                <w:sz w:val="20"/>
                <w:szCs w:val="20"/>
              </w:rPr>
            </w:pPr>
            <w:r>
              <w:rPr>
                <w:spacing w:val="4"/>
                <w:sz w:val="20"/>
                <w:szCs w:val="20"/>
              </w:rPr>
              <w:t>环境管理要求</w:t>
            </w:r>
          </w:p>
        </w:tc>
        <w:tc>
          <w:tcPr>
            <w:tcW w:w="83" w:type="dxa"/>
            <w:tcBorders>
              <w:top w:val="nil"/>
              <w:bottom w:val="nil"/>
            </w:tcBorders>
            <w:vAlign w:val="top"/>
          </w:tcPr>
          <w:p w14:paraId="494A60F3">
            <w:pPr>
              <w:rPr>
                <w:rFonts w:ascii="Arial"/>
                <w:sz w:val="21"/>
              </w:rPr>
            </w:pPr>
          </w:p>
        </w:tc>
      </w:tr>
      <w:tr w14:paraId="466D9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755" w:type="dxa"/>
            <w:vMerge w:val="continue"/>
            <w:tcBorders>
              <w:top w:val="nil"/>
              <w:left w:val="single" w:color="000000" w:sz="6" w:space="0"/>
              <w:bottom w:val="nil"/>
            </w:tcBorders>
            <w:vAlign w:val="top"/>
          </w:tcPr>
          <w:p w14:paraId="3B37E0B6">
            <w:pPr>
              <w:rPr>
                <w:rFonts w:ascii="Arial"/>
                <w:sz w:val="21"/>
              </w:rPr>
            </w:pPr>
          </w:p>
        </w:tc>
        <w:tc>
          <w:tcPr>
            <w:tcW w:w="77" w:type="dxa"/>
            <w:tcBorders>
              <w:top w:val="nil"/>
              <w:bottom w:val="nil"/>
            </w:tcBorders>
            <w:vAlign w:val="top"/>
          </w:tcPr>
          <w:p w14:paraId="26C29B5D">
            <w:pPr>
              <w:rPr>
                <w:rFonts w:ascii="Arial"/>
                <w:sz w:val="21"/>
              </w:rPr>
            </w:pPr>
          </w:p>
        </w:tc>
        <w:tc>
          <w:tcPr>
            <w:tcW w:w="429" w:type="dxa"/>
            <w:vMerge w:val="continue"/>
            <w:tcBorders>
              <w:top w:val="nil"/>
            </w:tcBorders>
            <w:vAlign w:val="top"/>
          </w:tcPr>
          <w:p w14:paraId="47502A12">
            <w:pPr>
              <w:rPr>
                <w:rFonts w:ascii="Arial"/>
                <w:sz w:val="21"/>
              </w:rPr>
            </w:pPr>
          </w:p>
        </w:tc>
        <w:tc>
          <w:tcPr>
            <w:tcW w:w="335" w:type="dxa"/>
            <w:vMerge w:val="continue"/>
            <w:tcBorders>
              <w:top w:val="nil"/>
            </w:tcBorders>
            <w:vAlign w:val="top"/>
          </w:tcPr>
          <w:p w14:paraId="16A64D2B">
            <w:pPr>
              <w:rPr>
                <w:rFonts w:ascii="Arial"/>
                <w:sz w:val="21"/>
              </w:rPr>
            </w:pPr>
          </w:p>
        </w:tc>
        <w:tc>
          <w:tcPr>
            <w:tcW w:w="465" w:type="dxa"/>
            <w:vMerge w:val="continue"/>
            <w:tcBorders>
              <w:top w:val="nil"/>
            </w:tcBorders>
            <w:vAlign w:val="top"/>
          </w:tcPr>
          <w:p w14:paraId="11722882">
            <w:pPr>
              <w:rPr>
                <w:rFonts w:ascii="Arial"/>
                <w:sz w:val="21"/>
              </w:rPr>
            </w:pPr>
          </w:p>
        </w:tc>
        <w:tc>
          <w:tcPr>
            <w:tcW w:w="378" w:type="dxa"/>
            <w:vMerge w:val="continue"/>
            <w:tcBorders>
              <w:top w:val="nil"/>
            </w:tcBorders>
            <w:textDirection w:val="tbRlV"/>
            <w:vAlign w:val="top"/>
          </w:tcPr>
          <w:p w14:paraId="275CFD34">
            <w:pPr>
              <w:rPr>
                <w:rFonts w:ascii="Arial"/>
                <w:sz w:val="21"/>
              </w:rPr>
            </w:pPr>
          </w:p>
        </w:tc>
        <w:tc>
          <w:tcPr>
            <w:tcW w:w="549" w:type="dxa"/>
            <w:vMerge w:val="continue"/>
            <w:tcBorders>
              <w:top w:val="nil"/>
            </w:tcBorders>
            <w:vAlign w:val="top"/>
          </w:tcPr>
          <w:p w14:paraId="7F6190A2">
            <w:pPr>
              <w:rPr>
                <w:rFonts w:ascii="Arial"/>
                <w:sz w:val="21"/>
              </w:rPr>
            </w:pPr>
          </w:p>
        </w:tc>
        <w:tc>
          <w:tcPr>
            <w:tcW w:w="583" w:type="dxa"/>
            <w:vAlign w:val="top"/>
          </w:tcPr>
          <w:p w14:paraId="25C18301">
            <w:pPr>
              <w:pStyle w:val="6"/>
              <w:spacing w:before="205" w:line="226" w:lineRule="auto"/>
              <w:ind w:left="81" w:right="87" w:firstLine="1"/>
              <w:rPr>
                <w:sz w:val="20"/>
                <w:szCs w:val="20"/>
              </w:rPr>
            </w:pPr>
            <w:r>
              <w:rPr>
                <w:spacing w:val="3"/>
                <w:sz w:val="20"/>
                <w:szCs w:val="20"/>
              </w:rPr>
              <w:t>核算</w:t>
            </w:r>
            <w:r>
              <w:rPr>
                <w:spacing w:val="4"/>
                <w:sz w:val="20"/>
                <w:szCs w:val="20"/>
              </w:rPr>
              <w:t>方法</w:t>
            </w:r>
          </w:p>
        </w:tc>
        <w:tc>
          <w:tcPr>
            <w:tcW w:w="649" w:type="dxa"/>
            <w:vAlign w:val="top"/>
          </w:tcPr>
          <w:p w14:paraId="41A91D03">
            <w:pPr>
              <w:pStyle w:val="6"/>
              <w:spacing w:before="205" w:line="247" w:lineRule="auto"/>
              <w:ind w:left="21" w:right="11" w:hanging="10"/>
              <w:rPr>
                <w:sz w:val="20"/>
                <w:szCs w:val="20"/>
              </w:rPr>
            </w:pPr>
            <w:r>
              <w:rPr>
                <w:spacing w:val="6"/>
                <w:sz w:val="20"/>
                <w:szCs w:val="20"/>
              </w:rPr>
              <w:t>产生量</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499" w:type="dxa"/>
            <w:vAlign w:val="top"/>
          </w:tcPr>
          <w:p w14:paraId="17D6AC58">
            <w:pPr>
              <w:spacing w:line="258" w:lineRule="auto"/>
              <w:rPr>
                <w:rFonts w:ascii="Arial"/>
                <w:sz w:val="21"/>
              </w:rPr>
            </w:pPr>
          </w:p>
          <w:p w14:paraId="2EF07831">
            <w:pPr>
              <w:pStyle w:val="6"/>
              <w:spacing w:before="65" w:line="239" w:lineRule="auto"/>
              <w:ind w:left="44"/>
              <w:rPr>
                <w:sz w:val="20"/>
                <w:szCs w:val="20"/>
              </w:rPr>
            </w:pPr>
            <w:r>
              <w:rPr>
                <w:spacing w:val="3"/>
                <w:sz w:val="20"/>
                <w:szCs w:val="20"/>
              </w:rPr>
              <w:t>工艺</w:t>
            </w:r>
          </w:p>
        </w:tc>
        <w:tc>
          <w:tcPr>
            <w:tcW w:w="549" w:type="dxa"/>
            <w:vAlign w:val="top"/>
          </w:tcPr>
          <w:p w14:paraId="2BFBC672">
            <w:pPr>
              <w:pStyle w:val="6"/>
              <w:spacing w:before="85" w:line="222" w:lineRule="auto"/>
              <w:ind w:left="15" w:firstLine="50"/>
              <w:rPr>
                <w:sz w:val="20"/>
                <w:szCs w:val="20"/>
              </w:rPr>
            </w:pPr>
            <w:r>
              <w:rPr>
                <w:spacing w:val="-14"/>
                <w:w w:val="97"/>
                <w:sz w:val="20"/>
                <w:szCs w:val="20"/>
              </w:rPr>
              <w:t>处置</w:t>
            </w:r>
            <w:r>
              <w:rPr>
                <w:spacing w:val="31"/>
                <w:w w:val="144"/>
                <w:sz w:val="20"/>
                <w:szCs w:val="20"/>
              </w:rPr>
              <w:t>量</w:t>
            </w:r>
            <w:r>
              <w:rPr>
                <w:sz w:val="20"/>
                <w:szCs w:val="20"/>
              </w:rPr>
              <w:t xml:space="preserve"> </w:t>
            </w:r>
            <w:r>
              <w:rPr>
                <w:spacing w:val="-15"/>
                <w:sz w:val="20"/>
                <w:szCs w:val="20"/>
              </w:rPr>
              <w:t>（</w:t>
            </w:r>
            <w:r>
              <w:rPr>
                <w:rFonts w:ascii="Times New Roman" w:hAnsi="Times New Roman" w:eastAsia="Times New Roman" w:cs="Times New Roman"/>
                <w:spacing w:val="-15"/>
                <w:sz w:val="20"/>
                <w:szCs w:val="20"/>
              </w:rPr>
              <w:t>t/a</w:t>
            </w:r>
            <w:r>
              <w:rPr>
                <w:spacing w:val="-15"/>
                <w:sz w:val="20"/>
                <w:szCs w:val="20"/>
              </w:rPr>
              <w:t>）</w:t>
            </w:r>
          </w:p>
        </w:tc>
        <w:tc>
          <w:tcPr>
            <w:tcW w:w="1037" w:type="dxa"/>
            <w:vMerge w:val="continue"/>
            <w:tcBorders>
              <w:top w:val="nil"/>
            </w:tcBorders>
            <w:vAlign w:val="top"/>
          </w:tcPr>
          <w:p w14:paraId="6098B541">
            <w:pPr>
              <w:rPr>
                <w:rFonts w:ascii="Arial"/>
                <w:sz w:val="21"/>
              </w:rPr>
            </w:pPr>
          </w:p>
        </w:tc>
        <w:tc>
          <w:tcPr>
            <w:tcW w:w="483" w:type="dxa"/>
            <w:vMerge w:val="continue"/>
            <w:tcBorders>
              <w:top w:val="nil"/>
            </w:tcBorders>
            <w:vAlign w:val="top"/>
          </w:tcPr>
          <w:p w14:paraId="2D3C46C7">
            <w:pPr>
              <w:rPr>
                <w:rFonts w:ascii="Arial"/>
                <w:sz w:val="21"/>
              </w:rPr>
            </w:pPr>
          </w:p>
        </w:tc>
        <w:tc>
          <w:tcPr>
            <w:tcW w:w="450" w:type="dxa"/>
            <w:vMerge w:val="continue"/>
            <w:tcBorders>
              <w:top w:val="nil"/>
            </w:tcBorders>
            <w:vAlign w:val="top"/>
          </w:tcPr>
          <w:p w14:paraId="131B9B2C">
            <w:pPr>
              <w:rPr>
                <w:rFonts w:ascii="Arial"/>
                <w:sz w:val="21"/>
              </w:rPr>
            </w:pPr>
          </w:p>
        </w:tc>
        <w:tc>
          <w:tcPr>
            <w:tcW w:w="499" w:type="dxa"/>
            <w:vMerge w:val="continue"/>
            <w:tcBorders>
              <w:top w:val="nil"/>
            </w:tcBorders>
            <w:vAlign w:val="top"/>
          </w:tcPr>
          <w:p w14:paraId="1BA94597">
            <w:pPr>
              <w:rPr>
                <w:rFonts w:ascii="Arial"/>
                <w:sz w:val="21"/>
              </w:rPr>
            </w:pPr>
          </w:p>
        </w:tc>
        <w:tc>
          <w:tcPr>
            <w:tcW w:w="588" w:type="dxa"/>
            <w:vMerge w:val="continue"/>
            <w:tcBorders>
              <w:top w:val="nil"/>
            </w:tcBorders>
            <w:vAlign w:val="top"/>
          </w:tcPr>
          <w:p w14:paraId="7E8CA4F0">
            <w:pPr>
              <w:rPr>
                <w:rFonts w:ascii="Arial"/>
                <w:sz w:val="21"/>
              </w:rPr>
            </w:pPr>
          </w:p>
        </w:tc>
        <w:tc>
          <w:tcPr>
            <w:tcW w:w="504" w:type="dxa"/>
            <w:vMerge w:val="continue"/>
            <w:tcBorders>
              <w:top w:val="nil"/>
            </w:tcBorders>
            <w:vAlign w:val="top"/>
          </w:tcPr>
          <w:p w14:paraId="4EACF57B">
            <w:pPr>
              <w:rPr>
                <w:rFonts w:ascii="Arial"/>
                <w:sz w:val="21"/>
              </w:rPr>
            </w:pPr>
          </w:p>
        </w:tc>
        <w:tc>
          <w:tcPr>
            <w:tcW w:w="83" w:type="dxa"/>
            <w:tcBorders>
              <w:top w:val="nil"/>
              <w:bottom w:val="nil"/>
            </w:tcBorders>
            <w:vAlign w:val="top"/>
          </w:tcPr>
          <w:p w14:paraId="32270DD0">
            <w:pPr>
              <w:rPr>
                <w:rFonts w:ascii="Arial"/>
                <w:sz w:val="21"/>
              </w:rPr>
            </w:pPr>
          </w:p>
        </w:tc>
      </w:tr>
      <w:tr w14:paraId="40DB5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0" w:hRule="atLeast"/>
        </w:trPr>
        <w:tc>
          <w:tcPr>
            <w:tcW w:w="755" w:type="dxa"/>
            <w:vMerge w:val="continue"/>
            <w:tcBorders>
              <w:top w:val="nil"/>
              <w:left w:val="single" w:color="000000" w:sz="6" w:space="0"/>
              <w:bottom w:val="nil"/>
            </w:tcBorders>
            <w:vAlign w:val="top"/>
          </w:tcPr>
          <w:p w14:paraId="22D82D05">
            <w:pPr>
              <w:rPr>
                <w:rFonts w:ascii="Arial"/>
                <w:sz w:val="21"/>
              </w:rPr>
            </w:pPr>
          </w:p>
        </w:tc>
        <w:tc>
          <w:tcPr>
            <w:tcW w:w="77" w:type="dxa"/>
            <w:tcBorders>
              <w:top w:val="nil"/>
              <w:bottom w:val="nil"/>
            </w:tcBorders>
            <w:vAlign w:val="top"/>
          </w:tcPr>
          <w:p w14:paraId="47528F7E">
            <w:pPr>
              <w:rPr>
                <w:rFonts w:ascii="Arial"/>
                <w:sz w:val="21"/>
              </w:rPr>
            </w:pPr>
          </w:p>
        </w:tc>
        <w:tc>
          <w:tcPr>
            <w:tcW w:w="429" w:type="dxa"/>
            <w:vMerge w:val="restart"/>
            <w:tcBorders>
              <w:bottom w:val="nil"/>
            </w:tcBorders>
            <w:vAlign w:val="top"/>
          </w:tcPr>
          <w:p w14:paraId="36679301">
            <w:pPr>
              <w:spacing w:line="273" w:lineRule="auto"/>
              <w:rPr>
                <w:rFonts w:ascii="Arial"/>
                <w:sz w:val="21"/>
              </w:rPr>
            </w:pPr>
          </w:p>
          <w:p w14:paraId="2F6B55F0">
            <w:pPr>
              <w:spacing w:line="273" w:lineRule="auto"/>
              <w:rPr>
                <w:rFonts w:ascii="Arial"/>
                <w:sz w:val="21"/>
              </w:rPr>
            </w:pPr>
          </w:p>
          <w:p w14:paraId="5A66C15B">
            <w:pPr>
              <w:spacing w:line="273" w:lineRule="auto"/>
              <w:rPr>
                <w:rFonts w:ascii="Arial"/>
                <w:sz w:val="21"/>
              </w:rPr>
            </w:pPr>
          </w:p>
          <w:p w14:paraId="0F8409B3">
            <w:pPr>
              <w:spacing w:line="273" w:lineRule="auto"/>
              <w:rPr>
                <w:rFonts w:ascii="Arial"/>
                <w:sz w:val="21"/>
              </w:rPr>
            </w:pPr>
          </w:p>
          <w:p w14:paraId="0DABF9CF">
            <w:pPr>
              <w:spacing w:line="273" w:lineRule="auto"/>
              <w:rPr>
                <w:rFonts w:ascii="Arial"/>
                <w:sz w:val="21"/>
              </w:rPr>
            </w:pPr>
          </w:p>
          <w:p w14:paraId="60915E07">
            <w:pPr>
              <w:spacing w:line="274" w:lineRule="auto"/>
              <w:rPr>
                <w:rFonts w:ascii="Arial"/>
                <w:sz w:val="21"/>
              </w:rPr>
            </w:pPr>
          </w:p>
          <w:p w14:paraId="2F1A114F">
            <w:pPr>
              <w:pStyle w:val="6"/>
              <w:spacing w:before="65" w:line="225" w:lineRule="auto"/>
              <w:ind w:left="5" w:right="12" w:firstLine="6"/>
              <w:rPr>
                <w:sz w:val="20"/>
                <w:szCs w:val="20"/>
              </w:rPr>
            </w:pPr>
            <w:r>
              <w:rPr>
                <w:spacing w:val="-1"/>
                <w:sz w:val="20"/>
                <w:szCs w:val="20"/>
              </w:rPr>
              <w:t>医疗</w:t>
            </w:r>
            <w:r>
              <w:rPr>
                <w:spacing w:val="3"/>
                <w:sz w:val="20"/>
                <w:szCs w:val="20"/>
              </w:rPr>
              <w:t>活动</w:t>
            </w:r>
          </w:p>
        </w:tc>
        <w:tc>
          <w:tcPr>
            <w:tcW w:w="335" w:type="dxa"/>
            <w:vAlign w:val="top"/>
          </w:tcPr>
          <w:p w14:paraId="4F5FC2B0">
            <w:pPr>
              <w:spacing w:line="265" w:lineRule="auto"/>
              <w:rPr>
                <w:rFonts w:ascii="Arial"/>
                <w:sz w:val="21"/>
              </w:rPr>
            </w:pPr>
          </w:p>
          <w:p w14:paraId="75511FBF">
            <w:pPr>
              <w:spacing w:line="265" w:lineRule="auto"/>
              <w:rPr>
                <w:rFonts w:ascii="Arial"/>
                <w:sz w:val="21"/>
              </w:rPr>
            </w:pPr>
          </w:p>
          <w:p w14:paraId="6CDC0F27">
            <w:pPr>
              <w:spacing w:before="58" w:line="274"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65" w:type="dxa"/>
            <w:vAlign w:val="top"/>
          </w:tcPr>
          <w:p w14:paraId="2A786A50">
            <w:pPr>
              <w:spacing w:line="435" w:lineRule="auto"/>
              <w:rPr>
                <w:rFonts w:ascii="Arial"/>
                <w:sz w:val="21"/>
              </w:rPr>
            </w:pPr>
          </w:p>
          <w:p w14:paraId="7E6C10F0">
            <w:pPr>
              <w:pStyle w:val="6"/>
              <w:spacing w:before="65" w:line="225" w:lineRule="auto"/>
              <w:ind w:left="19" w:right="29" w:firstLine="10"/>
              <w:rPr>
                <w:sz w:val="20"/>
                <w:szCs w:val="20"/>
              </w:rPr>
            </w:pPr>
            <w:r>
              <w:rPr>
                <w:spacing w:val="-1"/>
                <w:sz w:val="20"/>
                <w:szCs w:val="20"/>
              </w:rPr>
              <w:t>医疗</w:t>
            </w:r>
            <w:r>
              <w:rPr>
                <w:spacing w:val="5"/>
                <w:sz w:val="20"/>
                <w:szCs w:val="20"/>
              </w:rPr>
              <w:t>废物</w:t>
            </w:r>
          </w:p>
        </w:tc>
        <w:tc>
          <w:tcPr>
            <w:tcW w:w="378" w:type="dxa"/>
            <w:textDirection w:val="tbRlV"/>
            <w:vAlign w:val="top"/>
          </w:tcPr>
          <w:p w14:paraId="2B5A7802">
            <w:pPr>
              <w:pStyle w:val="6"/>
              <w:spacing w:before="88" w:line="217" w:lineRule="auto"/>
              <w:ind w:left="262"/>
              <w:rPr>
                <w:sz w:val="20"/>
                <w:szCs w:val="20"/>
              </w:rPr>
            </w:pPr>
            <w:r>
              <w:rPr>
                <w:spacing w:val="32"/>
                <w:sz w:val="20"/>
                <w:szCs w:val="20"/>
              </w:rPr>
              <w:t>危险废物</w:t>
            </w:r>
          </w:p>
        </w:tc>
        <w:tc>
          <w:tcPr>
            <w:tcW w:w="549" w:type="dxa"/>
            <w:vAlign w:val="top"/>
          </w:tcPr>
          <w:p w14:paraId="629F2E5F">
            <w:pPr>
              <w:spacing w:line="292" w:lineRule="auto"/>
              <w:rPr>
                <w:rFonts w:ascii="Arial"/>
                <w:sz w:val="21"/>
              </w:rPr>
            </w:pPr>
          </w:p>
          <w:p w14:paraId="08A33738">
            <w:pPr>
              <w:spacing w:before="57" w:line="257" w:lineRule="exact"/>
              <w:ind w:left="3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841-0</w:t>
            </w:r>
          </w:p>
          <w:p w14:paraId="14999796">
            <w:pPr>
              <w:spacing w:line="240" w:lineRule="exact"/>
              <w:ind w:left="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01~00</w:t>
            </w:r>
          </w:p>
          <w:p w14:paraId="4A88FDE4">
            <w:pPr>
              <w:spacing w:line="257" w:lineRule="exact"/>
              <w:ind w:left="8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5-01</w:t>
            </w:r>
          </w:p>
        </w:tc>
        <w:tc>
          <w:tcPr>
            <w:tcW w:w="583" w:type="dxa"/>
            <w:vAlign w:val="top"/>
          </w:tcPr>
          <w:p w14:paraId="350D12F3">
            <w:pPr>
              <w:spacing w:line="314" w:lineRule="auto"/>
              <w:rPr>
                <w:rFonts w:ascii="Arial"/>
                <w:sz w:val="21"/>
              </w:rPr>
            </w:pPr>
          </w:p>
          <w:p w14:paraId="676CBF51">
            <w:pPr>
              <w:pStyle w:val="6"/>
              <w:spacing w:before="65" w:line="226" w:lineRule="auto"/>
              <w:ind w:left="84" w:right="87" w:hanging="4"/>
              <w:jc w:val="both"/>
              <w:rPr>
                <w:sz w:val="20"/>
                <w:szCs w:val="20"/>
              </w:rPr>
            </w:pPr>
            <w:r>
              <w:rPr>
                <w:spacing w:val="4"/>
                <w:sz w:val="20"/>
                <w:szCs w:val="20"/>
              </w:rPr>
              <w:t>产物</w:t>
            </w:r>
            <w:r>
              <w:rPr>
                <w:spacing w:val="2"/>
                <w:sz w:val="20"/>
                <w:szCs w:val="20"/>
              </w:rPr>
              <w:t>系数</w:t>
            </w:r>
            <w:r>
              <w:rPr>
                <w:spacing w:val="28"/>
                <w:w w:val="137"/>
                <w:sz w:val="20"/>
                <w:szCs w:val="20"/>
              </w:rPr>
              <w:t>法</w:t>
            </w:r>
          </w:p>
        </w:tc>
        <w:tc>
          <w:tcPr>
            <w:tcW w:w="649" w:type="dxa"/>
            <w:vAlign w:val="top"/>
          </w:tcPr>
          <w:p w14:paraId="3BD10064">
            <w:pPr>
              <w:spacing w:line="265" w:lineRule="auto"/>
              <w:rPr>
                <w:rFonts w:ascii="Arial"/>
                <w:sz w:val="21"/>
              </w:rPr>
            </w:pPr>
          </w:p>
          <w:p w14:paraId="6DAB68CC">
            <w:pPr>
              <w:spacing w:line="265" w:lineRule="auto"/>
              <w:rPr>
                <w:rFonts w:ascii="Arial"/>
                <w:sz w:val="21"/>
              </w:rPr>
            </w:pPr>
          </w:p>
          <w:p w14:paraId="19671C64">
            <w:pPr>
              <w:spacing w:before="58" w:line="274"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7.32</w:t>
            </w:r>
          </w:p>
        </w:tc>
        <w:tc>
          <w:tcPr>
            <w:tcW w:w="499" w:type="dxa"/>
            <w:vAlign w:val="top"/>
          </w:tcPr>
          <w:p w14:paraId="63E3227E">
            <w:pPr>
              <w:spacing w:line="435" w:lineRule="auto"/>
              <w:rPr>
                <w:rFonts w:ascii="Arial"/>
                <w:sz w:val="21"/>
              </w:rPr>
            </w:pPr>
          </w:p>
          <w:p w14:paraId="70C1E7EF">
            <w:pPr>
              <w:pStyle w:val="6"/>
              <w:spacing w:before="65" w:line="225" w:lineRule="auto"/>
              <w:ind w:left="42" w:right="42" w:firstLine="6"/>
              <w:rPr>
                <w:sz w:val="20"/>
                <w:szCs w:val="20"/>
              </w:rPr>
            </w:pPr>
            <w:r>
              <w:rPr>
                <w:spacing w:val="1"/>
                <w:sz w:val="20"/>
                <w:szCs w:val="20"/>
              </w:rPr>
              <w:t>收集</w:t>
            </w:r>
            <w:r>
              <w:rPr>
                <w:spacing w:val="4"/>
                <w:sz w:val="20"/>
                <w:szCs w:val="20"/>
              </w:rPr>
              <w:t>转运</w:t>
            </w:r>
          </w:p>
        </w:tc>
        <w:tc>
          <w:tcPr>
            <w:tcW w:w="549" w:type="dxa"/>
            <w:vAlign w:val="top"/>
          </w:tcPr>
          <w:p w14:paraId="469ED428">
            <w:pPr>
              <w:spacing w:line="265" w:lineRule="auto"/>
              <w:rPr>
                <w:rFonts w:ascii="Arial"/>
                <w:sz w:val="21"/>
              </w:rPr>
            </w:pPr>
          </w:p>
          <w:p w14:paraId="0D75DFE9">
            <w:pPr>
              <w:spacing w:line="265" w:lineRule="auto"/>
              <w:rPr>
                <w:rFonts w:ascii="Arial"/>
                <w:sz w:val="21"/>
              </w:rPr>
            </w:pPr>
          </w:p>
          <w:p w14:paraId="37671DBC">
            <w:pPr>
              <w:spacing w:before="58" w:line="274" w:lineRule="exact"/>
              <w:ind w:left="9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7.32</w:t>
            </w:r>
          </w:p>
        </w:tc>
        <w:tc>
          <w:tcPr>
            <w:tcW w:w="1037" w:type="dxa"/>
            <w:vAlign w:val="top"/>
          </w:tcPr>
          <w:p w14:paraId="7A2A3112">
            <w:pPr>
              <w:pStyle w:val="6"/>
              <w:spacing w:before="21" w:line="222" w:lineRule="auto"/>
              <w:ind w:left="8" w:right="4" w:firstLine="95"/>
              <w:rPr>
                <w:sz w:val="20"/>
                <w:szCs w:val="20"/>
              </w:rPr>
            </w:pPr>
            <w:r>
              <w:rPr>
                <w:spacing w:val="7"/>
                <w:sz w:val="20"/>
                <w:szCs w:val="20"/>
              </w:rPr>
              <w:t>感染病人</w:t>
            </w:r>
            <w:r>
              <w:rPr>
                <w:spacing w:val="3"/>
                <w:sz w:val="20"/>
                <w:szCs w:val="20"/>
              </w:rPr>
              <w:t>血液、体液</w:t>
            </w:r>
          </w:p>
          <w:p w14:paraId="59C9CBD4">
            <w:pPr>
              <w:pStyle w:val="6"/>
              <w:spacing w:line="221" w:lineRule="auto"/>
              <w:jc w:val="right"/>
              <w:rPr>
                <w:sz w:val="20"/>
                <w:szCs w:val="20"/>
              </w:rPr>
            </w:pPr>
            <w:r>
              <w:rPr>
                <w:spacing w:val="-3"/>
                <w:sz w:val="20"/>
                <w:szCs w:val="20"/>
              </w:rPr>
              <w:t>等的物品；</w:t>
            </w:r>
          </w:p>
          <w:p w14:paraId="0E0881A0">
            <w:pPr>
              <w:pStyle w:val="6"/>
              <w:spacing w:line="221" w:lineRule="auto"/>
              <w:ind w:left="8"/>
              <w:rPr>
                <w:sz w:val="20"/>
                <w:szCs w:val="20"/>
              </w:rPr>
            </w:pPr>
            <w:r>
              <w:rPr>
                <w:spacing w:val="3"/>
                <w:sz w:val="20"/>
                <w:szCs w:val="20"/>
              </w:rPr>
              <w:t>毒性、腐蚀</w:t>
            </w:r>
          </w:p>
          <w:p w14:paraId="57643AD9">
            <w:pPr>
              <w:pStyle w:val="6"/>
              <w:spacing w:before="1" w:line="206" w:lineRule="auto"/>
              <w:ind w:left="98" w:right="1" w:hanging="92"/>
              <w:rPr>
                <w:sz w:val="20"/>
                <w:szCs w:val="20"/>
              </w:rPr>
            </w:pPr>
            <w:r>
              <w:rPr>
                <w:spacing w:val="4"/>
                <w:sz w:val="20"/>
                <w:szCs w:val="20"/>
              </w:rPr>
              <w:t>性、易燃易</w:t>
            </w:r>
            <w:r>
              <w:rPr>
                <w:spacing w:val="8"/>
                <w:sz w:val="20"/>
                <w:szCs w:val="20"/>
              </w:rPr>
              <w:t>爆性药品</w:t>
            </w:r>
          </w:p>
        </w:tc>
        <w:tc>
          <w:tcPr>
            <w:tcW w:w="483" w:type="dxa"/>
            <w:vAlign w:val="top"/>
          </w:tcPr>
          <w:p w14:paraId="37AA52B8">
            <w:pPr>
              <w:spacing w:line="313" w:lineRule="auto"/>
              <w:rPr>
                <w:rFonts w:ascii="Arial"/>
                <w:sz w:val="21"/>
              </w:rPr>
            </w:pPr>
          </w:p>
          <w:p w14:paraId="080DD4BF">
            <w:pPr>
              <w:pStyle w:val="6"/>
              <w:spacing w:before="65" w:line="226" w:lineRule="auto"/>
              <w:ind w:left="103" w:right="31" w:hanging="48"/>
              <w:jc w:val="both"/>
              <w:rPr>
                <w:sz w:val="20"/>
                <w:szCs w:val="20"/>
              </w:rPr>
            </w:pPr>
            <w:r>
              <w:rPr>
                <w:spacing w:val="-5"/>
                <w:sz w:val="20"/>
                <w:szCs w:val="20"/>
              </w:rPr>
              <w:t>固体</w:t>
            </w:r>
            <w:r>
              <w:rPr>
                <w:rFonts w:ascii="Times New Roman" w:hAnsi="Times New Roman" w:eastAsia="Times New Roman" w:cs="Times New Roman"/>
                <w:spacing w:val="6"/>
                <w:sz w:val="20"/>
                <w:szCs w:val="20"/>
              </w:rPr>
              <w:t>/</w:t>
            </w:r>
            <w:r>
              <w:rPr>
                <w:spacing w:val="6"/>
                <w:sz w:val="20"/>
                <w:szCs w:val="20"/>
              </w:rPr>
              <w:t>液</w:t>
            </w:r>
            <w:r>
              <w:rPr>
                <w:spacing w:val="37"/>
                <w:sz w:val="20"/>
                <w:szCs w:val="20"/>
              </w:rPr>
              <w:t>态</w:t>
            </w:r>
          </w:p>
        </w:tc>
        <w:tc>
          <w:tcPr>
            <w:tcW w:w="450" w:type="dxa"/>
            <w:vAlign w:val="top"/>
          </w:tcPr>
          <w:p w14:paraId="49FF58D6">
            <w:pPr>
              <w:spacing w:line="292" w:lineRule="auto"/>
              <w:rPr>
                <w:rFonts w:ascii="Arial"/>
                <w:sz w:val="21"/>
              </w:rPr>
            </w:pPr>
          </w:p>
          <w:p w14:paraId="5B8D364C">
            <w:pPr>
              <w:spacing w:before="57" w:line="257" w:lineRule="exact"/>
              <w:ind w:left="4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In</w:t>
            </w:r>
            <w:r>
              <w:rPr>
                <w:rFonts w:ascii="Times New Roman" w:hAnsi="Times New Roman" w:eastAsia="Times New Roman" w:cs="Times New Roman"/>
                <w:spacing w:val="5"/>
                <w:position w:val="1"/>
                <w:sz w:val="20"/>
                <w:szCs w:val="20"/>
              </w:rPr>
              <w:t>/T</w:t>
            </w:r>
          </w:p>
          <w:p w14:paraId="2B9E23DE">
            <w:pPr>
              <w:spacing w:line="257"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C/I/</w:t>
            </w:r>
          </w:p>
          <w:p w14:paraId="6E9035BB">
            <w:pPr>
              <w:spacing w:before="35" w:line="192" w:lineRule="auto"/>
              <w:ind w:left="1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R</w:t>
            </w:r>
          </w:p>
        </w:tc>
        <w:tc>
          <w:tcPr>
            <w:tcW w:w="499" w:type="dxa"/>
            <w:vMerge w:val="restart"/>
            <w:tcBorders>
              <w:bottom w:val="nil"/>
            </w:tcBorders>
            <w:vAlign w:val="top"/>
          </w:tcPr>
          <w:p w14:paraId="43C7B80D">
            <w:pPr>
              <w:spacing w:line="259" w:lineRule="auto"/>
              <w:rPr>
                <w:rFonts w:ascii="Arial"/>
                <w:sz w:val="21"/>
              </w:rPr>
            </w:pPr>
          </w:p>
          <w:p w14:paraId="2A993634">
            <w:pPr>
              <w:spacing w:line="259" w:lineRule="auto"/>
              <w:rPr>
                <w:rFonts w:ascii="Arial"/>
                <w:sz w:val="21"/>
              </w:rPr>
            </w:pPr>
          </w:p>
          <w:p w14:paraId="31FCF5B6">
            <w:pPr>
              <w:spacing w:line="260" w:lineRule="auto"/>
              <w:rPr>
                <w:rFonts w:ascii="Arial"/>
                <w:sz w:val="21"/>
              </w:rPr>
            </w:pPr>
          </w:p>
          <w:p w14:paraId="4F768B49">
            <w:pPr>
              <w:spacing w:line="260" w:lineRule="auto"/>
              <w:rPr>
                <w:rFonts w:ascii="Arial"/>
                <w:sz w:val="21"/>
              </w:rPr>
            </w:pPr>
          </w:p>
          <w:p w14:paraId="1D227A8D">
            <w:pPr>
              <w:pStyle w:val="6"/>
              <w:spacing w:before="65" w:line="228" w:lineRule="auto"/>
              <w:ind w:left="51"/>
              <w:rPr>
                <w:sz w:val="20"/>
                <w:szCs w:val="20"/>
              </w:rPr>
            </w:pPr>
            <w:r>
              <w:rPr>
                <w:spacing w:val="1"/>
                <w:sz w:val="20"/>
                <w:szCs w:val="20"/>
              </w:rPr>
              <w:t>暂存</w:t>
            </w:r>
          </w:p>
        </w:tc>
        <w:tc>
          <w:tcPr>
            <w:tcW w:w="588" w:type="dxa"/>
            <w:vMerge w:val="restart"/>
            <w:tcBorders>
              <w:bottom w:val="nil"/>
            </w:tcBorders>
            <w:vAlign w:val="top"/>
          </w:tcPr>
          <w:p w14:paraId="25D6284A">
            <w:pPr>
              <w:spacing w:line="339" w:lineRule="auto"/>
              <w:rPr>
                <w:rFonts w:ascii="Arial"/>
                <w:sz w:val="21"/>
              </w:rPr>
            </w:pPr>
          </w:p>
          <w:p w14:paraId="413DEC23">
            <w:pPr>
              <w:spacing w:line="339" w:lineRule="auto"/>
              <w:rPr>
                <w:rFonts w:ascii="Arial"/>
                <w:sz w:val="21"/>
              </w:rPr>
            </w:pPr>
          </w:p>
          <w:p w14:paraId="5DCADE00">
            <w:pPr>
              <w:pStyle w:val="6"/>
              <w:spacing w:before="65" w:line="224" w:lineRule="auto"/>
              <w:ind w:left="91" w:right="82"/>
              <w:jc w:val="both"/>
              <w:rPr>
                <w:sz w:val="20"/>
                <w:szCs w:val="20"/>
              </w:rPr>
            </w:pPr>
            <w:r>
              <w:rPr>
                <w:spacing w:val="4"/>
                <w:sz w:val="20"/>
                <w:szCs w:val="20"/>
              </w:rPr>
              <w:t>转移给资质单</w:t>
            </w:r>
            <w:r>
              <w:rPr>
                <w:spacing w:val="31"/>
                <w:w w:val="137"/>
                <w:sz w:val="20"/>
                <w:szCs w:val="20"/>
              </w:rPr>
              <w:t>位</w:t>
            </w:r>
          </w:p>
        </w:tc>
        <w:tc>
          <w:tcPr>
            <w:tcW w:w="504" w:type="dxa"/>
            <w:vAlign w:val="top"/>
          </w:tcPr>
          <w:p w14:paraId="037955F8">
            <w:pPr>
              <w:spacing w:line="265" w:lineRule="auto"/>
              <w:rPr>
                <w:rFonts w:ascii="Arial"/>
                <w:sz w:val="21"/>
              </w:rPr>
            </w:pPr>
          </w:p>
          <w:p w14:paraId="2EDE38DF">
            <w:pPr>
              <w:spacing w:line="265" w:lineRule="auto"/>
              <w:rPr>
                <w:rFonts w:ascii="Arial"/>
                <w:sz w:val="21"/>
              </w:rPr>
            </w:pPr>
          </w:p>
          <w:p w14:paraId="4F79437C">
            <w:pPr>
              <w:spacing w:before="58" w:line="274"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3" w:type="dxa"/>
            <w:tcBorders>
              <w:top w:val="nil"/>
              <w:bottom w:val="nil"/>
            </w:tcBorders>
            <w:vAlign w:val="top"/>
          </w:tcPr>
          <w:p w14:paraId="0F8902AF">
            <w:pPr>
              <w:rPr>
                <w:rFonts w:ascii="Arial"/>
                <w:sz w:val="21"/>
              </w:rPr>
            </w:pPr>
          </w:p>
        </w:tc>
      </w:tr>
      <w:tr w14:paraId="51379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755" w:type="dxa"/>
            <w:vMerge w:val="continue"/>
            <w:tcBorders>
              <w:top w:val="nil"/>
              <w:left w:val="single" w:color="000000" w:sz="6" w:space="0"/>
              <w:bottom w:val="nil"/>
            </w:tcBorders>
            <w:vAlign w:val="top"/>
          </w:tcPr>
          <w:p w14:paraId="3FD77A13">
            <w:pPr>
              <w:rPr>
                <w:rFonts w:ascii="Arial"/>
                <w:sz w:val="21"/>
              </w:rPr>
            </w:pPr>
          </w:p>
        </w:tc>
        <w:tc>
          <w:tcPr>
            <w:tcW w:w="77" w:type="dxa"/>
            <w:tcBorders>
              <w:top w:val="nil"/>
              <w:bottom w:val="nil"/>
            </w:tcBorders>
            <w:vAlign w:val="top"/>
          </w:tcPr>
          <w:p w14:paraId="1A30A011">
            <w:pPr>
              <w:rPr>
                <w:rFonts w:ascii="Arial"/>
                <w:sz w:val="21"/>
              </w:rPr>
            </w:pPr>
          </w:p>
        </w:tc>
        <w:tc>
          <w:tcPr>
            <w:tcW w:w="429" w:type="dxa"/>
            <w:vMerge w:val="continue"/>
            <w:tcBorders>
              <w:top w:val="nil"/>
              <w:bottom w:val="nil"/>
            </w:tcBorders>
            <w:vAlign w:val="top"/>
          </w:tcPr>
          <w:p w14:paraId="3D65152B">
            <w:pPr>
              <w:rPr>
                <w:rFonts w:ascii="Arial"/>
                <w:sz w:val="21"/>
              </w:rPr>
            </w:pPr>
          </w:p>
        </w:tc>
        <w:tc>
          <w:tcPr>
            <w:tcW w:w="335" w:type="dxa"/>
            <w:textDirection w:val="tbRlV"/>
            <w:vAlign w:val="top"/>
          </w:tcPr>
          <w:p w14:paraId="10A90D21">
            <w:pPr>
              <w:pStyle w:val="6"/>
              <w:spacing w:before="68" w:line="216" w:lineRule="auto"/>
              <w:ind w:left="149"/>
              <w:rPr>
                <w:sz w:val="20"/>
                <w:szCs w:val="20"/>
              </w:rPr>
            </w:pPr>
            <w:r>
              <w:rPr>
                <w:spacing w:val="29"/>
                <w:sz w:val="20"/>
                <w:szCs w:val="20"/>
              </w:rPr>
              <w:t>消毒灯</w:t>
            </w:r>
          </w:p>
        </w:tc>
        <w:tc>
          <w:tcPr>
            <w:tcW w:w="465" w:type="dxa"/>
            <w:vAlign w:val="top"/>
          </w:tcPr>
          <w:p w14:paraId="0BCB4E4B">
            <w:pPr>
              <w:pStyle w:val="6"/>
              <w:spacing w:before="148" w:line="222" w:lineRule="auto"/>
              <w:ind w:left="19"/>
              <w:rPr>
                <w:sz w:val="20"/>
                <w:szCs w:val="20"/>
              </w:rPr>
            </w:pPr>
            <w:r>
              <w:rPr>
                <w:spacing w:val="5"/>
                <w:sz w:val="20"/>
                <w:szCs w:val="20"/>
              </w:rPr>
              <w:t>废紫</w:t>
            </w:r>
          </w:p>
          <w:p w14:paraId="53D72254">
            <w:pPr>
              <w:pStyle w:val="6"/>
              <w:spacing w:before="2" w:line="224" w:lineRule="auto"/>
              <w:ind w:left="129" w:right="29" w:hanging="105"/>
              <w:rPr>
                <w:sz w:val="20"/>
                <w:szCs w:val="20"/>
              </w:rPr>
            </w:pPr>
            <w:r>
              <w:rPr>
                <w:spacing w:val="2"/>
                <w:sz w:val="20"/>
                <w:szCs w:val="20"/>
              </w:rPr>
              <w:t>外灯</w:t>
            </w:r>
            <w:r>
              <w:rPr>
                <w:sz w:val="20"/>
                <w:szCs w:val="20"/>
              </w:rPr>
              <w:t>管</w:t>
            </w:r>
          </w:p>
        </w:tc>
        <w:tc>
          <w:tcPr>
            <w:tcW w:w="378" w:type="dxa"/>
            <w:textDirection w:val="tbRlV"/>
            <w:vAlign w:val="top"/>
          </w:tcPr>
          <w:p w14:paraId="13F8A283">
            <w:pPr>
              <w:pStyle w:val="6"/>
              <w:spacing w:before="88" w:line="217" w:lineRule="auto"/>
              <w:ind w:right="2"/>
              <w:jc w:val="right"/>
              <w:rPr>
                <w:sz w:val="20"/>
                <w:szCs w:val="20"/>
              </w:rPr>
            </w:pPr>
            <w:r>
              <w:rPr>
                <w:spacing w:val="32"/>
                <w:sz w:val="20"/>
                <w:szCs w:val="20"/>
              </w:rPr>
              <w:t>危险废物</w:t>
            </w:r>
          </w:p>
        </w:tc>
        <w:tc>
          <w:tcPr>
            <w:tcW w:w="549" w:type="dxa"/>
            <w:vAlign w:val="top"/>
          </w:tcPr>
          <w:p w14:paraId="24014893">
            <w:pPr>
              <w:spacing w:before="238" w:line="257" w:lineRule="exact"/>
              <w:ind w:left="2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900-0</w:t>
            </w:r>
          </w:p>
          <w:p w14:paraId="4F0B7220">
            <w:pPr>
              <w:spacing w:line="257" w:lineRule="exact"/>
              <w:ind w:left="2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23-29</w:t>
            </w:r>
          </w:p>
        </w:tc>
        <w:tc>
          <w:tcPr>
            <w:tcW w:w="583" w:type="dxa"/>
            <w:vAlign w:val="top"/>
          </w:tcPr>
          <w:p w14:paraId="00B127CB">
            <w:pPr>
              <w:pStyle w:val="6"/>
              <w:spacing w:before="148" w:line="222" w:lineRule="auto"/>
              <w:ind w:left="80"/>
              <w:rPr>
                <w:sz w:val="20"/>
                <w:szCs w:val="20"/>
              </w:rPr>
            </w:pPr>
            <w:r>
              <w:rPr>
                <w:spacing w:val="4"/>
                <w:sz w:val="20"/>
                <w:szCs w:val="20"/>
              </w:rPr>
              <w:t>产物</w:t>
            </w:r>
          </w:p>
          <w:p w14:paraId="77B48CED">
            <w:pPr>
              <w:pStyle w:val="6"/>
              <w:spacing w:before="1" w:line="227" w:lineRule="auto"/>
              <w:ind w:left="186" w:right="87" w:hanging="102"/>
              <w:rPr>
                <w:sz w:val="20"/>
                <w:szCs w:val="20"/>
              </w:rPr>
            </w:pPr>
            <w:r>
              <w:rPr>
                <w:spacing w:val="2"/>
                <w:sz w:val="20"/>
                <w:szCs w:val="20"/>
              </w:rPr>
              <w:t>系数</w:t>
            </w:r>
            <w:r>
              <w:rPr>
                <w:sz w:val="20"/>
                <w:szCs w:val="20"/>
              </w:rPr>
              <w:t>法</w:t>
            </w:r>
          </w:p>
        </w:tc>
        <w:tc>
          <w:tcPr>
            <w:tcW w:w="649" w:type="dxa"/>
            <w:vAlign w:val="top"/>
          </w:tcPr>
          <w:p w14:paraId="2D0AAAD6">
            <w:pPr>
              <w:spacing w:line="299" w:lineRule="auto"/>
              <w:rPr>
                <w:rFonts w:ascii="Arial"/>
                <w:sz w:val="21"/>
              </w:rPr>
            </w:pPr>
          </w:p>
          <w:p w14:paraId="2D25F12C">
            <w:pPr>
              <w:spacing w:before="57" w:line="274"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499" w:type="dxa"/>
            <w:vAlign w:val="top"/>
          </w:tcPr>
          <w:p w14:paraId="7F36533D">
            <w:pPr>
              <w:pStyle w:val="6"/>
              <w:spacing w:before="269" w:line="225" w:lineRule="auto"/>
              <w:ind w:left="42" w:right="42" w:firstLine="6"/>
              <w:rPr>
                <w:sz w:val="20"/>
                <w:szCs w:val="20"/>
              </w:rPr>
            </w:pPr>
            <w:r>
              <w:rPr>
                <w:spacing w:val="1"/>
                <w:sz w:val="20"/>
                <w:szCs w:val="20"/>
              </w:rPr>
              <w:t>收集</w:t>
            </w:r>
            <w:r>
              <w:rPr>
                <w:spacing w:val="4"/>
                <w:sz w:val="20"/>
                <w:szCs w:val="20"/>
              </w:rPr>
              <w:t>转运</w:t>
            </w:r>
          </w:p>
        </w:tc>
        <w:tc>
          <w:tcPr>
            <w:tcW w:w="549" w:type="dxa"/>
            <w:vAlign w:val="top"/>
          </w:tcPr>
          <w:p w14:paraId="148FE35A">
            <w:pPr>
              <w:spacing w:line="299" w:lineRule="auto"/>
              <w:rPr>
                <w:rFonts w:ascii="Arial"/>
                <w:sz w:val="21"/>
              </w:rPr>
            </w:pPr>
          </w:p>
          <w:p w14:paraId="1B67A62B">
            <w:pPr>
              <w:spacing w:before="57" w:line="274" w:lineRule="exact"/>
              <w:ind w:left="9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037" w:type="dxa"/>
            <w:vAlign w:val="top"/>
          </w:tcPr>
          <w:p w14:paraId="5506FB0B">
            <w:pPr>
              <w:spacing w:line="322" w:lineRule="auto"/>
              <w:rPr>
                <w:rFonts w:ascii="Arial"/>
                <w:sz w:val="21"/>
              </w:rPr>
            </w:pPr>
          </w:p>
          <w:p w14:paraId="61E4689F">
            <w:pPr>
              <w:pStyle w:val="6"/>
              <w:spacing w:before="65" w:line="228" w:lineRule="auto"/>
              <w:ind w:left="102"/>
              <w:rPr>
                <w:sz w:val="20"/>
                <w:szCs w:val="20"/>
              </w:rPr>
            </w:pPr>
            <w:r>
              <w:rPr>
                <w:spacing w:val="7"/>
                <w:sz w:val="20"/>
                <w:szCs w:val="20"/>
              </w:rPr>
              <w:t>含汞废物</w:t>
            </w:r>
          </w:p>
        </w:tc>
        <w:tc>
          <w:tcPr>
            <w:tcW w:w="483" w:type="dxa"/>
            <w:vAlign w:val="top"/>
          </w:tcPr>
          <w:p w14:paraId="2F593F0D">
            <w:pPr>
              <w:spacing w:line="322" w:lineRule="auto"/>
              <w:rPr>
                <w:rFonts w:ascii="Arial"/>
                <w:sz w:val="21"/>
              </w:rPr>
            </w:pPr>
          </w:p>
          <w:p w14:paraId="0DFF8F01">
            <w:pPr>
              <w:pStyle w:val="6"/>
              <w:spacing w:before="65" w:line="229" w:lineRule="auto"/>
              <w:ind w:left="55"/>
              <w:rPr>
                <w:sz w:val="20"/>
                <w:szCs w:val="20"/>
              </w:rPr>
            </w:pPr>
            <w:r>
              <w:rPr>
                <w:spacing w:val="-5"/>
                <w:sz w:val="20"/>
                <w:szCs w:val="20"/>
              </w:rPr>
              <w:t>固态</w:t>
            </w:r>
          </w:p>
        </w:tc>
        <w:tc>
          <w:tcPr>
            <w:tcW w:w="450" w:type="dxa"/>
            <w:vAlign w:val="top"/>
          </w:tcPr>
          <w:p w14:paraId="40F010C1">
            <w:pPr>
              <w:spacing w:line="368" w:lineRule="auto"/>
              <w:rPr>
                <w:rFonts w:ascii="Arial"/>
                <w:sz w:val="21"/>
              </w:rPr>
            </w:pPr>
          </w:p>
          <w:p w14:paraId="6EE2242A">
            <w:pPr>
              <w:spacing w:before="57" w:line="192"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499" w:type="dxa"/>
            <w:vMerge w:val="continue"/>
            <w:tcBorders>
              <w:top w:val="nil"/>
            </w:tcBorders>
            <w:vAlign w:val="top"/>
          </w:tcPr>
          <w:p w14:paraId="72CBBDF1">
            <w:pPr>
              <w:rPr>
                <w:rFonts w:ascii="Arial"/>
                <w:sz w:val="21"/>
              </w:rPr>
            </w:pPr>
          </w:p>
        </w:tc>
        <w:tc>
          <w:tcPr>
            <w:tcW w:w="588" w:type="dxa"/>
            <w:vMerge w:val="continue"/>
            <w:tcBorders>
              <w:top w:val="nil"/>
            </w:tcBorders>
            <w:vAlign w:val="top"/>
          </w:tcPr>
          <w:p w14:paraId="03EAD01E">
            <w:pPr>
              <w:rPr>
                <w:rFonts w:ascii="Arial"/>
                <w:sz w:val="21"/>
              </w:rPr>
            </w:pPr>
          </w:p>
        </w:tc>
        <w:tc>
          <w:tcPr>
            <w:tcW w:w="504" w:type="dxa"/>
            <w:vAlign w:val="top"/>
          </w:tcPr>
          <w:p w14:paraId="269EE9B5">
            <w:pPr>
              <w:spacing w:line="299" w:lineRule="auto"/>
              <w:rPr>
                <w:rFonts w:ascii="Arial"/>
                <w:sz w:val="21"/>
              </w:rPr>
            </w:pPr>
          </w:p>
          <w:p w14:paraId="4FA73B07">
            <w:pPr>
              <w:spacing w:before="57" w:line="274"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3" w:type="dxa"/>
            <w:tcBorders>
              <w:top w:val="nil"/>
              <w:bottom w:val="nil"/>
            </w:tcBorders>
            <w:vAlign w:val="top"/>
          </w:tcPr>
          <w:p w14:paraId="5B29EDC3">
            <w:pPr>
              <w:rPr>
                <w:rFonts w:ascii="Arial"/>
                <w:sz w:val="21"/>
              </w:rPr>
            </w:pPr>
          </w:p>
        </w:tc>
      </w:tr>
      <w:tr w14:paraId="2123D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2" w:hRule="atLeast"/>
        </w:trPr>
        <w:tc>
          <w:tcPr>
            <w:tcW w:w="755" w:type="dxa"/>
            <w:vMerge w:val="continue"/>
            <w:tcBorders>
              <w:top w:val="nil"/>
              <w:left w:val="single" w:color="000000" w:sz="6" w:space="0"/>
              <w:bottom w:val="single" w:color="000000" w:sz="6" w:space="0"/>
            </w:tcBorders>
            <w:vAlign w:val="top"/>
          </w:tcPr>
          <w:p w14:paraId="097AD1EF">
            <w:pPr>
              <w:rPr>
                <w:rFonts w:ascii="Arial"/>
                <w:sz w:val="21"/>
              </w:rPr>
            </w:pPr>
          </w:p>
        </w:tc>
        <w:tc>
          <w:tcPr>
            <w:tcW w:w="77" w:type="dxa"/>
            <w:tcBorders>
              <w:top w:val="nil"/>
            </w:tcBorders>
            <w:vAlign w:val="top"/>
          </w:tcPr>
          <w:p w14:paraId="52D1193E">
            <w:pPr>
              <w:rPr>
                <w:rFonts w:ascii="Arial"/>
                <w:sz w:val="21"/>
              </w:rPr>
            </w:pPr>
          </w:p>
        </w:tc>
        <w:tc>
          <w:tcPr>
            <w:tcW w:w="429" w:type="dxa"/>
            <w:vMerge w:val="continue"/>
            <w:tcBorders>
              <w:top w:val="nil"/>
            </w:tcBorders>
            <w:vAlign w:val="top"/>
          </w:tcPr>
          <w:p w14:paraId="7C13975E">
            <w:pPr>
              <w:rPr>
                <w:rFonts w:ascii="Arial"/>
                <w:sz w:val="21"/>
              </w:rPr>
            </w:pPr>
          </w:p>
        </w:tc>
        <w:tc>
          <w:tcPr>
            <w:tcW w:w="335" w:type="dxa"/>
            <w:vAlign w:val="top"/>
          </w:tcPr>
          <w:p w14:paraId="3731F785">
            <w:pPr>
              <w:spacing w:line="270" w:lineRule="auto"/>
              <w:rPr>
                <w:rFonts w:ascii="Arial"/>
                <w:sz w:val="21"/>
              </w:rPr>
            </w:pPr>
          </w:p>
          <w:p w14:paraId="23B9D026">
            <w:pPr>
              <w:spacing w:line="271" w:lineRule="auto"/>
              <w:rPr>
                <w:rFonts w:ascii="Arial"/>
                <w:sz w:val="21"/>
              </w:rPr>
            </w:pPr>
          </w:p>
          <w:p w14:paraId="04881FC1">
            <w:pPr>
              <w:spacing w:before="57" w:line="275"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65" w:type="dxa"/>
            <w:vAlign w:val="top"/>
          </w:tcPr>
          <w:p w14:paraId="45F3FEE0">
            <w:pPr>
              <w:spacing w:line="445" w:lineRule="auto"/>
              <w:rPr>
                <w:rFonts w:ascii="Arial"/>
                <w:sz w:val="21"/>
              </w:rPr>
            </w:pPr>
          </w:p>
          <w:p w14:paraId="5075E2B7">
            <w:pPr>
              <w:pStyle w:val="6"/>
              <w:spacing w:before="65" w:line="225" w:lineRule="auto"/>
              <w:ind w:left="19" w:right="29"/>
              <w:rPr>
                <w:sz w:val="20"/>
                <w:szCs w:val="20"/>
              </w:rPr>
            </w:pPr>
            <w:r>
              <w:rPr>
                <w:spacing w:val="4"/>
                <w:sz w:val="20"/>
                <w:szCs w:val="20"/>
              </w:rPr>
              <w:t>包装</w:t>
            </w:r>
            <w:r>
              <w:rPr>
                <w:spacing w:val="5"/>
                <w:sz w:val="20"/>
                <w:szCs w:val="20"/>
              </w:rPr>
              <w:t>废物</w:t>
            </w:r>
          </w:p>
        </w:tc>
        <w:tc>
          <w:tcPr>
            <w:tcW w:w="378" w:type="dxa"/>
            <w:textDirection w:val="tbRlV"/>
            <w:vAlign w:val="top"/>
          </w:tcPr>
          <w:p w14:paraId="6529E7D9">
            <w:pPr>
              <w:pStyle w:val="6"/>
              <w:spacing w:before="88" w:line="217" w:lineRule="auto"/>
              <w:ind w:left="111"/>
              <w:rPr>
                <w:sz w:val="20"/>
                <w:szCs w:val="20"/>
              </w:rPr>
            </w:pPr>
            <w:r>
              <w:rPr>
                <w:spacing w:val="-2"/>
                <w:sz w:val="20"/>
                <w:szCs w:val="20"/>
              </w:rPr>
              <w:t>一</w:t>
            </w:r>
            <w:r>
              <w:rPr>
                <w:spacing w:val="42"/>
                <w:sz w:val="20"/>
                <w:szCs w:val="20"/>
              </w:rPr>
              <w:t xml:space="preserve"> </w:t>
            </w:r>
            <w:r>
              <w:rPr>
                <w:spacing w:val="-2"/>
                <w:sz w:val="20"/>
                <w:szCs w:val="20"/>
              </w:rPr>
              <w:t>般工业固废</w:t>
            </w:r>
          </w:p>
        </w:tc>
        <w:tc>
          <w:tcPr>
            <w:tcW w:w="549" w:type="dxa"/>
            <w:vAlign w:val="top"/>
          </w:tcPr>
          <w:p w14:paraId="228385FE">
            <w:pPr>
              <w:spacing w:line="422" w:lineRule="auto"/>
              <w:rPr>
                <w:rFonts w:ascii="Arial"/>
                <w:sz w:val="21"/>
              </w:rPr>
            </w:pPr>
          </w:p>
          <w:p w14:paraId="65642A5A">
            <w:pPr>
              <w:spacing w:before="57" w:line="257" w:lineRule="exact"/>
              <w:ind w:left="3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841-0</w:t>
            </w:r>
          </w:p>
          <w:p w14:paraId="244406D2">
            <w:pPr>
              <w:spacing w:line="257" w:lineRule="exact"/>
              <w:ind w:left="2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01-07</w:t>
            </w:r>
          </w:p>
        </w:tc>
        <w:tc>
          <w:tcPr>
            <w:tcW w:w="583" w:type="dxa"/>
            <w:vAlign w:val="top"/>
          </w:tcPr>
          <w:p w14:paraId="6C0D6D21">
            <w:pPr>
              <w:spacing w:line="325" w:lineRule="auto"/>
              <w:rPr>
                <w:rFonts w:ascii="Arial"/>
                <w:sz w:val="21"/>
              </w:rPr>
            </w:pPr>
          </w:p>
          <w:p w14:paraId="27740707">
            <w:pPr>
              <w:pStyle w:val="6"/>
              <w:spacing w:before="65" w:line="226" w:lineRule="auto"/>
              <w:ind w:left="80" w:right="87"/>
              <w:jc w:val="both"/>
              <w:rPr>
                <w:sz w:val="20"/>
                <w:szCs w:val="20"/>
              </w:rPr>
            </w:pPr>
            <w:r>
              <w:rPr>
                <w:spacing w:val="4"/>
                <w:sz w:val="20"/>
                <w:szCs w:val="20"/>
              </w:rPr>
              <w:t>物料衡算</w:t>
            </w:r>
            <w:r>
              <w:rPr>
                <w:spacing w:val="28"/>
                <w:w w:val="139"/>
                <w:sz w:val="20"/>
                <w:szCs w:val="20"/>
              </w:rPr>
              <w:t>法</w:t>
            </w:r>
          </w:p>
        </w:tc>
        <w:tc>
          <w:tcPr>
            <w:tcW w:w="649" w:type="dxa"/>
            <w:vAlign w:val="top"/>
          </w:tcPr>
          <w:p w14:paraId="50889453">
            <w:pPr>
              <w:spacing w:line="270" w:lineRule="auto"/>
              <w:rPr>
                <w:rFonts w:ascii="Arial"/>
                <w:sz w:val="21"/>
              </w:rPr>
            </w:pPr>
          </w:p>
          <w:p w14:paraId="68A6BADD">
            <w:pPr>
              <w:spacing w:line="271" w:lineRule="auto"/>
              <w:rPr>
                <w:rFonts w:ascii="Arial"/>
                <w:sz w:val="21"/>
              </w:rPr>
            </w:pPr>
          </w:p>
          <w:p w14:paraId="4076E8CB">
            <w:pPr>
              <w:spacing w:before="57" w:line="275" w:lineRule="exact"/>
              <w:ind w:left="18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w:t>
            </w:r>
          </w:p>
        </w:tc>
        <w:tc>
          <w:tcPr>
            <w:tcW w:w="499" w:type="dxa"/>
            <w:vAlign w:val="top"/>
          </w:tcPr>
          <w:p w14:paraId="15607A7E">
            <w:pPr>
              <w:spacing w:line="445" w:lineRule="auto"/>
              <w:rPr>
                <w:rFonts w:ascii="Arial"/>
                <w:sz w:val="21"/>
              </w:rPr>
            </w:pPr>
          </w:p>
          <w:p w14:paraId="638EDD18">
            <w:pPr>
              <w:pStyle w:val="6"/>
              <w:spacing w:before="65" w:line="225" w:lineRule="auto"/>
              <w:ind w:left="42" w:right="42" w:firstLine="6"/>
              <w:rPr>
                <w:sz w:val="20"/>
                <w:szCs w:val="20"/>
              </w:rPr>
            </w:pPr>
            <w:r>
              <w:rPr>
                <w:spacing w:val="1"/>
                <w:sz w:val="20"/>
                <w:szCs w:val="20"/>
              </w:rPr>
              <w:t>收集</w:t>
            </w:r>
            <w:r>
              <w:rPr>
                <w:spacing w:val="4"/>
                <w:sz w:val="20"/>
                <w:szCs w:val="20"/>
              </w:rPr>
              <w:t>转运</w:t>
            </w:r>
          </w:p>
        </w:tc>
        <w:tc>
          <w:tcPr>
            <w:tcW w:w="549" w:type="dxa"/>
            <w:vAlign w:val="top"/>
          </w:tcPr>
          <w:p w14:paraId="6DB06176">
            <w:pPr>
              <w:spacing w:line="270" w:lineRule="auto"/>
              <w:rPr>
                <w:rFonts w:ascii="Arial"/>
                <w:sz w:val="21"/>
              </w:rPr>
            </w:pPr>
          </w:p>
          <w:p w14:paraId="1BF5C3FB">
            <w:pPr>
              <w:spacing w:line="271" w:lineRule="auto"/>
              <w:rPr>
                <w:rFonts w:ascii="Arial"/>
                <w:sz w:val="21"/>
              </w:rPr>
            </w:pPr>
          </w:p>
          <w:p w14:paraId="4145E476">
            <w:pPr>
              <w:spacing w:before="57" w:line="275"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w:t>
            </w:r>
          </w:p>
        </w:tc>
        <w:tc>
          <w:tcPr>
            <w:tcW w:w="1037" w:type="dxa"/>
            <w:vAlign w:val="top"/>
          </w:tcPr>
          <w:p w14:paraId="5712C241">
            <w:pPr>
              <w:spacing w:line="445" w:lineRule="auto"/>
              <w:rPr>
                <w:rFonts w:ascii="Arial"/>
                <w:sz w:val="21"/>
              </w:rPr>
            </w:pPr>
          </w:p>
          <w:p w14:paraId="1031A1A3">
            <w:pPr>
              <w:pStyle w:val="6"/>
              <w:spacing w:before="65" w:line="225" w:lineRule="auto"/>
              <w:ind w:left="416" w:right="100" w:hanging="315"/>
              <w:rPr>
                <w:sz w:val="20"/>
                <w:szCs w:val="20"/>
              </w:rPr>
            </w:pPr>
            <w:r>
              <w:rPr>
                <w:spacing w:val="7"/>
                <w:sz w:val="20"/>
                <w:szCs w:val="20"/>
              </w:rPr>
              <w:t>废复合包</w:t>
            </w:r>
            <w:r>
              <w:rPr>
                <w:sz w:val="20"/>
                <w:szCs w:val="20"/>
              </w:rPr>
              <w:t>装</w:t>
            </w:r>
          </w:p>
        </w:tc>
        <w:tc>
          <w:tcPr>
            <w:tcW w:w="483" w:type="dxa"/>
            <w:vAlign w:val="top"/>
          </w:tcPr>
          <w:p w14:paraId="178EBEA5">
            <w:pPr>
              <w:spacing w:line="282" w:lineRule="auto"/>
              <w:rPr>
                <w:rFonts w:ascii="Arial"/>
                <w:sz w:val="21"/>
              </w:rPr>
            </w:pPr>
          </w:p>
          <w:p w14:paraId="5CB729F3">
            <w:pPr>
              <w:spacing w:line="282" w:lineRule="auto"/>
              <w:rPr>
                <w:rFonts w:ascii="Arial"/>
                <w:sz w:val="21"/>
              </w:rPr>
            </w:pPr>
          </w:p>
          <w:p w14:paraId="158F6E99">
            <w:pPr>
              <w:pStyle w:val="6"/>
              <w:spacing w:before="65" w:line="229" w:lineRule="auto"/>
              <w:ind w:left="55"/>
              <w:rPr>
                <w:sz w:val="20"/>
                <w:szCs w:val="20"/>
              </w:rPr>
            </w:pPr>
            <w:r>
              <w:rPr>
                <w:spacing w:val="-5"/>
                <w:sz w:val="20"/>
                <w:szCs w:val="20"/>
              </w:rPr>
              <w:t>固态</w:t>
            </w:r>
          </w:p>
        </w:tc>
        <w:tc>
          <w:tcPr>
            <w:tcW w:w="450" w:type="dxa"/>
            <w:vAlign w:val="top"/>
          </w:tcPr>
          <w:p w14:paraId="2182919D">
            <w:pPr>
              <w:spacing w:line="270" w:lineRule="auto"/>
              <w:rPr>
                <w:rFonts w:ascii="Arial"/>
                <w:sz w:val="21"/>
              </w:rPr>
            </w:pPr>
          </w:p>
          <w:p w14:paraId="7DF52BC6">
            <w:pPr>
              <w:spacing w:line="271" w:lineRule="auto"/>
              <w:rPr>
                <w:rFonts w:ascii="Arial"/>
                <w:sz w:val="21"/>
              </w:rPr>
            </w:pPr>
          </w:p>
          <w:p w14:paraId="0E2FF5C3">
            <w:pPr>
              <w:spacing w:before="57" w:line="275"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99" w:type="dxa"/>
            <w:vAlign w:val="top"/>
          </w:tcPr>
          <w:p w14:paraId="35AFA78E">
            <w:pPr>
              <w:spacing w:line="445" w:lineRule="auto"/>
              <w:rPr>
                <w:rFonts w:ascii="Arial"/>
                <w:sz w:val="21"/>
              </w:rPr>
            </w:pPr>
          </w:p>
          <w:p w14:paraId="44AB8C5D">
            <w:pPr>
              <w:pStyle w:val="6"/>
              <w:spacing w:before="65" w:line="225" w:lineRule="auto"/>
              <w:ind w:left="151" w:right="39" w:hanging="99"/>
              <w:rPr>
                <w:sz w:val="20"/>
                <w:szCs w:val="20"/>
              </w:rPr>
            </w:pPr>
            <w:r>
              <w:rPr>
                <w:spacing w:val="1"/>
                <w:sz w:val="20"/>
                <w:szCs w:val="20"/>
              </w:rPr>
              <w:t>收集</w:t>
            </w:r>
            <w:r>
              <w:rPr>
                <w:sz w:val="20"/>
                <w:szCs w:val="20"/>
              </w:rPr>
              <w:t>桶</w:t>
            </w:r>
          </w:p>
        </w:tc>
        <w:tc>
          <w:tcPr>
            <w:tcW w:w="588" w:type="dxa"/>
            <w:vAlign w:val="top"/>
          </w:tcPr>
          <w:p w14:paraId="0FB1E293">
            <w:pPr>
              <w:pStyle w:val="6"/>
              <w:spacing w:before="152" w:line="222" w:lineRule="auto"/>
              <w:ind w:left="95"/>
              <w:rPr>
                <w:sz w:val="20"/>
                <w:szCs w:val="20"/>
              </w:rPr>
            </w:pPr>
            <w:r>
              <w:rPr>
                <w:spacing w:val="2"/>
                <w:sz w:val="20"/>
                <w:szCs w:val="20"/>
              </w:rPr>
              <w:t>交由</w:t>
            </w:r>
          </w:p>
          <w:p w14:paraId="186C9DE8">
            <w:pPr>
              <w:pStyle w:val="6"/>
              <w:spacing w:line="221" w:lineRule="auto"/>
              <w:ind w:left="99"/>
              <w:rPr>
                <w:sz w:val="20"/>
                <w:szCs w:val="20"/>
              </w:rPr>
            </w:pPr>
            <w:r>
              <w:rPr>
                <w:sz w:val="20"/>
                <w:szCs w:val="20"/>
              </w:rPr>
              <w:t>资格</w:t>
            </w:r>
          </w:p>
          <w:p w14:paraId="6DD1BE64">
            <w:pPr>
              <w:pStyle w:val="6"/>
              <w:spacing w:line="221" w:lineRule="auto"/>
              <w:ind w:left="97"/>
              <w:rPr>
                <w:sz w:val="20"/>
                <w:szCs w:val="20"/>
              </w:rPr>
            </w:pPr>
            <w:r>
              <w:rPr>
                <w:spacing w:val="1"/>
                <w:sz w:val="20"/>
                <w:szCs w:val="20"/>
              </w:rPr>
              <w:t>公司</w:t>
            </w:r>
          </w:p>
          <w:p w14:paraId="5AA36EDA">
            <w:pPr>
              <w:pStyle w:val="6"/>
              <w:spacing w:line="227" w:lineRule="auto"/>
              <w:ind w:left="13" w:firstLine="95"/>
              <w:rPr>
                <w:sz w:val="20"/>
                <w:szCs w:val="20"/>
              </w:rPr>
            </w:pPr>
            <w:r>
              <w:rPr>
                <w:spacing w:val="-10"/>
                <w:sz w:val="20"/>
                <w:szCs w:val="20"/>
              </w:rPr>
              <w:t>回收</w:t>
            </w:r>
            <w:r>
              <w:rPr>
                <w:spacing w:val="-11"/>
                <w:sz w:val="20"/>
                <w:szCs w:val="20"/>
              </w:rPr>
              <w:t>处理。</w:t>
            </w:r>
          </w:p>
        </w:tc>
        <w:tc>
          <w:tcPr>
            <w:tcW w:w="504" w:type="dxa"/>
            <w:vAlign w:val="top"/>
          </w:tcPr>
          <w:p w14:paraId="24483DBB">
            <w:pPr>
              <w:spacing w:line="270" w:lineRule="auto"/>
              <w:rPr>
                <w:rFonts w:ascii="Arial"/>
                <w:sz w:val="21"/>
              </w:rPr>
            </w:pPr>
          </w:p>
          <w:p w14:paraId="30E36D55">
            <w:pPr>
              <w:spacing w:line="271" w:lineRule="auto"/>
              <w:rPr>
                <w:rFonts w:ascii="Arial"/>
                <w:sz w:val="21"/>
              </w:rPr>
            </w:pPr>
          </w:p>
          <w:p w14:paraId="3F49B1C8">
            <w:pPr>
              <w:spacing w:before="57" w:line="275"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3" w:type="dxa"/>
            <w:tcBorders>
              <w:top w:val="nil"/>
            </w:tcBorders>
            <w:vAlign w:val="top"/>
          </w:tcPr>
          <w:p w14:paraId="5EB7C926">
            <w:pPr>
              <w:rPr>
                <w:rFonts w:ascii="Arial"/>
                <w:sz w:val="21"/>
              </w:rPr>
            </w:pPr>
          </w:p>
        </w:tc>
      </w:tr>
    </w:tbl>
    <w:p w14:paraId="3B8C483C">
      <w:pPr>
        <w:pStyle w:val="2"/>
      </w:pPr>
    </w:p>
    <w:p w14:paraId="54956404">
      <w:pPr>
        <w:sectPr>
          <w:footerReference r:id="rId65" w:type="default"/>
          <w:pgSz w:w="11907" w:h="16840"/>
          <w:pgMar w:top="1431" w:right="1495" w:bottom="1297" w:left="1489" w:header="0" w:footer="1061" w:gutter="0"/>
          <w:cols w:space="720" w:num="1"/>
        </w:sectPr>
      </w:pPr>
    </w:p>
    <w:p w14:paraId="1107912E">
      <w:pPr>
        <w:spacing w:before="28"/>
      </w:pPr>
    </w:p>
    <w:tbl>
      <w:tblPr>
        <w:tblStyle w:val="5"/>
        <w:tblW w:w="89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77"/>
        <w:gridCol w:w="405"/>
        <w:gridCol w:w="24"/>
        <w:gridCol w:w="335"/>
        <w:gridCol w:w="464"/>
        <w:gridCol w:w="378"/>
        <w:gridCol w:w="80"/>
        <w:gridCol w:w="469"/>
        <w:gridCol w:w="226"/>
        <w:gridCol w:w="357"/>
        <w:gridCol w:w="339"/>
        <w:gridCol w:w="311"/>
        <w:gridCol w:w="499"/>
        <w:gridCol w:w="166"/>
        <w:gridCol w:w="383"/>
        <w:gridCol w:w="383"/>
        <w:gridCol w:w="654"/>
        <w:gridCol w:w="212"/>
        <w:gridCol w:w="272"/>
        <w:gridCol w:w="450"/>
        <w:gridCol w:w="244"/>
        <w:gridCol w:w="256"/>
        <w:gridCol w:w="454"/>
        <w:gridCol w:w="135"/>
        <w:gridCol w:w="504"/>
        <w:gridCol w:w="80"/>
      </w:tblGrid>
      <w:tr w14:paraId="17EF6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8" w:hRule="atLeast"/>
        </w:trPr>
        <w:tc>
          <w:tcPr>
            <w:tcW w:w="755" w:type="dxa"/>
            <w:vMerge w:val="restart"/>
            <w:tcBorders>
              <w:top w:val="single" w:color="000000" w:sz="6" w:space="0"/>
              <w:left w:val="single" w:color="000000" w:sz="6" w:space="0"/>
              <w:bottom w:val="nil"/>
            </w:tcBorders>
            <w:vAlign w:val="top"/>
          </w:tcPr>
          <w:p w14:paraId="4731BD44">
            <w:pPr>
              <w:rPr>
                <w:rFonts w:ascii="Arial"/>
                <w:sz w:val="21"/>
              </w:rPr>
            </w:pPr>
          </w:p>
        </w:tc>
        <w:tc>
          <w:tcPr>
            <w:tcW w:w="77" w:type="dxa"/>
            <w:tcBorders>
              <w:top w:val="single" w:color="000000" w:sz="6" w:space="0"/>
              <w:bottom w:val="nil"/>
            </w:tcBorders>
            <w:vAlign w:val="top"/>
          </w:tcPr>
          <w:p w14:paraId="199B93BC">
            <w:pPr>
              <w:rPr>
                <w:rFonts w:ascii="Arial"/>
                <w:sz w:val="21"/>
              </w:rPr>
            </w:pPr>
          </w:p>
        </w:tc>
        <w:tc>
          <w:tcPr>
            <w:tcW w:w="429" w:type="dxa"/>
            <w:gridSpan w:val="2"/>
            <w:tcBorders>
              <w:top w:val="single" w:color="000000" w:sz="6" w:space="0"/>
            </w:tcBorders>
            <w:vAlign w:val="top"/>
          </w:tcPr>
          <w:p w14:paraId="4EEA5415">
            <w:pPr>
              <w:spacing w:line="440" w:lineRule="auto"/>
              <w:rPr>
                <w:rFonts w:ascii="Arial"/>
                <w:sz w:val="21"/>
              </w:rPr>
            </w:pPr>
          </w:p>
          <w:p w14:paraId="586B5164">
            <w:pPr>
              <w:pStyle w:val="6"/>
              <w:spacing w:before="65" w:line="227" w:lineRule="auto"/>
              <w:ind w:left="6" w:right="12" w:hanging="2"/>
              <w:rPr>
                <w:sz w:val="20"/>
                <w:szCs w:val="20"/>
              </w:rPr>
            </w:pPr>
            <w:r>
              <w:rPr>
                <w:spacing w:val="3"/>
                <w:sz w:val="20"/>
                <w:szCs w:val="20"/>
              </w:rPr>
              <w:t>污水</w:t>
            </w:r>
            <w:r>
              <w:rPr>
                <w:spacing w:val="2"/>
                <w:sz w:val="20"/>
                <w:szCs w:val="20"/>
              </w:rPr>
              <w:t>处理</w:t>
            </w:r>
          </w:p>
        </w:tc>
        <w:tc>
          <w:tcPr>
            <w:tcW w:w="335" w:type="dxa"/>
            <w:tcBorders>
              <w:top w:val="single" w:color="000000" w:sz="6" w:space="0"/>
            </w:tcBorders>
            <w:textDirection w:val="tbRlV"/>
            <w:vAlign w:val="top"/>
          </w:tcPr>
          <w:p w14:paraId="07B94CE4">
            <w:pPr>
              <w:pStyle w:val="6"/>
              <w:spacing w:before="68" w:line="216" w:lineRule="auto"/>
              <w:ind w:left="27"/>
              <w:rPr>
                <w:sz w:val="20"/>
                <w:szCs w:val="20"/>
              </w:rPr>
            </w:pPr>
            <w:r>
              <w:rPr>
                <w:spacing w:val="34"/>
                <w:sz w:val="20"/>
                <w:szCs w:val="20"/>
              </w:rPr>
              <w:t>污水处理设施</w:t>
            </w:r>
          </w:p>
        </w:tc>
        <w:tc>
          <w:tcPr>
            <w:tcW w:w="464" w:type="dxa"/>
            <w:tcBorders>
              <w:top w:val="single" w:color="000000" w:sz="6" w:space="0"/>
            </w:tcBorders>
            <w:vAlign w:val="top"/>
          </w:tcPr>
          <w:p w14:paraId="27763A1F">
            <w:pPr>
              <w:spacing w:line="319" w:lineRule="auto"/>
              <w:rPr>
                <w:rFonts w:ascii="Arial"/>
                <w:sz w:val="21"/>
              </w:rPr>
            </w:pPr>
          </w:p>
          <w:p w14:paraId="74609694">
            <w:pPr>
              <w:pStyle w:val="6"/>
              <w:spacing w:before="65" w:line="225" w:lineRule="auto"/>
              <w:ind w:left="22" w:right="28"/>
              <w:jc w:val="both"/>
              <w:rPr>
                <w:sz w:val="20"/>
                <w:szCs w:val="20"/>
              </w:rPr>
            </w:pPr>
            <w:r>
              <w:rPr>
                <w:spacing w:val="3"/>
                <w:sz w:val="20"/>
                <w:szCs w:val="20"/>
              </w:rPr>
              <w:t>污水处理污泥</w:t>
            </w:r>
          </w:p>
        </w:tc>
        <w:tc>
          <w:tcPr>
            <w:tcW w:w="378" w:type="dxa"/>
            <w:tcBorders>
              <w:top w:val="single" w:color="000000" w:sz="6" w:space="0"/>
            </w:tcBorders>
            <w:textDirection w:val="tbRlV"/>
            <w:vAlign w:val="top"/>
          </w:tcPr>
          <w:p w14:paraId="67B5A313">
            <w:pPr>
              <w:pStyle w:val="6"/>
              <w:spacing w:before="87" w:line="217" w:lineRule="auto"/>
              <w:ind w:left="267"/>
              <w:rPr>
                <w:sz w:val="20"/>
                <w:szCs w:val="20"/>
              </w:rPr>
            </w:pPr>
            <w:r>
              <w:rPr>
                <w:spacing w:val="32"/>
                <w:sz w:val="20"/>
                <w:szCs w:val="20"/>
              </w:rPr>
              <w:t>危险废物</w:t>
            </w:r>
          </w:p>
        </w:tc>
        <w:tc>
          <w:tcPr>
            <w:tcW w:w="549" w:type="dxa"/>
            <w:gridSpan w:val="2"/>
            <w:tcBorders>
              <w:top w:val="single" w:color="000000" w:sz="6" w:space="0"/>
            </w:tcBorders>
            <w:vAlign w:val="top"/>
          </w:tcPr>
          <w:p w14:paraId="56E70B4A">
            <w:pPr>
              <w:spacing w:line="417" w:lineRule="auto"/>
              <w:rPr>
                <w:rFonts w:ascii="Arial"/>
                <w:sz w:val="21"/>
              </w:rPr>
            </w:pPr>
          </w:p>
          <w:p w14:paraId="14932ECD">
            <w:pPr>
              <w:spacing w:before="57" w:line="257" w:lineRule="exact"/>
              <w:ind w:left="3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841-0</w:t>
            </w:r>
          </w:p>
          <w:p w14:paraId="5146E6F5">
            <w:pPr>
              <w:spacing w:line="257" w:lineRule="exact"/>
              <w:ind w:left="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01-01</w:t>
            </w:r>
          </w:p>
        </w:tc>
        <w:tc>
          <w:tcPr>
            <w:tcW w:w="583" w:type="dxa"/>
            <w:gridSpan w:val="2"/>
            <w:tcBorders>
              <w:top w:val="single" w:color="000000" w:sz="6" w:space="0"/>
            </w:tcBorders>
            <w:vAlign w:val="top"/>
          </w:tcPr>
          <w:p w14:paraId="2511DAC6">
            <w:pPr>
              <w:spacing w:line="320" w:lineRule="auto"/>
              <w:rPr>
                <w:rFonts w:ascii="Arial"/>
                <w:sz w:val="21"/>
              </w:rPr>
            </w:pPr>
          </w:p>
          <w:p w14:paraId="730A8ECB">
            <w:pPr>
              <w:pStyle w:val="6"/>
              <w:spacing w:before="65" w:line="226" w:lineRule="auto"/>
              <w:ind w:left="85" w:right="86" w:hanging="4"/>
              <w:jc w:val="both"/>
              <w:rPr>
                <w:sz w:val="20"/>
                <w:szCs w:val="20"/>
              </w:rPr>
            </w:pPr>
            <w:r>
              <w:rPr>
                <w:spacing w:val="4"/>
                <w:sz w:val="20"/>
                <w:szCs w:val="20"/>
              </w:rPr>
              <w:t>产物</w:t>
            </w:r>
            <w:r>
              <w:rPr>
                <w:spacing w:val="2"/>
                <w:sz w:val="20"/>
                <w:szCs w:val="20"/>
              </w:rPr>
              <w:t>系数</w:t>
            </w:r>
            <w:r>
              <w:rPr>
                <w:spacing w:val="28"/>
                <w:w w:val="137"/>
                <w:sz w:val="20"/>
                <w:szCs w:val="20"/>
              </w:rPr>
              <w:t>法</w:t>
            </w:r>
          </w:p>
        </w:tc>
        <w:tc>
          <w:tcPr>
            <w:tcW w:w="650" w:type="dxa"/>
            <w:gridSpan w:val="2"/>
            <w:tcBorders>
              <w:top w:val="single" w:color="000000" w:sz="6" w:space="0"/>
            </w:tcBorders>
            <w:vAlign w:val="top"/>
          </w:tcPr>
          <w:p w14:paraId="43CC6744">
            <w:pPr>
              <w:spacing w:line="268" w:lineRule="auto"/>
              <w:rPr>
                <w:rFonts w:ascii="Arial"/>
                <w:sz w:val="21"/>
              </w:rPr>
            </w:pPr>
          </w:p>
          <w:p w14:paraId="6B125C62">
            <w:pPr>
              <w:spacing w:line="268" w:lineRule="auto"/>
              <w:rPr>
                <w:rFonts w:ascii="Arial"/>
                <w:sz w:val="21"/>
              </w:rPr>
            </w:pPr>
          </w:p>
          <w:p w14:paraId="7D3CF6B4">
            <w:pPr>
              <w:spacing w:before="57" w:line="275"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2.24</w:t>
            </w:r>
          </w:p>
        </w:tc>
        <w:tc>
          <w:tcPr>
            <w:tcW w:w="499" w:type="dxa"/>
            <w:tcBorders>
              <w:top w:val="single" w:color="000000" w:sz="6" w:space="0"/>
            </w:tcBorders>
            <w:vAlign w:val="top"/>
          </w:tcPr>
          <w:p w14:paraId="6CDD3116">
            <w:pPr>
              <w:spacing w:line="440" w:lineRule="auto"/>
              <w:rPr>
                <w:rFonts w:ascii="Arial"/>
                <w:sz w:val="21"/>
              </w:rPr>
            </w:pPr>
          </w:p>
          <w:p w14:paraId="41942A76">
            <w:pPr>
              <w:pStyle w:val="6"/>
              <w:spacing w:before="65" w:line="225" w:lineRule="auto"/>
              <w:ind w:left="42" w:right="42" w:firstLine="6"/>
              <w:rPr>
                <w:sz w:val="20"/>
                <w:szCs w:val="20"/>
              </w:rPr>
            </w:pPr>
            <w:r>
              <w:rPr>
                <w:spacing w:val="1"/>
                <w:sz w:val="20"/>
                <w:szCs w:val="20"/>
              </w:rPr>
              <w:t>收集</w:t>
            </w:r>
            <w:r>
              <w:rPr>
                <w:spacing w:val="4"/>
                <w:sz w:val="20"/>
                <w:szCs w:val="20"/>
              </w:rPr>
              <w:t>转运</w:t>
            </w:r>
          </w:p>
        </w:tc>
        <w:tc>
          <w:tcPr>
            <w:tcW w:w="549" w:type="dxa"/>
            <w:gridSpan w:val="2"/>
            <w:tcBorders>
              <w:top w:val="single" w:color="000000" w:sz="6" w:space="0"/>
            </w:tcBorders>
            <w:vAlign w:val="top"/>
          </w:tcPr>
          <w:p w14:paraId="34B3800A">
            <w:pPr>
              <w:spacing w:line="268" w:lineRule="auto"/>
              <w:rPr>
                <w:rFonts w:ascii="Arial"/>
                <w:sz w:val="21"/>
              </w:rPr>
            </w:pPr>
          </w:p>
          <w:p w14:paraId="4D73AE7D">
            <w:pPr>
              <w:spacing w:line="268" w:lineRule="auto"/>
              <w:rPr>
                <w:rFonts w:ascii="Arial"/>
                <w:sz w:val="21"/>
              </w:rPr>
            </w:pPr>
          </w:p>
          <w:p w14:paraId="6C955346">
            <w:pPr>
              <w:spacing w:before="57" w:line="275" w:lineRule="exact"/>
              <w:ind w:left="9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2.24</w:t>
            </w:r>
          </w:p>
        </w:tc>
        <w:tc>
          <w:tcPr>
            <w:tcW w:w="1037" w:type="dxa"/>
            <w:gridSpan w:val="2"/>
            <w:tcBorders>
              <w:top w:val="single" w:color="000000" w:sz="6" w:space="0"/>
            </w:tcBorders>
            <w:vAlign w:val="top"/>
          </w:tcPr>
          <w:p w14:paraId="53744C5F">
            <w:pPr>
              <w:spacing w:line="439" w:lineRule="auto"/>
              <w:rPr>
                <w:rFonts w:ascii="Arial"/>
                <w:sz w:val="21"/>
              </w:rPr>
            </w:pPr>
          </w:p>
          <w:p w14:paraId="40839E42">
            <w:pPr>
              <w:pStyle w:val="6"/>
              <w:spacing w:before="65" w:line="226" w:lineRule="auto"/>
              <w:ind w:left="416" w:right="100" w:hanging="315"/>
              <w:rPr>
                <w:sz w:val="20"/>
                <w:szCs w:val="20"/>
              </w:rPr>
            </w:pPr>
            <w:r>
              <w:rPr>
                <w:spacing w:val="7"/>
                <w:sz w:val="20"/>
                <w:szCs w:val="20"/>
              </w:rPr>
              <w:t>病原微生</w:t>
            </w:r>
            <w:r>
              <w:rPr>
                <w:sz w:val="20"/>
                <w:szCs w:val="20"/>
              </w:rPr>
              <w:t>物</w:t>
            </w:r>
          </w:p>
        </w:tc>
        <w:tc>
          <w:tcPr>
            <w:tcW w:w="484" w:type="dxa"/>
            <w:gridSpan w:val="2"/>
            <w:tcBorders>
              <w:top w:val="single" w:color="000000" w:sz="6" w:space="0"/>
            </w:tcBorders>
            <w:vAlign w:val="top"/>
          </w:tcPr>
          <w:p w14:paraId="44B8DF2D">
            <w:pPr>
              <w:spacing w:line="279" w:lineRule="auto"/>
              <w:rPr>
                <w:rFonts w:ascii="Arial"/>
                <w:sz w:val="21"/>
              </w:rPr>
            </w:pPr>
          </w:p>
          <w:p w14:paraId="06D7B066">
            <w:pPr>
              <w:spacing w:line="280" w:lineRule="auto"/>
              <w:rPr>
                <w:rFonts w:ascii="Arial"/>
                <w:sz w:val="21"/>
              </w:rPr>
            </w:pPr>
          </w:p>
          <w:p w14:paraId="22DAE9B3">
            <w:pPr>
              <w:pStyle w:val="6"/>
              <w:spacing w:before="65" w:line="229" w:lineRule="auto"/>
              <w:ind w:left="55"/>
              <w:rPr>
                <w:sz w:val="20"/>
                <w:szCs w:val="20"/>
              </w:rPr>
            </w:pPr>
            <w:r>
              <w:rPr>
                <w:spacing w:val="-5"/>
                <w:sz w:val="20"/>
                <w:szCs w:val="20"/>
              </w:rPr>
              <w:t>固体</w:t>
            </w:r>
          </w:p>
        </w:tc>
        <w:tc>
          <w:tcPr>
            <w:tcW w:w="450" w:type="dxa"/>
            <w:tcBorders>
              <w:top w:val="single" w:color="000000" w:sz="6" w:space="0"/>
            </w:tcBorders>
            <w:vAlign w:val="top"/>
          </w:tcPr>
          <w:p w14:paraId="5FB2E9AB">
            <w:pPr>
              <w:spacing w:line="268" w:lineRule="auto"/>
              <w:rPr>
                <w:rFonts w:ascii="Arial"/>
                <w:sz w:val="21"/>
              </w:rPr>
            </w:pPr>
          </w:p>
          <w:p w14:paraId="170328FC">
            <w:pPr>
              <w:spacing w:line="268" w:lineRule="auto"/>
              <w:rPr>
                <w:rFonts w:ascii="Arial"/>
                <w:sz w:val="21"/>
              </w:rPr>
            </w:pPr>
          </w:p>
          <w:p w14:paraId="117A1E16">
            <w:pPr>
              <w:spacing w:before="57" w:line="275" w:lineRule="exact"/>
              <w:ind w:left="45"/>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w:t>
            </w:r>
            <w:r>
              <w:rPr>
                <w:rFonts w:ascii="Times New Roman" w:hAnsi="Times New Roman" w:eastAsia="Times New Roman" w:cs="Times New Roman"/>
                <w:position w:val="1"/>
                <w:sz w:val="20"/>
                <w:szCs w:val="20"/>
              </w:rPr>
              <w:t>In</w:t>
            </w:r>
          </w:p>
        </w:tc>
        <w:tc>
          <w:tcPr>
            <w:tcW w:w="500" w:type="dxa"/>
            <w:gridSpan w:val="2"/>
            <w:tcBorders>
              <w:top w:val="single" w:color="000000" w:sz="6" w:space="0"/>
            </w:tcBorders>
            <w:vAlign w:val="top"/>
          </w:tcPr>
          <w:p w14:paraId="367E37E8">
            <w:pPr>
              <w:spacing w:line="279" w:lineRule="auto"/>
              <w:rPr>
                <w:rFonts w:ascii="Arial"/>
                <w:sz w:val="21"/>
              </w:rPr>
            </w:pPr>
          </w:p>
          <w:p w14:paraId="11148AD4">
            <w:pPr>
              <w:spacing w:line="280" w:lineRule="auto"/>
              <w:rPr>
                <w:rFonts w:ascii="Arial"/>
                <w:sz w:val="21"/>
              </w:rPr>
            </w:pPr>
          </w:p>
          <w:p w14:paraId="17007EF5">
            <w:pPr>
              <w:pStyle w:val="6"/>
              <w:spacing w:before="65" w:line="228" w:lineRule="auto"/>
              <w:ind w:left="50"/>
              <w:rPr>
                <w:sz w:val="20"/>
                <w:szCs w:val="20"/>
              </w:rPr>
            </w:pPr>
            <w:r>
              <w:rPr>
                <w:spacing w:val="1"/>
                <w:sz w:val="20"/>
                <w:szCs w:val="20"/>
              </w:rPr>
              <w:t>暂存</w:t>
            </w:r>
          </w:p>
        </w:tc>
        <w:tc>
          <w:tcPr>
            <w:tcW w:w="589" w:type="dxa"/>
            <w:gridSpan w:val="2"/>
            <w:tcBorders>
              <w:top w:val="single" w:color="000000" w:sz="6" w:space="0"/>
            </w:tcBorders>
            <w:vAlign w:val="top"/>
          </w:tcPr>
          <w:p w14:paraId="5ED04C25">
            <w:pPr>
              <w:pStyle w:val="6"/>
              <w:spacing w:before="266" w:line="224" w:lineRule="auto"/>
              <w:ind w:left="89" w:right="85"/>
              <w:jc w:val="both"/>
              <w:rPr>
                <w:sz w:val="20"/>
                <w:szCs w:val="20"/>
              </w:rPr>
            </w:pPr>
            <w:r>
              <w:rPr>
                <w:spacing w:val="4"/>
                <w:sz w:val="20"/>
                <w:szCs w:val="20"/>
              </w:rPr>
              <w:t>转移给资质单</w:t>
            </w:r>
            <w:r>
              <w:rPr>
                <w:spacing w:val="31"/>
                <w:w w:val="137"/>
                <w:sz w:val="20"/>
                <w:szCs w:val="20"/>
              </w:rPr>
              <w:t>位</w:t>
            </w:r>
          </w:p>
        </w:tc>
        <w:tc>
          <w:tcPr>
            <w:tcW w:w="504" w:type="dxa"/>
            <w:tcBorders>
              <w:top w:val="single" w:color="000000" w:sz="6" w:space="0"/>
            </w:tcBorders>
            <w:vAlign w:val="top"/>
          </w:tcPr>
          <w:p w14:paraId="25EB4206">
            <w:pPr>
              <w:spacing w:line="268" w:lineRule="auto"/>
              <w:rPr>
                <w:rFonts w:ascii="Arial"/>
                <w:sz w:val="21"/>
              </w:rPr>
            </w:pPr>
          </w:p>
          <w:p w14:paraId="1E808662">
            <w:pPr>
              <w:spacing w:line="268" w:lineRule="auto"/>
              <w:rPr>
                <w:rFonts w:ascii="Arial"/>
                <w:sz w:val="21"/>
              </w:rPr>
            </w:pPr>
          </w:p>
          <w:p w14:paraId="0BD973EA">
            <w:pPr>
              <w:spacing w:before="57" w:line="275"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0" w:type="dxa"/>
            <w:tcBorders>
              <w:top w:val="single" w:color="000000" w:sz="6" w:space="0"/>
              <w:bottom w:val="nil"/>
            </w:tcBorders>
            <w:vAlign w:val="top"/>
          </w:tcPr>
          <w:p w14:paraId="465F7FA0">
            <w:pPr>
              <w:rPr>
                <w:rFonts w:ascii="Arial"/>
                <w:sz w:val="21"/>
              </w:rPr>
            </w:pPr>
          </w:p>
        </w:tc>
      </w:tr>
      <w:tr w14:paraId="0FB89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755" w:type="dxa"/>
            <w:vMerge w:val="continue"/>
            <w:tcBorders>
              <w:top w:val="nil"/>
              <w:left w:val="single" w:color="000000" w:sz="6" w:space="0"/>
              <w:bottom w:val="nil"/>
            </w:tcBorders>
            <w:vAlign w:val="top"/>
          </w:tcPr>
          <w:p w14:paraId="1BCDF05E">
            <w:pPr>
              <w:rPr>
                <w:rFonts w:ascii="Arial"/>
                <w:sz w:val="21"/>
              </w:rPr>
            </w:pPr>
          </w:p>
        </w:tc>
        <w:tc>
          <w:tcPr>
            <w:tcW w:w="77" w:type="dxa"/>
            <w:tcBorders>
              <w:top w:val="nil"/>
              <w:bottom w:val="nil"/>
            </w:tcBorders>
            <w:vAlign w:val="top"/>
          </w:tcPr>
          <w:p w14:paraId="47FC06D9">
            <w:pPr>
              <w:rPr>
                <w:rFonts w:ascii="Arial"/>
                <w:sz w:val="21"/>
              </w:rPr>
            </w:pPr>
          </w:p>
        </w:tc>
        <w:tc>
          <w:tcPr>
            <w:tcW w:w="429" w:type="dxa"/>
            <w:gridSpan w:val="2"/>
            <w:vAlign w:val="top"/>
          </w:tcPr>
          <w:p w14:paraId="15BC3149">
            <w:pPr>
              <w:pStyle w:val="6"/>
              <w:spacing w:before="255" w:line="225" w:lineRule="auto"/>
              <w:ind w:left="3" w:right="12"/>
              <w:rPr>
                <w:sz w:val="20"/>
                <w:szCs w:val="20"/>
              </w:rPr>
            </w:pPr>
            <w:r>
              <w:rPr>
                <w:spacing w:val="4"/>
                <w:sz w:val="20"/>
                <w:szCs w:val="20"/>
              </w:rPr>
              <w:t>职工</w:t>
            </w:r>
            <w:r>
              <w:rPr>
                <w:spacing w:val="3"/>
                <w:sz w:val="20"/>
                <w:szCs w:val="20"/>
              </w:rPr>
              <w:t>生活</w:t>
            </w:r>
          </w:p>
        </w:tc>
        <w:tc>
          <w:tcPr>
            <w:tcW w:w="335" w:type="dxa"/>
            <w:vAlign w:val="top"/>
          </w:tcPr>
          <w:p w14:paraId="2D012AC6">
            <w:pPr>
              <w:spacing w:line="284" w:lineRule="auto"/>
              <w:rPr>
                <w:rFonts w:ascii="Arial"/>
                <w:sz w:val="21"/>
              </w:rPr>
            </w:pPr>
          </w:p>
          <w:p w14:paraId="4C9B8403">
            <w:pPr>
              <w:spacing w:before="57" w:line="275"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64" w:type="dxa"/>
            <w:vAlign w:val="top"/>
          </w:tcPr>
          <w:p w14:paraId="3E5218F2">
            <w:pPr>
              <w:pStyle w:val="6"/>
              <w:spacing w:before="255" w:line="225" w:lineRule="auto"/>
              <w:ind w:left="22" w:right="28"/>
              <w:rPr>
                <w:sz w:val="20"/>
                <w:szCs w:val="20"/>
              </w:rPr>
            </w:pPr>
            <w:r>
              <w:rPr>
                <w:spacing w:val="3"/>
                <w:sz w:val="20"/>
                <w:szCs w:val="20"/>
              </w:rPr>
              <w:t>生活垃圾</w:t>
            </w:r>
          </w:p>
        </w:tc>
        <w:tc>
          <w:tcPr>
            <w:tcW w:w="378" w:type="dxa"/>
            <w:textDirection w:val="tbRlV"/>
            <w:vAlign w:val="top"/>
          </w:tcPr>
          <w:p w14:paraId="6CCBD5CD">
            <w:pPr>
              <w:pStyle w:val="6"/>
              <w:spacing w:before="86" w:line="216" w:lineRule="auto"/>
              <w:ind w:left="14"/>
              <w:rPr>
                <w:sz w:val="20"/>
                <w:szCs w:val="20"/>
              </w:rPr>
            </w:pPr>
            <w:r>
              <w:rPr>
                <w:spacing w:val="32"/>
                <w:sz w:val="20"/>
                <w:szCs w:val="20"/>
              </w:rPr>
              <w:t>生活垃圾</w:t>
            </w:r>
          </w:p>
        </w:tc>
        <w:tc>
          <w:tcPr>
            <w:tcW w:w="549" w:type="dxa"/>
            <w:gridSpan w:val="2"/>
            <w:vAlign w:val="top"/>
          </w:tcPr>
          <w:p w14:paraId="4DC0393C">
            <w:pPr>
              <w:spacing w:line="284" w:lineRule="auto"/>
              <w:rPr>
                <w:rFonts w:ascii="Arial"/>
                <w:sz w:val="21"/>
              </w:rPr>
            </w:pPr>
          </w:p>
          <w:p w14:paraId="1C7139F5">
            <w:pPr>
              <w:spacing w:before="57" w:line="275" w:lineRule="exact"/>
              <w:ind w:left="23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83" w:type="dxa"/>
            <w:gridSpan w:val="2"/>
            <w:vAlign w:val="top"/>
          </w:tcPr>
          <w:p w14:paraId="216DCF39">
            <w:pPr>
              <w:pStyle w:val="6"/>
              <w:spacing w:before="133" w:line="222" w:lineRule="auto"/>
              <w:ind w:left="81"/>
              <w:rPr>
                <w:sz w:val="20"/>
                <w:szCs w:val="20"/>
              </w:rPr>
            </w:pPr>
            <w:r>
              <w:rPr>
                <w:spacing w:val="4"/>
                <w:sz w:val="20"/>
                <w:szCs w:val="20"/>
              </w:rPr>
              <w:t>产物</w:t>
            </w:r>
          </w:p>
          <w:p w14:paraId="3B30670B">
            <w:pPr>
              <w:pStyle w:val="6"/>
              <w:spacing w:before="1" w:line="227" w:lineRule="auto"/>
              <w:ind w:left="187" w:right="86" w:hanging="102"/>
              <w:rPr>
                <w:sz w:val="20"/>
                <w:szCs w:val="20"/>
              </w:rPr>
            </w:pPr>
            <w:r>
              <w:rPr>
                <w:spacing w:val="2"/>
                <w:sz w:val="20"/>
                <w:szCs w:val="20"/>
              </w:rPr>
              <w:t>系数</w:t>
            </w:r>
            <w:r>
              <w:rPr>
                <w:sz w:val="20"/>
                <w:szCs w:val="20"/>
              </w:rPr>
              <w:t>法</w:t>
            </w:r>
          </w:p>
        </w:tc>
        <w:tc>
          <w:tcPr>
            <w:tcW w:w="650" w:type="dxa"/>
            <w:gridSpan w:val="2"/>
            <w:vAlign w:val="top"/>
          </w:tcPr>
          <w:p w14:paraId="7CCCFD22">
            <w:pPr>
              <w:spacing w:line="284" w:lineRule="auto"/>
              <w:rPr>
                <w:rFonts w:ascii="Arial"/>
                <w:sz w:val="21"/>
              </w:rPr>
            </w:pPr>
          </w:p>
          <w:p w14:paraId="1884F583">
            <w:pPr>
              <w:spacing w:before="57" w:line="275" w:lineRule="exact"/>
              <w:ind w:left="1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18.55</w:t>
            </w:r>
          </w:p>
        </w:tc>
        <w:tc>
          <w:tcPr>
            <w:tcW w:w="499" w:type="dxa"/>
            <w:vAlign w:val="top"/>
          </w:tcPr>
          <w:p w14:paraId="09ECD9CE">
            <w:pPr>
              <w:pStyle w:val="6"/>
              <w:spacing w:before="255" w:line="225" w:lineRule="auto"/>
              <w:ind w:left="42" w:right="42" w:firstLine="6"/>
              <w:rPr>
                <w:sz w:val="20"/>
                <w:szCs w:val="20"/>
              </w:rPr>
            </w:pPr>
            <w:r>
              <w:rPr>
                <w:spacing w:val="1"/>
                <w:sz w:val="20"/>
                <w:szCs w:val="20"/>
              </w:rPr>
              <w:t>收集</w:t>
            </w:r>
            <w:r>
              <w:rPr>
                <w:spacing w:val="4"/>
                <w:sz w:val="20"/>
                <w:szCs w:val="20"/>
              </w:rPr>
              <w:t>转运</w:t>
            </w:r>
          </w:p>
        </w:tc>
        <w:tc>
          <w:tcPr>
            <w:tcW w:w="549" w:type="dxa"/>
            <w:gridSpan w:val="2"/>
            <w:vAlign w:val="top"/>
          </w:tcPr>
          <w:p w14:paraId="2399103A">
            <w:pPr>
              <w:spacing w:line="284" w:lineRule="auto"/>
              <w:rPr>
                <w:rFonts w:ascii="Arial"/>
                <w:sz w:val="21"/>
              </w:rPr>
            </w:pPr>
          </w:p>
          <w:p w14:paraId="3B9CE4D7">
            <w:pPr>
              <w:spacing w:before="57" w:line="275" w:lineRule="exact"/>
              <w:ind w:left="5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18.55</w:t>
            </w:r>
          </w:p>
        </w:tc>
        <w:tc>
          <w:tcPr>
            <w:tcW w:w="1037" w:type="dxa"/>
            <w:gridSpan w:val="2"/>
            <w:vAlign w:val="top"/>
          </w:tcPr>
          <w:p w14:paraId="61442521">
            <w:pPr>
              <w:spacing w:line="284" w:lineRule="auto"/>
              <w:rPr>
                <w:rFonts w:ascii="Arial"/>
                <w:sz w:val="21"/>
              </w:rPr>
            </w:pPr>
          </w:p>
          <w:p w14:paraId="4AF1336B">
            <w:pPr>
              <w:spacing w:before="57" w:line="275" w:lineRule="exact"/>
              <w:ind w:left="4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84" w:type="dxa"/>
            <w:gridSpan w:val="2"/>
            <w:vAlign w:val="top"/>
          </w:tcPr>
          <w:p w14:paraId="0B364D6F">
            <w:pPr>
              <w:spacing w:line="307" w:lineRule="auto"/>
              <w:rPr>
                <w:rFonts w:ascii="Arial"/>
                <w:sz w:val="21"/>
              </w:rPr>
            </w:pPr>
          </w:p>
          <w:p w14:paraId="333F711F">
            <w:pPr>
              <w:pStyle w:val="6"/>
              <w:spacing w:before="65" w:line="229" w:lineRule="auto"/>
              <w:ind w:left="55"/>
              <w:rPr>
                <w:sz w:val="20"/>
                <w:szCs w:val="20"/>
              </w:rPr>
            </w:pPr>
            <w:r>
              <w:rPr>
                <w:spacing w:val="-5"/>
                <w:sz w:val="20"/>
                <w:szCs w:val="20"/>
              </w:rPr>
              <w:t>固体</w:t>
            </w:r>
          </w:p>
        </w:tc>
        <w:tc>
          <w:tcPr>
            <w:tcW w:w="450" w:type="dxa"/>
            <w:vAlign w:val="top"/>
          </w:tcPr>
          <w:p w14:paraId="78BE194C">
            <w:pPr>
              <w:spacing w:line="284" w:lineRule="auto"/>
              <w:rPr>
                <w:rFonts w:ascii="Arial"/>
                <w:sz w:val="21"/>
              </w:rPr>
            </w:pPr>
          </w:p>
          <w:p w14:paraId="20463C5F">
            <w:pPr>
              <w:spacing w:before="57" w:line="275"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00" w:type="dxa"/>
            <w:gridSpan w:val="2"/>
            <w:vAlign w:val="top"/>
          </w:tcPr>
          <w:p w14:paraId="07A55CF1">
            <w:pPr>
              <w:pStyle w:val="6"/>
              <w:spacing w:before="254" w:line="225" w:lineRule="auto"/>
              <w:ind w:left="150" w:right="41" w:hanging="105"/>
              <w:rPr>
                <w:sz w:val="20"/>
                <w:szCs w:val="20"/>
              </w:rPr>
            </w:pPr>
            <w:r>
              <w:rPr>
                <w:spacing w:val="3"/>
                <w:sz w:val="20"/>
                <w:szCs w:val="20"/>
              </w:rPr>
              <w:t>垃圾</w:t>
            </w:r>
            <w:r>
              <w:rPr>
                <w:sz w:val="20"/>
                <w:szCs w:val="20"/>
              </w:rPr>
              <w:t>桶</w:t>
            </w:r>
          </w:p>
        </w:tc>
        <w:tc>
          <w:tcPr>
            <w:tcW w:w="589" w:type="dxa"/>
            <w:gridSpan w:val="2"/>
            <w:vAlign w:val="top"/>
          </w:tcPr>
          <w:p w14:paraId="16F7B0A3">
            <w:pPr>
              <w:pStyle w:val="6"/>
              <w:spacing w:before="254" w:line="225" w:lineRule="auto"/>
              <w:ind w:left="90" w:right="85" w:hanging="2"/>
              <w:rPr>
                <w:sz w:val="20"/>
                <w:szCs w:val="20"/>
              </w:rPr>
            </w:pPr>
            <w:r>
              <w:rPr>
                <w:spacing w:val="4"/>
                <w:sz w:val="20"/>
                <w:szCs w:val="20"/>
              </w:rPr>
              <w:t>环卫</w:t>
            </w:r>
            <w:r>
              <w:rPr>
                <w:spacing w:val="3"/>
                <w:sz w:val="20"/>
                <w:szCs w:val="20"/>
              </w:rPr>
              <w:t>部门</w:t>
            </w:r>
          </w:p>
        </w:tc>
        <w:tc>
          <w:tcPr>
            <w:tcW w:w="504" w:type="dxa"/>
            <w:vAlign w:val="top"/>
          </w:tcPr>
          <w:p w14:paraId="1E873784">
            <w:pPr>
              <w:spacing w:line="284" w:lineRule="auto"/>
              <w:rPr>
                <w:rFonts w:ascii="Arial"/>
                <w:sz w:val="21"/>
              </w:rPr>
            </w:pPr>
          </w:p>
          <w:p w14:paraId="3546ABF8">
            <w:pPr>
              <w:spacing w:before="57" w:line="275" w:lineRule="exact"/>
              <w:ind w:left="21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0" w:type="dxa"/>
            <w:tcBorders>
              <w:top w:val="nil"/>
              <w:bottom w:val="nil"/>
            </w:tcBorders>
            <w:vAlign w:val="top"/>
          </w:tcPr>
          <w:p w14:paraId="4C3298BD">
            <w:pPr>
              <w:rPr>
                <w:rFonts w:ascii="Arial"/>
                <w:sz w:val="21"/>
              </w:rPr>
            </w:pPr>
          </w:p>
        </w:tc>
      </w:tr>
      <w:tr w14:paraId="24B98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755" w:type="dxa"/>
            <w:vMerge w:val="continue"/>
            <w:tcBorders>
              <w:top w:val="nil"/>
              <w:left w:val="single" w:color="000000" w:sz="6" w:space="0"/>
              <w:bottom w:val="nil"/>
            </w:tcBorders>
            <w:vAlign w:val="top"/>
          </w:tcPr>
          <w:p w14:paraId="1442B809">
            <w:pPr>
              <w:rPr>
                <w:rFonts w:ascii="Arial"/>
                <w:sz w:val="21"/>
              </w:rPr>
            </w:pPr>
          </w:p>
        </w:tc>
        <w:tc>
          <w:tcPr>
            <w:tcW w:w="8157" w:type="dxa"/>
            <w:gridSpan w:val="26"/>
            <w:vAlign w:val="top"/>
          </w:tcPr>
          <w:p w14:paraId="6C911373">
            <w:pPr>
              <w:pStyle w:val="6"/>
              <w:spacing w:before="278" w:line="220" w:lineRule="auto"/>
              <w:ind w:left="2390"/>
            </w:pPr>
            <w:r>
              <w:rPr>
                <w:b/>
                <w:bCs/>
                <w:spacing w:val="-2"/>
              </w:rPr>
              <w:t>表4-17</w:t>
            </w:r>
            <w:r>
              <w:rPr>
                <w:spacing w:val="-2"/>
              </w:rPr>
              <w:t xml:space="preserve">  </w:t>
            </w:r>
            <w:r>
              <w:rPr>
                <w:b/>
                <w:bCs/>
                <w:spacing w:val="-2"/>
              </w:rPr>
              <w:t>医疗危废暂存间设施表</w:t>
            </w:r>
          </w:p>
        </w:tc>
      </w:tr>
      <w:tr w14:paraId="75736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755" w:type="dxa"/>
            <w:vMerge w:val="continue"/>
            <w:tcBorders>
              <w:top w:val="nil"/>
              <w:left w:val="single" w:color="000000" w:sz="6" w:space="0"/>
              <w:bottom w:val="nil"/>
            </w:tcBorders>
            <w:vAlign w:val="top"/>
          </w:tcPr>
          <w:p w14:paraId="20DBB651">
            <w:pPr>
              <w:rPr>
                <w:rFonts w:ascii="Arial"/>
                <w:sz w:val="21"/>
              </w:rPr>
            </w:pPr>
          </w:p>
        </w:tc>
        <w:tc>
          <w:tcPr>
            <w:tcW w:w="482" w:type="dxa"/>
            <w:gridSpan w:val="2"/>
            <w:vAlign w:val="top"/>
          </w:tcPr>
          <w:p w14:paraId="4D8632A5">
            <w:pPr>
              <w:pStyle w:val="6"/>
              <w:spacing w:before="302" w:line="230" w:lineRule="auto"/>
              <w:ind w:left="32"/>
              <w:rPr>
                <w:sz w:val="20"/>
                <w:szCs w:val="20"/>
              </w:rPr>
            </w:pPr>
            <w:r>
              <w:rPr>
                <w:spacing w:val="5"/>
                <w:sz w:val="20"/>
                <w:szCs w:val="20"/>
              </w:rPr>
              <w:t>序号</w:t>
            </w:r>
          </w:p>
        </w:tc>
        <w:tc>
          <w:tcPr>
            <w:tcW w:w="1281" w:type="dxa"/>
            <w:gridSpan w:val="5"/>
            <w:vAlign w:val="top"/>
          </w:tcPr>
          <w:p w14:paraId="4BDB0FE7">
            <w:pPr>
              <w:pStyle w:val="6"/>
              <w:spacing w:before="166" w:line="252" w:lineRule="auto"/>
              <w:ind w:right="64" w:firstLine="248"/>
              <w:rPr>
                <w:sz w:val="20"/>
                <w:szCs w:val="20"/>
              </w:rPr>
            </w:pPr>
            <w:r>
              <w:rPr>
                <w:spacing w:val="2"/>
                <w:sz w:val="20"/>
                <w:szCs w:val="20"/>
              </w:rPr>
              <w:t>贮存场所</w:t>
            </w:r>
            <w:r>
              <w:rPr>
                <w:spacing w:val="1"/>
                <w:sz w:val="20"/>
                <w:szCs w:val="20"/>
              </w:rPr>
              <w:t>（设施）名称</w:t>
            </w:r>
          </w:p>
        </w:tc>
        <w:tc>
          <w:tcPr>
            <w:tcW w:w="695" w:type="dxa"/>
            <w:gridSpan w:val="2"/>
            <w:vAlign w:val="top"/>
          </w:tcPr>
          <w:p w14:paraId="46877BF3">
            <w:pPr>
              <w:pStyle w:val="6"/>
              <w:spacing w:before="166" w:line="252" w:lineRule="auto"/>
              <w:ind w:left="37" w:right="32" w:firstLine="2"/>
              <w:rPr>
                <w:sz w:val="20"/>
                <w:szCs w:val="20"/>
              </w:rPr>
            </w:pPr>
            <w:r>
              <w:rPr>
                <w:spacing w:val="6"/>
                <w:sz w:val="20"/>
                <w:szCs w:val="20"/>
              </w:rPr>
              <w:t>危险废物名称</w:t>
            </w:r>
          </w:p>
        </w:tc>
        <w:tc>
          <w:tcPr>
            <w:tcW w:w="696" w:type="dxa"/>
            <w:gridSpan w:val="2"/>
            <w:vAlign w:val="top"/>
          </w:tcPr>
          <w:p w14:paraId="329A3577">
            <w:pPr>
              <w:pStyle w:val="6"/>
              <w:spacing w:before="164" w:line="252" w:lineRule="auto"/>
              <w:ind w:left="38" w:right="32" w:firstLine="2"/>
              <w:rPr>
                <w:sz w:val="20"/>
                <w:szCs w:val="20"/>
              </w:rPr>
            </w:pPr>
            <w:r>
              <w:rPr>
                <w:spacing w:val="6"/>
                <w:sz w:val="20"/>
                <w:szCs w:val="20"/>
              </w:rPr>
              <w:t>危险废物类别</w:t>
            </w:r>
          </w:p>
        </w:tc>
        <w:tc>
          <w:tcPr>
            <w:tcW w:w="976" w:type="dxa"/>
            <w:gridSpan w:val="3"/>
            <w:vAlign w:val="top"/>
          </w:tcPr>
          <w:p w14:paraId="3D787B60">
            <w:pPr>
              <w:pStyle w:val="6"/>
              <w:spacing w:before="164" w:line="252" w:lineRule="auto"/>
              <w:ind w:left="179" w:right="170" w:firstLine="2"/>
              <w:rPr>
                <w:sz w:val="20"/>
                <w:szCs w:val="20"/>
              </w:rPr>
            </w:pPr>
            <w:r>
              <w:rPr>
                <w:spacing w:val="6"/>
                <w:sz w:val="20"/>
                <w:szCs w:val="20"/>
              </w:rPr>
              <w:t>危险废物代码</w:t>
            </w:r>
          </w:p>
        </w:tc>
        <w:tc>
          <w:tcPr>
            <w:tcW w:w="766" w:type="dxa"/>
            <w:gridSpan w:val="2"/>
            <w:vAlign w:val="top"/>
          </w:tcPr>
          <w:p w14:paraId="1D72347D">
            <w:pPr>
              <w:pStyle w:val="6"/>
              <w:spacing w:before="302" w:line="230" w:lineRule="auto"/>
              <w:ind w:left="180"/>
              <w:rPr>
                <w:sz w:val="20"/>
                <w:szCs w:val="20"/>
              </w:rPr>
            </w:pPr>
            <w:r>
              <w:rPr>
                <w:spacing w:val="4"/>
                <w:sz w:val="20"/>
                <w:szCs w:val="20"/>
              </w:rPr>
              <w:t>位置</w:t>
            </w:r>
          </w:p>
        </w:tc>
        <w:tc>
          <w:tcPr>
            <w:tcW w:w="866" w:type="dxa"/>
            <w:gridSpan w:val="2"/>
            <w:vAlign w:val="top"/>
          </w:tcPr>
          <w:p w14:paraId="2D4EB447">
            <w:pPr>
              <w:pStyle w:val="6"/>
              <w:spacing w:before="164" w:line="258" w:lineRule="auto"/>
              <w:ind w:left="84" w:right="9" w:hanging="28"/>
              <w:rPr>
                <w:sz w:val="20"/>
                <w:szCs w:val="20"/>
              </w:rPr>
            </w:pPr>
            <w:r>
              <w:rPr>
                <w:spacing w:val="-2"/>
                <w:sz w:val="20"/>
                <w:szCs w:val="20"/>
              </w:rPr>
              <w:t>占地面积</w:t>
            </w:r>
            <w:r>
              <w:rPr>
                <w:spacing w:val="-4"/>
                <w:sz w:val="20"/>
                <w:szCs w:val="20"/>
              </w:rPr>
              <w:t>（㎡）</w:t>
            </w:r>
          </w:p>
        </w:tc>
        <w:tc>
          <w:tcPr>
            <w:tcW w:w="966" w:type="dxa"/>
            <w:gridSpan w:val="3"/>
            <w:vAlign w:val="top"/>
          </w:tcPr>
          <w:p w14:paraId="303E9E5E">
            <w:pPr>
              <w:pStyle w:val="6"/>
              <w:spacing w:before="166" w:line="252" w:lineRule="auto"/>
              <w:ind w:left="282" w:right="270"/>
              <w:rPr>
                <w:sz w:val="20"/>
                <w:szCs w:val="20"/>
              </w:rPr>
            </w:pPr>
            <w:r>
              <w:rPr>
                <w:spacing w:val="4"/>
                <w:sz w:val="20"/>
                <w:szCs w:val="20"/>
              </w:rPr>
              <w:t>贮存方式</w:t>
            </w:r>
          </w:p>
        </w:tc>
        <w:tc>
          <w:tcPr>
            <w:tcW w:w="710" w:type="dxa"/>
            <w:gridSpan w:val="2"/>
            <w:vAlign w:val="top"/>
          </w:tcPr>
          <w:p w14:paraId="79B9F28B">
            <w:pPr>
              <w:pStyle w:val="6"/>
              <w:spacing w:before="164" w:line="252" w:lineRule="auto"/>
              <w:ind w:left="160" w:right="142" w:hanging="7"/>
              <w:rPr>
                <w:sz w:val="20"/>
                <w:szCs w:val="20"/>
              </w:rPr>
            </w:pPr>
            <w:r>
              <w:rPr>
                <w:spacing w:val="4"/>
                <w:sz w:val="20"/>
                <w:szCs w:val="20"/>
              </w:rPr>
              <w:t>贮存</w:t>
            </w:r>
            <w:r>
              <w:rPr>
                <w:sz w:val="20"/>
                <w:szCs w:val="20"/>
              </w:rPr>
              <w:t>能力</w:t>
            </w:r>
          </w:p>
        </w:tc>
        <w:tc>
          <w:tcPr>
            <w:tcW w:w="719" w:type="dxa"/>
            <w:gridSpan w:val="3"/>
            <w:vAlign w:val="top"/>
          </w:tcPr>
          <w:p w14:paraId="5EF17778">
            <w:pPr>
              <w:pStyle w:val="6"/>
              <w:spacing w:before="165" w:line="252" w:lineRule="auto"/>
              <w:ind w:left="154" w:right="151"/>
              <w:rPr>
                <w:sz w:val="20"/>
                <w:szCs w:val="20"/>
              </w:rPr>
            </w:pPr>
            <w:r>
              <w:rPr>
                <w:spacing w:val="4"/>
                <w:sz w:val="20"/>
                <w:szCs w:val="20"/>
              </w:rPr>
              <w:t>贮存周期</w:t>
            </w:r>
          </w:p>
        </w:tc>
      </w:tr>
      <w:tr w14:paraId="4D261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755" w:type="dxa"/>
            <w:vMerge w:val="continue"/>
            <w:tcBorders>
              <w:top w:val="nil"/>
              <w:left w:val="single" w:color="000000" w:sz="6" w:space="0"/>
              <w:bottom w:val="nil"/>
            </w:tcBorders>
            <w:vAlign w:val="top"/>
          </w:tcPr>
          <w:p w14:paraId="26403F90">
            <w:pPr>
              <w:rPr>
                <w:rFonts w:ascii="Arial"/>
                <w:sz w:val="21"/>
              </w:rPr>
            </w:pPr>
          </w:p>
        </w:tc>
        <w:tc>
          <w:tcPr>
            <w:tcW w:w="482" w:type="dxa"/>
            <w:gridSpan w:val="2"/>
            <w:vAlign w:val="top"/>
          </w:tcPr>
          <w:p w14:paraId="0DB67EAF">
            <w:pPr>
              <w:spacing w:line="312" w:lineRule="auto"/>
              <w:rPr>
                <w:rFonts w:ascii="Arial"/>
                <w:sz w:val="21"/>
              </w:rPr>
            </w:pPr>
          </w:p>
          <w:p w14:paraId="02982899">
            <w:pPr>
              <w:spacing w:line="312" w:lineRule="auto"/>
              <w:rPr>
                <w:rFonts w:ascii="Arial"/>
                <w:sz w:val="21"/>
              </w:rPr>
            </w:pPr>
          </w:p>
          <w:p w14:paraId="6EF25050">
            <w:pPr>
              <w:spacing w:before="57" w:line="275" w:lineRule="exact"/>
              <w:ind w:left="2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281" w:type="dxa"/>
            <w:gridSpan w:val="5"/>
            <w:vAlign w:val="top"/>
          </w:tcPr>
          <w:p w14:paraId="2260426C">
            <w:pPr>
              <w:spacing w:line="323" w:lineRule="auto"/>
              <w:rPr>
                <w:rFonts w:ascii="Arial"/>
                <w:sz w:val="21"/>
              </w:rPr>
            </w:pPr>
          </w:p>
          <w:p w14:paraId="4A4AC47C">
            <w:pPr>
              <w:spacing w:line="324" w:lineRule="auto"/>
              <w:rPr>
                <w:rFonts w:ascii="Arial"/>
                <w:sz w:val="21"/>
              </w:rPr>
            </w:pPr>
          </w:p>
          <w:p w14:paraId="03B77662">
            <w:pPr>
              <w:pStyle w:val="6"/>
              <w:spacing w:before="65" w:line="228" w:lineRule="auto"/>
              <w:ind w:left="120"/>
              <w:rPr>
                <w:sz w:val="20"/>
                <w:szCs w:val="20"/>
              </w:rPr>
            </w:pPr>
            <w:r>
              <w:rPr>
                <w:spacing w:val="7"/>
                <w:sz w:val="20"/>
                <w:szCs w:val="20"/>
              </w:rPr>
              <w:t>危废暂存间</w:t>
            </w:r>
          </w:p>
        </w:tc>
        <w:tc>
          <w:tcPr>
            <w:tcW w:w="695" w:type="dxa"/>
            <w:gridSpan w:val="2"/>
            <w:vAlign w:val="top"/>
          </w:tcPr>
          <w:p w14:paraId="6E8EC85F">
            <w:pPr>
              <w:spacing w:line="255" w:lineRule="auto"/>
              <w:rPr>
                <w:rFonts w:ascii="Arial"/>
                <w:sz w:val="21"/>
              </w:rPr>
            </w:pPr>
          </w:p>
          <w:p w14:paraId="1A818F34">
            <w:pPr>
              <w:spacing w:line="256" w:lineRule="auto"/>
              <w:rPr>
                <w:rFonts w:ascii="Arial"/>
                <w:sz w:val="21"/>
              </w:rPr>
            </w:pPr>
          </w:p>
          <w:p w14:paraId="2C387D9C">
            <w:pPr>
              <w:pStyle w:val="6"/>
              <w:spacing w:before="65" w:line="252" w:lineRule="auto"/>
              <w:ind w:left="141" w:right="137" w:firstLine="10"/>
              <w:rPr>
                <w:sz w:val="20"/>
                <w:szCs w:val="20"/>
              </w:rPr>
            </w:pPr>
            <w:r>
              <w:rPr>
                <w:spacing w:val="-1"/>
                <w:sz w:val="20"/>
                <w:szCs w:val="20"/>
              </w:rPr>
              <w:t>医疗</w:t>
            </w:r>
            <w:r>
              <w:rPr>
                <w:spacing w:val="5"/>
                <w:sz w:val="20"/>
                <w:szCs w:val="20"/>
              </w:rPr>
              <w:t>废物</w:t>
            </w:r>
          </w:p>
        </w:tc>
        <w:tc>
          <w:tcPr>
            <w:tcW w:w="696" w:type="dxa"/>
            <w:gridSpan w:val="2"/>
            <w:vAlign w:val="top"/>
          </w:tcPr>
          <w:p w14:paraId="48CB68CE">
            <w:pPr>
              <w:spacing w:line="312" w:lineRule="auto"/>
              <w:rPr>
                <w:rFonts w:ascii="Arial"/>
                <w:sz w:val="21"/>
              </w:rPr>
            </w:pPr>
          </w:p>
          <w:p w14:paraId="76B2574E">
            <w:pPr>
              <w:spacing w:line="312" w:lineRule="auto"/>
              <w:rPr>
                <w:rFonts w:ascii="Arial"/>
                <w:sz w:val="21"/>
              </w:rPr>
            </w:pPr>
          </w:p>
          <w:p w14:paraId="595329AA">
            <w:pPr>
              <w:spacing w:before="57" w:line="275" w:lineRule="exact"/>
              <w:ind w:left="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976" w:type="dxa"/>
            <w:gridSpan w:val="3"/>
            <w:vAlign w:val="top"/>
          </w:tcPr>
          <w:p w14:paraId="3B7E4689">
            <w:pPr>
              <w:spacing w:line="252" w:lineRule="auto"/>
              <w:rPr>
                <w:rFonts w:ascii="Arial"/>
                <w:sz w:val="21"/>
              </w:rPr>
            </w:pPr>
          </w:p>
          <w:p w14:paraId="29189E3C">
            <w:pPr>
              <w:spacing w:line="253" w:lineRule="auto"/>
              <w:rPr>
                <w:rFonts w:ascii="Arial"/>
                <w:sz w:val="21"/>
              </w:rPr>
            </w:pPr>
          </w:p>
          <w:p w14:paraId="50EA9482">
            <w:pPr>
              <w:spacing w:before="57" w:line="257" w:lineRule="exact"/>
              <w:ind w:left="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831-001-0</w:t>
            </w:r>
          </w:p>
          <w:p w14:paraId="0D4BC744">
            <w:pPr>
              <w:spacing w:line="257"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66" w:type="dxa"/>
            <w:gridSpan w:val="2"/>
            <w:vAlign w:val="top"/>
          </w:tcPr>
          <w:p w14:paraId="00B06A9F">
            <w:pPr>
              <w:pStyle w:val="6"/>
              <w:spacing w:before="34" w:line="230" w:lineRule="auto"/>
              <w:ind w:left="74"/>
              <w:rPr>
                <w:sz w:val="20"/>
                <w:szCs w:val="20"/>
              </w:rPr>
            </w:pPr>
            <w:r>
              <w:rPr>
                <w:spacing w:val="6"/>
                <w:sz w:val="20"/>
                <w:szCs w:val="20"/>
              </w:rPr>
              <w:t>位于原</w:t>
            </w:r>
          </w:p>
          <w:p w14:paraId="2640EE8F">
            <w:pPr>
              <w:pStyle w:val="6"/>
              <w:spacing w:before="24" w:line="229" w:lineRule="auto"/>
              <w:ind w:left="74"/>
              <w:rPr>
                <w:sz w:val="20"/>
                <w:szCs w:val="20"/>
              </w:rPr>
            </w:pPr>
            <w:r>
              <w:rPr>
                <w:spacing w:val="6"/>
                <w:sz w:val="20"/>
                <w:szCs w:val="20"/>
              </w:rPr>
              <w:t>扩建项</w:t>
            </w:r>
          </w:p>
          <w:p w14:paraId="2F5D49E2">
            <w:pPr>
              <w:pStyle w:val="6"/>
              <w:spacing w:before="23" w:line="229" w:lineRule="auto"/>
              <w:ind w:left="114"/>
              <w:rPr>
                <w:sz w:val="20"/>
                <w:szCs w:val="20"/>
              </w:rPr>
            </w:pPr>
            <w:r>
              <w:rPr>
                <w:spacing w:val="-7"/>
                <w:sz w:val="20"/>
                <w:szCs w:val="20"/>
              </w:rPr>
              <w:t>目的综</w:t>
            </w:r>
          </w:p>
          <w:p w14:paraId="05401533">
            <w:pPr>
              <w:pStyle w:val="6"/>
              <w:spacing w:before="25" w:line="222" w:lineRule="auto"/>
              <w:ind w:left="75"/>
              <w:rPr>
                <w:sz w:val="20"/>
                <w:szCs w:val="20"/>
              </w:rPr>
            </w:pPr>
            <w:r>
              <w:rPr>
                <w:spacing w:val="6"/>
                <w:sz w:val="20"/>
                <w:szCs w:val="20"/>
              </w:rPr>
              <w:t>合住院</w:t>
            </w:r>
          </w:p>
          <w:p w14:paraId="599A8D48">
            <w:pPr>
              <w:pStyle w:val="6"/>
              <w:spacing w:line="246" w:lineRule="auto"/>
              <w:ind w:left="183" w:right="65" w:hanging="109"/>
              <w:rPr>
                <w:sz w:val="20"/>
                <w:szCs w:val="20"/>
              </w:rPr>
            </w:pPr>
            <w:r>
              <w:rPr>
                <w:spacing w:val="-6"/>
                <w:sz w:val="20"/>
                <w:szCs w:val="20"/>
              </w:rPr>
              <w:t>楼</w:t>
            </w:r>
            <w:r>
              <w:rPr>
                <w:spacing w:val="-23"/>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2"/>
                <w:sz w:val="20"/>
                <w:szCs w:val="20"/>
              </w:rPr>
              <w:t xml:space="preserve"> </w:t>
            </w:r>
            <w:r>
              <w:rPr>
                <w:spacing w:val="-6"/>
                <w:sz w:val="20"/>
                <w:szCs w:val="20"/>
              </w:rPr>
              <w:t>层</w:t>
            </w:r>
            <w:r>
              <w:rPr>
                <w:spacing w:val="3"/>
                <w:sz w:val="20"/>
                <w:szCs w:val="20"/>
              </w:rPr>
              <w:t>北部</w:t>
            </w:r>
          </w:p>
        </w:tc>
        <w:tc>
          <w:tcPr>
            <w:tcW w:w="866" w:type="dxa"/>
            <w:gridSpan w:val="2"/>
            <w:vAlign w:val="top"/>
          </w:tcPr>
          <w:p w14:paraId="6AA49DC2">
            <w:pPr>
              <w:spacing w:line="312" w:lineRule="auto"/>
              <w:rPr>
                <w:rFonts w:ascii="Arial"/>
                <w:sz w:val="21"/>
              </w:rPr>
            </w:pPr>
          </w:p>
          <w:p w14:paraId="4F1BD09C">
            <w:pPr>
              <w:spacing w:line="312" w:lineRule="auto"/>
              <w:rPr>
                <w:rFonts w:ascii="Arial"/>
                <w:sz w:val="21"/>
              </w:rPr>
            </w:pPr>
          </w:p>
          <w:p w14:paraId="5C5E2628">
            <w:pPr>
              <w:spacing w:before="57" w:line="275" w:lineRule="exact"/>
              <w:ind w:left="3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966" w:type="dxa"/>
            <w:gridSpan w:val="3"/>
            <w:vAlign w:val="top"/>
          </w:tcPr>
          <w:p w14:paraId="386C65F4">
            <w:pPr>
              <w:spacing w:line="376" w:lineRule="auto"/>
              <w:rPr>
                <w:rFonts w:ascii="Arial"/>
                <w:sz w:val="21"/>
              </w:rPr>
            </w:pPr>
          </w:p>
          <w:p w14:paraId="5C8B53F4">
            <w:pPr>
              <w:pStyle w:val="6"/>
              <w:spacing w:before="65" w:line="252" w:lineRule="auto"/>
              <w:ind w:left="71" w:hanging="47"/>
              <w:jc w:val="both"/>
              <w:rPr>
                <w:sz w:val="20"/>
                <w:szCs w:val="20"/>
              </w:rPr>
            </w:pPr>
            <w:r>
              <w:rPr>
                <w:spacing w:val="-13"/>
                <w:sz w:val="20"/>
                <w:szCs w:val="20"/>
              </w:rPr>
              <w:t>隔离围挡，</w:t>
            </w:r>
            <w:r>
              <w:rPr>
                <w:spacing w:val="-3"/>
                <w:sz w:val="20"/>
                <w:szCs w:val="20"/>
              </w:rPr>
              <w:t>用敞口化工桶收集</w:t>
            </w:r>
          </w:p>
        </w:tc>
        <w:tc>
          <w:tcPr>
            <w:tcW w:w="710" w:type="dxa"/>
            <w:gridSpan w:val="2"/>
            <w:vAlign w:val="top"/>
          </w:tcPr>
          <w:p w14:paraId="5516C4EA">
            <w:pPr>
              <w:spacing w:line="312" w:lineRule="auto"/>
              <w:rPr>
                <w:rFonts w:ascii="Arial"/>
                <w:sz w:val="21"/>
              </w:rPr>
            </w:pPr>
          </w:p>
          <w:p w14:paraId="5742A664">
            <w:pPr>
              <w:spacing w:line="312" w:lineRule="auto"/>
              <w:rPr>
                <w:rFonts w:ascii="Arial"/>
                <w:sz w:val="21"/>
              </w:rPr>
            </w:pPr>
          </w:p>
          <w:p w14:paraId="5407BB54">
            <w:pPr>
              <w:spacing w:before="57" w:line="275" w:lineRule="exact"/>
              <w:ind w:left="28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8t</w:t>
            </w:r>
          </w:p>
        </w:tc>
        <w:tc>
          <w:tcPr>
            <w:tcW w:w="719" w:type="dxa"/>
            <w:gridSpan w:val="3"/>
            <w:vAlign w:val="top"/>
          </w:tcPr>
          <w:p w14:paraId="63124706">
            <w:pPr>
              <w:spacing w:line="308" w:lineRule="auto"/>
              <w:rPr>
                <w:rFonts w:ascii="Arial"/>
                <w:sz w:val="21"/>
              </w:rPr>
            </w:pPr>
          </w:p>
          <w:p w14:paraId="146AB616">
            <w:pPr>
              <w:spacing w:line="308" w:lineRule="auto"/>
              <w:rPr>
                <w:rFonts w:ascii="Arial"/>
                <w:sz w:val="21"/>
              </w:rPr>
            </w:pPr>
          </w:p>
          <w:p w14:paraId="4E47DC75">
            <w:pPr>
              <w:pStyle w:val="6"/>
              <w:spacing w:before="65" w:line="275" w:lineRule="exact"/>
              <w:ind w:left="109"/>
              <w:rPr>
                <w:sz w:val="20"/>
                <w:szCs w:val="20"/>
              </w:rPr>
            </w:pPr>
            <w:r>
              <w:rPr>
                <w:rFonts w:ascii="Times New Roman" w:hAnsi="Times New Roman" w:eastAsia="Times New Roman" w:cs="Times New Roman"/>
                <w:spacing w:val="-4"/>
                <w:position w:val="1"/>
                <w:sz w:val="20"/>
                <w:szCs w:val="20"/>
              </w:rPr>
              <w:t>1-3</w:t>
            </w:r>
            <w:r>
              <w:rPr>
                <w:rFonts w:ascii="Times New Roman" w:hAnsi="Times New Roman" w:eastAsia="Times New Roman" w:cs="Times New Roman"/>
                <w:spacing w:val="17"/>
                <w:position w:val="1"/>
                <w:sz w:val="20"/>
                <w:szCs w:val="20"/>
              </w:rPr>
              <w:t xml:space="preserve"> </w:t>
            </w:r>
            <w:r>
              <w:rPr>
                <w:spacing w:val="-4"/>
                <w:position w:val="1"/>
                <w:sz w:val="20"/>
                <w:szCs w:val="20"/>
              </w:rPr>
              <w:t>天</w:t>
            </w:r>
          </w:p>
        </w:tc>
      </w:tr>
      <w:tr w14:paraId="7C053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55" w:type="dxa"/>
            <w:vMerge w:val="continue"/>
            <w:tcBorders>
              <w:top w:val="nil"/>
              <w:left w:val="single" w:color="000000" w:sz="6" w:space="0"/>
              <w:bottom w:val="nil"/>
            </w:tcBorders>
            <w:vAlign w:val="top"/>
          </w:tcPr>
          <w:p w14:paraId="6529B8EF">
            <w:pPr>
              <w:rPr>
                <w:rFonts w:ascii="Arial"/>
                <w:sz w:val="21"/>
              </w:rPr>
            </w:pPr>
          </w:p>
        </w:tc>
        <w:tc>
          <w:tcPr>
            <w:tcW w:w="482" w:type="dxa"/>
            <w:gridSpan w:val="2"/>
            <w:vAlign w:val="top"/>
          </w:tcPr>
          <w:p w14:paraId="130C46C3">
            <w:pPr>
              <w:spacing w:before="279" w:line="274" w:lineRule="exact"/>
              <w:ind w:left="18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281" w:type="dxa"/>
            <w:gridSpan w:val="5"/>
            <w:vAlign w:val="top"/>
          </w:tcPr>
          <w:p w14:paraId="6F70E958">
            <w:pPr>
              <w:spacing w:before="279" w:line="274" w:lineRule="exact"/>
              <w:ind w:left="6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5" w:type="dxa"/>
            <w:gridSpan w:val="2"/>
            <w:vAlign w:val="top"/>
          </w:tcPr>
          <w:p w14:paraId="4537607F">
            <w:pPr>
              <w:pStyle w:val="6"/>
              <w:spacing w:before="173" w:line="253" w:lineRule="auto"/>
              <w:ind w:left="38" w:right="32"/>
              <w:rPr>
                <w:sz w:val="20"/>
                <w:szCs w:val="20"/>
              </w:rPr>
            </w:pPr>
            <w:r>
              <w:rPr>
                <w:spacing w:val="6"/>
                <w:sz w:val="20"/>
                <w:szCs w:val="20"/>
              </w:rPr>
              <w:t>污水处理污泥</w:t>
            </w:r>
          </w:p>
        </w:tc>
        <w:tc>
          <w:tcPr>
            <w:tcW w:w="696" w:type="dxa"/>
            <w:gridSpan w:val="2"/>
            <w:vAlign w:val="top"/>
          </w:tcPr>
          <w:p w14:paraId="567CC3B3">
            <w:pPr>
              <w:spacing w:before="279" w:line="274" w:lineRule="exact"/>
              <w:ind w:left="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01</w:t>
            </w:r>
          </w:p>
        </w:tc>
        <w:tc>
          <w:tcPr>
            <w:tcW w:w="976" w:type="dxa"/>
            <w:gridSpan w:val="3"/>
            <w:vAlign w:val="top"/>
          </w:tcPr>
          <w:p w14:paraId="4FB7DDBC">
            <w:pPr>
              <w:spacing w:before="159" w:line="257" w:lineRule="exact"/>
              <w:ind w:left="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841-001-0</w:t>
            </w:r>
          </w:p>
          <w:p w14:paraId="620A2C68">
            <w:pPr>
              <w:spacing w:line="257" w:lineRule="exact"/>
              <w:ind w:left="45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4027" w:type="dxa"/>
            <w:gridSpan w:val="12"/>
            <w:vAlign w:val="top"/>
          </w:tcPr>
          <w:p w14:paraId="6460973C">
            <w:pPr>
              <w:pStyle w:val="6"/>
              <w:spacing w:before="4" w:line="248" w:lineRule="auto"/>
              <w:ind w:left="39" w:right="19" w:hanging="14"/>
              <w:jc w:val="both"/>
              <w:rPr>
                <w:sz w:val="20"/>
                <w:szCs w:val="20"/>
              </w:rPr>
            </w:pPr>
            <w:r>
              <w:rPr>
                <w:spacing w:val="11"/>
                <w:sz w:val="20"/>
                <w:szCs w:val="20"/>
              </w:rPr>
              <w:t>项目污水处理污泥约</w:t>
            </w:r>
            <w:r>
              <w:rPr>
                <w:rFonts w:ascii="Times New Roman" w:hAnsi="Times New Roman" w:eastAsia="Times New Roman" w:cs="Times New Roman"/>
                <w:spacing w:val="11"/>
                <w:sz w:val="20"/>
                <w:szCs w:val="20"/>
              </w:rPr>
              <w:t xml:space="preserve">3 </w:t>
            </w:r>
            <w:r>
              <w:rPr>
                <w:spacing w:val="11"/>
                <w:sz w:val="20"/>
                <w:szCs w:val="20"/>
              </w:rPr>
              <w:t>个月清理一次，清理</w:t>
            </w:r>
            <w:r>
              <w:rPr>
                <w:spacing w:val="8"/>
                <w:sz w:val="20"/>
                <w:szCs w:val="20"/>
              </w:rPr>
              <w:t>出来污泥消毒后，交有资质单位处置，及时</w:t>
            </w:r>
            <w:r>
              <w:rPr>
                <w:spacing w:val="14"/>
                <w:sz w:val="20"/>
                <w:szCs w:val="20"/>
              </w:rPr>
              <w:t>运走，不在医院内贮存，不设置贮存设施</w:t>
            </w:r>
          </w:p>
        </w:tc>
      </w:tr>
      <w:tr w14:paraId="279A9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3" w:hRule="atLeast"/>
        </w:trPr>
        <w:tc>
          <w:tcPr>
            <w:tcW w:w="755" w:type="dxa"/>
            <w:vMerge w:val="continue"/>
            <w:tcBorders>
              <w:top w:val="nil"/>
              <w:left w:val="single" w:color="000000" w:sz="6" w:space="0"/>
              <w:bottom w:val="single" w:color="000000" w:sz="6" w:space="0"/>
            </w:tcBorders>
            <w:vAlign w:val="top"/>
          </w:tcPr>
          <w:p w14:paraId="45B062C2">
            <w:pPr>
              <w:rPr>
                <w:rFonts w:ascii="Arial"/>
                <w:sz w:val="21"/>
              </w:rPr>
            </w:pPr>
          </w:p>
        </w:tc>
        <w:tc>
          <w:tcPr>
            <w:tcW w:w="8157" w:type="dxa"/>
            <w:gridSpan w:val="26"/>
            <w:vAlign w:val="top"/>
          </w:tcPr>
          <w:p w14:paraId="35CDDCCF">
            <w:pPr>
              <w:pStyle w:val="6"/>
              <w:spacing w:before="123" w:line="356" w:lineRule="auto"/>
              <w:ind w:left="105" w:right="108" w:firstLine="484"/>
              <w:jc w:val="both"/>
            </w:pPr>
            <w:r>
              <w:rPr>
                <w:spacing w:val="-4"/>
              </w:rPr>
              <w:t>项目医疗危废暂存间位于综合楼北面</w:t>
            </w:r>
            <w:r>
              <w:rPr>
                <w:spacing w:val="-32"/>
              </w:rPr>
              <w:t xml:space="preserve"> </w:t>
            </w:r>
            <w:r>
              <w:rPr>
                <w:rFonts w:ascii="Times New Roman" w:hAnsi="Times New Roman" w:eastAsia="Times New Roman" w:cs="Times New Roman"/>
                <w:spacing w:val="-4"/>
              </w:rPr>
              <w:t xml:space="preserve">1 </w:t>
            </w:r>
            <w:r>
              <w:rPr>
                <w:spacing w:val="-4"/>
              </w:rPr>
              <w:t>层，占地面积</w:t>
            </w:r>
            <w:r>
              <w:rPr>
                <w:spacing w:val="-55"/>
              </w:rPr>
              <w:t xml:space="preserve"> </w:t>
            </w:r>
            <w:r>
              <w:rPr>
                <w:rFonts w:ascii="Times New Roman" w:hAnsi="Times New Roman" w:eastAsia="Times New Roman" w:cs="Times New Roman"/>
                <w:spacing w:val="-4"/>
              </w:rPr>
              <w:t xml:space="preserve">20 </w:t>
            </w:r>
            <w:r>
              <w:rPr>
                <w:spacing w:val="-4"/>
              </w:rPr>
              <w:t>平方</w:t>
            </w:r>
            <w:r>
              <w:rPr>
                <w:spacing w:val="-5"/>
              </w:rPr>
              <w:t>米，最大存</w:t>
            </w:r>
            <w:r>
              <w:rPr>
                <w:spacing w:val="-1"/>
              </w:rPr>
              <w:t>储能力为</w:t>
            </w:r>
            <w:r>
              <w:rPr>
                <w:spacing w:val="-31"/>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20"/>
                <w:w w:val="101"/>
              </w:rPr>
              <w:t xml:space="preserve"> </w:t>
            </w:r>
            <w:r>
              <w:rPr>
                <w:spacing w:val="-1"/>
              </w:rPr>
              <w:t>吨，本扩建项目产生医疗危险废物依托于项目的危废暂存间，根</w:t>
            </w:r>
            <w:r>
              <w:t>据上诉分析可知，根据《广东农垦梅陇农场有限公司职工医院综合住院楼改</w:t>
            </w:r>
            <w:r>
              <w:rPr>
                <w:spacing w:val="-1"/>
              </w:rPr>
              <w:t>扩建项目竣工环境保护验收监测报告表》，原改扩建项目</w:t>
            </w:r>
            <w:r>
              <w:rPr>
                <w:rFonts w:ascii="Times New Roman" w:hAnsi="Times New Roman" w:eastAsia="Times New Roman" w:cs="Times New Roman"/>
                <w:spacing w:val="-1"/>
              </w:rPr>
              <w:t>202</w:t>
            </w:r>
            <w:r>
              <w:rPr>
                <w:rFonts w:ascii="Times New Roman" w:hAnsi="Times New Roman" w:eastAsia="Times New Roman" w:cs="Times New Roman"/>
                <w:spacing w:val="-2"/>
              </w:rPr>
              <w:t xml:space="preserve">0 </w:t>
            </w:r>
            <w:r>
              <w:rPr>
                <w:spacing w:val="-2"/>
              </w:rPr>
              <w:t>年危险废物产</w:t>
            </w:r>
            <w:r>
              <w:rPr>
                <w:spacing w:val="4"/>
              </w:rPr>
              <w:t>生量为</w:t>
            </w:r>
            <w:r>
              <w:rPr>
                <w:spacing w:val="-28"/>
              </w:rPr>
              <w:t xml:space="preserve"> </w:t>
            </w:r>
            <w:r>
              <w:rPr>
                <w:rFonts w:ascii="Times New Roman" w:hAnsi="Times New Roman" w:eastAsia="Times New Roman" w:cs="Times New Roman"/>
                <w:spacing w:val="4"/>
              </w:rPr>
              <w:t>2.33t/a</w:t>
            </w:r>
            <w:r>
              <w:rPr>
                <w:rFonts w:ascii="Times New Roman" w:hAnsi="Times New Roman" w:eastAsia="Times New Roman" w:cs="Times New Roman"/>
                <w:spacing w:val="-23"/>
              </w:rPr>
              <w:t xml:space="preserve"> </w:t>
            </w:r>
            <w:r>
              <w:rPr>
                <w:spacing w:val="4"/>
              </w:rPr>
              <w:t>、</w:t>
            </w:r>
            <w:r>
              <w:rPr>
                <w:rFonts w:ascii="Times New Roman" w:hAnsi="Times New Roman" w:eastAsia="Times New Roman" w:cs="Times New Roman"/>
                <w:spacing w:val="4"/>
              </w:rPr>
              <w:t>6.383</w:t>
            </w:r>
            <w:r>
              <w:rPr>
                <w:rFonts w:ascii="Times New Roman" w:hAnsi="Times New Roman" w:eastAsia="Times New Roman" w:cs="Times New Roman"/>
              </w:rPr>
              <w:t>kg</w:t>
            </w:r>
            <w:r>
              <w:rPr>
                <w:rFonts w:ascii="Times New Roman" w:hAnsi="Times New Roman" w:eastAsia="Times New Roman" w:cs="Times New Roman"/>
                <w:spacing w:val="4"/>
              </w:rPr>
              <w:t>/d</w:t>
            </w:r>
            <w:r>
              <w:rPr>
                <w:spacing w:val="4"/>
              </w:rPr>
              <w:t>；本扩建项</w:t>
            </w:r>
            <w:r>
              <w:rPr>
                <w:spacing w:val="-53"/>
              </w:rPr>
              <w:t xml:space="preserve"> </w:t>
            </w:r>
            <w:r>
              <w:rPr>
                <w:spacing w:val="4"/>
              </w:rPr>
              <w:t>目的医疗废物的产生量为</w:t>
            </w:r>
            <w:r>
              <w:rPr>
                <w:spacing w:val="-35"/>
              </w:rPr>
              <w:t xml:space="preserve"> </w:t>
            </w:r>
            <w:r>
              <w:rPr>
                <w:rFonts w:ascii="Times New Roman" w:hAnsi="Times New Roman" w:eastAsia="Times New Roman" w:cs="Times New Roman"/>
                <w:spacing w:val="4"/>
              </w:rPr>
              <w:t>3.779t/a</w:t>
            </w:r>
            <w:r>
              <w:rPr>
                <w:rFonts w:ascii="Times New Roman" w:hAnsi="Times New Roman" w:eastAsia="Times New Roman" w:cs="Times New Roman"/>
                <w:spacing w:val="-23"/>
              </w:rPr>
              <w:t xml:space="preserve"> </w:t>
            </w:r>
            <w:r>
              <w:rPr>
                <w:spacing w:val="4"/>
              </w:rPr>
              <w:t>、</w:t>
            </w:r>
            <w:r>
              <w:t xml:space="preserve"> </w:t>
            </w:r>
            <w:r>
              <w:rPr>
                <w:rFonts w:ascii="Times New Roman" w:hAnsi="Times New Roman" w:eastAsia="Times New Roman" w:cs="Times New Roman"/>
                <w:spacing w:val="-1"/>
              </w:rPr>
              <w:t>10.353kg/d</w:t>
            </w:r>
            <w:r>
              <w:rPr>
                <w:rFonts w:ascii="Times New Roman" w:hAnsi="Times New Roman" w:eastAsia="Times New Roman" w:cs="Times New Roman"/>
                <w:spacing w:val="-25"/>
              </w:rPr>
              <w:t xml:space="preserve"> </w:t>
            </w:r>
            <w:r>
              <w:rPr>
                <w:spacing w:val="-1"/>
              </w:rPr>
              <w:t>。医疗危险废物在医院内贮存周期正常</w:t>
            </w:r>
            <w:r>
              <w:rPr>
                <w:spacing w:val="-2"/>
              </w:rPr>
              <w:t>为</w:t>
            </w:r>
            <w:r>
              <w:rPr>
                <w:spacing w:val="-32"/>
              </w:rPr>
              <w:t xml:space="preserve"> </w:t>
            </w:r>
            <w:r>
              <w:rPr>
                <w:rFonts w:ascii="Times New Roman" w:hAnsi="Times New Roman" w:eastAsia="Times New Roman" w:cs="Times New Roman"/>
                <w:spacing w:val="-2"/>
              </w:rPr>
              <w:t xml:space="preserve">1 </w:t>
            </w:r>
            <w:r>
              <w:rPr>
                <w:spacing w:val="-2"/>
              </w:rPr>
              <w:t>天，最大贮存周期为</w:t>
            </w:r>
            <w:r>
              <w:rPr>
                <w:rFonts w:ascii="Times New Roman" w:hAnsi="Times New Roman" w:eastAsia="Times New Roman" w:cs="Times New Roman"/>
                <w:spacing w:val="-2"/>
              </w:rPr>
              <w:t>3</w:t>
            </w:r>
            <w:r>
              <w:t>天，计算可得，</w:t>
            </w:r>
            <w:r>
              <w:rPr>
                <w:rFonts w:ascii="Times New Roman" w:hAnsi="Times New Roman" w:eastAsia="Times New Roman" w:cs="Times New Roman"/>
              </w:rPr>
              <w:t>3</w:t>
            </w:r>
            <w:r>
              <w:rPr>
                <w:rFonts w:ascii="Times New Roman" w:hAnsi="Times New Roman" w:eastAsia="Times New Roman" w:cs="Times New Roman"/>
                <w:spacing w:val="31"/>
                <w:w w:val="101"/>
              </w:rPr>
              <w:t xml:space="preserve"> </w:t>
            </w:r>
            <w:r>
              <w:t>天危险废物的产生量为</w:t>
            </w:r>
            <w:r>
              <w:rPr>
                <w:spacing w:val="-46"/>
              </w:rPr>
              <w:t xml:space="preserve"> </w:t>
            </w:r>
            <w:r>
              <w:rPr>
                <w:rFonts w:ascii="Times New Roman" w:hAnsi="Times New Roman" w:eastAsia="Times New Roman" w:cs="Times New Roman"/>
              </w:rPr>
              <w:t>50.208kg</w:t>
            </w:r>
            <w:r>
              <w:rPr>
                <w:rFonts w:ascii="Times New Roman" w:hAnsi="Times New Roman" w:eastAsia="Times New Roman" w:cs="Times New Roman"/>
                <w:spacing w:val="-29"/>
              </w:rPr>
              <w:t xml:space="preserve"> </w:t>
            </w:r>
            <w:r>
              <w:t>，远低于危废暂存间最大</w:t>
            </w:r>
            <w:r>
              <w:rPr>
                <w:spacing w:val="-1"/>
              </w:rPr>
              <w:t>贮存能力，故扩建项目依托于现有危废暂存间可行。</w:t>
            </w:r>
          </w:p>
          <w:p w14:paraId="5F28E000">
            <w:pPr>
              <w:pStyle w:val="6"/>
              <w:spacing w:before="72" w:line="221" w:lineRule="auto"/>
              <w:ind w:left="105"/>
            </w:pPr>
            <w:r>
              <w:rPr>
                <w:rFonts w:ascii="Times New Roman" w:hAnsi="Times New Roman" w:eastAsia="Times New Roman" w:cs="Times New Roman"/>
                <w:b/>
                <w:bCs/>
                <w:spacing w:val="-5"/>
              </w:rPr>
              <w:t>5</w:t>
            </w:r>
            <w:r>
              <w:rPr>
                <w:rFonts w:ascii="Times New Roman" w:hAnsi="Times New Roman" w:eastAsia="Times New Roman" w:cs="Times New Roman"/>
                <w:b/>
                <w:bCs/>
                <w:spacing w:val="-25"/>
              </w:rPr>
              <w:t xml:space="preserve"> </w:t>
            </w:r>
            <w:r>
              <w:rPr>
                <w:b/>
                <w:bCs/>
                <w:spacing w:val="-5"/>
              </w:rPr>
              <w:t>、外环境对项目的影响分析</w:t>
            </w:r>
          </w:p>
          <w:p w14:paraId="1CD00B83">
            <w:pPr>
              <w:pStyle w:val="6"/>
              <w:spacing w:before="179" w:line="345" w:lineRule="auto"/>
              <w:ind w:left="133" w:right="108" w:firstLine="457"/>
            </w:pPr>
            <w:r>
              <w:t>项目为医院建设项目，本身为声环境敏感目标，对外环境中的噪声因素</w:t>
            </w:r>
            <w:r>
              <w:rPr>
                <w:spacing w:val="-2"/>
              </w:rPr>
              <w:t>比较敏感，因此外环境对本项目的影响主要是声环境影响。</w:t>
            </w:r>
          </w:p>
          <w:p w14:paraId="06E98ADA">
            <w:pPr>
              <w:pStyle w:val="6"/>
              <w:spacing w:line="364" w:lineRule="auto"/>
              <w:ind w:left="106" w:right="26" w:firstLine="485"/>
              <w:jc w:val="both"/>
            </w:pPr>
            <w:r>
              <w:rPr>
                <w:spacing w:val="-3"/>
              </w:rPr>
              <w:t>西面为梅陇农场小学，是一所全日制完全小学，学</w:t>
            </w:r>
            <w:r>
              <w:rPr>
                <w:spacing w:val="-4"/>
              </w:rPr>
              <w:t>校有学生约</w:t>
            </w:r>
            <w:r>
              <w:rPr>
                <w:rFonts w:ascii="Times New Roman" w:hAnsi="Times New Roman" w:eastAsia="Times New Roman" w:cs="Times New Roman"/>
                <w:spacing w:val="-4"/>
              </w:rPr>
              <w:t>300</w:t>
            </w:r>
            <w:r>
              <w:rPr>
                <w:rFonts w:ascii="Times New Roman" w:hAnsi="Times New Roman" w:eastAsia="Times New Roman" w:cs="Times New Roman"/>
                <w:spacing w:val="21"/>
              </w:rPr>
              <w:t xml:space="preserve"> </w:t>
            </w:r>
            <w:r>
              <w:rPr>
                <w:spacing w:val="-4"/>
              </w:rPr>
              <w:t>多人。</w:t>
            </w:r>
            <w:r>
              <w:t>产生的噪声主要为学生读书声、喧哗声以及校内音乐教学、体育教学产生的</w:t>
            </w:r>
            <w:r>
              <w:rPr>
                <w:spacing w:val="-2"/>
              </w:rPr>
              <w:t>广播噪声。</w:t>
            </w:r>
          </w:p>
        </w:tc>
      </w:tr>
    </w:tbl>
    <w:p w14:paraId="254F54C3">
      <w:pPr>
        <w:pStyle w:val="2"/>
      </w:pPr>
    </w:p>
    <w:p w14:paraId="48CE1F7F">
      <w:pPr>
        <w:sectPr>
          <w:footerReference r:id="rId66" w:type="default"/>
          <w:pgSz w:w="11907" w:h="16840"/>
          <w:pgMar w:top="1431" w:right="1495" w:bottom="1297" w:left="1489" w:header="0" w:footer="1061" w:gutter="0"/>
          <w:cols w:space="720" w:num="1"/>
        </w:sectPr>
      </w:pPr>
    </w:p>
    <w:p w14:paraId="2789E1C0">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4B5D6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581013C8">
            <w:pPr>
              <w:rPr>
                <w:rFonts w:ascii="Arial"/>
                <w:sz w:val="21"/>
              </w:rPr>
            </w:pPr>
          </w:p>
        </w:tc>
        <w:tc>
          <w:tcPr>
            <w:tcW w:w="8157" w:type="dxa"/>
            <w:tcBorders>
              <w:left w:val="single" w:color="000000" w:sz="2" w:space="0"/>
              <w:bottom w:val="single" w:color="000000" w:sz="2" w:space="0"/>
              <w:right w:val="single" w:color="000000" w:sz="2" w:space="0"/>
            </w:tcBorders>
            <w:vAlign w:val="top"/>
          </w:tcPr>
          <w:p w14:paraId="6A24FD47">
            <w:pPr>
              <w:pStyle w:val="6"/>
              <w:spacing w:before="41" w:line="359" w:lineRule="auto"/>
              <w:ind w:left="108" w:right="108" w:firstLine="481"/>
              <w:jc w:val="both"/>
            </w:pPr>
            <w:r>
              <w:t>项目与梅陇农场小学之间有一条巷道，有围墙隔离，学校的广播等噪音主要集中在学校操场和教学楼，噪声传播到医院一侧已经衰减很多，且学校噪声产生的时间集中在白天，与医院的诊疗治疗时间相对应，不会对院区病人的休息造成不良影响，加之医院面向学校一侧需安装隔音窗，可很好的阻</w:t>
            </w:r>
            <w:r>
              <w:rPr>
                <w:spacing w:val="-1"/>
              </w:rPr>
              <w:t>隔学校广播等噪声对医院造成的影响，其影响在可接受范围内。</w:t>
            </w:r>
          </w:p>
          <w:p w14:paraId="34A6B852">
            <w:pPr>
              <w:pStyle w:val="6"/>
              <w:spacing w:before="5" w:line="356" w:lineRule="auto"/>
              <w:ind w:left="107" w:right="44" w:firstLine="484"/>
              <w:jc w:val="both"/>
            </w:pPr>
            <w:r>
              <w:t>另外由声环境质量现状监测结果可知，项目所在区域的环境噪声能满足</w:t>
            </w:r>
            <w:r>
              <w:rPr>
                <w:spacing w:val="2"/>
              </w:rPr>
              <w:t>《声环境质量标准》（</w:t>
            </w:r>
            <w:r>
              <w:rPr>
                <w:rFonts w:ascii="Times New Roman" w:hAnsi="Times New Roman" w:eastAsia="Times New Roman" w:cs="Times New Roman"/>
              </w:rPr>
              <w:t>GB</w:t>
            </w:r>
            <w:r>
              <w:rPr>
                <w:rFonts w:ascii="Times New Roman" w:hAnsi="Times New Roman" w:eastAsia="Times New Roman" w:cs="Times New Roman"/>
                <w:spacing w:val="2"/>
              </w:rPr>
              <w:t>3096-2008</w:t>
            </w:r>
            <w:r>
              <w:rPr>
                <w:spacing w:val="2"/>
              </w:rPr>
              <w:t>）的</w:t>
            </w:r>
            <w:r>
              <w:rPr>
                <w:spacing w:val="-50"/>
              </w:rPr>
              <w:t xml:space="preserve"> </w:t>
            </w:r>
            <w:r>
              <w:rPr>
                <w:rFonts w:ascii="Times New Roman" w:hAnsi="Times New Roman" w:eastAsia="Times New Roman" w:cs="Times New Roman"/>
                <w:spacing w:val="2"/>
              </w:rPr>
              <w:t xml:space="preserve">2 </w:t>
            </w:r>
            <w:r>
              <w:rPr>
                <w:spacing w:val="2"/>
              </w:rPr>
              <w:t>类标准限值要求。为了尽</w:t>
            </w:r>
            <w:r>
              <w:rPr>
                <w:spacing w:val="1"/>
              </w:rPr>
              <w:t>可能减</w:t>
            </w:r>
            <w:r>
              <w:t>少项目周边的噪声对本项目正常运营的影响，建设单位应落实挡墙隔声、绿化阻隔、隔音窗降噪、优化整体布局和建筑内部功能用房布局等减缓不良影</w:t>
            </w:r>
            <w:r>
              <w:rPr>
                <w:spacing w:val="-5"/>
              </w:rPr>
              <w:t>响的措施。由此亦可判断，项目所在区域噪声对本项目产生的不良影响不大，</w:t>
            </w:r>
            <w:r>
              <w:rPr>
                <w:spacing w:val="-2"/>
              </w:rPr>
              <w:t>其影响是可以接受的。</w:t>
            </w:r>
          </w:p>
          <w:p w14:paraId="3C7BCBB1">
            <w:pPr>
              <w:pStyle w:val="6"/>
              <w:spacing w:before="18" w:line="221" w:lineRule="auto"/>
              <w:ind w:left="106"/>
            </w:pPr>
            <w:r>
              <w:rPr>
                <w:rFonts w:ascii="Times New Roman" w:hAnsi="Times New Roman" w:eastAsia="Times New Roman" w:cs="Times New Roman"/>
                <w:b/>
                <w:bCs/>
                <w:spacing w:val="-6"/>
              </w:rPr>
              <w:t>6</w:t>
            </w:r>
            <w:r>
              <w:rPr>
                <w:rFonts w:ascii="Times New Roman" w:hAnsi="Times New Roman" w:eastAsia="Times New Roman" w:cs="Times New Roman"/>
                <w:b/>
                <w:bCs/>
                <w:spacing w:val="-34"/>
              </w:rPr>
              <w:t xml:space="preserve"> </w:t>
            </w:r>
            <w:r>
              <w:rPr>
                <w:b/>
                <w:bCs/>
                <w:spacing w:val="-6"/>
              </w:rPr>
              <w:t>、环境风险分析</w:t>
            </w:r>
          </w:p>
          <w:p w14:paraId="3B0D6853">
            <w:pPr>
              <w:pStyle w:val="6"/>
              <w:spacing w:before="143" w:line="361" w:lineRule="exact"/>
              <w:ind w:left="118"/>
              <w:outlineLvl w:val="1"/>
            </w:pPr>
            <w:r>
              <w:rPr>
                <w:spacing w:val="-3"/>
                <w:position w:val="2"/>
              </w:rPr>
              <w:t>（</w:t>
            </w:r>
            <w:r>
              <w:rPr>
                <w:rFonts w:ascii="Times New Roman" w:hAnsi="Times New Roman" w:eastAsia="Times New Roman" w:cs="Times New Roman"/>
                <w:spacing w:val="-3"/>
                <w:position w:val="2"/>
              </w:rPr>
              <w:t>1</w:t>
            </w:r>
            <w:r>
              <w:rPr>
                <w:spacing w:val="-3"/>
                <w:position w:val="2"/>
              </w:rPr>
              <w:t>）风险源识别</w:t>
            </w:r>
          </w:p>
          <w:p w14:paraId="3866AF64">
            <w:pPr>
              <w:pStyle w:val="6"/>
              <w:spacing w:before="142" w:line="350" w:lineRule="auto"/>
              <w:ind w:left="107" w:right="108" w:firstLine="480"/>
              <w:jc w:val="both"/>
            </w:pPr>
            <w:r>
              <w:t>本项目所涉及的危险物质主要为乙醇及二氧化氯发生器产生的二氧化氯</w:t>
            </w:r>
            <w:r>
              <w:rPr>
                <w:spacing w:val="-2"/>
              </w:rPr>
              <w:t>溶液（二氧化氯消毒粉</w:t>
            </w:r>
            <w:r>
              <w:rPr>
                <w:spacing w:val="-58"/>
              </w:rPr>
              <w:t xml:space="preserve"> </w:t>
            </w:r>
            <w:r>
              <w:rPr>
                <w:rFonts w:ascii="Times New Roman" w:hAnsi="Times New Roman" w:eastAsia="Times New Roman" w:cs="Times New Roman"/>
                <w:spacing w:val="-2"/>
              </w:rPr>
              <w:t xml:space="preserve">A </w:t>
            </w:r>
            <w:r>
              <w:rPr>
                <w:spacing w:val="-2"/>
              </w:rPr>
              <w:t>剂主要成分为亚氯</w:t>
            </w:r>
            <w:r>
              <w:rPr>
                <w:spacing w:val="-3"/>
              </w:rPr>
              <w:t>酸钠，二氧化氯消毒粉</w:t>
            </w:r>
            <w:r>
              <w:rPr>
                <w:spacing w:val="-56"/>
              </w:rPr>
              <w:t xml:space="preserve"> </w:t>
            </w:r>
            <w:r>
              <w:rPr>
                <w:rFonts w:ascii="Times New Roman" w:hAnsi="Times New Roman" w:eastAsia="Times New Roman" w:cs="Times New Roman"/>
                <w:spacing w:val="-3"/>
              </w:rPr>
              <w:t xml:space="preserve">B </w:t>
            </w:r>
            <w:r>
              <w:rPr>
                <w:spacing w:val="-3"/>
              </w:rPr>
              <w:t>剂主要</w:t>
            </w:r>
            <w:r>
              <w:rPr>
                <w:spacing w:val="1"/>
              </w:rPr>
              <w:t>成分为柠檬酸）。对照《建设项目环境风险评价导则》（</w:t>
            </w:r>
            <w:r>
              <w:rPr>
                <w:rFonts w:ascii="Times New Roman" w:hAnsi="Times New Roman" w:eastAsia="Times New Roman" w:cs="Times New Roman"/>
              </w:rPr>
              <w:t>HJ</w:t>
            </w:r>
            <w:r>
              <w:rPr>
                <w:rFonts w:ascii="Times New Roman" w:hAnsi="Times New Roman" w:eastAsia="Times New Roman" w:cs="Times New Roman"/>
                <w:spacing w:val="1"/>
              </w:rPr>
              <w:t>/T</w:t>
            </w:r>
            <w:r>
              <w:rPr>
                <w:rFonts w:ascii="Times New Roman" w:hAnsi="Times New Roman" w:eastAsia="Times New Roman" w:cs="Times New Roman"/>
                <w:spacing w:val="-32"/>
              </w:rPr>
              <w:t xml:space="preserve"> </w:t>
            </w:r>
            <w:r>
              <w:rPr>
                <w:rFonts w:ascii="Times New Roman" w:hAnsi="Times New Roman" w:eastAsia="Times New Roman" w:cs="Times New Roman"/>
              </w:rPr>
              <w:t>169-2018</w:t>
            </w:r>
            <w:r>
              <w:t>）附</w:t>
            </w:r>
            <w:r>
              <w:rPr>
                <w:spacing w:val="-7"/>
              </w:rPr>
              <w:t>录</w:t>
            </w:r>
            <w:r>
              <w:rPr>
                <w:spacing w:val="-46"/>
              </w:rPr>
              <w:t xml:space="preserve"> </w:t>
            </w:r>
            <w:r>
              <w:rPr>
                <w:rFonts w:ascii="Times New Roman" w:hAnsi="Times New Roman" w:eastAsia="Times New Roman" w:cs="Times New Roman"/>
                <w:spacing w:val="-7"/>
              </w:rPr>
              <w:t>B</w:t>
            </w:r>
            <w:r>
              <w:rPr>
                <w:rFonts w:ascii="Times New Roman" w:hAnsi="Times New Roman" w:eastAsia="Times New Roman" w:cs="Times New Roman"/>
                <w:spacing w:val="33"/>
              </w:rPr>
              <w:t xml:space="preserve"> </w:t>
            </w:r>
            <w:r>
              <w:rPr>
                <w:spacing w:val="-7"/>
              </w:rPr>
              <w:t>中的风险物质的临界量及《危险化学品重大危险源辨识》</w:t>
            </w:r>
            <w:r>
              <w:rPr>
                <w:rFonts w:ascii="Times New Roman" w:hAnsi="Times New Roman" w:eastAsia="Times New Roman" w:cs="Times New Roman"/>
                <w:spacing w:val="-7"/>
              </w:rPr>
              <w:t>(GB18218-2018)</w:t>
            </w:r>
            <w:r>
              <w:rPr>
                <w:spacing w:val="2"/>
              </w:rPr>
              <w:t>危险化学品名称及其临界量，确定本项目</w:t>
            </w:r>
            <w:r>
              <w:rPr>
                <w:rFonts w:ascii="Times New Roman" w:hAnsi="Times New Roman" w:eastAsia="Times New Roman" w:cs="Times New Roman"/>
                <w:spacing w:val="2"/>
              </w:rPr>
              <w:t xml:space="preserve">Q </w:t>
            </w:r>
            <w:r>
              <w:rPr>
                <w:spacing w:val="2"/>
              </w:rPr>
              <w:t>值</w:t>
            </w:r>
            <w:r>
              <w:rPr>
                <w:spacing w:val="1"/>
              </w:rPr>
              <w:t>如下表所示。</w:t>
            </w:r>
          </w:p>
          <w:p w14:paraId="0474FF36">
            <w:pPr>
              <w:pStyle w:val="6"/>
              <w:spacing w:before="180" w:line="220" w:lineRule="auto"/>
              <w:ind w:left="2813"/>
            </w:pPr>
            <w:r>
              <w:rPr>
                <w:b/>
                <w:bCs/>
                <w:spacing w:val="-2"/>
              </w:rPr>
              <w:t>表4-18</w:t>
            </w:r>
            <w:r>
              <w:rPr>
                <w:spacing w:val="-2"/>
              </w:rPr>
              <w:t xml:space="preserve">  </w:t>
            </w:r>
            <w:r>
              <w:rPr>
                <w:b/>
                <w:bCs/>
                <w:spacing w:val="-2"/>
              </w:rPr>
              <w:t>项目Q值一览表</w:t>
            </w:r>
          </w:p>
          <w:p w14:paraId="682ED7BE">
            <w:pPr>
              <w:spacing w:line="145" w:lineRule="exact"/>
            </w:pPr>
          </w:p>
          <w:tbl>
            <w:tblPr>
              <w:tblStyle w:val="5"/>
              <w:tblW w:w="7909" w:type="dxa"/>
              <w:tblInd w:w="1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1632"/>
              <w:gridCol w:w="1089"/>
              <w:gridCol w:w="1229"/>
              <w:gridCol w:w="1604"/>
              <w:gridCol w:w="1789"/>
            </w:tblGrid>
            <w:tr w14:paraId="4421A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566" w:type="dxa"/>
                  <w:vAlign w:val="top"/>
                </w:tcPr>
                <w:p w14:paraId="670E6632">
                  <w:pPr>
                    <w:pStyle w:val="6"/>
                    <w:spacing w:before="125" w:line="230" w:lineRule="auto"/>
                    <w:ind w:left="77"/>
                    <w:rPr>
                      <w:sz w:val="20"/>
                      <w:szCs w:val="20"/>
                    </w:rPr>
                  </w:pPr>
                  <w:r>
                    <w:rPr>
                      <w:spacing w:val="5"/>
                      <w:sz w:val="20"/>
                      <w:szCs w:val="20"/>
                    </w:rPr>
                    <w:t>序号</w:t>
                  </w:r>
                </w:p>
              </w:tc>
              <w:tc>
                <w:tcPr>
                  <w:tcW w:w="1632" w:type="dxa"/>
                  <w:vAlign w:val="top"/>
                </w:tcPr>
                <w:p w14:paraId="6D273ACF">
                  <w:pPr>
                    <w:pStyle w:val="6"/>
                    <w:spacing w:before="125" w:line="229" w:lineRule="auto"/>
                    <w:ind w:left="189"/>
                    <w:rPr>
                      <w:sz w:val="20"/>
                      <w:szCs w:val="20"/>
                    </w:rPr>
                  </w:pPr>
                  <w:r>
                    <w:rPr>
                      <w:spacing w:val="8"/>
                      <w:sz w:val="20"/>
                      <w:szCs w:val="20"/>
                    </w:rPr>
                    <w:t>风险物质名称</w:t>
                  </w:r>
                </w:p>
              </w:tc>
              <w:tc>
                <w:tcPr>
                  <w:tcW w:w="1089" w:type="dxa"/>
                  <w:vAlign w:val="top"/>
                </w:tcPr>
                <w:p w14:paraId="3EC6B762">
                  <w:pPr>
                    <w:pStyle w:val="6"/>
                    <w:spacing w:before="125" w:line="230" w:lineRule="auto"/>
                    <w:ind w:left="212"/>
                    <w:rPr>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17"/>
                      <w:sz w:val="20"/>
                      <w:szCs w:val="20"/>
                    </w:rPr>
                    <w:t xml:space="preserve"> </w:t>
                  </w:r>
                  <w:r>
                    <w:rPr>
                      <w:spacing w:val="9"/>
                      <w:sz w:val="20"/>
                      <w:szCs w:val="20"/>
                    </w:rPr>
                    <w:t>号</w:t>
                  </w:r>
                </w:p>
              </w:tc>
              <w:tc>
                <w:tcPr>
                  <w:tcW w:w="1229" w:type="dxa"/>
                  <w:vAlign w:val="top"/>
                </w:tcPr>
                <w:p w14:paraId="4FA29B62">
                  <w:pPr>
                    <w:pStyle w:val="6"/>
                    <w:spacing w:before="94" w:line="274" w:lineRule="exact"/>
                    <w:ind w:left="121"/>
                    <w:rPr>
                      <w:rFonts w:ascii="Times New Roman" w:hAnsi="Times New Roman" w:eastAsia="Times New Roman" w:cs="Times New Roman"/>
                      <w:sz w:val="20"/>
                      <w:szCs w:val="20"/>
                    </w:rPr>
                  </w:pPr>
                  <w:r>
                    <w:rPr>
                      <w:spacing w:val="3"/>
                      <w:position w:val="2"/>
                      <w:sz w:val="20"/>
                      <w:szCs w:val="20"/>
                    </w:rPr>
                    <w:t>临界量</w:t>
                  </w:r>
                  <w:r>
                    <w:rPr>
                      <w:spacing w:val="-38"/>
                      <w:position w:val="2"/>
                      <w:sz w:val="20"/>
                      <w:szCs w:val="20"/>
                    </w:rPr>
                    <w:t xml:space="preserve"> </w:t>
                  </w:r>
                  <w:r>
                    <w:rPr>
                      <w:rFonts w:ascii="Times New Roman" w:hAnsi="Times New Roman" w:eastAsia="Times New Roman" w:cs="Times New Roman"/>
                      <w:position w:val="2"/>
                      <w:sz w:val="20"/>
                      <w:szCs w:val="20"/>
                    </w:rPr>
                    <w:t>Q</w:t>
                  </w:r>
                  <w:r>
                    <w:rPr>
                      <w:rFonts w:ascii="Times New Roman" w:hAnsi="Times New Roman" w:eastAsia="Times New Roman" w:cs="Times New Roman"/>
                      <w:position w:val="1"/>
                      <w:sz w:val="13"/>
                      <w:szCs w:val="13"/>
                    </w:rPr>
                    <w:t>n</w:t>
                  </w:r>
                  <w:r>
                    <w:rPr>
                      <w:rFonts w:ascii="Times New Roman" w:hAnsi="Times New Roman" w:eastAsia="Times New Roman" w:cs="Times New Roman"/>
                      <w:spacing w:val="3"/>
                      <w:position w:val="2"/>
                      <w:sz w:val="20"/>
                      <w:szCs w:val="20"/>
                    </w:rPr>
                    <w:t>/t</w:t>
                  </w:r>
                </w:p>
              </w:tc>
              <w:tc>
                <w:tcPr>
                  <w:tcW w:w="1604" w:type="dxa"/>
                  <w:vAlign w:val="top"/>
                </w:tcPr>
                <w:p w14:paraId="73C0A5D8">
                  <w:pPr>
                    <w:pStyle w:val="6"/>
                    <w:spacing w:before="94" w:line="274" w:lineRule="exact"/>
                    <w:ind w:left="115"/>
                    <w:rPr>
                      <w:rFonts w:ascii="Times New Roman" w:hAnsi="Times New Roman" w:eastAsia="Times New Roman" w:cs="Times New Roman"/>
                      <w:sz w:val="20"/>
                      <w:szCs w:val="20"/>
                    </w:rPr>
                  </w:pPr>
                  <w:r>
                    <w:rPr>
                      <w:spacing w:val="6"/>
                      <w:position w:val="2"/>
                      <w:sz w:val="20"/>
                      <w:szCs w:val="20"/>
                    </w:rPr>
                    <w:t>最大储存量</w:t>
                  </w:r>
                  <w:r>
                    <w:rPr>
                      <w:spacing w:val="-40"/>
                      <w:position w:val="2"/>
                      <w:sz w:val="20"/>
                      <w:szCs w:val="20"/>
                    </w:rPr>
                    <w:t xml:space="preserve"> </w:t>
                  </w:r>
                  <w:r>
                    <w:rPr>
                      <w:rFonts w:ascii="Times New Roman" w:hAnsi="Times New Roman" w:eastAsia="Times New Roman" w:cs="Times New Roman"/>
                      <w:position w:val="2"/>
                      <w:sz w:val="20"/>
                      <w:szCs w:val="20"/>
                    </w:rPr>
                    <w:t>q</w:t>
                  </w:r>
                  <w:r>
                    <w:rPr>
                      <w:rFonts w:ascii="Times New Roman" w:hAnsi="Times New Roman" w:eastAsia="Times New Roman" w:cs="Times New Roman"/>
                      <w:position w:val="2"/>
                      <w:sz w:val="13"/>
                      <w:szCs w:val="13"/>
                    </w:rPr>
                    <w:t>n</w:t>
                  </w:r>
                  <w:r>
                    <w:rPr>
                      <w:rFonts w:ascii="Times New Roman" w:hAnsi="Times New Roman" w:eastAsia="Times New Roman" w:cs="Times New Roman"/>
                      <w:spacing w:val="6"/>
                      <w:position w:val="2"/>
                      <w:sz w:val="20"/>
                      <w:szCs w:val="20"/>
                    </w:rPr>
                    <w:t>/t</w:t>
                  </w:r>
                </w:p>
              </w:tc>
              <w:tc>
                <w:tcPr>
                  <w:tcW w:w="1789" w:type="dxa"/>
                  <w:vAlign w:val="top"/>
                </w:tcPr>
                <w:p w14:paraId="1917A693">
                  <w:pPr>
                    <w:pStyle w:val="6"/>
                    <w:spacing w:before="125" w:line="221" w:lineRule="auto"/>
                    <w:ind w:left="40"/>
                    <w:rPr>
                      <w:sz w:val="20"/>
                      <w:szCs w:val="20"/>
                    </w:rPr>
                  </w:pPr>
                  <w:r>
                    <w:rPr>
                      <w:spacing w:val="13"/>
                      <w:sz w:val="20"/>
                      <w:szCs w:val="20"/>
                    </w:rPr>
                    <w:t>该种危险物质</w:t>
                  </w:r>
                  <w:r>
                    <w:rPr>
                      <w:rFonts w:ascii="Times New Roman" w:hAnsi="Times New Roman" w:eastAsia="Times New Roman" w:cs="Times New Roman"/>
                      <w:i/>
                      <w:iCs/>
                      <w:spacing w:val="13"/>
                      <w:sz w:val="20"/>
                      <w:szCs w:val="20"/>
                    </w:rPr>
                    <w:t xml:space="preserve">Q </w:t>
                  </w:r>
                  <w:r>
                    <w:rPr>
                      <w:spacing w:val="13"/>
                      <w:sz w:val="20"/>
                      <w:szCs w:val="20"/>
                    </w:rPr>
                    <w:t>值</w:t>
                  </w:r>
                </w:p>
              </w:tc>
            </w:tr>
            <w:tr w14:paraId="1639A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66" w:type="dxa"/>
                  <w:vAlign w:val="top"/>
                </w:tcPr>
                <w:p w14:paraId="536D460D">
                  <w:pPr>
                    <w:spacing w:before="93"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632" w:type="dxa"/>
                  <w:vAlign w:val="top"/>
                </w:tcPr>
                <w:p w14:paraId="654479E3">
                  <w:pPr>
                    <w:pStyle w:val="6"/>
                    <w:spacing w:before="121" w:line="237" w:lineRule="auto"/>
                    <w:ind w:left="447"/>
                    <w:rPr>
                      <w:sz w:val="20"/>
                      <w:szCs w:val="20"/>
                    </w:rPr>
                  </w:pPr>
                  <w:r>
                    <w:rPr>
                      <w:rFonts w:ascii="楷体" w:hAnsi="楷体" w:eastAsia="楷体" w:cs="楷体"/>
                      <w:spacing w:val="5"/>
                      <w:sz w:val="20"/>
                      <w:szCs w:val="20"/>
                    </w:rPr>
                    <w:t>95%</w:t>
                  </w:r>
                  <w:r>
                    <w:rPr>
                      <w:spacing w:val="5"/>
                      <w:sz w:val="20"/>
                      <w:szCs w:val="20"/>
                    </w:rPr>
                    <w:t>乙醇</w:t>
                  </w:r>
                </w:p>
              </w:tc>
              <w:tc>
                <w:tcPr>
                  <w:tcW w:w="1089" w:type="dxa"/>
                  <w:vAlign w:val="top"/>
                </w:tcPr>
                <w:p w14:paraId="28AC68D0">
                  <w:pPr>
                    <w:spacing w:before="93" w:line="274" w:lineRule="exact"/>
                    <w:ind w:left="218"/>
                    <w:rPr>
                      <w:rFonts w:ascii="Times New Roman" w:hAnsi="Times New Roman" w:eastAsia="Times New Roman" w:cs="Times New Roman"/>
                      <w:sz w:val="20"/>
                      <w:szCs w:val="20"/>
                    </w:rPr>
                  </w:pPr>
                  <w:r>
                    <w:fldChar w:fldCharType="begin"/>
                  </w:r>
                  <w:r>
                    <w:instrText xml:space="preserve"> HYPERLINK "http://www.ichemistry.cn/chemistry/64-17-5.htm" </w:instrText>
                  </w:r>
                  <w:r>
                    <w:fldChar w:fldCharType="separate"/>
                  </w:r>
                  <w:r>
                    <w:rPr>
                      <w:rFonts w:ascii="Times New Roman" w:hAnsi="Times New Roman" w:eastAsia="Times New Roman" w:cs="Times New Roman"/>
                      <w:spacing w:val="2"/>
                      <w:position w:val="2"/>
                      <w:sz w:val="20"/>
                      <w:szCs w:val="20"/>
                    </w:rPr>
                    <w:t>64-17-5</w:t>
                  </w:r>
                  <w:r>
                    <w:rPr>
                      <w:rFonts w:ascii="Times New Roman" w:hAnsi="Times New Roman" w:eastAsia="Times New Roman" w:cs="Times New Roman"/>
                      <w:spacing w:val="2"/>
                      <w:position w:val="2"/>
                      <w:sz w:val="20"/>
                      <w:szCs w:val="20"/>
                    </w:rPr>
                    <w:fldChar w:fldCharType="end"/>
                  </w:r>
                </w:p>
              </w:tc>
              <w:tc>
                <w:tcPr>
                  <w:tcW w:w="1229" w:type="dxa"/>
                  <w:vAlign w:val="top"/>
                </w:tcPr>
                <w:p w14:paraId="6233AA3F">
                  <w:pPr>
                    <w:spacing w:before="93" w:line="274"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500t</w:t>
                  </w:r>
                </w:p>
              </w:tc>
              <w:tc>
                <w:tcPr>
                  <w:tcW w:w="1604" w:type="dxa"/>
                  <w:vAlign w:val="top"/>
                </w:tcPr>
                <w:p w14:paraId="6E17E0A9">
                  <w:pPr>
                    <w:spacing w:before="93" w:line="274" w:lineRule="exact"/>
                    <w:ind w:left="5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0.056</w:t>
                  </w:r>
                </w:p>
              </w:tc>
              <w:tc>
                <w:tcPr>
                  <w:tcW w:w="1789" w:type="dxa"/>
                  <w:vAlign w:val="top"/>
                </w:tcPr>
                <w:p w14:paraId="45BB733A">
                  <w:pPr>
                    <w:spacing w:before="93" w:line="274"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w:t>
                  </w:r>
                </w:p>
              </w:tc>
            </w:tr>
            <w:tr w14:paraId="18BC5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566" w:type="dxa"/>
                  <w:vAlign w:val="top"/>
                </w:tcPr>
                <w:p w14:paraId="36295A98">
                  <w:pPr>
                    <w:spacing w:line="269" w:lineRule="auto"/>
                    <w:rPr>
                      <w:rFonts w:ascii="Arial"/>
                      <w:sz w:val="21"/>
                    </w:rPr>
                  </w:pPr>
                </w:p>
                <w:p w14:paraId="31BC6C89">
                  <w:pPr>
                    <w:spacing w:before="57" w:line="275" w:lineRule="exact"/>
                    <w:ind w:left="23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632" w:type="dxa"/>
                  <w:vAlign w:val="top"/>
                </w:tcPr>
                <w:p w14:paraId="7B50C553">
                  <w:pPr>
                    <w:pStyle w:val="6"/>
                    <w:spacing w:before="87" w:line="228" w:lineRule="auto"/>
                    <w:ind w:left="403"/>
                    <w:rPr>
                      <w:sz w:val="20"/>
                      <w:szCs w:val="20"/>
                    </w:rPr>
                  </w:pPr>
                  <w:r>
                    <w:rPr>
                      <w:spacing w:val="6"/>
                      <w:sz w:val="20"/>
                      <w:szCs w:val="20"/>
                    </w:rPr>
                    <w:t>二氧化氯</w:t>
                  </w:r>
                </w:p>
                <w:p w14:paraId="5DA5E89D">
                  <w:pPr>
                    <w:pStyle w:val="6"/>
                    <w:spacing w:before="23" w:line="252" w:lineRule="auto"/>
                    <w:ind w:left="85" w:right="80" w:firstLine="10"/>
                    <w:rPr>
                      <w:sz w:val="20"/>
                      <w:szCs w:val="20"/>
                    </w:rPr>
                  </w:pPr>
                  <w:r>
                    <w:rPr>
                      <w:spacing w:val="7"/>
                      <w:sz w:val="20"/>
                      <w:szCs w:val="20"/>
                    </w:rPr>
                    <w:t>（二氧化氯发生器每天产生量）</w:t>
                  </w:r>
                </w:p>
              </w:tc>
              <w:tc>
                <w:tcPr>
                  <w:tcW w:w="1089" w:type="dxa"/>
                  <w:vAlign w:val="top"/>
                </w:tcPr>
                <w:p w14:paraId="0A5AE77F">
                  <w:pPr>
                    <w:spacing w:line="269" w:lineRule="auto"/>
                    <w:rPr>
                      <w:rFonts w:ascii="Arial"/>
                      <w:sz w:val="21"/>
                    </w:rPr>
                  </w:pPr>
                </w:p>
                <w:p w14:paraId="3F82DE8E">
                  <w:pPr>
                    <w:spacing w:before="57" w:line="275" w:lineRule="exact"/>
                    <w:ind w:left="7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10102-44-0</w:t>
                  </w:r>
                </w:p>
              </w:tc>
              <w:tc>
                <w:tcPr>
                  <w:tcW w:w="1229" w:type="dxa"/>
                  <w:vAlign w:val="top"/>
                </w:tcPr>
                <w:p w14:paraId="3F91DF36">
                  <w:pPr>
                    <w:spacing w:line="269" w:lineRule="auto"/>
                    <w:rPr>
                      <w:rFonts w:ascii="Arial"/>
                      <w:sz w:val="21"/>
                    </w:rPr>
                  </w:pPr>
                </w:p>
                <w:p w14:paraId="55FA75EE">
                  <w:pPr>
                    <w:spacing w:before="57" w:line="275" w:lineRule="exact"/>
                    <w:ind w:left="4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604" w:type="dxa"/>
                  <w:vAlign w:val="top"/>
                </w:tcPr>
                <w:p w14:paraId="1EA66681">
                  <w:pPr>
                    <w:spacing w:line="269" w:lineRule="auto"/>
                    <w:rPr>
                      <w:rFonts w:ascii="Arial"/>
                      <w:sz w:val="21"/>
                    </w:rPr>
                  </w:pPr>
                </w:p>
                <w:p w14:paraId="1BD2DDB0">
                  <w:pPr>
                    <w:spacing w:before="57" w:line="275" w:lineRule="exact"/>
                    <w:ind w:left="51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w:t>
                  </w:r>
                </w:p>
              </w:tc>
              <w:tc>
                <w:tcPr>
                  <w:tcW w:w="1789" w:type="dxa"/>
                  <w:vAlign w:val="top"/>
                </w:tcPr>
                <w:p w14:paraId="20501985">
                  <w:pPr>
                    <w:spacing w:line="269" w:lineRule="auto"/>
                    <w:rPr>
                      <w:rFonts w:ascii="Arial"/>
                      <w:sz w:val="21"/>
                    </w:rPr>
                  </w:pPr>
                </w:p>
                <w:p w14:paraId="4F7FB938">
                  <w:pPr>
                    <w:spacing w:before="57" w:line="275"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0.0012</w:t>
                  </w:r>
                </w:p>
              </w:tc>
            </w:tr>
            <w:tr w14:paraId="51639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198" w:type="dxa"/>
                  <w:gridSpan w:val="2"/>
                  <w:vAlign w:val="top"/>
                </w:tcPr>
                <w:p w14:paraId="5C067F9B">
                  <w:pPr>
                    <w:pStyle w:val="6"/>
                    <w:spacing w:before="124" w:line="230" w:lineRule="auto"/>
                    <w:ind w:left="894"/>
                    <w:rPr>
                      <w:sz w:val="20"/>
                      <w:szCs w:val="20"/>
                    </w:rPr>
                  </w:pPr>
                  <w:r>
                    <w:rPr>
                      <w:spacing w:val="4"/>
                      <w:sz w:val="20"/>
                      <w:szCs w:val="20"/>
                    </w:rPr>
                    <w:t>合计</w:t>
                  </w:r>
                </w:p>
              </w:tc>
              <w:tc>
                <w:tcPr>
                  <w:tcW w:w="1089" w:type="dxa"/>
                  <w:vAlign w:val="top"/>
                </w:tcPr>
                <w:p w14:paraId="63E1AF84">
                  <w:pPr>
                    <w:spacing w:before="96" w:line="274" w:lineRule="exact"/>
                    <w:ind w:left="5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9" w:type="dxa"/>
                  <w:vAlign w:val="top"/>
                </w:tcPr>
                <w:p w14:paraId="78FF4ABC">
                  <w:pPr>
                    <w:spacing w:before="96" w:line="274" w:lineRule="exact"/>
                    <w:ind w:left="5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04" w:type="dxa"/>
                  <w:vAlign w:val="top"/>
                </w:tcPr>
                <w:p w14:paraId="14AE14B0">
                  <w:pPr>
                    <w:spacing w:before="96" w:line="274" w:lineRule="exact"/>
                    <w:ind w:left="7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89" w:type="dxa"/>
                  <w:vAlign w:val="top"/>
                </w:tcPr>
                <w:p w14:paraId="01423201">
                  <w:pPr>
                    <w:spacing w:before="96" w:line="274" w:lineRule="exact"/>
                    <w:ind w:left="61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0.0013</w:t>
                  </w:r>
                </w:p>
              </w:tc>
            </w:tr>
          </w:tbl>
          <w:p w14:paraId="5DDFE0AE">
            <w:pPr>
              <w:spacing w:before="28" w:line="239" w:lineRule="auto"/>
              <w:ind w:left="107" w:right="60" w:firstLine="366"/>
              <w:jc w:val="both"/>
              <w:rPr>
                <w:rFonts w:ascii="楷体" w:hAnsi="楷体" w:eastAsia="楷体" w:cs="楷体"/>
                <w:sz w:val="18"/>
                <w:szCs w:val="18"/>
              </w:rPr>
            </w:pPr>
            <w:r>
              <w:rPr>
                <w:rFonts w:ascii="楷体" w:hAnsi="楷体" w:eastAsia="楷体" w:cs="楷体"/>
                <w:spacing w:val="-2"/>
                <w:sz w:val="18"/>
                <w:szCs w:val="18"/>
              </w:rPr>
              <w:t>注：1、项目使用的酒精浓度有</w:t>
            </w:r>
            <w:r>
              <w:rPr>
                <w:rFonts w:ascii="楷体" w:hAnsi="楷体" w:eastAsia="楷体" w:cs="楷体"/>
                <w:spacing w:val="-40"/>
                <w:sz w:val="18"/>
                <w:szCs w:val="18"/>
              </w:rPr>
              <w:t xml:space="preserve"> </w:t>
            </w:r>
            <w:r>
              <w:rPr>
                <w:rFonts w:ascii="楷体" w:hAnsi="楷体" w:eastAsia="楷体" w:cs="楷体"/>
                <w:spacing w:val="-2"/>
                <w:sz w:val="18"/>
                <w:szCs w:val="18"/>
              </w:rPr>
              <w:t>95%以及</w:t>
            </w:r>
            <w:r>
              <w:rPr>
                <w:rFonts w:ascii="楷体" w:hAnsi="楷体" w:eastAsia="楷体" w:cs="楷体"/>
                <w:spacing w:val="-36"/>
                <w:sz w:val="18"/>
                <w:szCs w:val="18"/>
              </w:rPr>
              <w:t xml:space="preserve"> </w:t>
            </w:r>
            <w:r>
              <w:rPr>
                <w:rFonts w:ascii="楷体" w:hAnsi="楷体" w:eastAsia="楷体" w:cs="楷体"/>
                <w:spacing w:val="-2"/>
                <w:sz w:val="18"/>
                <w:szCs w:val="18"/>
              </w:rPr>
              <w:t>75%两种，其中95%酒精最大贮存量为58</w:t>
            </w:r>
            <w:r>
              <w:rPr>
                <w:rFonts w:ascii="楷体" w:hAnsi="楷体" w:eastAsia="楷体" w:cs="楷体"/>
                <w:spacing w:val="-42"/>
                <w:sz w:val="18"/>
                <w:szCs w:val="18"/>
              </w:rPr>
              <w:t xml:space="preserve"> </w:t>
            </w:r>
            <w:r>
              <w:rPr>
                <w:rFonts w:ascii="楷体" w:hAnsi="楷体" w:eastAsia="楷体" w:cs="楷体"/>
                <w:spacing w:val="-2"/>
                <w:sz w:val="18"/>
                <w:szCs w:val="18"/>
              </w:rPr>
              <w:t>瓶（每瓶</w:t>
            </w:r>
            <w:r>
              <w:rPr>
                <w:rFonts w:ascii="楷体" w:hAnsi="楷体" w:eastAsia="楷体" w:cs="楷体"/>
                <w:spacing w:val="-42"/>
                <w:sz w:val="18"/>
                <w:szCs w:val="18"/>
              </w:rPr>
              <w:t xml:space="preserve"> </w:t>
            </w:r>
            <w:r>
              <w:rPr>
                <w:rFonts w:ascii="楷体" w:hAnsi="楷体" w:eastAsia="楷体" w:cs="楷体"/>
                <w:spacing w:val="-2"/>
                <w:sz w:val="18"/>
                <w:szCs w:val="18"/>
              </w:rPr>
              <w:t>500ml</w:t>
            </w:r>
            <w:r>
              <w:rPr>
                <w:rFonts w:ascii="楷体" w:hAnsi="楷体" w:eastAsia="楷体" w:cs="楷体"/>
                <w:spacing w:val="-32"/>
                <w:w w:val="80"/>
                <w:sz w:val="18"/>
                <w:szCs w:val="18"/>
              </w:rPr>
              <w:t>），</w:t>
            </w:r>
            <w:r>
              <w:rPr>
                <w:rFonts w:ascii="楷体" w:hAnsi="楷体" w:eastAsia="楷体" w:cs="楷体"/>
                <w:sz w:val="18"/>
                <w:szCs w:val="18"/>
              </w:rPr>
              <w:t>计算重量为</w:t>
            </w:r>
            <w:r>
              <w:rPr>
                <w:rFonts w:ascii="楷体" w:hAnsi="楷体" w:eastAsia="楷体" w:cs="楷体"/>
                <w:spacing w:val="-38"/>
                <w:sz w:val="18"/>
                <w:szCs w:val="18"/>
              </w:rPr>
              <w:t xml:space="preserve"> </w:t>
            </w:r>
            <w:r>
              <w:rPr>
                <w:rFonts w:ascii="楷体" w:hAnsi="楷体" w:eastAsia="楷体" w:cs="楷体"/>
                <w:sz w:val="18"/>
                <w:szCs w:val="18"/>
              </w:rPr>
              <w:t>23kg；75%酒精最大贮存量为</w:t>
            </w:r>
            <w:r>
              <w:rPr>
                <w:rFonts w:ascii="楷体" w:hAnsi="楷体" w:eastAsia="楷体" w:cs="楷体"/>
                <w:spacing w:val="-28"/>
                <w:sz w:val="18"/>
                <w:szCs w:val="18"/>
              </w:rPr>
              <w:t xml:space="preserve"> </w:t>
            </w:r>
            <w:r>
              <w:rPr>
                <w:rFonts w:ascii="楷体" w:hAnsi="楷体" w:eastAsia="楷体" w:cs="楷体"/>
                <w:sz w:val="18"/>
                <w:szCs w:val="18"/>
              </w:rPr>
              <w:t>112瓶（每瓶</w:t>
            </w:r>
            <w:r>
              <w:rPr>
                <w:rFonts w:ascii="楷体" w:hAnsi="楷体" w:eastAsia="楷体" w:cs="楷体"/>
                <w:spacing w:val="-42"/>
                <w:sz w:val="18"/>
                <w:szCs w:val="18"/>
              </w:rPr>
              <w:t xml:space="preserve"> </w:t>
            </w:r>
            <w:r>
              <w:rPr>
                <w:rFonts w:ascii="楷体" w:hAnsi="楷体" w:eastAsia="楷体" w:cs="楷体"/>
                <w:sz w:val="18"/>
                <w:szCs w:val="18"/>
              </w:rPr>
              <w:t>500ml</w:t>
            </w:r>
            <w:r>
              <w:rPr>
                <w:rFonts w:ascii="楷体" w:hAnsi="楷体" w:eastAsia="楷体" w:cs="楷体"/>
                <w:spacing w:val="-10"/>
                <w:sz w:val="18"/>
                <w:szCs w:val="18"/>
              </w:rPr>
              <w:t>），</w:t>
            </w:r>
            <w:r>
              <w:rPr>
                <w:rFonts w:ascii="楷体" w:hAnsi="楷体" w:eastAsia="楷体" w:cs="楷体"/>
                <w:sz w:val="18"/>
                <w:szCs w:val="18"/>
              </w:rPr>
              <w:t>折算为95%酒精重量为</w:t>
            </w:r>
            <w:r>
              <w:rPr>
                <w:rFonts w:ascii="楷体" w:hAnsi="楷体" w:eastAsia="楷体" w:cs="楷体"/>
                <w:spacing w:val="-37"/>
                <w:sz w:val="18"/>
                <w:szCs w:val="18"/>
              </w:rPr>
              <w:t xml:space="preserve"> </w:t>
            </w:r>
            <w:r>
              <w:rPr>
                <w:rFonts w:ascii="楷体" w:hAnsi="楷体" w:eastAsia="楷体" w:cs="楷体"/>
                <w:sz w:val="18"/>
                <w:szCs w:val="18"/>
              </w:rPr>
              <w:t>33kg，合计最</w:t>
            </w:r>
            <w:r>
              <w:rPr>
                <w:rFonts w:ascii="楷体" w:hAnsi="楷体" w:eastAsia="楷体" w:cs="楷体"/>
                <w:spacing w:val="-2"/>
                <w:sz w:val="18"/>
                <w:szCs w:val="18"/>
              </w:rPr>
              <w:t>大贮存量为</w:t>
            </w:r>
            <w:r>
              <w:rPr>
                <w:rFonts w:ascii="楷体" w:hAnsi="楷体" w:eastAsia="楷体" w:cs="楷体"/>
                <w:spacing w:val="-31"/>
                <w:sz w:val="18"/>
                <w:szCs w:val="18"/>
              </w:rPr>
              <w:t xml:space="preserve"> </w:t>
            </w:r>
            <w:r>
              <w:rPr>
                <w:rFonts w:ascii="楷体" w:hAnsi="楷体" w:eastAsia="楷体" w:cs="楷体"/>
                <w:spacing w:val="-2"/>
                <w:sz w:val="18"/>
                <w:szCs w:val="18"/>
              </w:rPr>
              <w:t>0.056t。</w:t>
            </w:r>
          </w:p>
          <w:p w14:paraId="66AA6091">
            <w:pPr>
              <w:spacing w:before="2" w:line="235" w:lineRule="auto"/>
              <w:ind w:left="108" w:right="106" w:hanging="4"/>
              <w:jc w:val="both"/>
              <w:rPr>
                <w:rFonts w:ascii="楷体" w:hAnsi="楷体" w:eastAsia="楷体" w:cs="楷体"/>
                <w:sz w:val="18"/>
                <w:szCs w:val="18"/>
              </w:rPr>
            </w:pPr>
            <w:r>
              <w:rPr>
                <w:rFonts w:ascii="楷体" w:hAnsi="楷体" w:eastAsia="楷体" w:cs="楷体"/>
                <w:spacing w:val="-2"/>
                <w:sz w:val="18"/>
                <w:szCs w:val="18"/>
              </w:rPr>
              <w:t>3、项目二氧化氯发生器每天使用二氧化氯消毒粉</w:t>
            </w:r>
            <w:r>
              <w:rPr>
                <w:rFonts w:ascii="楷体" w:hAnsi="楷体" w:eastAsia="楷体" w:cs="楷体"/>
                <w:spacing w:val="-41"/>
                <w:sz w:val="18"/>
                <w:szCs w:val="18"/>
              </w:rPr>
              <w:t xml:space="preserve"> </w:t>
            </w:r>
            <w:r>
              <w:rPr>
                <w:rFonts w:ascii="楷体" w:hAnsi="楷体" w:eastAsia="楷体" w:cs="楷体"/>
                <w:spacing w:val="-2"/>
                <w:sz w:val="18"/>
                <w:szCs w:val="18"/>
              </w:rPr>
              <w:t>A</w:t>
            </w:r>
            <w:r>
              <w:rPr>
                <w:rFonts w:ascii="楷体" w:hAnsi="楷体" w:eastAsia="楷体" w:cs="楷体"/>
                <w:spacing w:val="-34"/>
                <w:sz w:val="18"/>
                <w:szCs w:val="18"/>
              </w:rPr>
              <w:t xml:space="preserve"> </w:t>
            </w:r>
            <w:r>
              <w:rPr>
                <w:rFonts w:ascii="楷体" w:hAnsi="楷体" w:eastAsia="楷体" w:cs="楷体"/>
                <w:spacing w:val="-2"/>
                <w:sz w:val="18"/>
                <w:szCs w:val="18"/>
              </w:rPr>
              <w:t>剂（亚氯酸钠）2</w:t>
            </w:r>
            <w:r>
              <w:rPr>
                <w:rFonts w:ascii="楷体" w:hAnsi="楷体" w:eastAsia="楷体" w:cs="楷体"/>
                <w:spacing w:val="-29"/>
                <w:sz w:val="18"/>
                <w:szCs w:val="18"/>
              </w:rPr>
              <w:t xml:space="preserve"> </w:t>
            </w:r>
            <w:r>
              <w:rPr>
                <w:rFonts w:ascii="楷体" w:hAnsi="楷体" w:eastAsia="楷体" w:cs="楷体"/>
                <w:spacing w:val="-2"/>
                <w:sz w:val="18"/>
                <w:szCs w:val="18"/>
              </w:rPr>
              <w:t>包（1000g</w:t>
            </w:r>
            <w:r>
              <w:rPr>
                <w:rFonts w:ascii="楷体" w:hAnsi="楷体" w:eastAsia="楷体" w:cs="楷体"/>
                <w:spacing w:val="-9"/>
                <w:sz w:val="18"/>
                <w:szCs w:val="18"/>
              </w:rPr>
              <w:t>），</w:t>
            </w:r>
            <w:r>
              <w:rPr>
                <w:rFonts w:ascii="楷体" w:hAnsi="楷体" w:eastAsia="楷体" w:cs="楷体"/>
                <w:spacing w:val="-2"/>
                <w:sz w:val="18"/>
                <w:szCs w:val="18"/>
              </w:rPr>
              <w:t>二氧化氯消毒粉</w:t>
            </w:r>
            <w:r>
              <w:rPr>
                <w:rFonts w:ascii="楷体" w:hAnsi="楷体" w:eastAsia="楷体" w:cs="楷体"/>
                <w:spacing w:val="-37"/>
                <w:sz w:val="18"/>
                <w:szCs w:val="18"/>
              </w:rPr>
              <w:t xml:space="preserve"> </w:t>
            </w:r>
            <w:r>
              <w:rPr>
                <w:rFonts w:ascii="楷体" w:hAnsi="楷体" w:eastAsia="楷体" w:cs="楷体"/>
                <w:spacing w:val="-2"/>
                <w:sz w:val="18"/>
                <w:szCs w:val="18"/>
              </w:rPr>
              <w:t>B</w:t>
            </w:r>
            <w:r>
              <w:rPr>
                <w:rFonts w:ascii="楷体" w:hAnsi="楷体" w:eastAsia="楷体" w:cs="楷体"/>
                <w:spacing w:val="-1"/>
                <w:sz w:val="18"/>
                <w:szCs w:val="18"/>
              </w:rPr>
              <w:t>剂（柠檬酸）1</w:t>
            </w:r>
            <w:r>
              <w:rPr>
                <w:rFonts w:ascii="楷体" w:hAnsi="楷体" w:eastAsia="楷体" w:cs="楷体"/>
                <w:spacing w:val="-27"/>
                <w:sz w:val="18"/>
                <w:szCs w:val="18"/>
              </w:rPr>
              <w:t xml:space="preserve"> </w:t>
            </w:r>
            <w:r>
              <w:rPr>
                <w:rFonts w:ascii="楷体" w:hAnsi="楷体" w:eastAsia="楷体" w:cs="楷体"/>
                <w:spacing w:val="-1"/>
                <w:sz w:val="18"/>
                <w:szCs w:val="18"/>
              </w:rPr>
              <w:t>包（约</w:t>
            </w:r>
            <w:r>
              <w:rPr>
                <w:rFonts w:ascii="楷体" w:hAnsi="楷体" w:eastAsia="楷体" w:cs="楷体"/>
                <w:spacing w:val="-41"/>
                <w:sz w:val="18"/>
                <w:szCs w:val="18"/>
              </w:rPr>
              <w:t xml:space="preserve"> </w:t>
            </w:r>
            <w:r>
              <w:rPr>
                <w:rFonts w:ascii="楷体" w:hAnsi="楷体" w:eastAsia="楷体" w:cs="楷体"/>
                <w:spacing w:val="-1"/>
                <w:sz w:val="18"/>
                <w:szCs w:val="18"/>
              </w:rPr>
              <w:t>500g</w:t>
            </w:r>
            <w:r>
              <w:rPr>
                <w:rFonts w:ascii="楷体" w:hAnsi="楷体" w:eastAsia="楷体" w:cs="楷体"/>
                <w:spacing w:val="-3"/>
                <w:sz w:val="18"/>
                <w:szCs w:val="18"/>
              </w:rPr>
              <w:t>），</w:t>
            </w:r>
            <w:r>
              <w:rPr>
                <w:rFonts w:ascii="楷体" w:hAnsi="楷体" w:eastAsia="楷体" w:cs="楷体"/>
                <w:spacing w:val="-1"/>
                <w:sz w:val="18"/>
                <w:szCs w:val="18"/>
              </w:rPr>
              <w:t>根据</w:t>
            </w:r>
            <w:r>
              <w:rPr>
                <w:rFonts w:ascii="楷体" w:hAnsi="楷体" w:eastAsia="楷体" w:cs="楷体"/>
                <w:spacing w:val="-28"/>
                <w:sz w:val="18"/>
                <w:szCs w:val="18"/>
              </w:rPr>
              <w:t xml:space="preserve"> </w:t>
            </w:r>
            <w:r>
              <w:rPr>
                <w:rFonts w:ascii="楷体" w:hAnsi="楷体" w:eastAsia="楷体" w:cs="楷体"/>
                <w:spacing w:val="-1"/>
                <w:sz w:val="18"/>
                <w:szCs w:val="18"/>
              </w:rPr>
              <w:t>15NaCLO</w:t>
            </w:r>
            <w:r>
              <w:rPr>
                <w:rFonts w:ascii="楷体" w:hAnsi="楷体" w:eastAsia="楷体" w:cs="楷体"/>
                <w:spacing w:val="-1"/>
                <w:position w:val="-2"/>
                <w:sz w:val="8"/>
                <w:szCs w:val="8"/>
              </w:rPr>
              <w:t>2</w:t>
            </w:r>
            <w:r>
              <w:rPr>
                <w:rFonts w:ascii="楷体" w:hAnsi="楷体" w:eastAsia="楷体" w:cs="楷体"/>
                <w:spacing w:val="-1"/>
                <w:sz w:val="18"/>
                <w:szCs w:val="18"/>
              </w:rPr>
              <w:t>+4C</w:t>
            </w:r>
            <w:r>
              <w:rPr>
                <w:rFonts w:ascii="楷体" w:hAnsi="楷体" w:eastAsia="楷体" w:cs="楷体"/>
                <w:spacing w:val="-1"/>
                <w:position w:val="-2"/>
                <w:sz w:val="8"/>
                <w:szCs w:val="8"/>
              </w:rPr>
              <w:t>6</w:t>
            </w:r>
            <w:r>
              <w:rPr>
                <w:rFonts w:ascii="楷体" w:hAnsi="楷体" w:eastAsia="楷体" w:cs="楷体"/>
                <w:spacing w:val="-1"/>
                <w:sz w:val="18"/>
                <w:szCs w:val="18"/>
              </w:rPr>
              <w:t>H</w:t>
            </w:r>
            <w:r>
              <w:rPr>
                <w:rFonts w:ascii="楷体" w:hAnsi="楷体" w:eastAsia="楷体" w:cs="楷体"/>
                <w:spacing w:val="-1"/>
                <w:position w:val="-2"/>
                <w:sz w:val="8"/>
                <w:szCs w:val="8"/>
              </w:rPr>
              <w:t>8</w:t>
            </w:r>
            <w:r>
              <w:rPr>
                <w:rFonts w:ascii="楷体" w:hAnsi="楷体" w:eastAsia="楷体" w:cs="楷体"/>
                <w:spacing w:val="-1"/>
                <w:sz w:val="18"/>
                <w:szCs w:val="18"/>
              </w:rPr>
              <w:t>O</w:t>
            </w:r>
            <w:r>
              <w:rPr>
                <w:rFonts w:ascii="楷体" w:hAnsi="楷体" w:eastAsia="楷体" w:cs="楷体"/>
                <w:spacing w:val="-1"/>
                <w:position w:val="-2"/>
                <w:sz w:val="8"/>
                <w:szCs w:val="8"/>
              </w:rPr>
              <w:t>7</w:t>
            </w:r>
            <w:r>
              <w:rPr>
                <w:rFonts w:ascii="楷体" w:hAnsi="楷体" w:eastAsia="楷体" w:cs="楷体"/>
                <w:spacing w:val="-1"/>
                <w:sz w:val="18"/>
                <w:szCs w:val="18"/>
              </w:rPr>
              <w:t>=4Na</w:t>
            </w:r>
            <w:r>
              <w:rPr>
                <w:rFonts w:ascii="楷体" w:hAnsi="楷体" w:eastAsia="楷体" w:cs="楷体"/>
                <w:spacing w:val="-1"/>
                <w:position w:val="-2"/>
                <w:sz w:val="8"/>
                <w:szCs w:val="8"/>
              </w:rPr>
              <w:t>3</w:t>
            </w:r>
            <w:r>
              <w:rPr>
                <w:rFonts w:ascii="楷体" w:hAnsi="楷体" w:eastAsia="楷体" w:cs="楷体"/>
                <w:spacing w:val="-1"/>
                <w:sz w:val="18"/>
                <w:szCs w:val="18"/>
              </w:rPr>
              <w:t>C</w:t>
            </w:r>
            <w:r>
              <w:rPr>
                <w:rFonts w:ascii="楷体" w:hAnsi="楷体" w:eastAsia="楷体" w:cs="楷体"/>
                <w:spacing w:val="-1"/>
                <w:position w:val="-2"/>
                <w:sz w:val="8"/>
                <w:szCs w:val="8"/>
              </w:rPr>
              <w:t>6</w:t>
            </w:r>
            <w:r>
              <w:rPr>
                <w:rFonts w:ascii="楷体" w:hAnsi="楷体" w:eastAsia="楷体" w:cs="楷体"/>
                <w:spacing w:val="-1"/>
                <w:sz w:val="18"/>
                <w:szCs w:val="18"/>
              </w:rPr>
              <w:t>H</w:t>
            </w:r>
            <w:r>
              <w:rPr>
                <w:rFonts w:ascii="楷体" w:hAnsi="楷体" w:eastAsia="楷体" w:cs="楷体"/>
                <w:spacing w:val="-1"/>
                <w:position w:val="-2"/>
                <w:sz w:val="8"/>
                <w:szCs w:val="8"/>
              </w:rPr>
              <w:t>5</w:t>
            </w:r>
            <w:r>
              <w:rPr>
                <w:rFonts w:ascii="楷体" w:hAnsi="楷体" w:eastAsia="楷体" w:cs="楷体"/>
                <w:spacing w:val="-1"/>
                <w:sz w:val="18"/>
                <w:szCs w:val="18"/>
              </w:rPr>
              <w:t>O</w:t>
            </w:r>
            <w:r>
              <w:rPr>
                <w:rFonts w:ascii="楷体" w:hAnsi="楷体" w:eastAsia="楷体" w:cs="楷体"/>
                <w:spacing w:val="-1"/>
                <w:position w:val="-2"/>
                <w:sz w:val="8"/>
                <w:szCs w:val="8"/>
              </w:rPr>
              <w:t>7</w:t>
            </w:r>
            <w:r>
              <w:rPr>
                <w:rFonts w:ascii="楷体" w:hAnsi="楷体" w:eastAsia="楷体" w:cs="楷体"/>
                <w:spacing w:val="-1"/>
                <w:sz w:val="18"/>
                <w:szCs w:val="18"/>
              </w:rPr>
              <w:t>（柠檬酸钠）+12CLO</w:t>
            </w:r>
            <w:r>
              <w:rPr>
                <w:rFonts w:ascii="楷体" w:hAnsi="楷体" w:eastAsia="楷体" w:cs="楷体"/>
                <w:spacing w:val="-1"/>
                <w:position w:val="-2"/>
                <w:sz w:val="8"/>
                <w:szCs w:val="8"/>
              </w:rPr>
              <w:t>2</w:t>
            </w:r>
            <w:r>
              <w:rPr>
                <w:rFonts w:ascii="楷体" w:hAnsi="楷体" w:eastAsia="楷体" w:cs="楷体"/>
                <w:spacing w:val="-1"/>
                <w:sz w:val="18"/>
                <w:szCs w:val="18"/>
              </w:rPr>
              <w:t>+3NaCL+6H</w:t>
            </w:r>
            <w:r>
              <w:rPr>
                <w:rFonts w:ascii="楷体" w:hAnsi="楷体" w:eastAsia="楷体" w:cs="楷体"/>
                <w:spacing w:val="-1"/>
                <w:position w:val="-2"/>
                <w:sz w:val="8"/>
                <w:szCs w:val="8"/>
              </w:rPr>
              <w:t>2</w:t>
            </w:r>
            <w:r>
              <w:rPr>
                <w:rFonts w:ascii="楷体" w:hAnsi="楷体" w:eastAsia="楷体" w:cs="楷体"/>
                <w:spacing w:val="-1"/>
                <w:sz w:val="18"/>
                <w:szCs w:val="18"/>
              </w:rPr>
              <w:t>O</w:t>
            </w:r>
            <w:r>
              <w:rPr>
                <w:rFonts w:ascii="楷体" w:hAnsi="楷体" w:eastAsia="楷体" w:cs="楷体"/>
                <w:spacing w:val="-36"/>
                <w:sz w:val="18"/>
                <w:szCs w:val="18"/>
              </w:rPr>
              <w:t xml:space="preserve"> </w:t>
            </w:r>
            <w:r>
              <w:rPr>
                <w:rFonts w:ascii="楷体" w:hAnsi="楷体" w:eastAsia="楷体" w:cs="楷体"/>
                <w:spacing w:val="-1"/>
                <w:sz w:val="18"/>
                <w:szCs w:val="18"/>
              </w:rPr>
              <w:t>计算</w:t>
            </w:r>
            <w:r>
              <w:rPr>
                <w:rFonts w:ascii="楷体" w:hAnsi="楷体" w:eastAsia="楷体" w:cs="楷体"/>
                <w:spacing w:val="1"/>
                <w:sz w:val="18"/>
                <w:szCs w:val="18"/>
              </w:rPr>
              <w:t>可知，每天产生二氧化氯量约为600g。</w:t>
            </w:r>
          </w:p>
        </w:tc>
      </w:tr>
    </w:tbl>
    <w:p w14:paraId="290C57D6">
      <w:pPr>
        <w:pStyle w:val="2"/>
      </w:pPr>
    </w:p>
    <w:p w14:paraId="6D9D658C">
      <w:pPr>
        <w:sectPr>
          <w:footerReference r:id="rId67" w:type="default"/>
          <w:pgSz w:w="11907" w:h="16840"/>
          <w:pgMar w:top="1431" w:right="1495" w:bottom="1297" w:left="1489" w:header="0" w:footer="1061" w:gutter="0"/>
          <w:cols w:space="720" w:num="1"/>
        </w:sectPr>
      </w:pPr>
    </w:p>
    <w:p w14:paraId="6265B0F3">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6E6AD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0" w:hRule="atLeast"/>
        </w:trPr>
        <w:tc>
          <w:tcPr>
            <w:tcW w:w="755" w:type="dxa"/>
            <w:tcBorders>
              <w:right w:val="single" w:color="000000" w:sz="2" w:space="0"/>
            </w:tcBorders>
            <w:vAlign w:val="top"/>
          </w:tcPr>
          <w:p w14:paraId="45A78866">
            <w:pPr>
              <w:rPr>
                <w:rFonts w:ascii="Arial"/>
                <w:sz w:val="21"/>
              </w:rPr>
            </w:pPr>
          </w:p>
        </w:tc>
        <w:tc>
          <w:tcPr>
            <w:tcW w:w="8157" w:type="dxa"/>
            <w:tcBorders>
              <w:left w:val="single" w:color="000000" w:sz="2" w:space="0"/>
              <w:bottom w:val="single" w:color="000000" w:sz="2" w:space="0"/>
              <w:right w:val="single" w:color="000000" w:sz="2" w:space="0"/>
            </w:tcBorders>
            <w:vAlign w:val="top"/>
          </w:tcPr>
          <w:p w14:paraId="7BD9E669">
            <w:pPr>
              <w:pStyle w:val="6"/>
              <w:spacing w:before="159" w:line="359" w:lineRule="auto"/>
              <w:ind w:left="105" w:right="108" w:firstLine="510"/>
            </w:pPr>
            <w:r>
              <w:rPr>
                <w:spacing w:val="1"/>
              </w:rPr>
              <w:t>由</w:t>
            </w:r>
            <w:r>
              <w:rPr>
                <w:spacing w:val="-58"/>
              </w:rPr>
              <w:t xml:space="preserve"> </w:t>
            </w:r>
            <w:r>
              <w:rPr>
                <w:spacing w:val="1"/>
              </w:rPr>
              <w:t>上表可</w:t>
            </w:r>
            <w:r>
              <w:rPr>
                <w:spacing w:val="-67"/>
              </w:rPr>
              <w:t xml:space="preserve"> </w:t>
            </w:r>
            <w:r>
              <w:rPr>
                <w:spacing w:val="1"/>
              </w:rPr>
              <w:t>知</w:t>
            </w:r>
            <w:r>
              <w:rPr>
                <w:spacing w:val="-56"/>
              </w:rPr>
              <w:t xml:space="preserve"> </w:t>
            </w:r>
            <w:r>
              <w:rPr>
                <w:spacing w:val="1"/>
              </w:rPr>
              <w:t>，本</w:t>
            </w:r>
            <w:r>
              <w:rPr>
                <w:spacing w:val="-68"/>
              </w:rPr>
              <w:t xml:space="preserve"> </w:t>
            </w:r>
            <w:r>
              <w:rPr>
                <w:spacing w:val="1"/>
              </w:rPr>
              <w:t>项</w:t>
            </w:r>
            <w:r>
              <w:rPr>
                <w:spacing w:val="-29"/>
              </w:rPr>
              <w:t xml:space="preserve"> </w:t>
            </w:r>
            <w:r>
              <w:rPr>
                <w:spacing w:val="1"/>
              </w:rPr>
              <w:t>目环</w:t>
            </w:r>
            <w:r>
              <w:rPr>
                <w:spacing w:val="-71"/>
              </w:rPr>
              <w:t xml:space="preserve"> </w:t>
            </w:r>
            <w:r>
              <w:rPr>
                <w:spacing w:val="1"/>
              </w:rPr>
              <w:t>境</w:t>
            </w:r>
            <w:r>
              <w:rPr>
                <w:spacing w:val="-72"/>
              </w:rPr>
              <w:t xml:space="preserve"> </w:t>
            </w:r>
            <w:r>
              <w:rPr>
                <w:spacing w:val="1"/>
              </w:rPr>
              <w:t>风</w:t>
            </w:r>
            <w:r>
              <w:rPr>
                <w:spacing w:val="-59"/>
              </w:rPr>
              <w:t xml:space="preserve"> </w:t>
            </w:r>
            <w:r>
              <w:rPr>
                <w:spacing w:val="1"/>
              </w:rPr>
              <w:t>险物</w:t>
            </w:r>
            <w:r>
              <w:rPr>
                <w:spacing w:val="-71"/>
              </w:rPr>
              <w:t xml:space="preserve"> </w:t>
            </w:r>
            <w:r>
              <w:rPr>
                <w:spacing w:val="1"/>
              </w:rPr>
              <w:t>质</w:t>
            </w:r>
            <w:r>
              <w:rPr>
                <w:spacing w:val="-69"/>
              </w:rPr>
              <w:t xml:space="preserve"> </w:t>
            </w:r>
            <w:r>
              <w:rPr>
                <w:spacing w:val="1"/>
              </w:rPr>
              <w:t>最</w:t>
            </w:r>
            <w:r>
              <w:rPr>
                <w:spacing w:val="-70"/>
              </w:rPr>
              <w:t xml:space="preserve"> </w:t>
            </w:r>
            <w:r>
              <w:rPr>
                <w:spacing w:val="1"/>
              </w:rPr>
              <w:t>大存在</w:t>
            </w:r>
            <w:r>
              <w:rPr>
                <w:spacing w:val="-69"/>
              </w:rPr>
              <w:t xml:space="preserve"> </w:t>
            </w:r>
            <w:r>
              <w:rPr>
                <w:spacing w:val="1"/>
              </w:rPr>
              <w:t>总量</w:t>
            </w:r>
            <w:r>
              <w:rPr>
                <w:spacing w:val="-68"/>
              </w:rPr>
              <w:t xml:space="preserve"> </w:t>
            </w:r>
            <w:r>
              <w:rPr>
                <w:spacing w:val="1"/>
              </w:rPr>
              <w:t>与</w:t>
            </w:r>
            <w:r>
              <w:rPr>
                <w:spacing w:val="-59"/>
              </w:rPr>
              <w:t xml:space="preserve"> </w:t>
            </w:r>
            <w:r>
              <w:rPr>
                <w:spacing w:val="1"/>
              </w:rPr>
              <w:t>临</w:t>
            </w:r>
            <w:r>
              <w:rPr>
                <w:spacing w:val="-68"/>
              </w:rPr>
              <w:t xml:space="preserve"> </w:t>
            </w:r>
            <w:r>
              <w:rPr>
                <w:spacing w:val="1"/>
              </w:rPr>
              <w:t>界量</w:t>
            </w:r>
            <w:r>
              <w:rPr>
                <w:spacing w:val="-47"/>
              </w:rPr>
              <w:t xml:space="preserve"> </w:t>
            </w:r>
            <w:r>
              <w:rPr>
                <w:spacing w:val="1"/>
              </w:rPr>
              <w:t>比值</w:t>
            </w:r>
            <w:r>
              <w:rPr>
                <w:spacing w:val="-2"/>
              </w:rPr>
              <w:t>Q=0.0013</w:t>
            </w:r>
            <w:r>
              <w:rPr>
                <w:spacing w:val="-25"/>
              </w:rPr>
              <w:t>，＜</w:t>
            </w:r>
            <w:r>
              <w:rPr>
                <w:spacing w:val="-2"/>
              </w:rPr>
              <w:t>1，则该项目环境风险潜势为</w:t>
            </w:r>
            <w:r>
              <w:rPr>
                <w:spacing w:val="-33"/>
              </w:rPr>
              <w:t xml:space="preserve"> </w:t>
            </w:r>
            <w:r>
              <w:rPr>
                <w:spacing w:val="-2"/>
              </w:rPr>
              <w:t>Ⅰ。</w:t>
            </w:r>
          </w:p>
          <w:p w14:paraId="252699B3">
            <w:pPr>
              <w:pStyle w:val="6"/>
              <w:spacing w:before="1" w:line="220" w:lineRule="auto"/>
              <w:ind w:left="118"/>
              <w:outlineLvl w:val="1"/>
            </w:pPr>
            <w:r>
              <w:rPr>
                <w:spacing w:val="-2"/>
              </w:rPr>
              <w:t>（2）环境风险分析及防范措施</w:t>
            </w:r>
          </w:p>
          <w:p w14:paraId="059045A0">
            <w:pPr>
              <w:pStyle w:val="6"/>
              <w:spacing w:before="180" w:line="218" w:lineRule="auto"/>
              <w:ind w:left="586"/>
            </w:pPr>
            <w:r>
              <w:rPr>
                <w:spacing w:val="-1"/>
              </w:rPr>
              <w:t>①二氧化氯泄漏风险分析及防范措施</w:t>
            </w:r>
          </w:p>
          <w:p w14:paraId="7F5D8F37">
            <w:pPr>
              <w:pStyle w:val="6"/>
              <w:spacing w:before="179" w:line="360" w:lineRule="auto"/>
              <w:ind w:left="105" w:right="26" w:firstLine="482"/>
            </w:pPr>
            <w:r>
              <w:t>本项目二氧化氯发生器制备的二氧化氯用于废水消毒，由于人为不小心碰坏管道或其他原因如管道、阀门因长期使用而腐蚀等，会导致二氧化氯泄漏，二氧化氯是一种黄绿色气体，有刺激性气味，二氧化氯能与许多化学物</w:t>
            </w:r>
            <w:r>
              <w:rPr>
                <w:spacing w:val="-4"/>
              </w:rPr>
              <w:t>质发生爆炸性反应，对热、震动、撞击和摩擦相当敏感，极易分解</w:t>
            </w:r>
            <w:r>
              <w:rPr>
                <w:spacing w:val="-5"/>
              </w:rPr>
              <w:t>发生爆炸。</w:t>
            </w:r>
          </w:p>
          <w:p w14:paraId="1473E213">
            <w:pPr>
              <w:pStyle w:val="6"/>
              <w:spacing w:before="3" w:line="358" w:lineRule="auto"/>
              <w:ind w:left="110" w:right="108" w:firstLine="479"/>
            </w:pPr>
            <w:r>
              <w:t>建设单位应做好二氧化氯发生器的设备间地面做好防渗。加强二氧化氯发生器的维护与管理，一旦发现有二氧化氯气体泄漏，应立即暂停设备，待</w:t>
            </w:r>
            <w:r>
              <w:rPr>
                <w:spacing w:val="-2"/>
              </w:rPr>
              <w:t>设备维修好后方能继续进行。</w:t>
            </w:r>
          </w:p>
          <w:p w14:paraId="6DD2B070">
            <w:pPr>
              <w:pStyle w:val="6"/>
              <w:spacing w:before="1" w:line="217" w:lineRule="auto"/>
              <w:ind w:left="585"/>
            </w:pPr>
            <w:r>
              <w:rPr>
                <w:spacing w:val="-1"/>
              </w:rPr>
              <w:t>②医疗废水事故排放的风险分析及防范措施</w:t>
            </w:r>
          </w:p>
          <w:p w14:paraId="52E96A18">
            <w:pPr>
              <w:pStyle w:val="6"/>
              <w:spacing w:before="186" w:line="359" w:lineRule="auto"/>
              <w:ind w:left="106" w:right="108" w:firstLine="491"/>
            </w:pPr>
            <w:r>
              <w:t>医疗废水处理过程中的事故因素包括两方面：一是操作不当或处理设施失灵，废水不能达标而直接排放。医院污水可沾染病人的血、尿、便，或受</w:t>
            </w:r>
            <w:r>
              <w:rPr>
                <w:spacing w:val="1"/>
              </w:rPr>
              <w:t>到粪便；含有悬浮固体、</w:t>
            </w:r>
            <w:r>
              <w:rPr>
                <w:rFonts w:ascii="Times New Roman" w:hAnsi="Times New Roman" w:eastAsia="Times New Roman" w:cs="Times New Roman"/>
              </w:rPr>
              <w:t>BOD</w:t>
            </w:r>
            <w:r>
              <w:rPr>
                <w:rFonts w:ascii="Times New Roman" w:hAnsi="Times New Roman" w:eastAsia="Times New Roman" w:cs="Times New Roman"/>
                <w:spacing w:val="1"/>
                <w:position w:val="-1"/>
                <w:sz w:val="15"/>
                <w:szCs w:val="15"/>
              </w:rPr>
              <w:t>5</w:t>
            </w:r>
            <w:r>
              <w:rPr>
                <w:rFonts w:ascii="Times New Roman" w:hAnsi="Times New Roman" w:eastAsia="Times New Roman" w:cs="Times New Roman"/>
                <w:position w:val="-1"/>
                <w:sz w:val="15"/>
                <w:szCs w:val="15"/>
              </w:rPr>
              <w:t xml:space="preserve"> </w:t>
            </w:r>
            <w:r>
              <w:rPr>
                <w:spacing w:val="1"/>
              </w:rPr>
              <w:t>、</w:t>
            </w:r>
            <w:r>
              <w:rPr>
                <w:rFonts w:ascii="Times New Roman" w:hAnsi="Times New Roman" w:eastAsia="Times New Roman" w:cs="Times New Roman"/>
              </w:rPr>
              <w:t>COD</w:t>
            </w:r>
            <w:r>
              <w:rPr>
                <w:rFonts w:ascii="Times New Roman" w:hAnsi="Times New Roman" w:eastAsia="Times New Roman" w:cs="Times New Roman"/>
                <w:spacing w:val="1"/>
              </w:rPr>
              <w:t xml:space="preserve"> </w:t>
            </w:r>
            <w:r>
              <w:rPr>
                <w:spacing w:val="1"/>
              </w:rPr>
              <w:t>和动植物油等有毒、有害物质和多种</w:t>
            </w:r>
            <w:r>
              <w:t>致病菌、病毒和寄生虫卵，它们在环境中具有一定的适应力，有的甚至在污水中存活较长，危害性较大，不经有效处理会成为一条疫病扩散的重要途径和严重污染环境，危害人体健康并对环境有长远影响，排放的废水将会导致环境污染事故。二是虽然废水水质处理达标，但未能较好的控制水量，使过</w:t>
            </w:r>
            <w:r>
              <w:rPr>
                <w:spacing w:val="-1"/>
              </w:rPr>
              <w:t>多的余氯、大肠杆菌排放水体，影响附近的水环境质量。</w:t>
            </w:r>
          </w:p>
          <w:p w14:paraId="6E9D37B5">
            <w:pPr>
              <w:pStyle w:val="6"/>
              <w:spacing w:line="359" w:lineRule="auto"/>
              <w:ind w:left="106" w:right="108" w:firstLine="481"/>
              <w:jc w:val="both"/>
            </w:pPr>
            <w:r>
              <w:rPr>
                <w:spacing w:val="-1"/>
              </w:rPr>
              <w:t>污水处理站构、建筑物应采取防腐蚀、防渗漏措施，</w:t>
            </w:r>
            <w:r>
              <w:rPr>
                <w:spacing w:val="-71"/>
              </w:rPr>
              <w:t xml:space="preserve"> </w:t>
            </w:r>
            <w:r>
              <w:rPr>
                <w:spacing w:val="-1"/>
              </w:rPr>
              <w:t>日常运行</w:t>
            </w:r>
            <w:r>
              <w:rPr>
                <w:spacing w:val="-2"/>
              </w:rPr>
              <w:t>过程中应</w:t>
            </w:r>
            <w:r>
              <w:t>尽量避免出现事故排放，本评价要求院方加强污水处理站日常的运行管理，加强对操作人员的岗位培训，确保污水稳定达标排放，杜绝事故性排放，建</w:t>
            </w:r>
            <w:r>
              <w:rPr>
                <w:spacing w:val="-1"/>
              </w:rPr>
              <w:t>立健全应急预案体系、环保管理机制和各项环保规章制度，落实。</w:t>
            </w:r>
          </w:p>
          <w:p w14:paraId="03E143B3">
            <w:pPr>
              <w:pStyle w:val="6"/>
              <w:spacing w:before="1" w:line="217" w:lineRule="auto"/>
              <w:ind w:left="585"/>
            </w:pPr>
            <w:r>
              <w:rPr>
                <w:spacing w:val="-1"/>
              </w:rPr>
              <w:t>③医疗固废污染风险分析及防范措施</w:t>
            </w:r>
          </w:p>
          <w:p w14:paraId="48E4BCBE">
            <w:pPr>
              <w:pStyle w:val="6"/>
              <w:spacing w:before="181" w:line="354" w:lineRule="auto"/>
              <w:ind w:left="105" w:right="108" w:firstLine="492"/>
            </w:pPr>
            <w:r>
              <w:t>医疗垃圾中可能存在病菌、病毒、化学污染物等有害物质，由于医疗垃圾具有空间污染、急性传染和潜伏性污染等特征，其病毒、病菌的危害性是普通生活垃圾的几十、几百甚至上千倍，且基本没有回收再利用的价值。在</w:t>
            </w:r>
          </w:p>
        </w:tc>
      </w:tr>
    </w:tbl>
    <w:p w14:paraId="71070EDC">
      <w:pPr>
        <w:pStyle w:val="2"/>
      </w:pPr>
    </w:p>
    <w:p w14:paraId="253B1F68">
      <w:pPr>
        <w:sectPr>
          <w:footerReference r:id="rId68" w:type="default"/>
          <w:pgSz w:w="11907" w:h="16840"/>
          <w:pgMar w:top="1431" w:right="1495" w:bottom="1297" w:left="1489" w:header="0" w:footer="1061" w:gutter="0"/>
          <w:cols w:space="720" w:num="1"/>
        </w:sectPr>
      </w:pPr>
    </w:p>
    <w:p w14:paraId="7FB8F6B2">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1C52D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1C5D702C">
            <w:pPr>
              <w:rPr>
                <w:rFonts w:ascii="Arial"/>
                <w:sz w:val="21"/>
              </w:rPr>
            </w:pPr>
          </w:p>
        </w:tc>
        <w:tc>
          <w:tcPr>
            <w:tcW w:w="8157" w:type="dxa"/>
            <w:tcBorders>
              <w:left w:val="single" w:color="000000" w:sz="2" w:space="0"/>
              <w:bottom w:val="single" w:color="000000" w:sz="2" w:space="0"/>
              <w:right w:val="single" w:color="000000" w:sz="2" w:space="0"/>
            </w:tcBorders>
            <w:vAlign w:val="top"/>
          </w:tcPr>
          <w:p w14:paraId="572A7C6F">
            <w:pPr>
              <w:pStyle w:val="6"/>
              <w:spacing w:before="39" w:line="220" w:lineRule="auto"/>
              <w:ind w:left="108"/>
            </w:pPr>
            <w:r>
              <w:rPr>
                <w:spacing w:val="-1"/>
              </w:rPr>
              <w:t>我国早已将其列为头号危险废物。</w:t>
            </w:r>
          </w:p>
          <w:p w14:paraId="765C2631">
            <w:pPr>
              <w:pStyle w:val="6"/>
              <w:spacing w:before="182" w:line="359" w:lineRule="auto"/>
              <w:ind w:left="105" w:right="108" w:firstLine="480"/>
            </w:pPr>
            <w:r>
              <w:t>在正常营运过程中，院方应注意应对项目产生的医疗垃圾进行科学的分类收集，针对不同类型的医疗废物进行分装、转运及处理。医疗废弃物（含废药物、废药品等）分类收集打包后贮存于医疗废物堆放室，其中医疗废物中标本和菌种、毒种保存液等高危险废物，先进行压力蒸汽灭菌或者化学消毒处理，然后按感染性废物收集贮存于医疗废物堆放室；项目拟在医院设有医疗废物堆放室，其他楼层均设有医疗废物收集桶；医疗废物经分类收集后定期委托具有危险废物经营许可证的单位进行无害化处理。同时环评要求，医疗废物的暂时贮存设施、设备，应设置明显的警示标识和防渗漏、防鼠、防蚊蝇、防蟑螂、防盗以及预防儿童接触等安全措施，以避免医疗废物对环</w:t>
            </w:r>
            <w:r>
              <w:rPr>
                <w:spacing w:val="-2"/>
              </w:rPr>
              <w:t>境的影响。</w:t>
            </w:r>
          </w:p>
          <w:p w14:paraId="490328DD">
            <w:pPr>
              <w:pStyle w:val="6"/>
              <w:spacing w:before="1" w:line="345" w:lineRule="auto"/>
              <w:ind w:left="105" w:right="108" w:firstLine="483"/>
            </w:pPr>
            <w:r>
              <w:t>综上所述，本项目将针对可能的环境风险采取必要的防范措施和应急措</w:t>
            </w:r>
            <w:r>
              <w:rPr>
                <w:spacing w:val="-1"/>
              </w:rPr>
              <w:t>施，预计不会对周边环境造成明显不利影响。</w:t>
            </w:r>
          </w:p>
          <w:p w14:paraId="0B19B952">
            <w:pPr>
              <w:pStyle w:val="6"/>
              <w:spacing w:before="9" w:line="359" w:lineRule="auto"/>
              <w:ind w:left="105" w:right="108" w:firstLine="480"/>
              <w:jc w:val="both"/>
            </w:pPr>
            <w:r>
              <w:rPr>
                <w:spacing w:val="1"/>
              </w:rPr>
              <w:t>根据《医院污水处理工程技术规范》（</w:t>
            </w:r>
            <w:r>
              <w:rPr>
                <w:rFonts w:ascii="Times New Roman" w:hAnsi="Times New Roman" w:eastAsia="Times New Roman" w:cs="Times New Roman"/>
              </w:rPr>
              <w:t>HJ</w:t>
            </w:r>
            <w:r>
              <w:rPr>
                <w:rFonts w:ascii="Times New Roman" w:hAnsi="Times New Roman" w:eastAsia="Times New Roman" w:cs="Times New Roman"/>
                <w:spacing w:val="1"/>
              </w:rPr>
              <w:t>2029-2013</w:t>
            </w:r>
            <w:r>
              <w:rPr>
                <w:spacing w:val="1"/>
              </w:rPr>
              <w:t>）中</w:t>
            </w:r>
            <w:r>
              <w:rPr>
                <w:rFonts w:ascii="Times New Roman" w:hAnsi="Times New Roman" w:eastAsia="Times New Roman" w:cs="Times New Roman"/>
                <w:spacing w:val="1"/>
              </w:rPr>
              <w:t>“</w:t>
            </w:r>
            <w:r>
              <w:rPr>
                <w:spacing w:val="1"/>
              </w:rPr>
              <w:t>传染病医院污</w:t>
            </w:r>
            <w:r>
              <w:rPr>
                <w:spacing w:val="-4"/>
              </w:rPr>
              <w:t>水处理工程事故应急池容积不小于排放量的</w:t>
            </w:r>
            <w:r>
              <w:rPr>
                <w:spacing w:val="-31"/>
              </w:rPr>
              <w:t xml:space="preserve"> </w:t>
            </w:r>
            <w:r>
              <w:rPr>
                <w:rFonts w:ascii="Times New Roman" w:hAnsi="Times New Roman" w:eastAsia="Times New Roman" w:cs="Times New Roman"/>
                <w:spacing w:val="-4"/>
              </w:rPr>
              <w:t>100%</w:t>
            </w:r>
            <w:r>
              <w:rPr>
                <w:spacing w:val="-5"/>
              </w:rPr>
              <w:t>，非传染病医院污水处理工</w:t>
            </w:r>
            <w:r>
              <w:rPr>
                <w:spacing w:val="-1"/>
              </w:rPr>
              <w:t>程事故应急池容积不小于排放量的</w:t>
            </w:r>
            <w:r>
              <w:rPr>
                <w:rFonts w:ascii="Times New Roman" w:hAnsi="Times New Roman" w:eastAsia="Times New Roman" w:cs="Times New Roman"/>
                <w:spacing w:val="-1"/>
              </w:rPr>
              <w:t>30%</w:t>
            </w:r>
            <w:r>
              <w:rPr>
                <w:spacing w:val="-1"/>
              </w:rPr>
              <w:t>。</w:t>
            </w:r>
            <w:r>
              <w:rPr>
                <w:rFonts w:ascii="Times New Roman" w:hAnsi="Times New Roman" w:eastAsia="Times New Roman" w:cs="Times New Roman"/>
                <w:spacing w:val="-1"/>
              </w:rPr>
              <w:t>”</w:t>
            </w:r>
            <w:r>
              <w:rPr>
                <w:spacing w:val="-2"/>
              </w:rPr>
              <w:t>本项目为非传染病医院，根据《广</w:t>
            </w:r>
            <w:r>
              <w:t>东农垦梅陇农场有限公司职工医院综合住院楼改扩建项目竣工环境保护验收</w:t>
            </w:r>
            <w:r>
              <w:rPr>
                <w:spacing w:val="-5"/>
              </w:rPr>
              <w:t>监测报告表》，原项目总废水量为</w:t>
            </w:r>
            <w:r>
              <w:rPr>
                <w:spacing w:val="-31"/>
              </w:rPr>
              <w:t xml:space="preserve"> </w:t>
            </w:r>
            <w:r>
              <w:rPr>
                <w:rFonts w:ascii="Times New Roman" w:hAnsi="Times New Roman" w:eastAsia="Times New Roman" w:cs="Times New Roman"/>
                <w:spacing w:val="-5"/>
              </w:rPr>
              <w:t>1322m3/a</w:t>
            </w:r>
            <w:r>
              <w:rPr>
                <w:spacing w:val="-5"/>
              </w:rPr>
              <w:t>（约</w:t>
            </w:r>
            <w:r>
              <w:rPr>
                <w:spacing w:val="-50"/>
              </w:rPr>
              <w:t xml:space="preserve"> </w:t>
            </w:r>
            <w:r>
              <w:rPr>
                <w:rFonts w:ascii="Times New Roman" w:hAnsi="Times New Roman" w:eastAsia="Times New Roman" w:cs="Times New Roman"/>
                <w:spacing w:val="-5"/>
              </w:rPr>
              <w:t>3.622m3/d</w:t>
            </w:r>
            <w:r>
              <w:rPr>
                <w:spacing w:val="-8"/>
              </w:rPr>
              <w:t>），</w:t>
            </w:r>
            <w:r>
              <w:rPr>
                <w:spacing w:val="-5"/>
              </w:rPr>
              <w:t>本项目新增废</w:t>
            </w:r>
            <w:r>
              <w:rPr>
                <w:spacing w:val="2"/>
              </w:rPr>
              <w:t xml:space="preserve">水量 </w:t>
            </w:r>
            <w:r>
              <w:rPr>
                <w:rFonts w:ascii="Times New Roman" w:hAnsi="Times New Roman" w:eastAsia="Times New Roman" w:cs="Times New Roman"/>
                <w:spacing w:val="2"/>
              </w:rPr>
              <w:t>11598.251m3/a</w:t>
            </w:r>
            <w:r>
              <w:rPr>
                <w:rFonts w:ascii="Times New Roman" w:hAnsi="Times New Roman" w:eastAsia="Times New Roman" w:cs="Times New Roman"/>
                <w:spacing w:val="-37"/>
              </w:rPr>
              <w:t xml:space="preserve"> </w:t>
            </w:r>
            <w:r>
              <w:rPr>
                <w:spacing w:val="2"/>
              </w:rPr>
              <w:t>（约为</w:t>
            </w:r>
            <w:r>
              <w:rPr>
                <w:spacing w:val="-29"/>
              </w:rPr>
              <w:t xml:space="preserve"> </w:t>
            </w:r>
            <w:r>
              <w:rPr>
                <w:rFonts w:ascii="Times New Roman" w:hAnsi="Times New Roman" w:eastAsia="Times New Roman" w:cs="Times New Roman"/>
                <w:spacing w:val="2"/>
              </w:rPr>
              <w:t xml:space="preserve">31.776m3/d </w:t>
            </w:r>
            <w:r>
              <w:rPr>
                <w:spacing w:val="-12"/>
              </w:rPr>
              <w:t>）</w:t>
            </w:r>
            <w:r>
              <w:rPr>
                <w:spacing w:val="-70"/>
              </w:rPr>
              <w:t xml:space="preserve"> </w:t>
            </w:r>
            <w:r>
              <w:rPr>
                <w:spacing w:val="-12"/>
              </w:rPr>
              <w:t>，</w:t>
            </w:r>
            <w:r>
              <w:rPr>
                <w:spacing w:val="2"/>
              </w:rPr>
              <w:t>项</w:t>
            </w:r>
            <w:r>
              <w:rPr>
                <w:spacing w:val="-43"/>
              </w:rPr>
              <w:t xml:space="preserve"> </w:t>
            </w:r>
            <w:r>
              <w:rPr>
                <w:spacing w:val="2"/>
              </w:rPr>
              <w:t>目建成后全院污水产生量为</w:t>
            </w:r>
            <w:r>
              <w:rPr>
                <w:rFonts w:ascii="Times New Roman" w:hAnsi="Times New Roman" w:eastAsia="Times New Roman" w:cs="Times New Roman"/>
                <w:spacing w:val="3"/>
              </w:rPr>
              <w:t>12920.251m3/a</w:t>
            </w:r>
            <w:r>
              <w:rPr>
                <w:rFonts w:ascii="Times New Roman" w:hAnsi="Times New Roman" w:eastAsia="Times New Roman" w:cs="Times New Roman"/>
                <w:spacing w:val="-34"/>
              </w:rPr>
              <w:t xml:space="preserve"> </w:t>
            </w:r>
            <w:r>
              <w:rPr>
                <w:spacing w:val="3"/>
              </w:rPr>
              <w:t>（约为</w:t>
            </w:r>
            <w:r>
              <w:rPr>
                <w:spacing w:val="-26"/>
              </w:rPr>
              <w:t xml:space="preserve"> </w:t>
            </w:r>
            <w:r>
              <w:rPr>
                <w:rFonts w:ascii="Times New Roman" w:hAnsi="Times New Roman" w:eastAsia="Times New Roman" w:cs="Times New Roman"/>
                <w:spacing w:val="3"/>
              </w:rPr>
              <w:t xml:space="preserve">35.398m3/d </w:t>
            </w:r>
            <w:r>
              <w:rPr>
                <w:spacing w:val="-30"/>
              </w:rPr>
              <w:t>）</w:t>
            </w:r>
            <w:r>
              <w:rPr>
                <w:spacing w:val="-68"/>
              </w:rPr>
              <w:t xml:space="preserve"> </w:t>
            </w:r>
            <w:r>
              <w:rPr>
                <w:spacing w:val="-30"/>
              </w:rPr>
              <w:t>，</w:t>
            </w:r>
            <w:r>
              <w:rPr>
                <w:spacing w:val="-69"/>
              </w:rPr>
              <w:t xml:space="preserve"> </w:t>
            </w:r>
            <w:r>
              <w:rPr>
                <w:spacing w:val="3"/>
              </w:rPr>
              <w:t>因此项</w:t>
            </w:r>
            <w:r>
              <w:rPr>
                <w:spacing w:val="-39"/>
              </w:rPr>
              <w:t xml:space="preserve"> </w:t>
            </w:r>
            <w:r>
              <w:rPr>
                <w:spacing w:val="3"/>
              </w:rPr>
              <w:t>目</w:t>
            </w:r>
            <w:r>
              <w:rPr>
                <w:spacing w:val="-67"/>
              </w:rPr>
              <w:t xml:space="preserve"> </w:t>
            </w:r>
            <w:r>
              <w:rPr>
                <w:spacing w:val="3"/>
              </w:rPr>
              <w:t>的应急事故池容积不低于</w:t>
            </w:r>
            <w:r>
              <w:rPr>
                <w:rFonts w:ascii="Times New Roman" w:hAnsi="Times New Roman" w:eastAsia="Times New Roman" w:cs="Times New Roman"/>
                <w:spacing w:val="-1"/>
              </w:rPr>
              <w:t>10.619m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2"/>
                <w:position w:val="7"/>
                <w:sz w:val="15"/>
                <w:szCs w:val="15"/>
              </w:rPr>
              <w:t xml:space="preserve"> </w:t>
            </w:r>
            <w:r>
              <w:rPr>
                <w:spacing w:val="-1"/>
              </w:rPr>
              <w:t>，设置于废水站隔壁（详见项目总平面布置</w:t>
            </w:r>
            <w:r>
              <w:rPr>
                <w:spacing w:val="-2"/>
              </w:rPr>
              <w:t>图）。</w:t>
            </w:r>
          </w:p>
          <w:p w14:paraId="28962B68">
            <w:pPr>
              <w:pStyle w:val="6"/>
              <w:spacing w:before="27" w:line="360" w:lineRule="auto"/>
              <w:ind w:left="108" w:right="108" w:firstLine="478"/>
            </w:pPr>
            <w:r>
              <w:t>事故应急池应配套设置应急阀（一般情况下为关闭状态</w:t>
            </w:r>
            <w:r>
              <w:rPr>
                <w:spacing w:val="8"/>
              </w:rPr>
              <w:t>），</w:t>
            </w:r>
            <w:r>
              <w:t>在突发环境</w:t>
            </w:r>
            <w:r>
              <w:rPr>
                <w:spacing w:val="-1"/>
              </w:rPr>
              <w:t>污染事故中使用，具体操作如下：</w:t>
            </w:r>
          </w:p>
          <w:p w14:paraId="29B254B5">
            <w:pPr>
              <w:pStyle w:val="6"/>
              <w:spacing w:before="3" w:line="358" w:lineRule="auto"/>
              <w:ind w:left="106" w:right="44" w:firstLine="479"/>
            </w:pPr>
            <w:r>
              <w:rPr>
                <w:spacing w:val="8"/>
              </w:rPr>
              <w:t>①当出现突发环境污染事故等可能有受污水进入雨水管网的应急状态</w:t>
            </w:r>
            <w:r>
              <w:rPr>
                <w:spacing w:val="-5"/>
              </w:rPr>
              <w:t>时，应立刻打开应急阀，将受污染水全部纳入事故应急池中。若事故发生后，</w:t>
            </w:r>
            <w:r>
              <w:rPr>
                <w:spacing w:val="-1"/>
              </w:rPr>
              <w:t>事故应急池收集的废水需要及时进行处理、处置。</w:t>
            </w:r>
          </w:p>
          <w:p w14:paraId="7AE354FD">
            <w:pPr>
              <w:pStyle w:val="6"/>
              <w:spacing w:line="362" w:lineRule="auto"/>
              <w:ind w:left="107" w:right="110" w:firstLine="477"/>
            </w:pPr>
            <w:r>
              <w:t>②院方应安排专人负责阀门日常检查保养工作，定期检查阀门性能，确</w:t>
            </w:r>
            <w:r>
              <w:rPr>
                <w:spacing w:val="-1"/>
              </w:rPr>
              <w:t>保出现紧急情况时能顺利启动阀门，防止事态进一步扩大。</w:t>
            </w:r>
          </w:p>
        </w:tc>
      </w:tr>
    </w:tbl>
    <w:p w14:paraId="0AB7D85F">
      <w:pPr>
        <w:pStyle w:val="2"/>
      </w:pPr>
    </w:p>
    <w:p w14:paraId="381CDA4D">
      <w:pPr>
        <w:sectPr>
          <w:footerReference r:id="rId69" w:type="default"/>
          <w:pgSz w:w="11907" w:h="16840"/>
          <w:pgMar w:top="1431" w:right="1495" w:bottom="1297" w:left="1489" w:header="0" w:footer="1061" w:gutter="0"/>
          <w:cols w:space="720" w:num="1"/>
        </w:sectPr>
      </w:pPr>
    </w:p>
    <w:p w14:paraId="6A19D753">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5C0DA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96" w:hRule="atLeast"/>
        </w:trPr>
        <w:tc>
          <w:tcPr>
            <w:tcW w:w="755" w:type="dxa"/>
            <w:tcBorders>
              <w:right w:val="single" w:color="000000" w:sz="2" w:space="0"/>
            </w:tcBorders>
            <w:vAlign w:val="top"/>
          </w:tcPr>
          <w:p w14:paraId="509BD210">
            <w:pPr>
              <w:rPr>
                <w:rFonts w:ascii="Arial"/>
                <w:sz w:val="21"/>
              </w:rPr>
            </w:pPr>
          </w:p>
        </w:tc>
        <w:tc>
          <w:tcPr>
            <w:tcW w:w="8157" w:type="dxa"/>
            <w:tcBorders>
              <w:left w:val="single" w:color="000000" w:sz="2" w:space="0"/>
              <w:bottom w:val="single" w:color="000000" w:sz="2" w:space="0"/>
              <w:right w:val="single" w:color="000000" w:sz="2" w:space="0"/>
            </w:tcBorders>
            <w:vAlign w:val="top"/>
          </w:tcPr>
          <w:p w14:paraId="4FD559D7">
            <w:pPr>
              <w:pStyle w:val="6"/>
              <w:spacing w:before="159" w:line="220" w:lineRule="auto"/>
              <w:ind w:left="112"/>
            </w:pPr>
            <w:r>
              <w:rPr>
                <w:b/>
                <w:bCs/>
                <w:spacing w:val="-3"/>
              </w:rPr>
              <w:t>7、地下水、土壤环境影响</w:t>
            </w:r>
          </w:p>
          <w:p w14:paraId="40407F56">
            <w:pPr>
              <w:pStyle w:val="6"/>
              <w:spacing w:before="180" w:line="361" w:lineRule="auto"/>
              <w:ind w:left="124" w:right="108" w:firstLine="466"/>
            </w:pPr>
            <w:r>
              <w:t>项目地下水、土壤污染源、污染物类型和污染途径分析如下，并按照分</w:t>
            </w:r>
            <w:r>
              <w:rPr>
                <w:spacing w:val="-2"/>
              </w:rPr>
              <w:t>区防控要求提出相应的防控措施。</w:t>
            </w:r>
          </w:p>
          <w:p w14:paraId="6BA9FD26">
            <w:pPr>
              <w:pStyle w:val="6"/>
              <w:spacing w:before="116" w:line="220" w:lineRule="auto"/>
              <w:ind w:left="1397"/>
            </w:pPr>
            <w:r>
              <w:rPr>
                <w:b/>
                <w:bCs/>
                <w:spacing w:val="-2"/>
              </w:rPr>
              <w:t>表</w:t>
            </w:r>
            <w:r>
              <w:rPr>
                <w:spacing w:val="-51"/>
              </w:rPr>
              <w:t xml:space="preserve"> </w:t>
            </w:r>
            <w:r>
              <w:rPr>
                <w:b/>
                <w:bCs/>
                <w:spacing w:val="-2"/>
              </w:rPr>
              <w:t>4-19</w:t>
            </w:r>
            <w:r>
              <w:rPr>
                <w:spacing w:val="-2"/>
              </w:rPr>
              <w:t xml:space="preserve">  </w:t>
            </w:r>
            <w:r>
              <w:rPr>
                <w:b/>
                <w:bCs/>
                <w:spacing w:val="-2"/>
              </w:rPr>
              <w:t>项目地下水和土壤运营期影响</w:t>
            </w:r>
            <w:r>
              <w:rPr>
                <w:b/>
                <w:bCs/>
                <w:spacing w:val="-3"/>
              </w:rPr>
              <w:t>及保护措施</w:t>
            </w:r>
          </w:p>
          <w:p w14:paraId="3192DE27">
            <w:pPr>
              <w:spacing w:line="145" w:lineRule="exact"/>
            </w:pPr>
          </w:p>
          <w:tbl>
            <w:tblPr>
              <w:tblStyle w:val="5"/>
              <w:tblW w:w="7902"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4"/>
              <w:gridCol w:w="1109"/>
              <w:gridCol w:w="1323"/>
              <w:gridCol w:w="1424"/>
              <w:gridCol w:w="2932"/>
            </w:tblGrid>
            <w:tr w14:paraId="20C1D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114" w:type="dxa"/>
                  <w:vAlign w:val="top"/>
                </w:tcPr>
                <w:p w14:paraId="7680591D">
                  <w:pPr>
                    <w:pStyle w:val="6"/>
                    <w:spacing w:before="154" w:line="229" w:lineRule="auto"/>
                    <w:ind w:left="355"/>
                    <w:rPr>
                      <w:sz w:val="20"/>
                      <w:szCs w:val="20"/>
                    </w:rPr>
                  </w:pPr>
                  <w:r>
                    <w:rPr>
                      <w:spacing w:val="3"/>
                      <w:sz w:val="20"/>
                      <w:szCs w:val="20"/>
                    </w:rPr>
                    <w:t>项目</w:t>
                  </w:r>
                </w:p>
              </w:tc>
              <w:tc>
                <w:tcPr>
                  <w:tcW w:w="1109" w:type="dxa"/>
                  <w:vAlign w:val="top"/>
                </w:tcPr>
                <w:p w14:paraId="51F6F5FD">
                  <w:pPr>
                    <w:pStyle w:val="6"/>
                    <w:spacing w:before="154" w:line="229" w:lineRule="auto"/>
                    <w:ind w:left="245"/>
                    <w:rPr>
                      <w:sz w:val="20"/>
                      <w:szCs w:val="20"/>
                    </w:rPr>
                  </w:pPr>
                  <w:r>
                    <w:rPr>
                      <w:spacing w:val="6"/>
                      <w:sz w:val="20"/>
                      <w:szCs w:val="20"/>
                    </w:rPr>
                    <w:t>污染源</w:t>
                  </w:r>
                </w:p>
              </w:tc>
              <w:tc>
                <w:tcPr>
                  <w:tcW w:w="1323" w:type="dxa"/>
                  <w:vAlign w:val="top"/>
                </w:tcPr>
                <w:p w14:paraId="21D1C015">
                  <w:pPr>
                    <w:pStyle w:val="6"/>
                    <w:spacing w:before="154" w:line="228" w:lineRule="auto"/>
                    <w:ind w:left="142"/>
                    <w:rPr>
                      <w:sz w:val="20"/>
                      <w:szCs w:val="20"/>
                    </w:rPr>
                  </w:pPr>
                  <w:r>
                    <w:rPr>
                      <w:spacing w:val="7"/>
                      <w:sz w:val="20"/>
                      <w:szCs w:val="20"/>
                    </w:rPr>
                    <w:t>污染物类型</w:t>
                  </w:r>
                </w:p>
              </w:tc>
              <w:tc>
                <w:tcPr>
                  <w:tcW w:w="1424" w:type="dxa"/>
                  <w:vAlign w:val="top"/>
                </w:tcPr>
                <w:p w14:paraId="5EB28EFC">
                  <w:pPr>
                    <w:pStyle w:val="6"/>
                    <w:spacing w:before="154" w:line="228" w:lineRule="auto"/>
                    <w:ind w:left="300"/>
                    <w:rPr>
                      <w:sz w:val="20"/>
                      <w:szCs w:val="20"/>
                    </w:rPr>
                  </w:pPr>
                  <w:r>
                    <w:rPr>
                      <w:spacing w:val="6"/>
                      <w:sz w:val="20"/>
                      <w:szCs w:val="20"/>
                    </w:rPr>
                    <w:t>污染途径</w:t>
                  </w:r>
                </w:p>
              </w:tc>
              <w:tc>
                <w:tcPr>
                  <w:tcW w:w="2932" w:type="dxa"/>
                  <w:vAlign w:val="top"/>
                </w:tcPr>
                <w:p w14:paraId="66530FDA">
                  <w:pPr>
                    <w:pStyle w:val="6"/>
                    <w:spacing w:before="154" w:line="229" w:lineRule="auto"/>
                    <w:ind w:left="1064"/>
                    <w:rPr>
                      <w:sz w:val="20"/>
                      <w:szCs w:val="20"/>
                    </w:rPr>
                  </w:pPr>
                  <w:r>
                    <w:rPr>
                      <w:spacing w:val="4"/>
                      <w:sz w:val="20"/>
                      <w:szCs w:val="20"/>
                    </w:rPr>
                    <w:t>防控措施</w:t>
                  </w:r>
                </w:p>
              </w:tc>
            </w:tr>
            <w:tr w14:paraId="0DD96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1114" w:type="dxa"/>
                  <w:vAlign w:val="top"/>
                </w:tcPr>
                <w:p w14:paraId="7D4E6098">
                  <w:pPr>
                    <w:spacing w:line="249" w:lineRule="auto"/>
                    <w:rPr>
                      <w:rFonts w:ascii="Arial"/>
                      <w:sz w:val="21"/>
                    </w:rPr>
                  </w:pPr>
                </w:p>
                <w:p w14:paraId="0E2B784D">
                  <w:pPr>
                    <w:pStyle w:val="6"/>
                    <w:spacing w:before="65" w:line="255" w:lineRule="auto"/>
                    <w:ind w:left="352" w:right="170" w:hanging="209"/>
                    <w:rPr>
                      <w:sz w:val="20"/>
                      <w:szCs w:val="20"/>
                    </w:rPr>
                  </w:pPr>
                  <w:r>
                    <w:rPr>
                      <w:spacing w:val="-2"/>
                      <w:sz w:val="20"/>
                      <w:szCs w:val="20"/>
                    </w:rPr>
                    <w:t>地下水、</w:t>
                  </w:r>
                  <w:r>
                    <w:rPr>
                      <w:spacing w:val="4"/>
                      <w:sz w:val="20"/>
                      <w:szCs w:val="20"/>
                    </w:rPr>
                    <w:t>土壤</w:t>
                  </w:r>
                </w:p>
              </w:tc>
              <w:tc>
                <w:tcPr>
                  <w:tcW w:w="1109" w:type="dxa"/>
                  <w:vAlign w:val="top"/>
                </w:tcPr>
                <w:p w14:paraId="3566D670">
                  <w:pPr>
                    <w:spacing w:line="249" w:lineRule="auto"/>
                    <w:rPr>
                      <w:rFonts w:ascii="Arial"/>
                      <w:sz w:val="21"/>
                    </w:rPr>
                  </w:pPr>
                </w:p>
                <w:p w14:paraId="5C55CA7F">
                  <w:pPr>
                    <w:pStyle w:val="6"/>
                    <w:spacing w:before="65" w:line="255" w:lineRule="auto"/>
                    <w:ind w:left="352" w:right="135" w:hanging="212"/>
                    <w:rPr>
                      <w:sz w:val="20"/>
                      <w:szCs w:val="20"/>
                    </w:rPr>
                  </w:pPr>
                  <w:r>
                    <w:rPr>
                      <w:spacing w:val="6"/>
                      <w:sz w:val="20"/>
                      <w:szCs w:val="20"/>
                    </w:rPr>
                    <w:t>污水处理</w:t>
                  </w:r>
                  <w:r>
                    <w:rPr>
                      <w:spacing w:val="3"/>
                      <w:sz w:val="20"/>
                      <w:szCs w:val="20"/>
                    </w:rPr>
                    <w:t>设施</w:t>
                  </w:r>
                </w:p>
              </w:tc>
              <w:tc>
                <w:tcPr>
                  <w:tcW w:w="1323" w:type="dxa"/>
                  <w:vAlign w:val="top"/>
                </w:tcPr>
                <w:p w14:paraId="0F8E97A3">
                  <w:pPr>
                    <w:spacing w:line="387" w:lineRule="auto"/>
                    <w:rPr>
                      <w:rFonts w:ascii="Arial"/>
                      <w:sz w:val="21"/>
                    </w:rPr>
                  </w:pPr>
                </w:p>
                <w:p w14:paraId="36719275">
                  <w:pPr>
                    <w:pStyle w:val="6"/>
                    <w:spacing w:before="65" w:line="228" w:lineRule="auto"/>
                    <w:ind w:left="256"/>
                    <w:rPr>
                      <w:sz w:val="20"/>
                      <w:szCs w:val="20"/>
                    </w:rPr>
                  </w:pPr>
                  <w:r>
                    <w:rPr>
                      <w:spacing w:val="4"/>
                      <w:sz w:val="20"/>
                      <w:szCs w:val="20"/>
                    </w:rPr>
                    <w:t>医疗废水</w:t>
                  </w:r>
                </w:p>
              </w:tc>
              <w:tc>
                <w:tcPr>
                  <w:tcW w:w="1424" w:type="dxa"/>
                  <w:vAlign w:val="top"/>
                </w:tcPr>
                <w:p w14:paraId="71B80B9B">
                  <w:pPr>
                    <w:spacing w:line="251" w:lineRule="auto"/>
                    <w:rPr>
                      <w:rFonts w:ascii="Arial"/>
                      <w:sz w:val="21"/>
                    </w:rPr>
                  </w:pPr>
                </w:p>
                <w:p w14:paraId="28624B17">
                  <w:pPr>
                    <w:pStyle w:val="6"/>
                    <w:spacing w:before="65" w:line="254" w:lineRule="auto"/>
                    <w:ind w:left="507" w:right="185" w:hanging="315"/>
                    <w:rPr>
                      <w:sz w:val="20"/>
                      <w:szCs w:val="20"/>
                    </w:rPr>
                  </w:pPr>
                  <w:r>
                    <w:rPr>
                      <w:spacing w:val="8"/>
                      <w:sz w:val="20"/>
                      <w:szCs w:val="20"/>
                    </w:rPr>
                    <w:t>事故性污水</w:t>
                  </w:r>
                  <w:r>
                    <w:rPr>
                      <w:spacing w:val="4"/>
                      <w:sz w:val="20"/>
                      <w:szCs w:val="20"/>
                    </w:rPr>
                    <w:t>渗透</w:t>
                  </w:r>
                </w:p>
              </w:tc>
              <w:tc>
                <w:tcPr>
                  <w:tcW w:w="2932" w:type="dxa"/>
                  <w:vAlign w:val="top"/>
                </w:tcPr>
                <w:p w14:paraId="6316ACAF">
                  <w:pPr>
                    <w:pStyle w:val="6"/>
                    <w:spacing w:before="180" w:line="228" w:lineRule="auto"/>
                    <w:ind w:left="120"/>
                    <w:rPr>
                      <w:sz w:val="20"/>
                      <w:szCs w:val="20"/>
                    </w:rPr>
                  </w:pPr>
                  <w:r>
                    <w:rPr>
                      <w:spacing w:val="8"/>
                      <w:sz w:val="20"/>
                      <w:szCs w:val="20"/>
                    </w:rPr>
                    <w:t>定期维护检修污水处理设施，</w:t>
                  </w:r>
                </w:p>
                <w:p w14:paraId="6AC0EB46">
                  <w:pPr>
                    <w:pStyle w:val="6"/>
                    <w:spacing w:before="26" w:line="228" w:lineRule="auto"/>
                    <w:ind w:left="116"/>
                    <w:rPr>
                      <w:sz w:val="20"/>
                      <w:szCs w:val="20"/>
                    </w:rPr>
                  </w:pPr>
                  <w:r>
                    <w:rPr>
                      <w:spacing w:val="7"/>
                      <w:sz w:val="20"/>
                      <w:szCs w:val="20"/>
                    </w:rPr>
                    <w:t>保证设备正常运行；加强车间</w:t>
                  </w:r>
                </w:p>
                <w:p w14:paraId="09FE5311">
                  <w:pPr>
                    <w:pStyle w:val="6"/>
                    <w:spacing w:before="23" w:line="229" w:lineRule="auto"/>
                    <w:ind w:left="317"/>
                    <w:rPr>
                      <w:sz w:val="20"/>
                      <w:szCs w:val="20"/>
                    </w:rPr>
                  </w:pPr>
                  <w:r>
                    <w:rPr>
                      <w:spacing w:val="8"/>
                      <w:sz w:val="20"/>
                      <w:szCs w:val="20"/>
                    </w:rPr>
                    <w:t>和场地周边的环境卫生。</w:t>
                  </w:r>
                </w:p>
              </w:tc>
            </w:tr>
          </w:tbl>
          <w:p w14:paraId="1EB596BF">
            <w:pPr>
              <w:pStyle w:val="6"/>
              <w:spacing w:before="156" w:line="220" w:lineRule="auto"/>
              <w:ind w:left="598"/>
            </w:pPr>
            <w:r>
              <w:rPr>
                <w:spacing w:val="-2"/>
              </w:rPr>
              <w:t>（1）地下水环境影响及环境保护措施</w:t>
            </w:r>
          </w:p>
          <w:p w14:paraId="2E7C72DA">
            <w:pPr>
              <w:pStyle w:val="6"/>
              <w:spacing w:before="196" w:line="371" w:lineRule="auto"/>
              <w:ind w:left="107" w:right="108" w:firstLine="479"/>
            </w:pPr>
            <w:r>
              <w:t>根据地下水污染源识别可以看出，本项目对地下水产生威胁污染源的主要为污水处理系统、危险废物暂存间。本项目加强污水排放管道、危废暂存</w:t>
            </w:r>
            <w:r>
              <w:rPr>
                <w:spacing w:val="-1"/>
              </w:rPr>
              <w:t>间的防渗处理，可防止废水、危险废物渗漏而污染地下水。</w:t>
            </w:r>
          </w:p>
          <w:p w14:paraId="2ECED6D5">
            <w:pPr>
              <w:pStyle w:val="6"/>
              <w:spacing w:before="1" w:line="218" w:lineRule="auto"/>
              <w:ind w:left="587"/>
            </w:pPr>
            <w:r>
              <w:rPr>
                <w:spacing w:val="-1"/>
              </w:rPr>
              <w:t>本评价按照分区防控提出如下地下水污染防治措施：</w:t>
            </w:r>
          </w:p>
          <w:p w14:paraId="25C8791A">
            <w:pPr>
              <w:pStyle w:val="6"/>
              <w:spacing w:before="199" w:line="371" w:lineRule="auto"/>
              <w:ind w:left="106" w:right="26" w:firstLine="480"/>
              <w:jc w:val="both"/>
            </w:pPr>
            <w:r>
              <w:rPr>
                <w:spacing w:val="-5"/>
              </w:rPr>
              <w:t>地下水污染防渗分区一般分为，重点防渗区、一般防渗区和简单防渗区。</w:t>
            </w:r>
            <w:r>
              <w:t>本项目不涉及重金属、持久性有机物污染物的排放，因此本项目不划分重点防渗区，仅将厂区划分为一般防渗区和简单防渗区。本项目一般防渗区为生产车间、化粪池、污水收集管网、危险废物暂存场地；除一般防渗区之外的</w:t>
            </w:r>
            <w:r>
              <w:rPr>
                <w:spacing w:val="-1"/>
              </w:rPr>
              <w:t>生活区域为简单防渗区。</w:t>
            </w:r>
          </w:p>
          <w:p w14:paraId="2C8AFD8F">
            <w:pPr>
              <w:pStyle w:val="6"/>
              <w:spacing w:before="4" w:line="370" w:lineRule="auto"/>
              <w:ind w:left="106" w:right="108" w:firstLine="479"/>
            </w:pPr>
            <w:r>
              <w:t>①一般防渗区：根据对一般防渗区的要求，生产车间、危险废物暂存场地采用等效黏土防渗层参数为Mb≥1.5m，K≤1x10</w:t>
            </w:r>
            <w:r>
              <w:rPr>
                <w:position w:val="11"/>
                <w:sz w:val="12"/>
                <w:szCs w:val="12"/>
              </w:rPr>
              <w:t>-7</w:t>
            </w:r>
            <w:r>
              <w:t>cm/s。本项目所在地的包气带厚度较厚，潜水含水层透水性较差，不存在水力联系密切的多含水层。因此，在严格做好相应设施的防渗措施的前提下，项目一般防渗区不会对地</w:t>
            </w:r>
            <w:r>
              <w:rPr>
                <w:spacing w:val="-2"/>
              </w:rPr>
              <w:t>下水造成较大影响。</w:t>
            </w:r>
          </w:p>
          <w:p w14:paraId="7EDA63EF">
            <w:pPr>
              <w:pStyle w:val="6"/>
              <w:spacing w:before="3" w:line="372" w:lineRule="auto"/>
              <w:ind w:left="106" w:right="108" w:firstLine="480"/>
              <w:jc w:val="both"/>
            </w:pPr>
            <w:r>
              <w:rPr>
                <w:spacing w:val="-3"/>
              </w:rPr>
              <w:t>化粪池、污水收集沟渠等基础层均采用混凝土进行施</w:t>
            </w:r>
            <w:r>
              <w:rPr>
                <w:spacing w:val="-4"/>
              </w:rPr>
              <w:t>工,混凝土厚度大于</w:t>
            </w:r>
            <w:r>
              <w:rPr>
                <w:spacing w:val="-3"/>
              </w:rPr>
              <w:t>150mm，此措施可有效防止一般防渗区地下水污染。当防渗层出现破损时，有</w:t>
            </w:r>
            <w:r>
              <w:t>可能有污水下渗，厂区包气带岩土层渗透性较小，且包气带较厚，起到了很好的防污作用，通过上述防渗措施后，可以较好的阻止废水的下渗，经常对</w:t>
            </w:r>
          </w:p>
        </w:tc>
      </w:tr>
    </w:tbl>
    <w:p w14:paraId="4336ECE4">
      <w:pPr>
        <w:pStyle w:val="2"/>
      </w:pPr>
    </w:p>
    <w:p w14:paraId="521BB6BB">
      <w:pPr>
        <w:sectPr>
          <w:footerReference r:id="rId70" w:type="default"/>
          <w:pgSz w:w="11907" w:h="16840"/>
          <w:pgMar w:top="1431" w:right="1495" w:bottom="1297" w:left="1489" w:header="0" w:footer="1061" w:gutter="0"/>
          <w:cols w:space="720" w:num="1"/>
        </w:sectPr>
      </w:pPr>
    </w:p>
    <w:p w14:paraId="491B0B99">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4B63B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196" w:hRule="atLeast"/>
        </w:trPr>
        <w:tc>
          <w:tcPr>
            <w:tcW w:w="755" w:type="dxa"/>
            <w:tcBorders>
              <w:right w:val="single" w:color="000000" w:sz="2" w:space="0"/>
            </w:tcBorders>
            <w:vAlign w:val="top"/>
          </w:tcPr>
          <w:p w14:paraId="5B525AB3">
            <w:pPr>
              <w:rPr>
                <w:rFonts w:ascii="Arial"/>
                <w:sz w:val="21"/>
              </w:rPr>
            </w:pPr>
          </w:p>
        </w:tc>
        <w:tc>
          <w:tcPr>
            <w:tcW w:w="8157" w:type="dxa"/>
            <w:tcBorders>
              <w:left w:val="single" w:color="000000" w:sz="2" w:space="0"/>
              <w:bottom w:val="single" w:color="000000" w:sz="2" w:space="0"/>
              <w:right w:val="single" w:color="000000" w:sz="2" w:space="0"/>
            </w:tcBorders>
            <w:vAlign w:val="top"/>
          </w:tcPr>
          <w:p w14:paraId="1884D9AD">
            <w:pPr>
              <w:pStyle w:val="6"/>
              <w:spacing w:before="38" w:line="365" w:lineRule="auto"/>
              <w:ind w:left="113" w:right="108" w:hanging="5"/>
            </w:pPr>
            <w:r>
              <w:t>污水处理系统进行巡查，发现问题及时处理，分析认为项目一般防渗区对地</w:t>
            </w:r>
            <w:r>
              <w:rPr>
                <w:spacing w:val="-2"/>
              </w:rPr>
              <w:t>下水环境影响较小。</w:t>
            </w:r>
          </w:p>
          <w:p w14:paraId="459F1605">
            <w:pPr>
              <w:pStyle w:val="6"/>
              <w:spacing w:before="4" w:line="361" w:lineRule="auto"/>
              <w:ind w:left="105" w:right="108" w:firstLine="479"/>
              <w:jc w:val="both"/>
            </w:pPr>
            <w:r>
              <w:t>②简单防渗区:采用混凝土施工，可以满足防渗系数≤1x10</w:t>
            </w:r>
            <w:r>
              <w:rPr>
                <w:position w:val="11"/>
                <w:sz w:val="12"/>
                <w:szCs w:val="12"/>
              </w:rPr>
              <w:t>-7</w:t>
            </w:r>
            <w:r>
              <w:t>cm/s，达到一般污染防渗的要求。一般污染防渗区基本不会发生物料的淋渗作用，正常存储状态下，不会发生污染物对地下水的污染问题。若发生物料泄漏，及时处理，污染物在地面存在时间较少，且地面基本防渗层可以短时间阻止污染物的下渗，因此，分析认为正常存储情况下，简单防渗区对地下水环境影响</w:t>
            </w:r>
            <w:r>
              <w:rPr>
                <w:spacing w:val="-3"/>
              </w:rPr>
              <w:t>较小。</w:t>
            </w:r>
          </w:p>
          <w:p w14:paraId="70860167">
            <w:pPr>
              <w:pStyle w:val="6"/>
              <w:spacing w:line="358" w:lineRule="auto"/>
              <w:ind w:left="110" w:right="44" w:firstLine="494"/>
            </w:pPr>
            <w:r>
              <w:rPr>
                <w:spacing w:val="-6"/>
              </w:rPr>
              <w:t>因此，本项目在严格落实各种防渗措施和安全措施的情况下，经常巡查，</w:t>
            </w:r>
            <w:r>
              <w:rPr>
                <w:spacing w:val="-1"/>
              </w:rPr>
              <w:t>发现问题，及时补救，对地下水环境的影响不大。</w:t>
            </w:r>
          </w:p>
          <w:p w14:paraId="023D5315">
            <w:pPr>
              <w:pStyle w:val="6"/>
              <w:spacing w:before="1" w:line="220" w:lineRule="auto"/>
              <w:ind w:left="598"/>
            </w:pPr>
            <w:r>
              <w:rPr>
                <w:spacing w:val="-2"/>
              </w:rPr>
              <w:t>（2）土壤环境影响及环境保护措施</w:t>
            </w:r>
          </w:p>
          <w:p w14:paraId="4B1DCB35">
            <w:pPr>
              <w:pStyle w:val="6"/>
              <w:spacing w:before="182" w:line="359" w:lineRule="auto"/>
              <w:ind w:left="107" w:right="108" w:firstLine="482"/>
            </w:pPr>
            <w:r>
              <w:t>项目不涉及重金属使用，运营期对项目地及周边区域土壤环境的影响主要为废气污染物的沉降、固体废物通过降水淋溶、地表径流等而进入土壤环</w:t>
            </w:r>
            <w:r>
              <w:rPr>
                <w:spacing w:val="-6"/>
              </w:rPr>
              <w:t>境。</w:t>
            </w:r>
          </w:p>
          <w:p w14:paraId="6152974A">
            <w:pPr>
              <w:pStyle w:val="6"/>
              <w:spacing w:line="218" w:lineRule="auto"/>
              <w:ind w:left="587"/>
            </w:pPr>
            <w:r>
              <w:rPr>
                <w:spacing w:val="-1"/>
              </w:rPr>
              <w:t>本评价提出如下土壤污染防治措施：</w:t>
            </w:r>
          </w:p>
          <w:p w14:paraId="1EAC5C26">
            <w:pPr>
              <w:pStyle w:val="6"/>
              <w:spacing w:before="182" w:line="359" w:lineRule="auto"/>
              <w:ind w:left="109" w:right="110" w:firstLine="476"/>
            </w:pPr>
            <w:r>
              <w:t>①项目占地范围内应加强绿化，以种植具有较强吸附能力又耐旱的植被</w:t>
            </w:r>
            <w:r>
              <w:rPr>
                <w:spacing w:val="-5"/>
              </w:rPr>
              <w:t>为主。</w:t>
            </w:r>
          </w:p>
          <w:p w14:paraId="2F1D0139">
            <w:pPr>
              <w:pStyle w:val="6"/>
              <w:spacing w:before="1" w:line="217" w:lineRule="auto"/>
              <w:ind w:left="585"/>
            </w:pPr>
            <w:r>
              <w:rPr>
                <w:spacing w:val="-1"/>
              </w:rPr>
              <w:t>②项目厂区地面硬化。</w:t>
            </w:r>
          </w:p>
          <w:p w14:paraId="06A1FD34">
            <w:pPr>
              <w:pStyle w:val="6"/>
              <w:spacing w:before="185" w:line="359" w:lineRule="auto"/>
              <w:ind w:left="109" w:right="108" w:firstLine="475"/>
            </w:pPr>
            <w:r>
              <w:t>③建议项目选择先进、成熟、可靠的工艺技术，并对产生的废物进行合理的回用和治理，以尽可能从源头上减少污染物排放；严格按照国家相关规范要求，对工艺、管道、设备采取相应的措施，以防止和降低污染物的跑、</w:t>
            </w:r>
            <w:r>
              <w:rPr>
                <w:spacing w:val="-1"/>
              </w:rPr>
              <w:t>冒、滴、漏，将污染物泄漏的环境风险事故降低到最低程度。</w:t>
            </w:r>
          </w:p>
          <w:p w14:paraId="32409782">
            <w:pPr>
              <w:pStyle w:val="6"/>
              <w:spacing w:line="359" w:lineRule="auto"/>
              <w:ind w:left="106" w:right="108" w:firstLine="478"/>
            </w:pPr>
            <w:r>
              <w:t>④加强日常环境管理，确保防护及防渗设施完好，一旦出现泄漏污染问题，应立即查找泄漏源，并采取有效补漏措</w:t>
            </w:r>
            <w:r>
              <w:rPr>
                <w:spacing w:val="-1"/>
              </w:rPr>
              <w:t>施，避免渗漏污染土壤。</w:t>
            </w:r>
          </w:p>
          <w:p w14:paraId="539CF353">
            <w:pPr>
              <w:pStyle w:val="6"/>
              <w:spacing w:before="1" w:line="219" w:lineRule="auto"/>
              <w:ind w:left="589"/>
            </w:pPr>
            <w:r>
              <w:rPr>
                <w:spacing w:val="-1"/>
              </w:rPr>
              <w:t>综上所述，项目在采取上述防范措施后，对土壤环境影响较小。</w:t>
            </w:r>
          </w:p>
          <w:p w14:paraId="63CE8EF4">
            <w:pPr>
              <w:pStyle w:val="6"/>
              <w:spacing w:before="181" w:line="360" w:lineRule="auto"/>
              <w:ind w:left="105" w:right="108" w:firstLine="480"/>
            </w:pPr>
            <w:r>
              <w:t>根据项目地下水、土壤污染源、污染物类型和污染途径，采取分区防控及落实防控措施情况下，对地下水、土壤环境影响较小，可不需后期进行跟</w:t>
            </w:r>
            <w:r>
              <w:rPr>
                <w:spacing w:val="-3"/>
              </w:rPr>
              <w:t>踪监测。</w:t>
            </w:r>
          </w:p>
        </w:tc>
      </w:tr>
    </w:tbl>
    <w:p w14:paraId="05DF0CF3">
      <w:pPr>
        <w:pStyle w:val="2"/>
      </w:pPr>
    </w:p>
    <w:p w14:paraId="7B86689C">
      <w:pPr>
        <w:sectPr>
          <w:footerReference r:id="rId71" w:type="default"/>
          <w:pgSz w:w="11907" w:h="16840"/>
          <w:pgMar w:top="1431" w:right="1495" w:bottom="1297" w:left="1489" w:header="0" w:footer="1061" w:gutter="0"/>
          <w:cols w:space="720" w:num="1"/>
        </w:sectPr>
      </w:pPr>
    </w:p>
    <w:p w14:paraId="7E59A1F0">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5"/>
        <w:gridCol w:w="8157"/>
      </w:tblGrid>
      <w:tr w14:paraId="32104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8" w:hRule="atLeast"/>
        </w:trPr>
        <w:tc>
          <w:tcPr>
            <w:tcW w:w="755" w:type="dxa"/>
            <w:tcBorders>
              <w:right w:val="single" w:color="000000" w:sz="2" w:space="0"/>
            </w:tcBorders>
            <w:vAlign w:val="top"/>
          </w:tcPr>
          <w:p w14:paraId="6D95BD78">
            <w:pPr>
              <w:rPr>
                <w:rFonts w:ascii="Arial"/>
                <w:sz w:val="21"/>
              </w:rPr>
            </w:pPr>
          </w:p>
        </w:tc>
        <w:tc>
          <w:tcPr>
            <w:tcW w:w="8157" w:type="dxa"/>
            <w:tcBorders>
              <w:left w:val="single" w:color="000000" w:sz="2" w:space="0"/>
              <w:bottom w:val="single" w:color="000000" w:sz="2" w:space="0"/>
              <w:right w:val="single" w:color="000000" w:sz="2" w:space="0"/>
            </w:tcBorders>
            <w:vAlign w:val="top"/>
          </w:tcPr>
          <w:p w14:paraId="5AC94762">
            <w:pPr>
              <w:pStyle w:val="6"/>
              <w:spacing w:before="280" w:line="219" w:lineRule="auto"/>
              <w:ind w:left="107"/>
            </w:pPr>
            <w:r>
              <w:rPr>
                <w:b/>
                <w:bCs/>
                <w:spacing w:val="-6"/>
              </w:rPr>
              <w:t>8、项目“三本账</w:t>
            </w:r>
            <w:r>
              <w:rPr>
                <w:spacing w:val="-84"/>
              </w:rPr>
              <w:t xml:space="preserve"> </w:t>
            </w:r>
            <w:r>
              <w:rPr>
                <w:b/>
                <w:bCs/>
                <w:spacing w:val="-6"/>
              </w:rPr>
              <w:t>”核算</w:t>
            </w:r>
          </w:p>
          <w:p w14:paraId="0E90E2CD">
            <w:pPr>
              <w:pStyle w:val="6"/>
              <w:spacing w:before="303" w:line="219" w:lineRule="auto"/>
              <w:ind w:left="2023"/>
            </w:pPr>
            <w:r>
              <w:rPr>
                <w:b/>
                <w:bCs/>
                <w:spacing w:val="-4"/>
              </w:rPr>
              <w:t>表</w:t>
            </w:r>
            <w:r>
              <w:rPr>
                <w:spacing w:val="-38"/>
              </w:rPr>
              <w:t xml:space="preserve"> </w:t>
            </w:r>
            <w:r>
              <w:rPr>
                <w:rFonts w:ascii="Times New Roman" w:hAnsi="Times New Roman" w:eastAsia="Times New Roman" w:cs="Times New Roman"/>
                <w:b/>
                <w:bCs/>
                <w:spacing w:val="-4"/>
              </w:rPr>
              <w:t xml:space="preserve">4-20    </w:t>
            </w:r>
            <w:r>
              <w:rPr>
                <w:b/>
                <w:bCs/>
                <w:spacing w:val="-4"/>
              </w:rPr>
              <w:t>工程扩建前后“三本账</w:t>
            </w:r>
            <w:r>
              <w:rPr>
                <w:spacing w:val="-88"/>
              </w:rPr>
              <w:t xml:space="preserve"> </w:t>
            </w:r>
            <w:r>
              <w:rPr>
                <w:b/>
                <w:bCs/>
                <w:spacing w:val="-4"/>
              </w:rPr>
              <w:t>”分析</w:t>
            </w:r>
          </w:p>
          <w:p w14:paraId="44B08787">
            <w:pPr>
              <w:spacing w:line="146" w:lineRule="exact"/>
            </w:pPr>
          </w:p>
          <w:tbl>
            <w:tblPr>
              <w:tblStyle w:val="5"/>
              <w:tblW w:w="7946"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174"/>
              <w:gridCol w:w="1331"/>
              <w:gridCol w:w="1374"/>
              <w:gridCol w:w="1161"/>
              <w:gridCol w:w="1162"/>
              <w:gridCol w:w="1285"/>
            </w:tblGrid>
            <w:tr w14:paraId="732BC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459" w:type="dxa"/>
                  <w:textDirection w:val="tbRlV"/>
                  <w:vAlign w:val="top"/>
                </w:tcPr>
                <w:p w14:paraId="35684B7A">
                  <w:pPr>
                    <w:pStyle w:val="6"/>
                    <w:spacing w:before="122" w:line="216" w:lineRule="auto"/>
                    <w:ind w:left="171"/>
                    <w:rPr>
                      <w:sz w:val="20"/>
                      <w:szCs w:val="20"/>
                    </w:rPr>
                  </w:pPr>
                  <w:r>
                    <w:rPr>
                      <w:spacing w:val="9"/>
                      <w:sz w:val="20"/>
                      <w:szCs w:val="20"/>
                    </w:rPr>
                    <w:t>类</w:t>
                  </w:r>
                  <w:r>
                    <w:rPr>
                      <w:spacing w:val="-39"/>
                      <w:sz w:val="20"/>
                      <w:szCs w:val="20"/>
                    </w:rPr>
                    <w:t xml:space="preserve"> </w:t>
                  </w:r>
                  <w:r>
                    <w:rPr>
                      <w:spacing w:val="9"/>
                      <w:sz w:val="20"/>
                      <w:szCs w:val="20"/>
                    </w:rPr>
                    <w:t>别</w:t>
                  </w:r>
                </w:p>
              </w:tc>
              <w:tc>
                <w:tcPr>
                  <w:tcW w:w="1174" w:type="dxa"/>
                  <w:vAlign w:val="top"/>
                </w:tcPr>
                <w:p w14:paraId="3ED90921">
                  <w:pPr>
                    <w:spacing w:line="241" w:lineRule="auto"/>
                    <w:rPr>
                      <w:rFonts w:ascii="Arial"/>
                      <w:sz w:val="21"/>
                    </w:rPr>
                  </w:pPr>
                </w:p>
                <w:p w14:paraId="0541E940">
                  <w:pPr>
                    <w:pStyle w:val="6"/>
                    <w:spacing w:before="65" w:line="229" w:lineRule="auto"/>
                    <w:ind w:left="277"/>
                    <w:rPr>
                      <w:sz w:val="20"/>
                      <w:szCs w:val="20"/>
                    </w:rPr>
                  </w:pPr>
                  <w:r>
                    <w:rPr>
                      <w:spacing w:val="6"/>
                      <w:sz w:val="20"/>
                      <w:szCs w:val="20"/>
                    </w:rPr>
                    <w:t>污染物</w:t>
                  </w:r>
                </w:p>
              </w:tc>
              <w:tc>
                <w:tcPr>
                  <w:tcW w:w="1331" w:type="dxa"/>
                  <w:vAlign w:val="top"/>
                </w:tcPr>
                <w:p w14:paraId="448869D8">
                  <w:pPr>
                    <w:pStyle w:val="6"/>
                    <w:spacing w:before="171" w:line="252" w:lineRule="auto"/>
                    <w:ind w:left="459" w:right="139" w:hanging="312"/>
                    <w:rPr>
                      <w:sz w:val="20"/>
                      <w:szCs w:val="20"/>
                    </w:rPr>
                  </w:pPr>
                  <w:r>
                    <w:rPr>
                      <w:spacing w:val="7"/>
                      <w:sz w:val="20"/>
                      <w:szCs w:val="20"/>
                    </w:rPr>
                    <w:t>现有工程排</w:t>
                  </w:r>
                  <w:r>
                    <w:rPr>
                      <w:spacing w:val="4"/>
                      <w:sz w:val="20"/>
                      <w:szCs w:val="20"/>
                    </w:rPr>
                    <w:t>放量</w:t>
                  </w:r>
                </w:p>
              </w:tc>
              <w:tc>
                <w:tcPr>
                  <w:tcW w:w="1374" w:type="dxa"/>
                  <w:vAlign w:val="top"/>
                </w:tcPr>
                <w:p w14:paraId="65D60312">
                  <w:pPr>
                    <w:pStyle w:val="6"/>
                    <w:spacing w:before="171" w:line="259" w:lineRule="auto"/>
                    <w:ind w:left="270" w:right="162" w:hanging="104"/>
                    <w:rPr>
                      <w:sz w:val="20"/>
                      <w:szCs w:val="20"/>
                    </w:rPr>
                  </w:pPr>
                  <w:r>
                    <w:rPr>
                      <w:spacing w:val="8"/>
                      <w:sz w:val="20"/>
                      <w:szCs w:val="20"/>
                    </w:rPr>
                    <w:t>本项目排放</w:t>
                  </w:r>
                  <w:r>
                    <w:rPr>
                      <w:spacing w:val="3"/>
                      <w:sz w:val="20"/>
                      <w:szCs w:val="20"/>
                    </w:rPr>
                    <w:t>量（</w:t>
                  </w:r>
                  <w:r>
                    <w:rPr>
                      <w:rFonts w:ascii="Times New Roman" w:hAnsi="Times New Roman" w:eastAsia="Times New Roman" w:cs="Times New Roman"/>
                      <w:spacing w:val="3"/>
                      <w:sz w:val="20"/>
                      <w:szCs w:val="20"/>
                    </w:rPr>
                    <w:t>t/a</w:t>
                  </w:r>
                  <w:r>
                    <w:rPr>
                      <w:spacing w:val="3"/>
                      <w:sz w:val="20"/>
                      <w:szCs w:val="20"/>
                    </w:rPr>
                    <w:t>）</w:t>
                  </w:r>
                </w:p>
              </w:tc>
              <w:tc>
                <w:tcPr>
                  <w:tcW w:w="1161" w:type="dxa"/>
                  <w:vAlign w:val="top"/>
                </w:tcPr>
                <w:p w14:paraId="15BE53D6">
                  <w:pPr>
                    <w:pStyle w:val="6"/>
                    <w:spacing w:before="32" w:line="241" w:lineRule="auto"/>
                    <w:ind w:left="272" w:right="159" w:hanging="103"/>
                    <w:jc w:val="both"/>
                    <w:rPr>
                      <w:sz w:val="20"/>
                      <w:szCs w:val="20"/>
                    </w:rPr>
                  </w:pPr>
                  <w:r>
                    <w:rPr>
                      <w:spacing w:val="6"/>
                      <w:sz w:val="20"/>
                      <w:szCs w:val="20"/>
                    </w:rPr>
                    <w:t>建成后总排放量</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1162" w:type="dxa"/>
                  <w:vAlign w:val="top"/>
                </w:tcPr>
                <w:p w14:paraId="2CF088E0">
                  <w:pPr>
                    <w:pStyle w:val="6"/>
                    <w:spacing w:before="171" w:line="252" w:lineRule="auto"/>
                    <w:ind w:left="102" w:firstLine="80"/>
                    <w:rPr>
                      <w:sz w:val="20"/>
                      <w:szCs w:val="20"/>
                    </w:rPr>
                  </w:pPr>
                  <w:r>
                    <w:rPr>
                      <w:spacing w:val="-16"/>
                      <w:sz w:val="20"/>
                      <w:szCs w:val="20"/>
                    </w:rPr>
                    <w:t>以新带老</w:t>
                  </w:r>
                  <w:r>
                    <w:rPr>
                      <w:sz w:val="20"/>
                      <w:szCs w:val="20"/>
                    </w:rPr>
                    <w:t xml:space="preserve"> </w:t>
                  </w:r>
                  <w:r>
                    <w:rPr>
                      <w:spacing w:val="1"/>
                      <w:sz w:val="20"/>
                      <w:szCs w:val="20"/>
                    </w:rPr>
                    <w:t>“</w:t>
                  </w:r>
                  <w:r>
                    <w:rPr>
                      <w:spacing w:val="-78"/>
                      <w:sz w:val="20"/>
                      <w:szCs w:val="20"/>
                    </w:rPr>
                    <w:t xml:space="preserve"> </w:t>
                  </w:r>
                  <w:r>
                    <w:rPr>
                      <w:spacing w:val="1"/>
                      <w:sz w:val="20"/>
                      <w:szCs w:val="20"/>
                    </w:rPr>
                    <w:t>削减量</w:t>
                  </w:r>
                  <w:r>
                    <w:rPr>
                      <w:spacing w:val="-74"/>
                      <w:sz w:val="20"/>
                      <w:szCs w:val="20"/>
                    </w:rPr>
                    <w:t xml:space="preserve"> </w:t>
                  </w:r>
                  <w:r>
                    <w:rPr>
                      <w:spacing w:val="1"/>
                      <w:sz w:val="20"/>
                      <w:szCs w:val="20"/>
                    </w:rPr>
                    <w:t>”</w:t>
                  </w:r>
                </w:p>
              </w:tc>
              <w:tc>
                <w:tcPr>
                  <w:tcW w:w="1285" w:type="dxa"/>
                  <w:vAlign w:val="top"/>
                </w:tcPr>
                <w:p w14:paraId="50D34806">
                  <w:pPr>
                    <w:spacing w:line="241" w:lineRule="auto"/>
                    <w:rPr>
                      <w:rFonts w:ascii="Arial"/>
                      <w:sz w:val="21"/>
                    </w:rPr>
                  </w:pPr>
                </w:p>
                <w:p w14:paraId="79544B37">
                  <w:pPr>
                    <w:pStyle w:val="6"/>
                    <w:spacing w:before="65" w:line="230" w:lineRule="auto"/>
                    <w:ind w:left="124"/>
                    <w:rPr>
                      <w:sz w:val="20"/>
                      <w:szCs w:val="20"/>
                    </w:rPr>
                  </w:pPr>
                  <w:r>
                    <w:rPr>
                      <w:spacing w:val="7"/>
                      <w:sz w:val="20"/>
                      <w:szCs w:val="20"/>
                    </w:rPr>
                    <w:t>增减量变化</w:t>
                  </w:r>
                </w:p>
              </w:tc>
            </w:tr>
            <w:tr w14:paraId="44A3F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459" w:type="dxa"/>
                  <w:vMerge w:val="restart"/>
                  <w:tcBorders>
                    <w:bottom w:val="nil"/>
                  </w:tcBorders>
                  <w:textDirection w:val="tbRlV"/>
                  <w:vAlign w:val="top"/>
                </w:tcPr>
                <w:p w14:paraId="037AE43E">
                  <w:pPr>
                    <w:pStyle w:val="6"/>
                    <w:spacing w:before="123" w:line="217" w:lineRule="auto"/>
                    <w:ind w:left="1228"/>
                    <w:rPr>
                      <w:sz w:val="20"/>
                      <w:szCs w:val="20"/>
                    </w:rPr>
                  </w:pPr>
                  <w:r>
                    <w:rPr>
                      <w:spacing w:val="9"/>
                      <w:sz w:val="20"/>
                      <w:szCs w:val="20"/>
                    </w:rPr>
                    <w:t>废</w:t>
                  </w:r>
                  <w:r>
                    <w:rPr>
                      <w:spacing w:val="-36"/>
                      <w:sz w:val="20"/>
                      <w:szCs w:val="20"/>
                    </w:rPr>
                    <w:t xml:space="preserve"> </w:t>
                  </w:r>
                  <w:r>
                    <w:rPr>
                      <w:spacing w:val="9"/>
                      <w:sz w:val="20"/>
                      <w:szCs w:val="20"/>
                    </w:rPr>
                    <w:t>气</w:t>
                  </w:r>
                </w:p>
              </w:tc>
              <w:tc>
                <w:tcPr>
                  <w:tcW w:w="1174" w:type="dxa"/>
                  <w:vAlign w:val="top"/>
                </w:tcPr>
                <w:p w14:paraId="3DBAF0B0">
                  <w:pPr>
                    <w:spacing w:before="172" w:line="243" w:lineRule="exact"/>
                    <w:ind w:left="41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1331" w:type="dxa"/>
                  <w:vAlign w:val="top"/>
                </w:tcPr>
                <w:p w14:paraId="719AF649">
                  <w:pPr>
                    <w:spacing w:before="106"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1.32E-06</w:t>
                  </w:r>
                </w:p>
              </w:tc>
              <w:tc>
                <w:tcPr>
                  <w:tcW w:w="1374" w:type="dxa"/>
                  <w:vAlign w:val="top"/>
                </w:tcPr>
                <w:p w14:paraId="03496A26">
                  <w:pPr>
                    <w:spacing w:before="106"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1.15E-05</w:t>
                  </w:r>
                </w:p>
              </w:tc>
              <w:tc>
                <w:tcPr>
                  <w:tcW w:w="1161" w:type="dxa"/>
                  <w:vAlign w:val="top"/>
                </w:tcPr>
                <w:p w14:paraId="56FCC00C">
                  <w:pPr>
                    <w:spacing w:before="106" w:line="274"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1.28E-05</w:t>
                  </w:r>
                </w:p>
              </w:tc>
              <w:tc>
                <w:tcPr>
                  <w:tcW w:w="1162" w:type="dxa"/>
                  <w:vAlign w:val="top"/>
                </w:tcPr>
                <w:p w14:paraId="59079489">
                  <w:pPr>
                    <w:spacing w:before="106"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35E8D500">
                  <w:pPr>
                    <w:spacing w:before="106"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r>
                    <w:rPr>
                      <w:rFonts w:ascii="Times New Roman" w:hAnsi="Times New Roman" w:eastAsia="Times New Roman" w:cs="Times New Roman"/>
                      <w:spacing w:val="-24"/>
                      <w:position w:val="2"/>
                      <w:sz w:val="20"/>
                      <w:szCs w:val="20"/>
                    </w:rPr>
                    <w:t xml:space="preserve"> </w:t>
                  </w:r>
                  <w:r>
                    <w:rPr>
                      <w:rFonts w:ascii="Times New Roman" w:hAnsi="Times New Roman" w:eastAsia="Times New Roman" w:cs="Times New Roman"/>
                      <w:spacing w:val="1"/>
                      <w:position w:val="2"/>
                      <w:sz w:val="20"/>
                      <w:szCs w:val="20"/>
                    </w:rPr>
                    <w:t>1.15E-05</w:t>
                  </w:r>
                </w:p>
              </w:tc>
            </w:tr>
            <w:tr w14:paraId="48413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59" w:type="dxa"/>
                  <w:vMerge w:val="continue"/>
                  <w:tcBorders>
                    <w:top w:val="nil"/>
                    <w:bottom w:val="nil"/>
                  </w:tcBorders>
                  <w:textDirection w:val="tbRlV"/>
                  <w:vAlign w:val="top"/>
                </w:tcPr>
                <w:p w14:paraId="55C8C228">
                  <w:pPr>
                    <w:rPr>
                      <w:rFonts w:ascii="Arial"/>
                      <w:sz w:val="21"/>
                    </w:rPr>
                  </w:pPr>
                </w:p>
              </w:tc>
              <w:tc>
                <w:tcPr>
                  <w:tcW w:w="1174" w:type="dxa"/>
                  <w:vAlign w:val="top"/>
                </w:tcPr>
                <w:p w14:paraId="153BF65C">
                  <w:pPr>
                    <w:spacing w:before="176" w:line="241" w:lineRule="exact"/>
                    <w:ind w:left="394"/>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NH</w:t>
                  </w:r>
                  <w:r>
                    <w:rPr>
                      <w:rFonts w:ascii="Times New Roman" w:hAnsi="Times New Roman" w:eastAsia="Times New Roman" w:cs="Times New Roman"/>
                      <w:spacing w:val="6"/>
                      <w:position w:val="1"/>
                      <w:sz w:val="13"/>
                      <w:szCs w:val="13"/>
                    </w:rPr>
                    <w:t>3</w:t>
                  </w:r>
                </w:p>
              </w:tc>
              <w:tc>
                <w:tcPr>
                  <w:tcW w:w="1331" w:type="dxa"/>
                  <w:vAlign w:val="top"/>
                </w:tcPr>
                <w:p w14:paraId="43864536">
                  <w:pPr>
                    <w:spacing w:before="107" w:line="274" w:lineRule="exact"/>
                    <w:ind w:left="2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3.41E-05</w:t>
                  </w:r>
                </w:p>
              </w:tc>
              <w:tc>
                <w:tcPr>
                  <w:tcW w:w="1374" w:type="dxa"/>
                  <w:vAlign w:val="top"/>
                </w:tcPr>
                <w:p w14:paraId="25CA20B2">
                  <w:pPr>
                    <w:spacing w:before="107" w:line="274" w:lineRule="exact"/>
                    <w:ind w:left="30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2.98E-04</w:t>
                  </w:r>
                </w:p>
              </w:tc>
              <w:tc>
                <w:tcPr>
                  <w:tcW w:w="1161" w:type="dxa"/>
                  <w:vAlign w:val="top"/>
                </w:tcPr>
                <w:p w14:paraId="65F39ADE">
                  <w:pPr>
                    <w:spacing w:before="107" w:line="274" w:lineRule="exact"/>
                    <w:ind w:left="1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3.32E-04</w:t>
                  </w:r>
                </w:p>
              </w:tc>
              <w:tc>
                <w:tcPr>
                  <w:tcW w:w="1162" w:type="dxa"/>
                  <w:vAlign w:val="top"/>
                </w:tcPr>
                <w:p w14:paraId="0FAE2172">
                  <w:pPr>
                    <w:spacing w:before="107"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46AC9737">
                  <w:pPr>
                    <w:spacing w:before="107" w:line="274" w:lineRule="exact"/>
                    <w:ind w:left="19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+2.98E-04</w:t>
                  </w:r>
                </w:p>
              </w:tc>
            </w:tr>
            <w:tr w14:paraId="20092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459" w:type="dxa"/>
                  <w:vMerge w:val="continue"/>
                  <w:tcBorders>
                    <w:top w:val="nil"/>
                    <w:bottom w:val="nil"/>
                  </w:tcBorders>
                  <w:textDirection w:val="tbRlV"/>
                  <w:vAlign w:val="top"/>
                </w:tcPr>
                <w:p w14:paraId="2A0CBF75">
                  <w:pPr>
                    <w:rPr>
                      <w:rFonts w:ascii="Arial"/>
                      <w:sz w:val="21"/>
                    </w:rPr>
                  </w:pPr>
                </w:p>
              </w:tc>
              <w:tc>
                <w:tcPr>
                  <w:tcW w:w="1174" w:type="dxa"/>
                  <w:vAlign w:val="top"/>
                </w:tcPr>
                <w:p w14:paraId="52D661B6">
                  <w:pPr>
                    <w:pStyle w:val="6"/>
                    <w:spacing w:before="135" w:line="229" w:lineRule="auto"/>
                    <w:ind w:left="149"/>
                    <w:rPr>
                      <w:sz w:val="20"/>
                      <w:szCs w:val="20"/>
                    </w:rPr>
                  </w:pPr>
                  <w:r>
                    <w:rPr>
                      <w:spacing w:val="15"/>
                      <w:sz w:val="20"/>
                      <w:szCs w:val="20"/>
                    </w:rPr>
                    <w:t>油烟废气</w:t>
                  </w:r>
                </w:p>
              </w:tc>
              <w:tc>
                <w:tcPr>
                  <w:tcW w:w="1331" w:type="dxa"/>
                  <w:vAlign w:val="top"/>
                </w:tcPr>
                <w:p w14:paraId="535579EF">
                  <w:pPr>
                    <w:spacing w:before="107" w:line="274" w:lineRule="exact"/>
                    <w:ind w:left="32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0.00185</w:t>
                  </w:r>
                </w:p>
              </w:tc>
              <w:tc>
                <w:tcPr>
                  <w:tcW w:w="1374" w:type="dxa"/>
                  <w:vAlign w:val="top"/>
                </w:tcPr>
                <w:p w14:paraId="3A48F6FD">
                  <w:pPr>
                    <w:spacing w:before="107" w:line="274" w:lineRule="exact"/>
                    <w:ind w:left="3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0.01368</w:t>
                  </w:r>
                </w:p>
              </w:tc>
              <w:tc>
                <w:tcPr>
                  <w:tcW w:w="1161" w:type="dxa"/>
                  <w:vAlign w:val="top"/>
                </w:tcPr>
                <w:p w14:paraId="7823523E">
                  <w:pPr>
                    <w:spacing w:before="107" w:line="274" w:lineRule="exact"/>
                    <w:ind w:left="24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0.01368</w:t>
                  </w:r>
                </w:p>
              </w:tc>
              <w:tc>
                <w:tcPr>
                  <w:tcW w:w="1162" w:type="dxa"/>
                  <w:vAlign w:val="top"/>
                </w:tcPr>
                <w:p w14:paraId="22B949C6">
                  <w:pPr>
                    <w:spacing w:before="107" w:line="274" w:lineRule="exact"/>
                    <w:ind w:left="14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0.0018468</w:t>
                  </w:r>
                </w:p>
              </w:tc>
              <w:tc>
                <w:tcPr>
                  <w:tcW w:w="1285" w:type="dxa"/>
                  <w:vAlign w:val="top"/>
                </w:tcPr>
                <w:p w14:paraId="4B5F769F">
                  <w:pPr>
                    <w:spacing w:before="107" w:line="274" w:lineRule="exact"/>
                    <w:ind w:left="24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+0.01183</w:t>
                  </w:r>
                </w:p>
              </w:tc>
            </w:tr>
            <w:tr w14:paraId="13182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59" w:type="dxa"/>
                  <w:vMerge w:val="continue"/>
                  <w:tcBorders>
                    <w:top w:val="nil"/>
                    <w:bottom w:val="nil"/>
                  </w:tcBorders>
                  <w:textDirection w:val="tbRlV"/>
                  <w:vAlign w:val="top"/>
                </w:tcPr>
                <w:p w14:paraId="40E974E6">
                  <w:pPr>
                    <w:rPr>
                      <w:rFonts w:ascii="Arial"/>
                      <w:sz w:val="21"/>
                    </w:rPr>
                  </w:pPr>
                </w:p>
              </w:tc>
              <w:tc>
                <w:tcPr>
                  <w:tcW w:w="1174" w:type="dxa"/>
                  <w:vAlign w:val="top"/>
                </w:tcPr>
                <w:p w14:paraId="69815241">
                  <w:pPr>
                    <w:pStyle w:val="6"/>
                    <w:spacing w:before="169" w:line="215" w:lineRule="auto"/>
                    <w:ind w:left="458"/>
                    <w:rPr>
                      <w:sz w:val="10"/>
                      <w:szCs w:val="10"/>
                    </w:rPr>
                  </w:pPr>
                  <w:r>
                    <w:rPr>
                      <w:sz w:val="20"/>
                      <w:szCs w:val="20"/>
                    </w:rPr>
                    <w:t>SO</w:t>
                  </w:r>
                  <w:r>
                    <w:rPr>
                      <w:spacing w:val="5"/>
                      <w:position w:val="-2"/>
                      <w:sz w:val="10"/>
                      <w:szCs w:val="10"/>
                    </w:rPr>
                    <w:t>2</w:t>
                  </w:r>
                </w:p>
              </w:tc>
              <w:tc>
                <w:tcPr>
                  <w:tcW w:w="1331" w:type="dxa"/>
                  <w:vAlign w:val="top"/>
                </w:tcPr>
                <w:p w14:paraId="5C2D1143">
                  <w:pPr>
                    <w:spacing w:before="108"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0.0009t/a</w:t>
                  </w:r>
                </w:p>
              </w:tc>
              <w:tc>
                <w:tcPr>
                  <w:tcW w:w="1374" w:type="dxa"/>
                  <w:vAlign w:val="top"/>
                </w:tcPr>
                <w:p w14:paraId="3FA2F80C">
                  <w:pPr>
                    <w:spacing w:before="108" w:line="274" w:lineRule="exact"/>
                    <w:ind w:left="64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161" w:type="dxa"/>
                  <w:vAlign w:val="top"/>
                </w:tcPr>
                <w:p w14:paraId="754C2008">
                  <w:pPr>
                    <w:spacing w:before="108"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0.0009t/a</w:t>
                  </w:r>
                </w:p>
              </w:tc>
              <w:tc>
                <w:tcPr>
                  <w:tcW w:w="1162" w:type="dxa"/>
                  <w:vAlign w:val="top"/>
                </w:tcPr>
                <w:p w14:paraId="171E578B">
                  <w:pPr>
                    <w:spacing w:before="108"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1E9EC06F">
                  <w:pPr>
                    <w:spacing w:before="108" w:line="274" w:lineRule="exact"/>
                    <w:ind w:left="5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w:t>
                  </w:r>
                </w:p>
              </w:tc>
            </w:tr>
            <w:tr w14:paraId="2BB32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59" w:type="dxa"/>
                  <w:vMerge w:val="continue"/>
                  <w:tcBorders>
                    <w:top w:val="nil"/>
                    <w:bottom w:val="nil"/>
                  </w:tcBorders>
                  <w:textDirection w:val="tbRlV"/>
                  <w:vAlign w:val="top"/>
                </w:tcPr>
                <w:p w14:paraId="5BFC8D07">
                  <w:pPr>
                    <w:rPr>
                      <w:rFonts w:ascii="Arial"/>
                      <w:sz w:val="21"/>
                    </w:rPr>
                  </w:pPr>
                </w:p>
              </w:tc>
              <w:tc>
                <w:tcPr>
                  <w:tcW w:w="1174" w:type="dxa"/>
                  <w:vAlign w:val="top"/>
                </w:tcPr>
                <w:p w14:paraId="441999B7">
                  <w:pPr>
                    <w:pStyle w:val="6"/>
                    <w:spacing w:before="169" w:line="215" w:lineRule="auto"/>
                    <w:ind w:left="451"/>
                    <w:rPr>
                      <w:sz w:val="10"/>
                      <w:szCs w:val="10"/>
                    </w:rPr>
                  </w:pPr>
                  <w:r>
                    <w:rPr>
                      <w:spacing w:val="4"/>
                      <w:sz w:val="20"/>
                      <w:szCs w:val="20"/>
                    </w:rPr>
                    <w:t>NO</w:t>
                  </w:r>
                  <w:r>
                    <w:rPr>
                      <w:spacing w:val="4"/>
                      <w:position w:val="-2"/>
                      <w:sz w:val="10"/>
                      <w:szCs w:val="10"/>
                    </w:rPr>
                    <w:t>x</w:t>
                  </w:r>
                </w:p>
              </w:tc>
              <w:tc>
                <w:tcPr>
                  <w:tcW w:w="1331" w:type="dxa"/>
                  <w:vAlign w:val="top"/>
                </w:tcPr>
                <w:p w14:paraId="5AADF4C4">
                  <w:pPr>
                    <w:spacing w:before="108"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0.0011t/a</w:t>
                  </w:r>
                </w:p>
              </w:tc>
              <w:tc>
                <w:tcPr>
                  <w:tcW w:w="1374" w:type="dxa"/>
                  <w:vAlign w:val="top"/>
                </w:tcPr>
                <w:p w14:paraId="2DACB924">
                  <w:pPr>
                    <w:spacing w:before="108" w:line="274" w:lineRule="exact"/>
                    <w:ind w:left="64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161" w:type="dxa"/>
                  <w:vAlign w:val="top"/>
                </w:tcPr>
                <w:p w14:paraId="0D85E573">
                  <w:pPr>
                    <w:spacing w:before="108"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0.0011t/a</w:t>
                  </w:r>
                </w:p>
              </w:tc>
              <w:tc>
                <w:tcPr>
                  <w:tcW w:w="1162" w:type="dxa"/>
                  <w:vAlign w:val="top"/>
                </w:tcPr>
                <w:p w14:paraId="4A79E0E3">
                  <w:pPr>
                    <w:spacing w:before="108"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07971A00">
                  <w:pPr>
                    <w:spacing w:before="108" w:line="274" w:lineRule="exact"/>
                    <w:ind w:left="5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w:t>
                  </w:r>
                </w:p>
              </w:tc>
            </w:tr>
            <w:tr w14:paraId="36B3C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59" w:type="dxa"/>
                  <w:vMerge w:val="continue"/>
                  <w:tcBorders>
                    <w:top w:val="nil"/>
                  </w:tcBorders>
                  <w:textDirection w:val="tbRlV"/>
                  <w:vAlign w:val="top"/>
                </w:tcPr>
                <w:p w14:paraId="53DE8D83">
                  <w:pPr>
                    <w:rPr>
                      <w:rFonts w:ascii="Arial"/>
                      <w:sz w:val="21"/>
                    </w:rPr>
                  </w:pPr>
                </w:p>
              </w:tc>
              <w:tc>
                <w:tcPr>
                  <w:tcW w:w="1174" w:type="dxa"/>
                  <w:vAlign w:val="top"/>
                </w:tcPr>
                <w:p w14:paraId="30538FCF">
                  <w:pPr>
                    <w:pStyle w:val="6"/>
                    <w:spacing w:before="136" w:line="230" w:lineRule="auto"/>
                    <w:ind w:left="379"/>
                    <w:rPr>
                      <w:sz w:val="20"/>
                      <w:szCs w:val="20"/>
                    </w:rPr>
                  </w:pPr>
                  <w:r>
                    <w:rPr>
                      <w:spacing w:val="4"/>
                      <w:sz w:val="20"/>
                      <w:szCs w:val="20"/>
                    </w:rPr>
                    <w:t>烟尘</w:t>
                  </w:r>
                </w:p>
              </w:tc>
              <w:tc>
                <w:tcPr>
                  <w:tcW w:w="1331" w:type="dxa"/>
                  <w:vAlign w:val="top"/>
                </w:tcPr>
                <w:p w14:paraId="4D237036">
                  <w:pPr>
                    <w:spacing w:before="108"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0.0001t/a</w:t>
                  </w:r>
                </w:p>
              </w:tc>
              <w:tc>
                <w:tcPr>
                  <w:tcW w:w="1374" w:type="dxa"/>
                  <w:vAlign w:val="top"/>
                </w:tcPr>
                <w:p w14:paraId="7EB65E68">
                  <w:pPr>
                    <w:spacing w:before="108" w:line="274" w:lineRule="exact"/>
                    <w:ind w:left="64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161" w:type="dxa"/>
                  <w:vAlign w:val="top"/>
                </w:tcPr>
                <w:p w14:paraId="6BA70B87">
                  <w:pPr>
                    <w:spacing w:before="108"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0.0001t/a</w:t>
                  </w:r>
                </w:p>
              </w:tc>
              <w:tc>
                <w:tcPr>
                  <w:tcW w:w="1162" w:type="dxa"/>
                  <w:vAlign w:val="top"/>
                </w:tcPr>
                <w:p w14:paraId="1C9AFC77">
                  <w:pPr>
                    <w:spacing w:before="108"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32F980D5">
                  <w:pPr>
                    <w:spacing w:before="108" w:line="274" w:lineRule="exact"/>
                    <w:ind w:left="5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w:t>
                  </w:r>
                </w:p>
              </w:tc>
            </w:tr>
            <w:tr w14:paraId="036DD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59" w:type="dxa"/>
                  <w:vMerge w:val="restart"/>
                  <w:tcBorders>
                    <w:bottom w:val="nil"/>
                  </w:tcBorders>
                  <w:textDirection w:val="tbRlV"/>
                  <w:vAlign w:val="top"/>
                </w:tcPr>
                <w:p w14:paraId="0DFD0754">
                  <w:pPr>
                    <w:pStyle w:val="6"/>
                    <w:spacing w:before="123" w:line="216" w:lineRule="auto"/>
                    <w:ind w:left="1509"/>
                    <w:rPr>
                      <w:sz w:val="20"/>
                      <w:szCs w:val="20"/>
                    </w:rPr>
                  </w:pPr>
                  <w:r>
                    <w:rPr>
                      <w:spacing w:val="9"/>
                      <w:sz w:val="20"/>
                      <w:szCs w:val="20"/>
                    </w:rPr>
                    <w:t>废</w:t>
                  </w:r>
                  <w:r>
                    <w:rPr>
                      <w:spacing w:val="-39"/>
                      <w:sz w:val="20"/>
                      <w:szCs w:val="20"/>
                    </w:rPr>
                    <w:t xml:space="preserve"> </w:t>
                  </w:r>
                  <w:r>
                    <w:rPr>
                      <w:spacing w:val="9"/>
                      <w:sz w:val="20"/>
                      <w:szCs w:val="20"/>
                    </w:rPr>
                    <w:t>水</w:t>
                  </w:r>
                </w:p>
              </w:tc>
              <w:tc>
                <w:tcPr>
                  <w:tcW w:w="1174" w:type="dxa"/>
                  <w:vAlign w:val="top"/>
                </w:tcPr>
                <w:p w14:paraId="17119D51">
                  <w:pPr>
                    <w:pStyle w:val="6"/>
                    <w:spacing w:before="136" w:line="228" w:lineRule="auto"/>
                    <w:ind w:left="274"/>
                    <w:rPr>
                      <w:sz w:val="20"/>
                      <w:szCs w:val="20"/>
                    </w:rPr>
                  </w:pPr>
                  <w:r>
                    <w:rPr>
                      <w:spacing w:val="7"/>
                      <w:sz w:val="20"/>
                      <w:szCs w:val="20"/>
                    </w:rPr>
                    <w:t>废水量</w:t>
                  </w:r>
                </w:p>
              </w:tc>
              <w:tc>
                <w:tcPr>
                  <w:tcW w:w="1331" w:type="dxa"/>
                  <w:vAlign w:val="top"/>
                </w:tcPr>
                <w:p w14:paraId="6CD9CF26">
                  <w:pPr>
                    <w:spacing w:before="108" w:line="274" w:lineRule="exact"/>
                    <w:ind w:left="4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1322</w:t>
                  </w:r>
                </w:p>
              </w:tc>
              <w:tc>
                <w:tcPr>
                  <w:tcW w:w="1374" w:type="dxa"/>
                  <w:vAlign w:val="top"/>
                </w:tcPr>
                <w:p w14:paraId="037CFEA1">
                  <w:pPr>
                    <w:spacing w:before="108" w:line="274"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11598.251</w:t>
                  </w:r>
                </w:p>
              </w:tc>
              <w:tc>
                <w:tcPr>
                  <w:tcW w:w="1161" w:type="dxa"/>
                  <w:vAlign w:val="top"/>
                </w:tcPr>
                <w:p w14:paraId="6BA1B9F7">
                  <w:pPr>
                    <w:spacing w:before="108" w:line="274" w:lineRule="exact"/>
                    <w:ind w:left="15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12920.251</w:t>
                  </w:r>
                </w:p>
              </w:tc>
              <w:tc>
                <w:tcPr>
                  <w:tcW w:w="1162" w:type="dxa"/>
                  <w:vAlign w:val="top"/>
                </w:tcPr>
                <w:p w14:paraId="2A75DBF1">
                  <w:pPr>
                    <w:spacing w:before="108"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0FD0D89E">
                  <w:pPr>
                    <w:spacing w:before="108" w:line="274" w:lineRule="exact"/>
                    <w:ind w:left="13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26"/>
                      <w:position w:val="2"/>
                      <w:sz w:val="20"/>
                      <w:szCs w:val="20"/>
                    </w:rPr>
                    <w:t xml:space="preserve"> </w:t>
                  </w:r>
                  <w:r>
                    <w:rPr>
                      <w:rFonts w:ascii="Times New Roman" w:hAnsi="Times New Roman" w:eastAsia="Times New Roman" w:cs="Times New Roman"/>
                      <w:spacing w:val="2"/>
                      <w:position w:val="2"/>
                      <w:sz w:val="20"/>
                      <w:szCs w:val="20"/>
                    </w:rPr>
                    <w:t>11598.251</w:t>
                  </w:r>
                </w:p>
              </w:tc>
            </w:tr>
            <w:tr w14:paraId="12175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59" w:type="dxa"/>
                  <w:vMerge w:val="continue"/>
                  <w:tcBorders>
                    <w:top w:val="nil"/>
                    <w:bottom w:val="nil"/>
                  </w:tcBorders>
                  <w:textDirection w:val="tbRlV"/>
                  <w:vAlign w:val="top"/>
                </w:tcPr>
                <w:p w14:paraId="7395AE3A">
                  <w:pPr>
                    <w:rPr>
                      <w:rFonts w:ascii="Arial"/>
                      <w:sz w:val="21"/>
                    </w:rPr>
                  </w:pPr>
                </w:p>
              </w:tc>
              <w:tc>
                <w:tcPr>
                  <w:tcW w:w="1174" w:type="dxa"/>
                  <w:vAlign w:val="top"/>
                </w:tcPr>
                <w:p w14:paraId="2886DF8C">
                  <w:pPr>
                    <w:spacing w:before="174"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COD</w:t>
                  </w:r>
                </w:p>
              </w:tc>
              <w:tc>
                <w:tcPr>
                  <w:tcW w:w="1331" w:type="dxa"/>
                  <w:vAlign w:val="top"/>
                </w:tcPr>
                <w:p w14:paraId="64C2C5E2">
                  <w:pPr>
                    <w:spacing w:before="108"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0.019</w:t>
                  </w:r>
                </w:p>
              </w:tc>
              <w:tc>
                <w:tcPr>
                  <w:tcW w:w="1374" w:type="dxa"/>
                  <w:vAlign w:val="top"/>
                </w:tcPr>
                <w:p w14:paraId="47CE6FDF">
                  <w:pPr>
                    <w:spacing w:before="108"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0.162</w:t>
                  </w:r>
                </w:p>
              </w:tc>
              <w:tc>
                <w:tcPr>
                  <w:tcW w:w="1161" w:type="dxa"/>
                  <w:vAlign w:val="top"/>
                </w:tcPr>
                <w:p w14:paraId="71A1CCDC">
                  <w:pPr>
                    <w:spacing w:before="108" w:line="274" w:lineRule="exact"/>
                    <w:ind w:left="3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0.181</w:t>
                  </w:r>
                </w:p>
              </w:tc>
              <w:tc>
                <w:tcPr>
                  <w:tcW w:w="1162" w:type="dxa"/>
                  <w:vAlign w:val="top"/>
                </w:tcPr>
                <w:p w14:paraId="3EFF0721">
                  <w:pPr>
                    <w:spacing w:before="108"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4066BD0F">
                  <w:pPr>
                    <w:spacing w:before="108"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0.162</w:t>
                  </w:r>
                </w:p>
              </w:tc>
            </w:tr>
            <w:tr w14:paraId="7A705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59" w:type="dxa"/>
                  <w:vMerge w:val="continue"/>
                  <w:tcBorders>
                    <w:top w:val="nil"/>
                    <w:bottom w:val="nil"/>
                  </w:tcBorders>
                  <w:textDirection w:val="tbRlV"/>
                  <w:vAlign w:val="top"/>
                </w:tcPr>
                <w:p w14:paraId="70E5F91C">
                  <w:pPr>
                    <w:rPr>
                      <w:rFonts w:ascii="Arial"/>
                      <w:sz w:val="21"/>
                    </w:rPr>
                  </w:pPr>
                </w:p>
              </w:tc>
              <w:tc>
                <w:tcPr>
                  <w:tcW w:w="1174" w:type="dxa"/>
                  <w:vAlign w:val="top"/>
                </w:tcPr>
                <w:p w14:paraId="769DE3A3">
                  <w:pPr>
                    <w:spacing w:before="174" w:line="202" w:lineRule="auto"/>
                    <w:ind w:left="342"/>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8"/>
                      <w:position w:val="-1"/>
                      <w:sz w:val="13"/>
                      <w:szCs w:val="13"/>
                    </w:rPr>
                    <w:t>5</w:t>
                  </w:r>
                </w:p>
              </w:tc>
              <w:tc>
                <w:tcPr>
                  <w:tcW w:w="1331" w:type="dxa"/>
                  <w:vAlign w:val="top"/>
                </w:tcPr>
                <w:p w14:paraId="7A7CDC6C">
                  <w:pPr>
                    <w:spacing w:before="108"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0.005</w:t>
                  </w:r>
                </w:p>
              </w:tc>
              <w:tc>
                <w:tcPr>
                  <w:tcW w:w="1374" w:type="dxa"/>
                  <w:vAlign w:val="top"/>
                </w:tcPr>
                <w:p w14:paraId="2BA96E0F">
                  <w:pPr>
                    <w:spacing w:before="108"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0.044</w:t>
                  </w:r>
                </w:p>
              </w:tc>
              <w:tc>
                <w:tcPr>
                  <w:tcW w:w="1161" w:type="dxa"/>
                  <w:vAlign w:val="top"/>
                </w:tcPr>
                <w:p w14:paraId="2A94998D">
                  <w:pPr>
                    <w:spacing w:before="108" w:line="274" w:lineRule="exact"/>
                    <w:ind w:left="3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0.049</w:t>
                  </w:r>
                </w:p>
              </w:tc>
              <w:tc>
                <w:tcPr>
                  <w:tcW w:w="1162" w:type="dxa"/>
                  <w:vAlign w:val="top"/>
                </w:tcPr>
                <w:p w14:paraId="135B2965">
                  <w:pPr>
                    <w:spacing w:before="108"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3E12FE35">
                  <w:pPr>
                    <w:spacing w:before="108"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0.044</w:t>
                  </w:r>
                </w:p>
              </w:tc>
            </w:tr>
            <w:tr w14:paraId="1CD9E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59" w:type="dxa"/>
                  <w:vMerge w:val="continue"/>
                  <w:tcBorders>
                    <w:top w:val="nil"/>
                    <w:bottom w:val="nil"/>
                  </w:tcBorders>
                  <w:textDirection w:val="tbRlV"/>
                  <w:vAlign w:val="top"/>
                </w:tcPr>
                <w:p w14:paraId="312601FB">
                  <w:pPr>
                    <w:rPr>
                      <w:rFonts w:ascii="Arial"/>
                      <w:sz w:val="21"/>
                    </w:rPr>
                  </w:pPr>
                </w:p>
              </w:tc>
              <w:tc>
                <w:tcPr>
                  <w:tcW w:w="1174" w:type="dxa"/>
                  <w:vAlign w:val="top"/>
                </w:tcPr>
                <w:p w14:paraId="3ED9F055">
                  <w:pPr>
                    <w:spacing w:before="174"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SS</w:t>
                  </w:r>
                </w:p>
              </w:tc>
              <w:tc>
                <w:tcPr>
                  <w:tcW w:w="1331" w:type="dxa"/>
                  <w:vAlign w:val="top"/>
                </w:tcPr>
                <w:p w14:paraId="6478138D">
                  <w:pPr>
                    <w:spacing w:before="108"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0.021</w:t>
                  </w:r>
                </w:p>
              </w:tc>
              <w:tc>
                <w:tcPr>
                  <w:tcW w:w="1374" w:type="dxa"/>
                  <w:vAlign w:val="top"/>
                </w:tcPr>
                <w:p w14:paraId="76D4FE01">
                  <w:pPr>
                    <w:spacing w:before="108"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0.186</w:t>
                  </w:r>
                </w:p>
              </w:tc>
              <w:tc>
                <w:tcPr>
                  <w:tcW w:w="1161" w:type="dxa"/>
                  <w:vAlign w:val="top"/>
                </w:tcPr>
                <w:p w14:paraId="674B27A4">
                  <w:pPr>
                    <w:spacing w:before="108" w:line="274" w:lineRule="exact"/>
                    <w:ind w:left="3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1162" w:type="dxa"/>
                  <w:vAlign w:val="top"/>
                </w:tcPr>
                <w:p w14:paraId="56C61A30">
                  <w:pPr>
                    <w:spacing w:before="108"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73AC88AC">
                  <w:pPr>
                    <w:spacing w:before="108"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0.186</w:t>
                  </w:r>
                </w:p>
              </w:tc>
            </w:tr>
            <w:tr w14:paraId="7D49F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59" w:type="dxa"/>
                  <w:vMerge w:val="continue"/>
                  <w:tcBorders>
                    <w:top w:val="nil"/>
                    <w:bottom w:val="nil"/>
                  </w:tcBorders>
                  <w:textDirection w:val="tbRlV"/>
                  <w:vAlign w:val="top"/>
                </w:tcPr>
                <w:p w14:paraId="1E571A9F">
                  <w:pPr>
                    <w:rPr>
                      <w:rFonts w:ascii="Arial"/>
                      <w:sz w:val="21"/>
                    </w:rPr>
                  </w:pPr>
                </w:p>
              </w:tc>
              <w:tc>
                <w:tcPr>
                  <w:tcW w:w="1174" w:type="dxa"/>
                  <w:vAlign w:val="top"/>
                </w:tcPr>
                <w:p w14:paraId="488D18B0">
                  <w:pPr>
                    <w:spacing w:before="177" w:line="241"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spacing w:val="2"/>
                      <w:sz w:val="20"/>
                      <w:szCs w:val="20"/>
                    </w:rPr>
                    <w:t>N</w:t>
                  </w:r>
                </w:p>
              </w:tc>
              <w:tc>
                <w:tcPr>
                  <w:tcW w:w="1331" w:type="dxa"/>
                  <w:vAlign w:val="top"/>
                </w:tcPr>
                <w:p w14:paraId="6623BE26">
                  <w:pPr>
                    <w:spacing w:before="108" w:line="274" w:lineRule="exact"/>
                    <w:ind w:left="43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0.011</w:t>
                  </w:r>
                </w:p>
              </w:tc>
              <w:tc>
                <w:tcPr>
                  <w:tcW w:w="1374" w:type="dxa"/>
                  <w:vAlign w:val="top"/>
                </w:tcPr>
                <w:p w14:paraId="46C3B09F">
                  <w:pPr>
                    <w:spacing w:before="108"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0.095</w:t>
                  </w:r>
                </w:p>
              </w:tc>
              <w:tc>
                <w:tcPr>
                  <w:tcW w:w="1161" w:type="dxa"/>
                  <w:vAlign w:val="top"/>
                </w:tcPr>
                <w:p w14:paraId="032A9065">
                  <w:pPr>
                    <w:spacing w:before="108" w:line="274" w:lineRule="exact"/>
                    <w:ind w:left="3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0.105</w:t>
                  </w:r>
                </w:p>
              </w:tc>
              <w:tc>
                <w:tcPr>
                  <w:tcW w:w="1162" w:type="dxa"/>
                  <w:vAlign w:val="top"/>
                </w:tcPr>
                <w:p w14:paraId="0A4AA446">
                  <w:pPr>
                    <w:spacing w:before="108"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6216B45D">
                  <w:pPr>
                    <w:spacing w:before="108"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0.095</w:t>
                  </w:r>
                </w:p>
              </w:tc>
            </w:tr>
            <w:tr w14:paraId="18430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59" w:type="dxa"/>
                  <w:vMerge w:val="continue"/>
                  <w:tcBorders>
                    <w:top w:val="nil"/>
                    <w:bottom w:val="nil"/>
                  </w:tcBorders>
                  <w:textDirection w:val="tbRlV"/>
                  <w:vAlign w:val="top"/>
                </w:tcPr>
                <w:p w14:paraId="77E965FD">
                  <w:pPr>
                    <w:rPr>
                      <w:rFonts w:ascii="Arial"/>
                      <w:sz w:val="21"/>
                    </w:rPr>
                  </w:pPr>
                </w:p>
              </w:tc>
              <w:tc>
                <w:tcPr>
                  <w:tcW w:w="1174" w:type="dxa"/>
                  <w:vAlign w:val="top"/>
                </w:tcPr>
                <w:p w14:paraId="6692C98B">
                  <w:pPr>
                    <w:pStyle w:val="6"/>
                    <w:spacing w:before="33" w:line="233" w:lineRule="auto"/>
                    <w:ind w:left="483" w:right="169" w:hanging="312"/>
                    <w:rPr>
                      <w:sz w:val="20"/>
                      <w:szCs w:val="20"/>
                    </w:rPr>
                  </w:pPr>
                  <w:r>
                    <w:rPr>
                      <w:spacing w:val="6"/>
                      <w:sz w:val="20"/>
                      <w:szCs w:val="20"/>
                    </w:rPr>
                    <w:t>粪大肠菌</w:t>
                  </w:r>
                  <w:r>
                    <w:rPr>
                      <w:sz w:val="20"/>
                      <w:szCs w:val="20"/>
                    </w:rPr>
                    <w:t>群</w:t>
                  </w:r>
                </w:p>
              </w:tc>
              <w:tc>
                <w:tcPr>
                  <w:tcW w:w="1331" w:type="dxa"/>
                  <w:vAlign w:val="top"/>
                </w:tcPr>
                <w:p w14:paraId="57212673">
                  <w:pPr>
                    <w:spacing w:before="139"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9.26E+07</w:t>
                  </w:r>
                </w:p>
              </w:tc>
              <w:tc>
                <w:tcPr>
                  <w:tcW w:w="1374" w:type="dxa"/>
                  <w:vAlign w:val="top"/>
                </w:tcPr>
                <w:p w14:paraId="45856215">
                  <w:pPr>
                    <w:spacing w:before="139" w:line="274" w:lineRule="exact"/>
                    <w:ind w:left="2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8.12E+08</w:t>
                  </w:r>
                </w:p>
              </w:tc>
              <w:tc>
                <w:tcPr>
                  <w:tcW w:w="1161" w:type="dxa"/>
                  <w:vAlign w:val="top"/>
                </w:tcPr>
                <w:p w14:paraId="67812655">
                  <w:pPr>
                    <w:spacing w:before="139"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9.04E+08</w:t>
                  </w:r>
                </w:p>
              </w:tc>
              <w:tc>
                <w:tcPr>
                  <w:tcW w:w="1162" w:type="dxa"/>
                  <w:vAlign w:val="top"/>
                </w:tcPr>
                <w:p w14:paraId="5DA7CF42">
                  <w:pPr>
                    <w:spacing w:before="139"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2E94888C">
                  <w:pPr>
                    <w:spacing w:before="139" w:line="274" w:lineRule="exact"/>
                    <w:ind w:left="24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8.12E+08</w:t>
                  </w:r>
                </w:p>
              </w:tc>
            </w:tr>
            <w:tr w14:paraId="73794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59" w:type="dxa"/>
                  <w:vMerge w:val="continue"/>
                  <w:tcBorders>
                    <w:top w:val="nil"/>
                  </w:tcBorders>
                  <w:textDirection w:val="tbRlV"/>
                  <w:vAlign w:val="top"/>
                </w:tcPr>
                <w:p w14:paraId="18160D13">
                  <w:pPr>
                    <w:rPr>
                      <w:rFonts w:ascii="Arial"/>
                      <w:sz w:val="21"/>
                    </w:rPr>
                  </w:pPr>
                </w:p>
              </w:tc>
              <w:tc>
                <w:tcPr>
                  <w:tcW w:w="1174" w:type="dxa"/>
                  <w:vAlign w:val="top"/>
                </w:tcPr>
                <w:p w14:paraId="1A657F75">
                  <w:pPr>
                    <w:pStyle w:val="6"/>
                    <w:spacing w:before="140" w:line="228" w:lineRule="auto"/>
                    <w:ind w:left="194"/>
                    <w:rPr>
                      <w:sz w:val="20"/>
                      <w:szCs w:val="20"/>
                    </w:rPr>
                  </w:pPr>
                  <w:r>
                    <w:rPr>
                      <w:spacing w:val="-2"/>
                      <w:sz w:val="20"/>
                      <w:szCs w:val="20"/>
                    </w:rPr>
                    <w:t>动植物油</w:t>
                  </w:r>
                </w:p>
              </w:tc>
              <w:tc>
                <w:tcPr>
                  <w:tcW w:w="1331" w:type="dxa"/>
                  <w:vAlign w:val="top"/>
                </w:tcPr>
                <w:p w14:paraId="0667F5B3">
                  <w:pPr>
                    <w:spacing w:before="109" w:line="274" w:lineRule="exact"/>
                    <w:ind w:left="3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0.0003</w:t>
                  </w:r>
                </w:p>
              </w:tc>
              <w:tc>
                <w:tcPr>
                  <w:tcW w:w="1374" w:type="dxa"/>
                  <w:vAlign w:val="top"/>
                </w:tcPr>
                <w:p w14:paraId="5732494A">
                  <w:pPr>
                    <w:spacing w:before="109" w:line="274"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0.0030</w:t>
                  </w:r>
                </w:p>
              </w:tc>
              <w:tc>
                <w:tcPr>
                  <w:tcW w:w="1161" w:type="dxa"/>
                  <w:vAlign w:val="top"/>
                </w:tcPr>
                <w:p w14:paraId="1E88FB24">
                  <w:pPr>
                    <w:spacing w:before="109"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0.0034</w:t>
                  </w:r>
                </w:p>
              </w:tc>
              <w:tc>
                <w:tcPr>
                  <w:tcW w:w="1162" w:type="dxa"/>
                  <w:vAlign w:val="top"/>
                </w:tcPr>
                <w:p w14:paraId="0A1C48DD">
                  <w:pPr>
                    <w:spacing w:before="109"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01D713A1">
                  <w:pPr>
                    <w:spacing w:before="109" w:line="274"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0.0030</w:t>
                  </w:r>
                </w:p>
              </w:tc>
            </w:tr>
            <w:tr w14:paraId="67950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59" w:type="dxa"/>
                  <w:vMerge w:val="restart"/>
                  <w:tcBorders>
                    <w:bottom w:val="nil"/>
                  </w:tcBorders>
                  <w:textDirection w:val="tbRlV"/>
                  <w:vAlign w:val="top"/>
                </w:tcPr>
                <w:p w14:paraId="4F6DC6A0">
                  <w:pPr>
                    <w:pStyle w:val="6"/>
                    <w:spacing w:before="123" w:line="217" w:lineRule="auto"/>
                    <w:ind w:left="1018"/>
                    <w:rPr>
                      <w:sz w:val="20"/>
                      <w:szCs w:val="20"/>
                    </w:rPr>
                  </w:pPr>
                  <w:r>
                    <w:rPr>
                      <w:spacing w:val="9"/>
                      <w:sz w:val="20"/>
                      <w:szCs w:val="20"/>
                    </w:rPr>
                    <w:t>固</w:t>
                  </w:r>
                  <w:r>
                    <w:rPr>
                      <w:spacing w:val="-39"/>
                      <w:sz w:val="20"/>
                      <w:szCs w:val="20"/>
                    </w:rPr>
                    <w:t xml:space="preserve"> </w:t>
                  </w:r>
                  <w:r>
                    <w:rPr>
                      <w:spacing w:val="9"/>
                      <w:sz w:val="20"/>
                      <w:szCs w:val="20"/>
                    </w:rPr>
                    <w:t>废</w:t>
                  </w:r>
                </w:p>
              </w:tc>
              <w:tc>
                <w:tcPr>
                  <w:tcW w:w="1174" w:type="dxa"/>
                  <w:vAlign w:val="top"/>
                </w:tcPr>
                <w:p w14:paraId="4A2418E0">
                  <w:pPr>
                    <w:pStyle w:val="6"/>
                    <w:spacing w:before="140" w:line="229" w:lineRule="auto"/>
                    <w:ind w:left="179"/>
                    <w:rPr>
                      <w:sz w:val="20"/>
                      <w:szCs w:val="20"/>
                    </w:rPr>
                  </w:pPr>
                  <w:r>
                    <w:rPr>
                      <w:spacing w:val="4"/>
                      <w:sz w:val="20"/>
                      <w:szCs w:val="20"/>
                    </w:rPr>
                    <w:t>医疗废物</w:t>
                  </w:r>
                </w:p>
              </w:tc>
              <w:tc>
                <w:tcPr>
                  <w:tcW w:w="1331" w:type="dxa"/>
                  <w:vAlign w:val="top"/>
                </w:tcPr>
                <w:p w14:paraId="3A9B9485">
                  <w:pPr>
                    <w:spacing w:before="109" w:line="274" w:lineRule="exact"/>
                    <w:ind w:left="4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1.314</w:t>
                  </w:r>
                </w:p>
              </w:tc>
              <w:tc>
                <w:tcPr>
                  <w:tcW w:w="1374" w:type="dxa"/>
                  <w:vAlign w:val="top"/>
                </w:tcPr>
                <w:p w14:paraId="26422C2A">
                  <w:pPr>
                    <w:spacing w:before="109"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0.876</w:t>
                  </w:r>
                </w:p>
              </w:tc>
              <w:tc>
                <w:tcPr>
                  <w:tcW w:w="1161" w:type="dxa"/>
                  <w:vAlign w:val="top"/>
                </w:tcPr>
                <w:p w14:paraId="5DC73BB7">
                  <w:pPr>
                    <w:spacing w:before="109" w:line="274"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2.19</w:t>
                  </w:r>
                </w:p>
              </w:tc>
              <w:tc>
                <w:tcPr>
                  <w:tcW w:w="1162" w:type="dxa"/>
                  <w:vAlign w:val="top"/>
                </w:tcPr>
                <w:p w14:paraId="750754E6">
                  <w:pPr>
                    <w:spacing w:before="109"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7CC53C80">
                  <w:pPr>
                    <w:spacing w:before="109" w:line="274"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+0.876</w:t>
                  </w:r>
                </w:p>
              </w:tc>
            </w:tr>
            <w:tr w14:paraId="75F3B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9" w:type="dxa"/>
                  <w:vMerge w:val="continue"/>
                  <w:tcBorders>
                    <w:top w:val="nil"/>
                    <w:bottom w:val="nil"/>
                  </w:tcBorders>
                  <w:textDirection w:val="tbRlV"/>
                  <w:vAlign w:val="top"/>
                </w:tcPr>
                <w:p w14:paraId="49B48F56">
                  <w:pPr>
                    <w:rPr>
                      <w:rFonts w:ascii="Arial"/>
                      <w:sz w:val="21"/>
                    </w:rPr>
                  </w:pPr>
                </w:p>
              </w:tc>
              <w:tc>
                <w:tcPr>
                  <w:tcW w:w="1174" w:type="dxa"/>
                  <w:vAlign w:val="top"/>
                </w:tcPr>
                <w:p w14:paraId="654338A9">
                  <w:pPr>
                    <w:pStyle w:val="6"/>
                    <w:spacing w:before="34" w:line="233" w:lineRule="auto"/>
                    <w:ind w:left="488" w:right="169" w:hanging="319"/>
                    <w:rPr>
                      <w:sz w:val="20"/>
                      <w:szCs w:val="20"/>
                    </w:rPr>
                  </w:pPr>
                  <w:r>
                    <w:rPr>
                      <w:spacing w:val="7"/>
                      <w:sz w:val="20"/>
                      <w:szCs w:val="20"/>
                    </w:rPr>
                    <w:t>废紫外灯</w:t>
                  </w:r>
                  <w:r>
                    <w:rPr>
                      <w:sz w:val="20"/>
                      <w:szCs w:val="20"/>
                    </w:rPr>
                    <w:t>管</w:t>
                  </w:r>
                </w:p>
              </w:tc>
              <w:tc>
                <w:tcPr>
                  <w:tcW w:w="1331" w:type="dxa"/>
                  <w:vAlign w:val="top"/>
                </w:tcPr>
                <w:p w14:paraId="28E69D7B">
                  <w:pPr>
                    <w:spacing w:before="140" w:line="274" w:lineRule="exact"/>
                    <w:ind w:left="5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1374" w:type="dxa"/>
                  <w:vAlign w:val="top"/>
                </w:tcPr>
                <w:p w14:paraId="4D618750">
                  <w:pPr>
                    <w:spacing w:before="140" w:line="274"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161" w:type="dxa"/>
                  <w:vAlign w:val="top"/>
                </w:tcPr>
                <w:p w14:paraId="5F83ABE8">
                  <w:pPr>
                    <w:spacing w:before="140" w:line="274" w:lineRule="exact"/>
                    <w:ind w:left="40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w:t>
                  </w:r>
                </w:p>
              </w:tc>
              <w:tc>
                <w:tcPr>
                  <w:tcW w:w="1162" w:type="dxa"/>
                  <w:vAlign w:val="top"/>
                </w:tcPr>
                <w:p w14:paraId="56016CBC">
                  <w:pPr>
                    <w:spacing w:before="140"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2FAA5A57">
                  <w:pPr>
                    <w:spacing w:before="140" w:line="274"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w:t>
                  </w:r>
                </w:p>
              </w:tc>
            </w:tr>
            <w:tr w14:paraId="227E9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59" w:type="dxa"/>
                  <w:vMerge w:val="continue"/>
                  <w:tcBorders>
                    <w:top w:val="nil"/>
                    <w:bottom w:val="nil"/>
                  </w:tcBorders>
                  <w:textDirection w:val="tbRlV"/>
                  <w:vAlign w:val="top"/>
                </w:tcPr>
                <w:p w14:paraId="5ACFC40F">
                  <w:pPr>
                    <w:rPr>
                      <w:rFonts w:ascii="Arial"/>
                      <w:sz w:val="21"/>
                    </w:rPr>
                  </w:pPr>
                </w:p>
              </w:tc>
              <w:tc>
                <w:tcPr>
                  <w:tcW w:w="1174" w:type="dxa"/>
                  <w:vAlign w:val="top"/>
                </w:tcPr>
                <w:p w14:paraId="33E4EC60">
                  <w:pPr>
                    <w:pStyle w:val="6"/>
                    <w:spacing w:before="140" w:line="229" w:lineRule="auto"/>
                    <w:ind w:left="169"/>
                    <w:rPr>
                      <w:sz w:val="20"/>
                      <w:szCs w:val="20"/>
                    </w:rPr>
                  </w:pPr>
                  <w:r>
                    <w:rPr>
                      <w:spacing w:val="7"/>
                      <w:sz w:val="20"/>
                      <w:szCs w:val="20"/>
                    </w:rPr>
                    <w:t>包装废物</w:t>
                  </w:r>
                </w:p>
              </w:tc>
              <w:tc>
                <w:tcPr>
                  <w:tcW w:w="1331" w:type="dxa"/>
                  <w:vAlign w:val="top"/>
                </w:tcPr>
                <w:p w14:paraId="6EB0F398">
                  <w:pPr>
                    <w:spacing w:before="109" w:line="275" w:lineRule="exact"/>
                    <w:ind w:left="4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12.75</w:t>
                  </w:r>
                </w:p>
              </w:tc>
              <w:tc>
                <w:tcPr>
                  <w:tcW w:w="1374" w:type="dxa"/>
                  <w:vAlign w:val="top"/>
                </w:tcPr>
                <w:p w14:paraId="40D4869E">
                  <w:pPr>
                    <w:spacing w:before="109" w:line="275"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w:t>
                  </w:r>
                </w:p>
              </w:tc>
              <w:tc>
                <w:tcPr>
                  <w:tcW w:w="1161" w:type="dxa"/>
                  <w:vAlign w:val="top"/>
                </w:tcPr>
                <w:p w14:paraId="55FC1BC4">
                  <w:pPr>
                    <w:spacing w:before="109" w:line="275" w:lineRule="exact"/>
                    <w:ind w:left="36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17.15</w:t>
                  </w:r>
                </w:p>
              </w:tc>
              <w:tc>
                <w:tcPr>
                  <w:tcW w:w="1162" w:type="dxa"/>
                  <w:vAlign w:val="top"/>
                </w:tcPr>
                <w:p w14:paraId="1021BBD9">
                  <w:pPr>
                    <w:spacing w:before="109" w:line="275"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39CA2254">
                  <w:pPr>
                    <w:spacing w:before="109" w:line="275" w:lineRule="exact"/>
                    <w:ind w:left="45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w:t>
                  </w:r>
                </w:p>
              </w:tc>
            </w:tr>
            <w:tr w14:paraId="4464C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59" w:type="dxa"/>
                  <w:vMerge w:val="continue"/>
                  <w:tcBorders>
                    <w:top w:val="nil"/>
                    <w:bottom w:val="nil"/>
                  </w:tcBorders>
                  <w:textDirection w:val="tbRlV"/>
                  <w:vAlign w:val="top"/>
                </w:tcPr>
                <w:p w14:paraId="196604A3">
                  <w:pPr>
                    <w:rPr>
                      <w:rFonts w:ascii="Arial"/>
                      <w:sz w:val="21"/>
                    </w:rPr>
                  </w:pPr>
                </w:p>
              </w:tc>
              <w:tc>
                <w:tcPr>
                  <w:tcW w:w="1174" w:type="dxa"/>
                  <w:vAlign w:val="top"/>
                </w:tcPr>
                <w:p w14:paraId="6ECB1FB6">
                  <w:pPr>
                    <w:pStyle w:val="6"/>
                    <w:spacing w:before="140" w:line="231" w:lineRule="auto"/>
                    <w:ind w:left="380"/>
                    <w:rPr>
                      <w:sz w:val="20"/>
                      <w:szCs w:val="20"/>
                    </w:rPr>
                  </w:pPr>
                  <w:r>
                    <w:rPr>
                      <w:spacing w:val="3"/>
                      <w:sz w:val="20"/>
                      <w:szCs w:val="20"/>
                    </w:rPr>
                    <w:t>污泥</w:t>
                  </w:r>
                </w:p>
              </w:tc>
              <w:tc>
                <w:tcPr>
                  <w:tcW w:w="1331" w:type="dxa"/>
                  <w:vAlign w:val="top"/>
                </w:tcPr>
                <w:p w14:paraId="71627958">
                  <w:pPr>
                    <w:spacing w:before="109" w:line="275" w:lineRule="exact"/>
                    <w:ind w:left="48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0.75</w:t>
                  </w:r>
                </w:p>
              </w:tc>
              <w:tc>
                <w:tcPr>
                  <w:tcW w:w="1374" w:type="dxa"/>
                  <w:vAlign w:val="top"/>
                </w:tcPr>
                <w:p w14:paraId="0D62C0C9">
                  <w:pPr>
                    <w:spacing w:before="109" w:line="275" w:lineRule="exact"/>
                    <w:ind w:left="50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2.24</w:t>
                  </w:r>
                </w:p>
              </w:tc>
              <w:tc>
                <w:tcPr>
                  <w:tcW w:w="1161" w:type="dxa"/>
                  <w:vAlign w:val="top"/>
                </w:tcPr>
                <w:p w14:paraId="4A87B31D">
                  <w:pPr>
                    <w:spacing w:before="109" w:line="275"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2.99</w:t>
                  </w:r>
                </w:p>
              </w:tc>
              <w:tc>
                <w:tcPr>
                  <w:tcW w:w="1162" w:type="dxa"/>
                  <w:vAlign w:val="top"/>
                </w:tcPr>
                <w:p w14:paraId="4D58F192">
                  <w:pPr>
                    <w:spacing w:before="109" w:line="275"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7E98D5B5">
                  <w:pPr>
                    <w:spacing w:before="109" w:line="275"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+2.24</w:t>
                  </w:r>
                </w:p>
              </w:tc>
            </w:tr>
            <w:tr w14:paraId="1E3C1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459" w:type="dxa"/>
                  <w:vMerge w:val="continue"/>
                  <w:tcBorders>
                    <w:top w:val="nil"/>
                  </w:tcBorders>
                  <w:textDirection w:val="tbRlV"/>
                  <w:vAlign w:val="top"/>
                </w:tcPr>
                <w:p w14:paraId="4144A724">
                  <w:pPr>
                    <w:rPr>
                      <w:rFonts w:ascii="Arial"/>
                      <w:sz w:val="21"/>
                    </w:rPr>
                  </w:pPr>
                </w:p>
              </w:tc>
              <w:tc>
                <w:tcPr>
                  <w:tcW w:w="1174" w:type="dxa"/>
                  <w:vAlign w:val="top"/>
                </w:tcPr>
                <w:p w14:paraId="1156D21E">
                  <w:pPr>
                    <w:pStyle w:val="6"/>
                    <w:spacing w:before="140" w:line="229" w:lineRule="auto"/>
                    <w:ind w:left="171"/>
                    <w:rPr>
                      <w:sz w:val="20"/>
                      <w:szCs w:val="20"/>
                    </w:rPr>
                  </w:pPr>
                  <w:r>
                    <w:rPr>
                      <w:spacing w:val="6"/>
                      <w:sz w:val="20"/>
                      <w:szCs w:val="20"/>
                    </w:rPr>
                    <w:t>生活垃圾</w:t>
                  </w:r>
                </w:p>
              </w:tc>
              <w:tc>
                <w:tcPr>
                  <w:tcW w:w="1331" w:type="dxa"/>
                  <w:vAlign w:val="top"/>
                </w:tcPr>
                <w:p w14:paraId="45903B27">
                  <w:pPr>
                    <w:spacing w:before="109" w:line="275" w:lineRule="exact"/>
                    <w:ind w:left="3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32.485</w:t>
                  </w:r>
                </w:p>
              </w:tc>
              <w:tc>
                <w:tcPr>
                  <w:tcW w:w="1374" w:type="dxa"/>
                  <w:vAlign w:val="top"/>
                </w:tcPr>
                <w:p w14:paraId="26751678">
                  <w:pPr>
                    <w:spacing w:before="109" w:line="275" w:lineRule="exact"/>
                    <w:ind w:left="47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18.55</w:t>
                  </w:r>
                </w:p>
              </w:tc>
              <w:tc>
                <w:tcPr>
                  <w:tcW w:w="1161" w:type="dxa"/>
                  <w:vAlign w:val="top"/>
                </w:tcPr>
                <w:p w14:paraId="4085C575">
                  <w:pPr>
                    <w:spacing w:before="109" w:line="275"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51.035</w:t>
                  </w:r>
                </w:p>
              </w:tc>
              <w:tc>
                <w:tcPr>
                  <w:tcW w:w="1162" w:type="dxa"/>
                  <w:vAlign w:val="top"/>
                </w:tcPr>
                <w:p w14:paraId="5E31B2B3">
                  <w:pPr>
                    <w:spacing w:before="109" w:line="275"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285" w:type="dxa"/>
                  <w:vAlign w:val="top"/>
                </w:tcPr>
                <w:p w14:paraId="44CF85C8">
                  <w:pPr>
                    <w:spacing w:before="109" w:line="275" w:lineRule="exact"/>
                    <w:ind w:left="34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r>
                    <w:rPr>
                      <w:rFonts w:ascii="Times New Roman" w:hAnsi="Times New Roman" w:eastAsia="Times New Roman" w:cs="Times New Roman"/>
                      <w:spacing w:val="-26"/>
                      <w:position w:val="2"/>
                      <w:sz w:val="20"/>
                      <w:szCs w:val="20"/>
                    </w:rPr>
                    <w:t xml:space="preserve"> </w:t>
                  </w:r>
                  <w:r>
                    <w:rPr>
                      <w:rFonts w:ascii="Times New Roman" w:hAnsi="Times New Roman" w:eastAsia="Times New Roman" w:cs="Times New Roman"/>
                      <w:position w:val="2"/>
                      <w:sz w:val="20"/>
                      <w:szCs w:val="20"/>
                    </w:rPr>
                    <w:t>18.55</w:t>
                  </w:r>
                </w:p>
              </w:tc>
            </w:tr>
          </w:tbl>
          <w:p w14:paraId="43B4604B">
            <w:pPr>
              <w:rPr>
                <w:rFonts w:ascii="Arial"/>
                <w:sz w:val="21"/>
              </w:rPr>
            </w:pPr>
          </w:p>
        </w:tc>
      </w:tr>
    </w:tbl>
    <w:p w14:paraId="7DF05819">
      <w:pPr>
        <w:pStyle w:val="2"/>
      </w:pPr>
    </w:p>
    <w:p w14:paraId="2203A2D7">
      <w:pPr>
        <w:sectPr>
          <w:footerReference r:id="rId72" w:type="default"/>
          <w:pgSz w:w="11907" w:h="16840"/>
          <w:pgMar w:top="1431" w:right="1495" w:bottom="1297" w:left="1489" w:header="0" w:footer="1061" w:gutter="0"/>
          <w:cols w:space="720" w:num="1"/>
        </w:sectPr>
      </w:pPr>
    </w:p>
    <w:p w14:paraId="7C581A44">
      <w:pPr>
        <w:pStyle w:val="2"/>
        <w:spacing w:line="246" w:lineRule="auto"/>
      </w:pPr>
    </w:p>
    <w:p w14:paraId="4D9FAE3D">
      <w:pPr>
        <w:pStyle w:val="2"/>
        <w:spacing w:line="247" w:lineRule="auto"/>
      </w:pPr>
    </w:p>
    <w:p w14:paraId="3CDF0B09">
      <w:pPr>
        <w:spacing w:before="98" w:line="221" w:lineRule="auto"/>
        <w:ind w:left="2368"/>
        <w:outlineLvl w:val="0"/>
        <w:rPr>
          <w:rFonts w:ascii="黑体" w:hAnsi="黑体" w:eastAsia="黑体" w:cs="黑体"/>
          <w:sz w:val="30"/>
          <w:szCs w:val="30"/>
        </w:rPr>
      </w:pPr>
      <w:bookmarkStart w:id="4" w:name="bookmark5"/>
      <w:bookmarkEnd w:id="4"/>
      <w:r>
        <w:rPr>
          <w:rFonts w:ascii="黑体" w:hAnsi="黑体" w:eastAsia="黑体" w:cs="黑体"/>
          <w:spacing w:val="-2"/>
          <w:sz w:val="30"/>
          <w:szCs w:val="30"/>
        </w:rPr>
        <w:t>五、环境保护措施监督检查清单</w:t>
      </w:r>
    </w:p>
    <w:p w14:paraId="0CD1F8BC">
      <w:pPr>
        <w:spacing w:before="23"/>
      </w:pPr>
    </w:p>
    <w:tbl>
      <w:tblPr>
        <w:tblStyle w:val="5"/>
        <w:tblW w:w="88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9"/>
        <w:gridCol w:w="1527"/>
        <w:gridCol w:w="1108"/>
        <w:gridCol w:w="2209"/>
        <w:gridCol w:w="2910"/>
      </w:tblGrid>
      <w:tr w14:paraId="64185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129" w:type="dxa"/>
            <w:tcBorders>
              <w:top w:val="single" w:color="000000" w:sz="6" w:space="0"/>
              <w:left w:val="single" w:color="000000" w:sz="6" w:space="0"/>
              <w:tl2br w:val="single" w:color="000000" w:sz="4" w:space="0"/>
            </w:tcBorders>
            <w:vAlign w:val="top"/>
          </w:tcPr>
          <w:p w14:paraId="41540996">
            <w:pPr>
              <w:pStyle w:val="6"/>
              <w:spacing w:before="161"/>
              <w:ind w:left="111" w:right="112" w:firstLine="452"/>
            </w:pPr>
            <w:r>
              <w:rPr>
                <w:spacing w:val="-20"/>
              </w:rPr>
              <w:t>内容</w:t>
            </w:r>
            <w:r>
              <w:rPr>
                <w:spacing w:val="-6"/>
              </w:rPr>
              <w:t>要素</w:t>
            </w:r>
          </w:p>
        </w:tc>
        <w:tc>
          <w:tcPr>
            <w:tcW w:w="1527" w:type="dxa"/>
            <w:tcBorders>
              <w:top w:val="single" w:color="000000" w:sz="6" w:space="0"/>
            </w:tcBorders>
            <w:vAlign w:val="top"/>
          </w:tcPr>
          <w:p w14:paraId="126E6693">
            <w:pPr>
              <w:pStyle w:val="6"/>
              <w:spacing w:before="41" w:line="220" w:lineRule="auto"/>
              <w:ind w:left="225"/>
            </w:pPr>
            <w:r>
              <w:rPr>
                <w:spacing w:val="-2"/>
              </w:rPr>
              <w:t>排放口(编</w:t>
            </w:r>
          </w:p>
          <w:p w14:paraId="1237D91C">
            <w:pPr>
              <w:pStyle w:val="6"/>
              <w:spacing w:before="22" w:line="222" w:lineRule="auto"/>
              <w:ind w:left="171"/>
            </w:pPr>
            <w:r>
              <w:rPr>
                <w:spacing w:val="-3"/>
              </w:rPr>
              <w:t>号、名称)/</w:t>
            </w:r>
          </w:p>
          <w:p w14:paraId="12D9EDF3">
            <w:pPr>
              <w:pStyle w:val="6"/>
              <w:spacing w:before="23" w:line="208" w:lineRule="auto"/>
              <w:ind w:left="407"/>
            </w:pPr>
            <w:r>
              <w:rPr>
                <w:spacing w:val="-4"/>
              </w:rPr>
              <w:t>污染源</w:t>
            </w:r>
          </w:p>
        </w:tc>
        <w:tc>
          <w:tcPr>
            <w:tcW w:w="1108" w:type="dxa"/>
            <w:tcBorders>
              <w:top w:val="single" w:color="000000" w:sz="6" w:space="0"/>
            </w:tcBorders>
            <w:vAlign w:val="top"/>
          </w:tcPr>
          <w:p w14:paraId="0F64BA06">
            <w:pPr>
              <w:pStyle w:val="6"/>
              <w:spacing w:before="195" w:line="242" w:lineRule="auto"/>
              <w:ind w:left="321" w:right="193" w:hanging="121"/>
            </w:pPr>
            <w:r>
              <w:rPr>
                <w:spacing w:val="-4"/>
              </w:rPr>
              <w:t>污染物</w:t>
            </w:r>
            <w:r>
              <w:rPr>
                <w:spacing w:val="-7"/>
              </w:rPr>
              <w:t>项目</w:t>
            </w:r>
          </w:p>
        </w:tc>
        <w:tc>
          <w:tcPr>
            <w:tcW w:w="2209" w:type="dxa"/>
            <w:tcBorders>
              <w:top w:val="single" w:color="000000" w:sz="6" w:space="0"/>
            </w:tcBorders>
            <w:vAlign w:val="top"/>
          </w:tcPr>
          <w:p w14:paraId="657098EA">
            <w:pPr>
              <w:spacing w:line="270" w:lineRule="auto"/>
              <w:rPr>
                <w:rFonts w:ascii="Arial"/>
                <w:sz w:val="21"/>
              </w:rPr>
            </w:pPr>
          </w:p>
          <w:p w14:paraId="57BF5909">
            <w:pPr>
              <w:pStyle w:val="6"/>
              <w:spacing w:before="78" w:line="221" w:lineRule="auto"/>
              <w:ind w:left="391"/>
            </w:pPr>
            <w:r>
              <w:rPr>
                <w:spacing w:val="-2"/>
              </w:rPr>
              <w:t>环境保护措施</w:t>
            </w:r>
          </w:p>
        </w:tc>
        <w:tc>
          <w:tcPr>
            <w:tcW w:w="2910" w:type="dxa"/>
            <w:tcBorders>
              <w:top w:val="single" w:color="000000" w:sz="6" w:space="0"/>
              <w:right w:val="single" w:color="000000" w:sz="6" w:space="0"/>
            </w:tcBorders>
            <w:vAlign w:val="top"/>
          </w:tcPr>
          <w:p w14:paraId="0A922FDD">
            <w:pPr>
              <w:spacing w:line="271" w:lineRule="auto"/>
              <w:rPr>
                <w:rFonts w:ascii="Arial"/>
                <w:sz w:val="21"/>
              </w:rPr>
            </w:pPr>
          </w:p>
          <w:p w14:paraId="3BD354EC">
            <w:pPr>
              <w:pStyle w:val="6"/>
              <w:spacing w:before="78" w:line="220" w:lineRule="auto"/>
              <w:ind w:left="982"/>
            </w:pPr>
            <w:r>
              <w:rPr>
                <w:spacing w:val="-3"/>
              </w:rPr>
              <w:t>执行标准</w:t>
            </w:r>
          </w:p>
        </w:tc>
      </w:tr>
      <w:tr w14:paraId="3D834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trPr>
        <w:tc>
          <w:tcPr>
            <w:tcW w:w="1129" w:type="dxa"/>
            <w:vMerge w:val="restart"/>
            <w:tcBorders>
              <w:left w:val="single" w:color="000000" w:sz="6" w:space="0"/>
              <w:bottom w:val="nil"/>
            </w:tcBorders>
            <w:vAlign w:val="top"/>
          </w:tcPr>
          <w:p w14:paraId="4C930C71">
            <w:pPr>
              <w:spacing w:line="266" w:lineRule="auto"/>
              <w:rPr>
                <w:rFonts w:ascii="Arial"/>
                <w:sz w:val="21"/>
              </w:rPr>
            </w:pPr>
          </w:p>
          <w:p w14:paraId="49EDC230">
            <w:pPr>
              <w:spacing w:line="266" w:lineRule="auto"/>
              <w:rPr>
                <w:rFonts w:ascii="Arial"/>
                <w:sz w:val="21"/>
              </w:rPr>
            </w:pPr>
          </w:p>
          <w:p w14:paraId="694D56C5">
            <w:pPr>
              <w:spacing w:line="267" w:lineRule="auto"/>
              <w:rPr>
                <w:rFonts w:ascii="Arial"/>
                <w:sz w:val="21"/>
              </w:rPr>
            </w:pPr>
          </w:p>
          <w:p w14:paraId="0476096D">
            <w:pPr>
              <w:spacing w:line="267" w:lineRule="auto"/>
              <w:rPr>
                <w:rFonts w:ascii="Arial"/>
                <w:sz w:val="21"/>
              </w:rPr>
            </w:pPr>
          </w:p>
          <w:p w14:paraId="6E5110D9">
            <w:pPr>
              <w:spacing w:line="267" w:lineRule="auto"/>
              <w:rPr>
                <w:rFonts w:ascii="Arial"/>
                <w:sz w:val="21"/>
              </w:rPr>
            </w:pPr>
          </w:p>
          <w:p w14:paraId="77C09147">
            <w:pPr>
              <w:spacing w:line="267" w:lineRule="auto"/>
              <w:rPr>
                <w:rFonts w:ascii="Arial"/>
                <w:sz w:val="21"/>
              </w:rPr>
            </w:pPr>
          </w:p>
          <w:p w14:paraId="31D6FEC0">
            <w:pPr>
              <w:pStyle w:val="6"/>
              <w:spacing w:before="78" w:line="241" w:lineRule="auto"/>
              <w:ind w:left="445" w:right="203" w:hanging="238"/>
            </w:pPr>
            <w:r>
              <w:rPr>
                <w:spacing w:val="-5"/>
              </w:rPr>
              <w:t>大气环</w:t>
            </w:r>
            <w:r>
              <w:t>境</w:t>
            </w:r>
          </w:p>
        </w:tc>
        <w:tc>
          <w:tcPr>
            <w:tcW w:w="1527" w:type="dxa"/>
            <w:vAlign w:val="top"/>
          </w:tcPr>
          <w:p w14:paraId="29958E9F">
            <w:pPr>
              <w:spacing w:line="378" w:lineRule="auto"/>
              <w:rPr>
                <w:rFonts w:ascii="Arial"/>
                <w:sz w:val="21"/>
              </w:rPr>
            </w:pPr>
          </w:p>
          <w:p w14:paraId="6D8AC03B">
            <w:pPr>
              <w:pStyle w:val="6"/>
              <w:spacing w:before="78" w:line="242" w:lineRule="auto"/>
              <w:ind w:left="526" w:right="166" w:hanging="359"/>
            </w:pPr>
            <w:r>
              <w:rPr>
                <w:spacing w:val="-3"/>
              </w:rPr>
              <w:t>污水处理站</w:t>
            </w:r>
            <w:r>
              <w:rPr>
                <w:spacing w:val="-6"/>
              </w:rPr>
              <w:t>恶臭</w:t>
            </w:r>
          </w:p>
        </w:tc>
        <w:tc>
          <w:tcPr>
            <w:tcW w:w="1108" w:type="dxa"/>
            <w:vAlign w:val="top"/>
          </w:tcPr>
          <w:p w14:paraId="3C210D43">
            <w:pPr>
              <w:pStyle w:val="6"/>
              <w:spacing w:before="146"/>
              <w:ind w:left="111" w:right="80" w:firstLine="87"/>
            </w:pPr>
            <w:r>
              <w:rPr>
                <w:spacing w:val="-4"/>
              </w:rPr>
              <w:t>臭气浓</w:t>
            </w:r>
            <w:r>
              <w:rPr>
                <w:spacing w:val="-13"/>
              </w:rPr>
              <w:t>度、氨、</w:t>
            </w:r>
          </w:p>
          <w:p w14:paraId="4C397993">
            <w:pPr>
              <w:pStyle w:val="6"/>
              <w:spacing w:before="2"/>
              <w:ind w:left="322" w:right="80" w:hanging="211"/>
            </w:pPr>
            <w:r>
              <w:rPr>
                <w:spacing w:val="-13"/>
              </w:rPr>
              <w:t>硫化氢、</w:t>
            </w:r>
            <w:r>
              <w:rPr>
                <w:spacing w:val="-7"/>
              </w:rPr>
              <w:t>氯气</w:t>
            </w:r>
          </w:p>
        </w:tc>
        <w:tc>
          <w:tcPr>
            <w:tcW w:w="2209" w:type="dxa"/>
            <w:vAlign w:val="top"/>
          </w:tcPr>
          <w:p w14:paraId="4FD6AC52">
            <w:pPr>
              <w:spacing w:line="377" w:lineRule="auto"/>
              <w:rPr>
                <w:rFonts w:ascii="Arial"/>
                <w:sz w:val="21"/>
              </w:rPr>
            </w:pPr>
          </w:p>
          <w:p w14:paraId="71654F77">
            <w:pPr>
              <w:pStyle w:val="6"/>
              <w:spacing w:before="78" w:line="243" w:lineRule="auto"/>
              <w:ind w:left="395" w:right="142" w:hanging="242"/>
            </w:pPr>
            <w:r>
              <w:rPr>
                <w:spacing w:val="-2"/>
              </w:rPr>
              <w:t>污水处理站为地埋</w:t>
            </w:r>
            <w:r>
              <w:rPr>
                <w:spacing w:val="-3"/>
              </w:rPr>
              <w:t>式，加强绿化</w:t>
            </w:r>
          </w:p>
        </w:tc>
        <w:tc>
          <w:tcPr>
            <w:tcW w:w="2910" w:type="dxa"/>
            <w:tcBorders>
              <w:right w:val="single" w:color="000000" w:sz="6" w:space="0"/>
            </w:tcBorders>
            <w:vAlign w:val="top"/>
          </w:tcPr>
          <w:p w14:paraId="1AE0A425">
            <w:pPr>
              <w:pStyle w:val="6"/>
              <w:spacing w:before="146" w:line="235" w:lineRule="auto"/>
              <w:ind w:left="15" w:right="6" w:firstLine="13"/>
              <w:jc w:val="both"/>
            </w:pPr>
            <w:r>
              <w:rPr>
                <w:spacing w:val="-2"/>
              </w:rPr>
              <w:t>《医疗机构水污染物排放标准》（</w:t>
            </w:r>
            <w:r>
              <w:rPr>
                <w:rFonts w:ascii="Times New Roman" w:hAnsi="Times New Roman" w:eastAsia="Times New Roman" w:cs="Times New Roman"/>
                <w:spacing w:val="-2"/>
              </w:rPr>
              <w:t>GB18466-2005</w:t>
            </w:r>
            <w:r>
              <w:rPr>
                <w:spacing w:val="-2"/>
              </w:rPr>
              <w:t>）表</w:t>
            </w:r>
            <w:r>
              <w:rPr>
                <w:spacing w:val="-37"/>
              </w:rPr>
              <w:t xml:space="preserve"> </w:t>
            </w:r>
            <w:r>
              <w:rPr>
                <w:rFonts w:ascii="Times New Roman" w:hAnsi="Times New Roman" w:eastAsia="Times New Roman" w:cs="Times New Roman"/>
                <w:spacing w:val="-2"/>
              </w:rPr>
              <w:t>3</w:t>
            </w:r>
            <w:r>
              <w:rPr>
                <w:spacing w:val="-1"/>
              </w:rPr>
              <w:t>中污水处理站周边大气污染</w:t>
            </w:r>
            <w:r>
              <w:rPr>
                <w:spacing w:val="10"/>
              </w:rPr>
              <w:t>物最高允许排放浓度标准</w:t>
            </w:r>
          </w:p>
        </w:tc>
      </w:tr>
      <w:tr w14:paraId="2395E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1129" w:type="dxa"/>
            <w:vMerge w:val="continue"/>
            <w:tcBorders>
              <w:top w:val="nil"/>
              <w:left w:val="single" w:color="000000" w:sz="6" w:space="0"/>
              <w:bottom w:val="nil"/>
            </w:tcBorders>
            <w:vAlign w:val="top"/>
          </w:tcPr>
          <w:p w14:paraId="748B5183">
            <w:pPr>
              <w:rPr>
                <w:rFonts w:ascii="Arial"/>
                <w:sz w:val="21"/>
              </w:rPr>
            </w:pPr>
          </w:p>
        </w:tc>
        <w:tc>
          <w:tcPr>
            <w:tcW w:w="1527" w:type="dxa"/>
            <w:vAlign w:val="top"/>
          </w:tcPr>
          <w:p w14:paraId="391B1304">
            <w:pPr>
              <w:pStyle w:val="6"/>
              <w:spacing w:before="273" w:line="221" w:lineRule="auto"/>
              <w:ind w:left="525"/>
            </w:pPr>
            <w:r>
              <w:rPr>
                <w:spacing w:val="-5"/>
              </w:rPr>
              <w:t>食堂</w:t>
            </w:r>
          </w:p>
        </w:tc>
        <w:tc>
          <w:tcPr>
            <w:tcW w:w="1108" w:type="dxa"/>
            <w:vAlign w:val="top"/>
          </w:tcPr>
          <w:p w14:paraId="41BBE006">
            <w:pPr>
              <w:pStyle w:val="6"/>
              <w:spacing w:before="273" w:line="222" w:lineRule="auto"/>
              <w:ind w:left="322"/>
            </w:pPr>
            <w:r>
              <w:rPr>
                <w:spacing w:val="-7"/>
              </w:rPr>
              <w:t>油烟</w:t>
            </w:r>
          </w:p>
        </w:tc>
        <w:tc>
          <w:tcPr>
            <w:tcW w:w="2209" w:type="dxa"/>
            <w:vAlign w:val="top"/>
          </w:tcPr>
          <w:p w14:paraId="18A813F2">
            <w:pPr>
              <w:pStyle w:val="6"/>
              <w:spacing w:before="273" w:line="221" w:lineRule="auto"/>
              <w:ind w:left="514"/>
            </w:pPr>
            <w:r>
              <w:rPr>
                <w:spacing w:val="-3"/>
              </w:rPr>
              <w:t>油烟净化器</w:t>
            </w:r>
          </w:p>
        </w:tc>
        <w:tc>
          <w:tcPr>
            <w:tcW w:w="2910" w:type="dxa"/>
            <w:tcBorders>
              <w:right w:val="single" w:color="000000" w:sz="6" w:space="0"/>
            </w:tcBorders>
            <w:vAlign w:val="top"/>
          </w:tcPr>
          <w:p w14:paraId="6592B4DC">
            <w:pPr>
              <w:pStyle w:val="6"/>
              <w:spacing w:before="121" w:line="244" w:lineRule="auto"/>
              <w:ind w:left="37" w:right="6" w:hanging="9"/>
            </w:pPr>
            <w:r>
              <w:rPr>
                <w:spacing w:val="-2"/>
              </w:rPr>
              <w:t>《饮食业油烟排放标准（试</w:t>
            </w:r>
            <w:r>
              <w:rPr>
                <w:spacing w:val="-1"/>
              </w:rPr>
              <w:t>行）》（</w:t>
            </w:r>
            <w:r>
              <w:rPr>
                <w:rFonts w:ascii="Times New Roman" w:hAnsi="Times New Roman" w:eastAsia="Times New Roman" w:cs="Times New Roman"/>
                <w:spacing w:val="-1"/>
              </w:rPr>
              <w:t>GB18483—2001</w:t>
            </w:r>
            <w:r>
              <w:rPr>
                <w:spacing w:val="-1"/>
              </w:rPr>
              <w:t>）</w:t>
            </w:r>
          </w:p>
        </w:tc>
      </w:tr>
      <w:tr w14:paraId="189EC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5" w:hRule="atLeast"/>
        </w:trPr>
        <w:tc>
          <w:tcPr>
            <w:tcW w:w="1129" w:type="dxa"/>
            <w:vMerge w:val="continue"/>
            <w:tcBorders>
              <w:top w:val="nil"/>
              <w:left w:val="single" w:color="000000" w:sz="6" w:space="0"/>
            </w:tcBorders>
            <w:vAlign w:val="top"/>
          </w:tcPr>
          <w:p w14:paraId="0CC3EE60">
            <w:pPr>
              <w:rPr>
                <w:rFonts w:ascii="Arial"/>
                <w:sz w:val="21"/>
              </w:rPr>
            </w:pPr>
          </w:p>
        </w:tc>
        <w:tc>
          <w:tcPr>
            <w:tcW w:w="1527" w:type="dxa"/>
            <w:vAlign w:val="top"/>
          </w:tcPr>
          <w:p w14:paraId="5A1A9903">
            <w:pPr>
              <w:spacing w:line="448" w:lineRule="auto"/>
              <w:rPr>
                <w:rFonts w:ascii="Arial"/>
                <w:sz w:val="21"/>
              </w:rPr>
            </w:pPr>
          </w:p>
          <w:p w14:paraId="6EE8BCE8">
            <w:pPr>
              <w:pStyle w:val="6"/>
              <w:spacing w:before="78" w:line="277" w:lineRule="auto"/>
              <w:ind w:left="412" w:right="286" w:hanging="116"/>
            </w:pPr>
            <w:r>
              <w:rPr>
                <w:spacing w:val="-6"/>
              </w:rPr>
              <w:t>医疗废物暂存间</w:t>
            </w:r>
          </w:p>
        </w:tc>
        <w:tc>
          <w:tcPr>
            <w:tcW w:w="1108" w:type="dxa"/>
            <w:vAlign w:val="top"/>
          </w:tcPr>
          <w:p w14:paraId="0D7AAB05">
            <w:pPr>
              <w:spacing w:line="313" w:lineRule="auto"/>
              <w:rPr>
                <w:rFonts w:ascii="Arial"/>
                <w:sz w:val="21"/>
              </w:rPr>
            </w:pPr>
          </w:p>
          <w:p w14:paraId="59866C83">
            <w:pPr>
              <w:spacing w:line="314" w:lineRule="auto"/>
              <w:rPr>
                <w:rFonts w:ascii="Arial"/>
                <w:sz w:val="21"/>
              </w:rPr>
            </w:pPr>
          </w:p>
          <w:p w14:paraId="2CF24AF5">
            <w:pPr>
              <w:pStyle w:val="6"/>
              <w:spacing w:before="78" w:line="220" w:lineRule="auto"/>
              <w:ind w:left="78"/>
            </w:pPr>
            <w:r>
              <w:rPr>
                <w:spacing w:val="-3"/>
              </w:rPr>
              <w:t>臭气浓度</w:t>
            </w:r>
          </w:p>
        </w:tc>
        <w:tc>
          <w:tcPr>
            <w:tcW w:w="2209" w:type="dxa"/>
            <w:vAlign w:val="top"/>
          </w:tcPr>
          <w:p w14:paraId="41D4D3A1">
            <w:pPr>
              <w:spacing w:line="319" w:lineRule="auto"/>
              <w:rPr>
                <w:rFonts w:ascii="Arial"/>
                <w:sz w:val="21"/>
              </w:rPr>
            </w:pPr>
          </w:p>
          <w:p w14:paraId="7B205780">
            <w:pPr>
              <w:pStyle w:val="6"/>
              <w:spacing w:before="78"/>
              <w:ind w:left="31" w:right="22" w:hanging="1"/>
              <w:jc w:val="both"/>
            </w:pPr>
            <w:r>
              <w:rPr>
                <w:spacing w:val="-1"/>
              </w:rPr>
              <w:t>废物暂存间采取平时</w:t>
            </w:r>
            <w:r>
              <w:rPr>
                <w:spacing w:val="-2"/>
              </w:rPr>
              <w:t>密闭运行，定期消毒杀菌，避免垃圾撒漏</w:t>
            </w:r>
          </w:p>
        </w:tc>
        <w:tc>
          <w:tcPr>
            <w:tcW w:w="2910" w:type="dxa"/>
            <w:tcBorders>
              <w:right w:val="single" w:color="000000" w:sz="6" w:space="0"/>
            </w:tcBorders>
            <w:vAlign w:val="top"/>
          </w:tcPr>
          <w:p w14:paraId="6A08E378">
            <w:pPr>
              <w:pStyle w:val="6"/>
              <w:spacing w:before="87" w:line="220" w:lineRule="auto"/>
              <w:ind w:left="154"/>
            </w:pPr>
            <w:r>
              <w:rPr>
                <w:spacing w:val="-2"/>
              </w:rPr>
              <w:t>医院异味排放执行《恶臭</w:t>
            </w:r>
          </w:p>
          <w:p w14:paraId="78AE0B47">
            <w:pPr>
              <w:pStyle w:val="6"/>
              <w:spacing w:before="23" w:line="211" w:lineRule="auto"/>
              <w:ind w:left="504"/>
            </w:pPr>
            <w:r>
              <w:rPr>
                <w:spacing w:val="-2"/>
              </w:rPr>
              <w:t>污染物排放标准》</w:t>
            </w:r>
          </w:p>
          <w:p w14:paraId="3E88A9DC">
            <w:pPr>
              <w:pStyle w:val="6"/>
              <w:spacing w:line="347" w:lineRule="exact"/>
              <w:ind w:left="130"/>
            </w:pPr>
            <w:r>
              <w:rPr>
                <w:spacing w:val="-4"/>
                <w:position w:val="2"/>
              </w:rPr>
              <w:t>（</w:t>
            </w:r>
            <w:r>
              <w:rPr>
                <w:rFonts w:ascii="Times New Roman" w:hAnsi="Times New Roman" w:eastAsia="Times New Roman" w:cs="Times New Roman"/>
                <w:spacing w:val="-4"/>
                <w:position w:val="2"/>
              </w:rPr>
              <w:t>GB14554-1993</w:t>
            </w:r>
            <w:r>
              <w:rPr>
                <w:spacing w:val="-4"/>
                <w:position w:val="2"/>
              </w:rPr>
              <w:t>）表</w:t>
            </w:r>
            <w:r>
              <w:rPr>
                <w:spacing w:val="-20"/>
                <w:position w:val="2"/>
              </w:rPr>
              <w:t xml:space="preserve"> </w:t>
            </w:r>
            <w:r>
              <w:rPr>
                <w:rFonts w:ascii="Times New Roman" w:hAnsi="Times New Roman" w:eastAsia="Times New Roman" w:cs="Times New Roman"/>
                <w:spacing w:val="-4"/>
                <w:position w:val="2"/>
              </w:rPr>
              <w:t>1</w:t>
            </w:r>
            <w:r>
              <w:rPr>
                <w:rFonts w:ascii="Times New Roman" w:hAnsi="Times New Roman" w:eastAsia="Times New Roman" w:cs="Times New Roman"/>
                <w:spacing w:val="32"/>
                <w:w w:val="101"/>
                <w:position w:val="2"/>
              </w:rPr>
              <w:t xml:space="preserve"> </w:t>
            </w:r>
            <w:r>
              <w:rPr>
                <w:spacing w:val="-4"/>
                <w:position w:val="2"/>
              </w:rPr>
              <w:t>中</w:t>
            </w:r>
          </w:p>
          <w:p w14:paraId="4D218953">
            <w:pPr>
              <w:pStyle w:val="6"/>
              <w:spacing w:line="220" w:lineRule="auto"/>
              <w:ind w:left="142"/>
            </w:pPr>
            <w:r>
              <w:rPr>
                <w:spacing w:val="-1"/>
              </w:rPr>
              <w:t>臭气浓度二级新扩改建恶</w:t>
            </w:r>
          </w:p>
          <w:p w14:paraId="459DAE3D">
            <w:pPr>
              <w:pStyle w:val="6"/>
              <w:spacing w:before="26" w:line="220" w:lineRule="auto"/>
              <w:ind w:left="382"/>
            </w:pPr>
            <w:r>
              <w:rPr>
                <w:spacing w:val="-2"/>
              </w:rPr>
              <w:t>臭污染物厂界标准值</w:t>
            </w:r>
          </w:p>
        </w:tc>
      </w:tr>
      <w:tr w14:paraId="1EB6D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2" w:hRule="atLeast"/>
        </w:trPr>
        <w:tc>
          <w:tcPr>
            <w:tcW w:w="1129" w:type="dxa"/>
            <w:tcBorders>
              <w:left w:val="single" w:color="000000" w:sz="6" w:space="0"/>
            </w:tcBorders>
            <w:vAlign w:val="top"/>
          </w:tcPr>
          <w:p w14:paraId="5229896C">
            <w:pPr>
              <w:spacing w:line="266" w:lineRule="auto"/>
              <w:rPr>
                <w:rFonts w:ascii="Arial"/>
                <w:sz w:val="21"/>
              </w:rPr>
            </w:pPr>
          </w:p>
          <w:p w14:paraId="7D249F02">
            <w:pPr>
              <w:spacing w:line="266" w:lineRule="auto"/>
              <w:rPr>
                <w:rFonts w:ascii="Arial"/>
                <w:sz w:val="21"/>
              </w:rPr>
            </w:pPr>
          </w:p>
          <w:p w14:paraId="5FCDA12E">
            <w:pPr>
              <w:spacing w:line="267" w:lineRule="auto"/>
              <w:rPr>
                <w:rFonts w:ascii="Arial"/>
                <w:sz w:val="21"/>
              </w:rPr>
            </w:pPr>
          </w:p>
          <w:p w14:paraId="0998299D">
            <w:pPr>
              <w:spacing w:line="267" w:lineRule="auto"/>
              <w:rPr>
                <w:rFonts w:ascii="Arial"/>
                <w:sz w:val="21"/>
              </w:rPr>
            </w:pPr>
          </w:p>
          <w:p w14:paraId="6249B9AE">
            <w:pPr>
              <w:pStyle w:val="6"/>
              <w:spacing w:before="78" w:line="241" w:lineRule="auto"/>
              <w:ind w:left="324" w:right="203" w:hanging="120"/>
            </w:pPr>
            <w:r>
              <w:rPr>
                <w:spacing w:val="-4"/>
              </w:rPr>
              <w:t>地表水</w:t>
            </w:r>
            <w:r>
              <w:rPr>
                <w:spacing w:val="-5"/>
              </w:rPr>
              <w:t>环境</w:t>
            </w:r>
          </w:p>
        </w:tc>
        <w:tc>
          <w:tcPr>
            <w:tcW w:w="1527" w:type="dxa"/>
            <w:vAlign w:val="top"/>
          </w:tcPr>
          <w:p w14:paraId="2105C2B7">
            <w:pPr>
              <w:spacing w:line="244" w:lineRule="auto"/>
              <w:rPr>
                <w:rFonts w:ascii="Arial"/>
                <w:sz w:val="21"/>
              </w:rPr>
            </w:pPr>
          </w:p>
          <w:p w14:paraId="0A9A2D8D">
            <w:pPr>
              <w:spacing w:line="244" w:lineRule="auto"/>
              <w:rPr>
                <w:rFonts w:ascii="Arial"/>
                <w:sz w:val="21"/>
              </w:rPr>
            </w:pPr>
          </w:p>
          <w:p w14:paraId="45F00D60">
            <w:pPr>
              <w:spacing w:line="244" w:lineRule="auto"/>
              <w:rPr>
                <w:rFonts w:ascii="Arial"/>
                <w:sz w:val="21"/>
              </w:rPr>
            </w:pPr>
          </w:p>
          <w:p w14:paraId="1FC8D1B1">
            <w:pPr>
              <w:spacing w:line="244" w:lineRule="auto"/>
              <w:rPr>
                <w:rFonts w:ascii="Arial"/>
                <w:sz w:val="21"/>
              </w:rPr>
            </w:pPr>
          </w:p>
          <w:p w14:paraId="4BA4B9D9">
            <w:pPr>
              <w:spacing w:line="244" w:lineRule="auto"/>
              <w:rPr>
                <w:rFonts w:ascii="Arial"/>
                <w:sz w:val="21"/>
              </w:rPr>
            </w:pPr>
          </w:p>
          <w:p w14:paraId="65ABDF03">
            <w:pPr>
              <w:pStyle w:val="6"/>
              <w:spacing w:before="78" w:line="220" w:lineRule="auto"/>
              <w:ind w:left="288"/>
            </w:pPr>
            <w:r>
              <w:rPr>
                <w:spacing w:val="-4"/>
              </w:rPr>
              <w:t>综合污水</w:t>
            </w:r>
          </w:p>
        </w:tc>
        <w:tc>
          <w:tcPr>
            <w:tcW w:w="1108" w:type="dxa"/>
            <w:vAlign w:val="top"/>
          </w:tcPr>
          <w:p w14:paraId="0E17B7F0">
            <w:pPr>
              <w:pStyle w:val="6"/>
              <w:spacing w:before="105" w:line="238" w:lineRule="auto"/>
              <w:ind w:left="111" w:right="140" w:firstLine="170"/>
            </w:pPr>
            <w:r>
              <w:rPr>
                <w:rFonts w:ascii="Times New Roman" w:hAnsi="Times New Roman" w:eastAsia="Times New Roman" w:cs="Times New Roman"/>
              </w:rPr>
              <w:t>pH</w:t>
            </w:r>
            <w:r>
              <w:rPr>
                <w:rFonts w:ascii="Times New Roman" w:hAnsi="Times New Roman" w:eastAsia="Times New Roman" w:cs="Times New Roman"/>
                <w:spacing w:val="-35"/>
              </w:rPr>
              <w:t xml:space="preserve"> </w:t>
            </w:r>
            <w:r>
              <w:t xml:space="preserve">、 </w:t>
            </w:r>
            <w:r>
              <w:rPr>
                <w:rFonts w:ascii="Times New Roman" w:hAnsi="Times New Roman" w:eastAsia="Times New Roman" w:cs="Times New Roman"/>
                <w:spacing w:val="-1"/>
              </w:rPr>
              <w:t>COD</w:t>
            </w:r>
            <w:r>
              <w:rPr>
                <w:rFonts w:ascii="Times New Roman" w:hAnsi="Times New Roman" w:eastAsia="Times New Roman" w:cs="Times New Roman"/>
                <w:spacing w:val="-1"/>
                <w:position w:val="-1"/>
                <w:sz w:val="15"/>
                <w:szCs w:val="15"/>
              </w:rPr>
              <w:t>Cr</w:t>
            </w:r>
            <w:r>
              <w:rPr>
                <w:spacing w:val="-42"/>
                <w:position w:val="-1"/>
              </w:rPr>
              <w:t>、</w:t>
            </w:r>
          </w:p>
          <w:p w14:paraId="7CDEAD95">
            <w:pPr>
              <w:pStyle w:val="6"/>
              <w:spacing w:line="186" w:lineRule="auto"/>
              <w:ind w:left="142"/>
            </w:pPr>
            <w:r>
              <w:rPr>
                <w:rFonts w:ascii="Times New Roman" w:hAnsi="Times New Roman" w:eastAsia="Times New Roman" w:cs="Times New Roman"/>
                <w:spacing w:val="-1"/>
              </w:rPr>
              <w:t>BOD</w:t>
            </w:r>
            <w:r>
              <w:rPr>
                <w:rFonts w:ascii="Times New Roman" w:hAnsi="Times New Roman" w:eastAsia="Times New Roman" w:cs="Times New Roman"/>
                <w:spacing w:val="-1"/>
                <w:position w:val="-1"/>
                <w:sz w:val="15"/>
                <w:szCs w:val="15"/>
              </w:rPr>
              <w:t>5</w:t>
            </w:r>
            <w:r>
              <w:rPr>
                <w:spacing w:val="-1"/>
              </w:rPr>
              <w:t>、</w:t>
            </w:r>
          </w:p>
          <w:p w14:paraId="47A5122A">
            <w:pPr>
              <w:pStyle w:val="6"/>
              <w:spacing w:before="29" w:line="219" w:lineRule="auto"/>
              <w:ind w:left="198"/>
            </w:pPr>
            <w:r>
              <w:rPr>
                <w:spacing w:val="-4"/>
              </w:rPr>
              <w:t>氨氮、</w:t>
            </w:r>
          </w:p>
          <w:p w14:paraId="22C11B6A">
            <w:pPr>
              <w:pStyle w:val="6"/>
              <w:spacing w:before="26" w:line="220" w:lineRule="auto"/>
              <w:ind w:left="117"/>
            </w:pPr>
            <w:r>
              <w:rPr>
                <w:rFonts w:ascii="Times New Roman" w:hAnsi="Times New Roman" w:eastAsia="Times New Roman" w:cs="Times New Roman"/>
                <w:spacing w:val="-22"/>
              </w:rPr>
              <w:t>SS</w:t>
            </w:r>
            <w:r>
              <w:rPr>
                <w:spacing w:val="-22"/>
              </w:rPr>
              <w:t>、动植</w:t>
            </w:r>
          </w:p>
          <w:p w14:paraId="0BE3F814">
            <w:pPr>
              <w:pStyle w:val="6"/>
              <w:spacing w:before="24" w:line="220" w:lineRule="auto"/>
              <w:ind w:left="111"/>
            </w:pPr>
            <w:r>
              <w:rPr>
                <w:spacing w:val="-17"/>
              </w:rPr>
              <w:t>物油、粪</w:t>
            </w:r>
          </w:p>
          <w:p w14:paraId="2DFF67A4">
            <w:pPr>
              <w:pStyle w:val="6"/>
              <w:spacing w:before="26" w:line="220" w:lineRule="auto"/>
              <w:ind w:left="201"/>
            </w:pPr>
            <w:r>
              <w:rPr>
                <w:spacing w:val="-5"/>
              </w:rPr>
              <w:t>大肠菌</w:t>
            </w:r>
          </w:p>
          <w:p w14:paraId="700C3815">
            <w:pPr>
              <w:pStyle w:val="6"/>
              <w:spacing w:before="23" w:line="220" w:lineRule="auto"/>
              <w:ind w:left="111"/>
            </w:pPr>
            <w:r>
              <w:rPr>
                <w:spacing w:val="-20"/>
              </w:rPr>
              <w:t>群、总余</w:t>
            </w:r>
          </w:p>
          <w:p w14:paraId="43A29715">
            <w:pPr>
              <w:pStyle w:val="6"/>
              <w:spacing w:before="26" w:line="216" w:lineRule="auto"/>
              <w:ind w:left="442"/>
            </w:pPr>
            <w:r>
              <w:t>氯</w:t>
            </w:r>
          </w:p>
        </w:tc>
        <w:tc>
          <w:tcPr>
            <w:tcW w:w="2209" w:type="dxa"/>
            <w:vAlign w:val="top"/>
          </w:tcPr>
          <w:p w14:paraId="47619846">
            <w:pPr>
              <w:spacing w:line="260" w:lineRule="auto"/>
              <w:rPr>
                <w:rFonts w:ascii="Arial"/>
                <w:sz w:val="21"/>
              </w:rPr>
            </w:pPr>
          </w:p>
          <w:p w14:paraId="5A8B243C">
            <w:pPr>
              <w:spacing w:line="261" w:lineRule="auto"/>
              <w:rPr>
                <w:rFonts w:ascii="Arial"/>
                <w:sz w:val="21"/>
              </w:rPr>
            </w:pPr>
          </w:p>
          <w:p w14:paraId="5F74A1DD">
            <w:pPr>
              <w:spacing w:line="261" w:lineRule="auto"/>
              <w:rPr>
                <w:rFonts w:ascii="Arial"/>
                <w:sz w:val="21"/>
              </w:rPr>
            </w:pPr>
          </w:p>
          <w:p w14:paraId="35D8177D">
            <w:pPr>
              <w:spacing w:line="261" w:lineRule="auto"/>
              <w:rPr>
                <w:rFonts w:ascii="Arial"/>
                <w:sz w:val="21"/>
              </w:rPr>
            </w:pPr>
          </w:p>
          <w:p w14:paraId="5981FF95">
            <w:pPr>
              <w:pStyle w:val="6"/>
              <w:spacing w:before="78" w:line="277" w:lineRule="auto"/>
              <w:ind w:left="510" w:right="422" w:hanging="119"/>
            </w:pPr>
            <w:r>
              <w:rPr>
                <w:spacing w:val="-9"/>
              </w:rPr>
              <w:t>三级化粪池、</w:t>
            </w:r>
            <w:r>
              <w:rPr>
                <w:spacing w:val="-2"/>
              </w:rPr>
              <w:t>废水处理站</w:t>
            </w:r>
          </w:p>
        </w:tc>
        <w:tc>
          <w:tcPr>
            <w:tcW w:w="2910" w:type="dxa"/>
            <w:tcBorders>
              <w:right w:val="single" w:color="000000" w:sz="6" w:space="0"/>
            </w:tcBorders>
            <w:vAlign w:val="top"/>
          </w:tcPr>
          <w:p w14:paraId="1250949A">
            <w:pPr>
              <w:spacing w:line="291" w:lineRule="auto"/>
              <w:rPr>
                <w:rFonts w:ascii="Arial"/>
                <w:sz w:val="21"/>
              </w:rPr>
            </w:pPr>
          </w:p>
          <w:p w14:paraId="5CFD8100">
            <w:pPr>
              <w:pStyle w:val="6"/>
              <w:spacing w:before="78" w:line="213" w:lineRule="auto"/>
              <w:ind w:left="148"/>
            </w:pPr>
            <w:r>
              <w:rPr>
                <w:spacing w:val="-2"/>
              </w:rPr>
              <w:t>《医疗机构水污染物排放</w:t>
            </w:r>
          </w:p>
          <w:p w14:paraId="06A9BAC8">
            <w:pPr>
              <w:pStyle w:val="6"/>
              <w:spacing w:line="333" w:lineRule="exact"/>
              <w:ind w:left="119"/>
            </w:pPr>
            <w:r>
              <w:rPr>
                <w:spacing w:val="-3"/>
                <w:position w:val="3"/>
              </w:rPr>
              <w:t>标准》（</w:t>
            </w:r>
            <w:r>
              <w:rPr>
                <w:rFonts w:ascii="Times New Roman" w:hAnsi="Times New Roman" w:eastAsia="Times New Roman" w:cs="Times New Roman"/>
                <w:spacing w:val="-3"/>
                <w:position w:val="3"/>
              </w:rPr>
              <w:t>GBl8466-2005)</w:t>
            </w:r>
            <w:r>
              <w:rPr>
                <w:spacing w:val="-3"/>
                <w:position w:val="3"/>
              </w:rPr>
              <w:t>其</w:t>
            </w:r>
          </w:p>
          <w:p w14:paraId="661A643A">
            <w:pPr>
              <w:pStyle w:val="6"/>
              <w:spacing w:before="14" w:line="219" w:lineRule="auto"/>
              <w:ind w:left="142"/>
            </w:pPr>
            <w:r>
              <w:rPr>
                <w:spacing w:val="-1"/>
              </w:rPr>
              <w:t>他医疗机构水污染物排放</w:t>
            </w:r>
          </w:p>
          <w:p w14:paraId="47F59C34">
            <w:pPr>
              <w:pStyle w:val="6"/>
              <w:spacing w:before="24" w:line="220" w:lineRule="auto"/>
              <w:ind w:left="159"/>
            </w:pPr>
            <w:r>
              <w:rPr>
                <w:spacing w:val="-3"/>
              </w:rPr>
              <w:t>限值（预处理标准）和梅</w:t>
            </w:r>
          </w:p>
          <w:p w14:paraId="342D02DC">
            <w:pPr>
              <w:pStyle w:val="6"/>
              <w:spacing w:before="26" w:line="220" w:lineRule="auto"/>
              <w:ind w:left="158"/>
            </w:pPr>
            <w:r>
              <w:rPr>
                <w:spacing w:val="-3"/>
              </w:rPr>
              <w:t>陇农场污水处理厂设计进</w:t>
            </w:r>
          </w:p>
          <w:p w14:paraId="4638F050">
            <w:pPr>
              <w:pStyle w:val="6"/>
              <w:spacing w:before="26" w:line="220" w:lineRule="auto"/>
              <w:ind w:left="145"/>
            </w:pPr>
            <w:r>
              <w:rPr>
                <w:spacing w:val="-2"/>
              </w:rPr>
              <w:t>水水质标准二者间的较严</w:t>
            </w:r>
          </w:p>
          <w:p w14:paraId="240942B1">
            <w:pPr>
              <w:pStyle w:val="6"/>
              <w:spacing w:before="22" w:line="222" w:lineRule="auto"/>
              <w:ind w:left="1344"/>
            </w:pPr>
            <w:r>
              <w:t>者</w:t>
            </w:r>
          </w:p>
        </w:tc>
      </w:tr>
      <w:tr w14:paraId="35009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4" w:hRule="atLeast"/>
        </w:trPr>
        <w:tc>
          <w:tcPr>
            <w:tcW w:w="1129" w:type="dxa"/>
            <w:tcBorders>
              <w:left w:val="single" w:color="000000" w:sz="6" w:space="0"/>
            </w:tcBorders>
            <w:vAlign w:val="top"/>
          </w:tcPr>
          <w:p w14:paraId="3A8216D6">
            <w:pPr>
              <w:spacing w:line="324" w:lineRule="auto"/>
              <w:rPr>
                <w:rFonts w:ascii="Arial"/>
                <w:sz w:val="21"/>
              </w:rPr>
            </w:pPr>
          </w:p>
          <w:p w14:paraId="52A6EFEF">
            <w:pPr>
              <w:pStyle w:val="6"/>
              <w:spacing w:before="78" w:line="221" w:lineRule="auto"/>
              <w:ind w:left="209"/>
            </w:pPr>
            <w:r>
              <w:rPr>
                <w:spacing w:val="-5"/>
              </w:rPr>
              <w:t>声环境</w:t>
            </w:r>
          </w:p>
        </w:tc>
        <w:tc>
          <w:tcPr>
            <w:tcW w:w="1527" w:type="dxa"/>
            <w:vAlign w:val="top"/>
          </w:tcPr>
          <w:p w14:paraId="1264F127">
            <w:pPr>
              <w:pStyle w:val="6"/>
              <w:spacing w:before="248" w:line="243" w:lineRule="auto"/>
              <w:ind w:left="528" w:right="286" w:hanging="241"/>
            </w:pPr>
            <w:r>
              <w:rPr>
                <w:spacing w:val="-3"/>
              </w:rPr>
              <w:t>生产过程</w:t>
            </w:r>
            <w:r>
              <w:rPr>
                <w:spacing w:val="-7"/>
              </w:rPr>
              <w:t>设备</w:t>
            </w:r>
          </w:p>
        </w:tc>
        <w:tc>
          <w:tcPr>
            <w:tcW w:w="1108" w:type="dxa"/>
            <w:vAlign w:val="top"/>
          </w:tcPr>
          <w:p w14:paraId="52A1DB28">
            <w:pPr>
              <w:spacing w:line="324" w:lineRule="auto"/>
              <w:rPr>
                <w:rFonts w:ascii="Arial"/>
                <w:sz w:val="21"/>
              </w:rPr>
            </w:pPr>
          </w:p>
          <w:p w14:paraId="4299C3F7">
            <w:pPr>
              <w:pStyle w:val="6"/>
              <w:spacing w:before="78" w:line="221" w:lineRule="auto"/>
              <w:ind w:left="341"/>
            </w:pPr>
            <w:r>
              <w:rPr>
                <w:spacing w:val="-11"/>
              </w:rPr>
              <w:t>噪声</w:t>
            </w:r>
          </w:p>
        </w:tc>
        <w:tc>
          <w:tcPr>
            <w:tcW w:w="2209" w:type="dxa"/>
            <w:vAlign w:val="top"/>
          </w:tcPr>
          <w:p w14:paraId="56CABB78">
            <w:pPr>
              <w:spacing w:line="324" w:lineRule="auto"/>
              <w:rPr>
                <w:rFonts w:ascii="Arial"/>
                <w:sz w:val="21"/>
              </w:rPr>
            </w:pPr>
          </w:p>
          <w:p w14:paraId="1F602244">
            <w:pPr>
              <w:pStyle w:val="6"/>
              <w:spacing w:before="78" w:line="221" w:lineRule="auto"/>
              <w:ind w:left="525"/>
            </w:pPr>
            <w:r>
              <w:rPr>
                <w:spacing w:val="-5"/>
              </w:rPr>
              <w:t>隔声、减振</w:t>
            </w:r>
          </w:p>
        </w:tc>
        <w:tc>
          <w:tcPr>
            <w:tcW w:w="2910" w:type="dxa"/>
            <w:tcBorders>
              <w:right w:val="single" w:color="000000" w:sz="6" w:space="0"/>
            </w:tcBorders>
            <w:vAlign w:val="top"/>
          </w:tcPr>
          <w:p w14:paraId="1FFEE903">
            <w:pPr>
              <w:pStyle w:val="6"/>
              <w:spacing w:before="92" w:line="213" w:lineRule="auto"/>
              <w:ind w:left="28"/>
            </w:pPr>
            <w:r>
              <w:rPr>
                <w:spacing w:val="-2"/>
              </w:rPr>
              <w:t>《工业企业厂界环境噪声排</w:t>
            </w:r>
          </w:p>
          <w:p w14:paraId="0BB8EF93">
            <w:pPr>
              <w:pStyle w:val="6"/>
              <w:jc w:val="right"/>
            </w:pPr>
            <w:r>
              <w:rPr>
                <w:spacing w:val="-12"/>
              </w:rPr>
              <w:t>放标准》（</w:t>
            </w:r>
            <w:r>
              <w:rPr>
                <w:rFonts w:ascii="Times New Roman" w:hAnsi="Times New Roman" w:eastAsia="Times New Roman" w:cs="Times New Roman"/>
                <w:spacing w:val="-12"/>
              </w:rPr>
              <w:t>GB12348</w:t>
            </w:r>
            <w:r>
              <w:rPr>
                <w:spacing w:val="-12"/>
              </w:rPr>
              <w:t>—</w:t>
            </w:r>
            <w:r>
              <w:rPr>
                <w:rFonts w:ascii="Times New Roman" w:hAnsi="Times New Roman" w:eastAsia="Times New Roman" w:cs="Times New Roman"/>
                <w:spacing w:val="-12"/>
              </w:rPr>
              <w:t>2008</w:t>
            </w:r>
            <w:r>
              <w:rPr>
                <w:spacing w:val="-12"/>
              </w:rPr>
              <w:t>）</w:t>
            </w:r>
          </w:p>
          <w:p w14:paraId="7759F39D">
            <w:pPr>
              <w:pStyle w:val="6"/>
              <w:spacing w:line="342" w:lineRule="exact"/>
              <w:ind w:left="767"/>
            </w:pPr>
            <w:r>
              <w:rPr>
                <w:rFonts w:ascii="Times New Roman" w:hAnsi="Times New Roman" w:eastAsia="Times New Roman" w:cs="Times New Roman"/>
                <w:spacing w:val="-1"/>
                <w:position w:val="2"/>
              </w:rPr>
              <w:t xml:space="preserve">2 </w:t>
            </w:r>
            <w:r>
              <w:rPr>
                <w:spacing w:val="-1"/>
                <w:position w:val="2"/>
              </w:rPr>
              <w:t>类标准要求</w:t>
            </w:r>
          </w:p>
        </w:tc>
      </w:tr>
      <w:tr w14:paraId="5BD62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129" w:type="dxa"/>
            <w:tcBorders>
              <w:left w:val="single" w:color="000000" w:sz="6" w:space="0"/>
            </w:tcBorders>
            <w:vAlign w:val="top"/>
          </w:tcPr>
          <w:p w14:paraId="2DE56AAF">
            <w:pPr>
              <w:pStyle w:val="6"/>
              <w:spacing w:before="47" w:line="219" w:lineRule="auto"/>
              <w:ind w:left="443" w:right="203" w:hanging="211"/>
            </w:pPr>
            <w:r>
              <w:rPr>
                <w:spacing w:val="-13"/>
              </w:rPr>
              <w:t>电磁辐</w:t>
            </w:r>
            <w:r>
              <w:t>射</w:t>
            </w:r>
          </w:p>
        </w:tc>
        <w:tc>
          <w:tcPr>
            <w:tcW w:w="1527" w:type="dxa"/>
            <w:vAlign w:val="top"/>
          </w:tcPr>
          <w:p w14:paraId="44D7944C">
            <w:pPr>
              <w:pStyle w:val="6"/>
              <w:spacing w:before="201" w:line="225" w:lineRule="auto"/>
              <w:ind w:left="704"/>
            </w:pPr>
            <w:r>
              <w:t>/</w:t>
            </w:r>
          </w:p>
        </w:tc>
        <w:tc>
          <w:tcPr>
            <w:tcW w:w="1108" w:type="dxa"/>
            <w:vAlign w:val="top"/>
          </w:tcPr>
          <w:p w14:paraId="0C813AFD">
            <w:pPr>
              <w:pStyle w:val="6"/>
              <w:spacing w:before="201" w:line="225" w:lineRule="auto"/>
              <w:ind w:left="497"/>
            </w:pPr>
            <w:r>
              <w:t>/</w:t>
            </w:r>
          </w:p>
        </w:tc>
        <w:tc>
          <w:tcPr>
            <w:tcW w:w="2209" w:type="dxa"/>
            <w:vAlign w:val="top"/>
          </w:tcPr>
          <w:p w14:paraId="08720A76">
            <w:pPr>
              <w:pStyle w:val="6"/>
              <w:spacing w:before="201" w:line="225" w:lineRule="auto"/>
              <w:ind w:left="1050"/>
            </w:pPr>
            <w:r>
              <w:t>/</w:t>
            </w:r>
          </w:p>
        </w:tc>
        <w:tc>
          <w:tcPr>
            <w:tcW w:w="2910" w:type="dxa"/>
            <w:tcBorders>
              <w:right w:val="single" w:color="000000" w:sz="6" w:space="0"/>
            </w:tcBorders>
            <w:vAlign w:val="top"/>
          </w:tcPr>
          <w:p w14:paraId="4752F2A6">
            <w:pPr>
              <w:pStyle w:val="6"/>
              <w:spacing w:before="201" w:line="225" w:lineRule="auto"/>
              <w:ind w:left="1402"/>
            </w:pPr>
            <w:r>
              <w:t>/</w:t>
            </w:r>
          </w:p>
        </w:tc>
      </w:tr>
      <w:tr w14:paraId="73797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1129" w:type="dxa"/>
            <w:tcBorders>
              <w:left w:val="single" w:color="000000" w:sz="6" w:space="0"/>
            </w:tcBorders>
            <w:vAlign w:val="top"/>
          </w:tcPr>
          <w:p w14:paraId="06A88586">
            <w:pPr>
              <w:spacing w:line="471" w:lineRule="auto"/>
              <w:rPr>
                <w:rFonts w:ascii="Arial"/>
                <w:sz w:val="21"/>
              </w:rPr>
            </w:pPr>
          </w:p>
          <w:p w14:paraId="465C5D64">
            <w:pPr>
              <w:pStyle w:val="6"/>
              <w:spacing w:before="78" w:line="241" w:lineRule="auto"/>
              <w:ind w:left="444" w:right="203" w:hanging="219"/>
            </w:pPr>
            <w:r>
              <w:rPr>
                <w:spacing w:val="-10"/>
              </w:rPr>
              <w:t>固体废</w:t>
            </w:r>
            <w:r>
              <w:t>物</w:t>
            </w:r>
          </w:p>
        </w:tc>
        <w:tc>
          <w:tcPr>
            <w:tcW w:w="7754" w:type="dxa"/>
            <w:gridSpan w:val="4"/>
            <w:tcBorders>
              <w:right w:val="single" w:color="000000" w:sz="6" w:space="0"/>
            </w:tcBorders>
            <w:vAlign w:val="top"/>
          </w:tcPr>
          <w:p w14:paraId="7704723E">
            <w:pPr>
              <w:pStyle w:val="6"/>
              <w:spacing w:before="82" w:line="238" w:lineRule="auto"/>
              <w:ind w:left="107" w:right="205"/>
            </w:pPr>
            <w:r>
              <w:t>本项目产生的固体废物包括生活垃圾、包装</w:t>
            </w:r>
            <w:r>
              <w:rPr>
                <w:spacing w:val="-1"/>
              </w:rPr>
              <w:t>废物、污水处理产生污泥、</w:t>
            </w:r>
            <w:r>
              <w:t>医疗危险废物。生活垃圾定期交由环卫部门统</w:t>
            </w:r>
            <w:r>
              <w:rPr>
                <w:spacing w:val="-1"/>
              </w:rPr>
              <w:t>一清运；包装废物交由资</w:t>
            </w:r>
            <w:r>
              <w:t>质单位回收处理；污泥应按危险废物处理处置</w:t>
            </w:r>
            <w:r>
              <w:rPr>
                <w:spacing w:val="-1"/>
              </w:rPr>
              <w:t>要求，定期交由有资质单</w:t>
            </w:r>
            <w:r>
              <w:t>位处理；危险废物暂存于厂区危险废物暂存间</w:t>
            </w:r>
            <w:r>
              <w:rPr>
                <w:spacing w:val="-1"/>
              </w:rPr>
              <w:t>内，定期交由有资质单位</w:t>
            </w:r>
            <w:r>
              <w:rPr>
                <w:spacing w:val="-4"/>
              </w:rPr>
              <w:t>处理。</w:t>
            </w:r>
          </w:p>
        </w:tc>
      </w:tr>
      <w:tr w14:paraId="37114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1" w:hRule="atLeast"/>
        </w:trPr>
        <w:tc>
          <w:tcPr>
            <w:tcW w:w="1129" w:type="dxa"/>
            <w:tcBorders>
              <w:left w:val="single" w:color="000000" w:sz="6" w:space="0"/>
              <w:bottom w:val="single" w:color="000000" w:sz="6" w:space="0"/>
            </w:tcBorders>
            <w:vAlign w:val="top"/>
          </w:tcPr>
          <w:p w14:paraId="2C5C9F1F">
            <w:pPr>
              <w:pStyle w:val="6"/>
              <w:spacing w:before="48" w:line="222" w:lineRule="auto"/>
              <w:ind w:left="205"/>
            </w:pPr>
            <w:r>
              <w:rPr>
                <w:spacing w:val="-4"/>
              </w:rPr>
              <w:t>土壤及</w:t>
            </w:r>
          </w:p>
          <w:p w14:paraId="44BA4F96">
            <w:pPr>
              <w:pStyle w:val="6"/>
              <w:spacing w:before="21" w:line="220" w:lineRule="auto"/>
              <w:ind w:left="204"/>
            </w:pPr>
            <w:r>
              <w:rPr>
                <w:spacing w:val="-4"/>
              </w:rPr>
              <w:t>地下水</w:t>
            </w:r>
          </w:p>
          <w:p w14:paraId="7EF88CE9">
            <w:pPr>
              <w:pStyle w:val="6"/>
              <w:spacing w:before="25" w:line="221" w:lineRule="auto"/>
              <w:ind w:left="206"/>
            </w:pPr>
            <w:r>
              <w:rPr>
                <w:spacing w:val="-4"/>
              </w:rPr>
              <w:t>污染防</w:t>
            </w:r>
          </w:p>
          <w:p w14:paraId="0E03C5E5">
            <w:pPr>
              <w:pStyle w:val="6"/>
              <w:spacing w:before="25" w:line="206" w:lineRule="auto"/>
              <w:ind w:left="210"/>
            </w:pPr>
            <w:r>
              <w:rPr>
                <w:spacing w:val="-6"/>
              </w:rPr>
              <w:t>治措施</w:t>
            </w:r>
          </w:p>
        </w:tc>
        <w:tc>
          <w:tcPr>
            <w:tcW w:w="7754" w:type="dxa"/>
            <w:gridSpan w:val="4"/>
            <w:tcBorders>
              <w:bottom w:val="single" w:color="000000" w:sz="6" w:space="0"/>
              <w:right w:val="single" w:color="000000" w:sz="6" w:space="0"/>
            </w:tcBorders>
            <w:vAlign w:val="top"/>
          </w:tcPr>
          <w:p w14:paraId="1CD9363E">
            <w:pPr>
              <w:spacing w:line="407" w:lineRule="auto"/>
              <w:rPr>
                <w:rFonts w:ascii="Arial"/>
                <w:sz w:val="21"/>
              </w:rPr>
            </w:pPr>
          </w:p>
          <w:p w14:paraId="4484B642">
            <w:pPr>
              <w:spacing w:before="69" w:line="315" w:lineRule="exact"/>
              <w:ind w:left="3837"/>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bl>
    <w:p w14:paraId="5029B875">
      <w:pPr>
        <w:pStyle w:val="2"/>
      </w:pPr>
    </w:p>
    <w:p w14:paraId="4281E0DC">
      <w:pPr>
        <w:sectPr>
          <w:footerReference r:id="rId73" w:type="default"/>
          <w:pgSz w:w="11906" w:h="16839"/>
          <w:pgMar w:top="1431" w:right="1504" w:bottom="1298" w:left="1503" w:header="0" w:footer="1061" w:gutter="0"/>
          <w:cols w:space="720" w:num="1"/>
        </w:sectPr>
      </w:pPr>
    </w:p>
    <w:p w14:paraId="020564A5">
      <w:pPr>
        <w:spacing w:before="28"/>
      </w:pPr>
    </w:p>
    <w:tbl>
      <w:tblPr>
        <w:tblStyle w:val="5"/>
        <w:tblW w:w="88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9"/>
        <w:gridCol w:w="7754"/>
      </w:tblGrid>
      <w:tr w14:paraId="32DA9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1" w:hRule="atLeast"/>
        </w:trPr>
        <w:tc>
          <w:tcPr>
            <w:tcW w:w="1129" w:type="dxa"/>
            <w:tcBorders>
              <w:top w:val="single" w:color="000000" w:sz="6" w:space="0"/>
              <w:left w:val="single" w:color="000000" w:sz="6" w:space="0"/>
            </w:tcBorders>
            <w:vAlign w:val="top"/>
          </w:tcPr>
          <w:p w14:paraId="7C5D9AA1">
            <w:pPr>
              <w:pStyle w:val="6"/>
              <w:spacing w:before="160" w:line="241" w:lineRule="auto"/>
              <w:ind w:left="205" w:right="203"/>
            </w:pPr>
            <w:r>
              <w:rPr>
                <w:spacing w:val="-4"/>
              </w:rPr>
              <w:t>生态保护措施</w:t>
            </w:r>
          </w:p>
        </w:tc>
        <w:tc>
          <w:tcPr>
            <w:tcW w:w="7754" w:type="dxa"/>
            <w:tcBorders>
              <w:top w:val="single" w:color="000000" w:sz="6" w:space="0"/>
              <w:right w:val="single" w:color="000000" w:sz="6" w:space="0"/>
            </w:tcBorders>
            <w:vAlign w:val="top"/>
          </w:tcPr>
          <w:p w14:paraId="537619D5">
            <w:pPr>
              <w:pStyle w:val="6"/>
              <w:spacing w:before="315" w:line="225" w:lineRule="auto"/>
              <w:ind w:left="3819"/>
            </w:pPr>
            <w:r>
              <w:t>/</w:t>
            </w:r>
          </w:p>
        </w:tc>
      </w:tr>
      <w:tr w14:paraId="2DF9E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7" w:hRule="atLeast"/>
        </w:trPr>
        <w:tc>
          <w:tcPr>
            <w:tcW w:w="1129" w:type="dxa"/>
            <w:tcBorders>
              <w:left w:val="single" w:color="000000" w:sz="6" w:space="0"/>
            </w:tcBorders>
            <w:vAlign w:val="top"/>
          </w:tcPr>
          <w:p w14:paraId="265C6363">
            <w:pPr>
              <w:pStyle w:val="6"/>
              <w:spacing w:before="185" w:line="221" w:lineRule="auto"/>
              <w:ind w:left="204"/>
            </w:pPr>
            <w:r>
              <w:rPr>
                <w:spacing w:val="-4"/>
              </w:rPr>
              <w:t>环境风</w:t>
            </w:r>
          </w:p>
          <w:p w14:paraId="1C97C25E">
            <w:pPr>
              <w:pStyle w:val="6"/>
              <w:spacing w:before="23" w:line="241" w:lineRule="auto"/>
              <w:ind w:left="323" w:right="203" w:hanging="106"/>
            </w:pPr>
            <w:r>
              <w:rPr>
                <w:spacing w:val="-8"/>
              </w:rPr>
              <w:t>险防范</w:t>
            </w:r>
            <w:r>
              <w:rPr>
                <w:spacing w:val="-5"/>
              </w:rPr>
              <w:t>措施</w:t>
            </w:r>
          </w:p>
        </w:tc>
        <w:tc>
          <w:tcPr>
            <w:tcW w:w="7754" w:type="dxa"/>
            <w:tcBorders>
              <w:right w:val="single" w:color="000000" w:sz="6" w:space="0"/>
            </w:tcBorders>
            <w:vAlign w:val="top"/>
          </w:tcPr>
          <w:p w14:paraId="66A3038D">
            <w:pPr>
              <w:pStyle w:val="6"/>
              <w:spacing w:before="187"/>
              <w:ind w:left="110" w:right="104"/>
              <w:jc w:val="both"/>
            </w:pPr>
            <w:r>
              <w:rPr>
                <w:spacing w:val="3"/>
              </w:rPr>
              <w:t>设立专门的危废暂存间，对危废暂存间、二氧化氯发生</w:t>
            </w:r>
            <w:r>
              <w:rPr>
                <w:spacing w:val="2"/>
              </w:rPr>
              <w:t>器，实行专人管</w:t>
            </w:r>
            <w:r>
              <w:rPr>
                <w:spacing w:val="3"/>
              </w:rPr>
              <w:t>理，非操作人员不得随意进出；定期检查防止泄漏事故，</w:t>
            </w:r>
            <w:r>
              <w:rPr>
                <w:spacing w:val="2"/>
              </w:rPr>
              <w:t>定期检查废水</w:t>
            </w:r>
            <w:r>
              <w:rPr>
                <w:spacing w:val="-2"/>
              </w:rPr>
              <w:t>处理站防止废水事故排放。</w:t>
            </w:r>
          </w:p>
        </w:tc>
      </w:tr>
      <w:tr w14:paraId="70EA6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1129" w:type="dxa"/>
            <w:tcBorders>
              <w:left w:val="single" w:color="000000" w:sz="6" w:space="0"/>
              <w:bottom w:val="single" w:color="000000" w:sz="6" w:space="0"/>
            </w:tcBorders>
            <w:vAlign w:val="top"/>
          </w:tcPr>
          <w:p w14:paraId="1E155FE5">
            <w:pPr>
              <w:pStyle w:val="6"/>
              <w:spacing w:before="148" w:line="221" w:lineRule="auto"/>
              <w:ind w:left="205"/>
            </w:pPr>
            <w:r>
              <w:rPr>
                <w:spacing w:val="-4"/>
              </w:rPr>
              <w:t>其他环</w:t>
            </w:r>
          </w:p>
          <w:p w14:paraId="665504B3">
            <w:pPr>
              <w:pStyle w:val="6"/>
              <w:spacing w:before="25" w:line="220" w:lineRule="auto"/>
              <w:ind w:left="205"/>
            </w:pPr>
            <w:r>
              <w:rPr>
                <w:spacing w:val="-4"/>
              </w:rPr>
              <w:t>境管理</w:t>
            </w:r>
          </w:p>
          <w:p w14:paraId="4BB08CBE">
            <w:pPr>
              <w:pStyle w:val="6"/>
              <w:spacing w:before="22" w:line="222" w:lineRule="auto"/>
              <w:ind w:left="325"/>
              <w:outlineLvl w:val="0"/>
            </w:pPr>
            <w:r>
              <w:rPr>
                <w:spacing w:val="-6"/>
              </w:rPr>
              <w:t>要求</w:t>
            </w:r>
          </w:p>
        </w:tc>
        <w:tc>
          <w:tcPr>
            <w:tcW w:w="7754" w:type="dxa"/>
            <w:tcBorders>
              <w:bottom w:val="single" w:color="000000" w:sz="6" w:space="0"/>
              <w:right w:val="single" w:color="000000" w:sz="6" w:space="0"/>
            </w:tcBorders>
            <w:vAlign w:val="top"/>
          </w:tcPr>
          <w:p w14:paraId="6B4E273C">
            <w:pPr>
              <w:spacing w:line="381" w:lineRule="auto"/>
              <w:rPr>
                <w:rFonts w:ascii="Arial"/>
                <w:sz w:val="21"/>
              </w:rPr>
            </w:pPr>
          </w:p>
          <w:p w14:paraId="738F5CDB">
            <w:pPr>
              <w:pStyle w:val="6"/>
              <w:spacing w:before="78" w:line="225" w:lineRule="auto"/>
              <w:ind w:left="3819"/>
            </w:pPr>
            <w:r>
              <w:t>/</w:t>
            </w:r>
          </w:p>
        </w:tc>
      </w:tr>
    </w:tbl>
    <w:p w14:paraId="25C003AD">
      <w:pPr>
        <w:pStyle w:val="2"/>
      </w:pPr>
    </w:p>
    <w:p w14:paraId="5585595B">
      <w:pPr>
        <w:sectPr>
          <w:footerReference r:id="rId74" w:type="default"/>
          <w:pgSz w:w="11906" w:h="16839"/>
          <w:pgMar w:top="1431" w:right="1504" w:bottom="1298" w:left="1503" w:header="0" w:footer="1061" w:gutter="0"/>
          <w:cols w:space="720" w:num="1"/>
        </w:sectPr>
      </w:pPr>
    </w:p>
    <w:p w14:paraId="716F1C04">
      <w:pPr>
        <w:pStyle w:val="2"/>
        <w:spacing w:line="246" w:lineRule="auto"/>
      </w:pPr>
    </w:p>
    <w:p w14:paraId="7C6CF809">
      <w:pPr>
        <w:pStyle w:val="2"/>
        <w:spacing w:line="247" w:lineRule="auto"/>
      </w:pPr>
    </w:p>
    <w:p w14:paraId="04F072A7">
      <w:pPr>
        <w:spacing w:before="98" w:line="226" w:lineRule="auto"/>
        <w:ind w:left="3862"/>
        <w:outlineLvl w:val="0"/>
        <w:rPr>
          <w:rFonts w:ascii="黑体" w:hAnsi="黑体" w:eastAsia="黑体" w:cs="黑体"/>
          <w:sz w:val="30"/>
          <w:szCs w:val="30"/>
        </w:rPr>
      </w:pPr>
      <w:bookmarkStart w:id="5" w:name="bookmark6"/>
      <w:bookmarkEnd w:id="5"/>
      <w:r>
        <w:rPr>
          <w:rFonts w:ascii="黑体" w:hAnsi="黑体" w:eastAsia="黑体" w:cs="黑体"/>
          <w:spacing w:val="-6"/>
          <w:sz w:val="30"/>
          <w:szCs w:val="30"/>
        </w:rPr>
        <w:t>六、结论</w:t>
      </w:r>
    </w:p>
    <w:p w14:paraId="330EA89B">
      <w:pPr>
        <w:spacing w:before="15"/>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0AB7876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75" w:hRule="atLeast"/>
        </w:trPr>
        <w:tc>
          <w:tcPr>
            <w:tcW w:w="8869" w:type="dxa"/>
            <w:vAlign w:val="top"/>
          </w:tcPr>
          <w:p w14:paraId="7540DD07">
            <w:pPr>
              <w:spacing w:line="425" w:lineRule="auto"/>
              <w:rPr>
                <w:rFonts w:ascii="Arial"/>
                <w:sz w:val="21"/>
              </w:rPr>
            </w:pPr>
          </w:p>
          <w:p w14:paraId="2040DE47">
            <w:pPr>
              <w:pStyle w:val="6"/>
              <w:spacing w:before="78" w:line="360" w:lineRule="auto"/>
              <w:ind w:left="110" w:right="112" w:firstLine="480"/>
            </w:pPr>
            <w:r>
              <w:rPr>
                <w:spacing w:val="-1"/>
              </w:rPr>
              <w:t>根据前文的分析，建设单位应严格执行“三同时</w:t>
            </w:r>
            <w:r>
              <w:rPr>
                <w:spacing w:val="-88"/>
              </w:rPr>
              <w:t xml:space="preserve"> </w:t>
            </w:r>
            <w:r>
              <w:rPr>
                <w:spacing w:val="-1"/>
              </w:rPr>
              <w:t>”制度，</w:t>
            </w:r>
            <w:r>
              <w:rPr>
                <w:spacing w:val="-2"/>
              </w:rPr>
              <w:t>全面落实本环评报告</w:t>
            </w:r>
            <w:r>
              <w:t>表所提出的各项污染防治措施，并加强管理和监督，项目生</w:t>
            </w:r>
            <w:r>
              <w:rPr>
                <w:spacing w:val="-1"/>
              </w:rPr>
              <w:t>产过程所产生的废气、</w:t>
            </w:r>
            <w:r>
              <w:t>废水、固废及噪声等污染物，在达到标准要求的正常情况下</w:t>
            </w:r>
            <w:r>
              <w:rPr>
                <w:spacing w:val="-1"/>
              </w:rPr>
              <w:t>，对周围环境的影响是可以接受的，项目建设在环境保护方面是可行的。</w:t>
            </w:r>
          </w:p>
        </w:tc>
      </w:tr>
    </w:tbl>
    <w:p w14:paraId="2D1D8776">
      <w:pPr>
        <w:pStyle w:val="2"/>
      </w:pPr>
    </w:p>
    <w:p w14:paraId="53363F30">
      <w:pPr>
        <w:sectPr>
          <w:footerReference r:id="rId75" w:type="default"/>
          <w:pgSz w:w="11906" w:h="16839"/>
          <w:pgMar w:top="1431" w:right="1511" w:bottom="1298" w:left="1510" w:header="0" w:footer="1061" w:gutter="0"/>
          <w:cols w:space="720" w:num="1"/>
        </w:sectPr>
      </w:pPr>
    </w:p>
    <w:p w14:paraId="39FC883C">
      <w:pPr>
        <w:spacing w:before="264" w:line="223" w:lineRule="auto"/>
        <w:ind w:left="20"/>
        <w:outlineLvl w:val="0"/>
        <w:rPr>
          <w:rFonts w:ascii="黑体" w:hAnsi="黑体" w:eastAsia="黑体" w:cs="黑体"/>
          <w:sz w:val="30"/>
          <w:szCs w:val="30"/>
        </w:rPr>
      </w:pPr>
      <w:bookmarkStart w:id="6" w:name="bookmark15"/>
      <w:bookmarkEnd w:id="6"/>
      <w:r>
        <w:rPr>
          <w:rFonts w:ascii="黑体" w:hAnsi="黑体" w:eastAsia="黑体" w:cs="黑体"/>
          <w:spacing w:val="-15"/>
          <w:sz w:val="30"/>
          <w:szCs w:val="30"/>
        </w:rPr>
        <w:t>附表</w:t>
      </w:r>
    </w:p>
    <w:p w14:paraId="689D4107">
      <w:pPr>
        <w:spacing w:before="236" w:line="226" w:lineRule="auto"/>
        <w:ind w:left="4947"/>
        <w:outlineLvl w:val="0"/>
        <w:rPr>
          <w:rFonts w:ascii="宋体" w:hAnsi="宋体" w:eastAsia="宋体" w:cs="宋体"/>
          <w:sz w:val="35"/>
          <w:szCs w:val="35"/>
        </w:rPr>
      </w:pPr>
      <w:bookmarkStart w:id="7" w:name="bookmark7"/>
      <w:bookmarkEnd w:id="7"/>
      <w:r>
        <w:rPr>
          <w:rFonts w:ascii="宋体" w:hAnsi="宋体" w:eastAsia="宋体" w:cs="宋体"/>
          <w:b/>
          <w:bCs/>
          <w:spacing w:val="6"/>
          <w:sz w:val="35"/>
          <w:szCs w:val="35"/>
        </w:rPr>
        <w:t>建设项目污染物排放量汇总表</w:t>
      </w:r>
    </w:p>
    <w:p w14:paraId="25664484">
      <w:pPr>
        <w:spacing w:line="66" w:lineRule="exact"/>
      </w:pPr>
    </w:p>
    <w:tbl>
      <w:tblPr>
        <w:tblStyle w:val="5"/>
        <w:tblW w:w="13798" w:type="dxa"/>
        <w:tblInd w:w="3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3"/>
        <w:gridCol w:w="1749"/>
        <w:gridCol w:w="1699"/>
        <w:gridCol w:w="1275"/>
        <w:gridCol w:w="1699"/>
        <w:gridCol w:w="1557"/>
        <w:gridCol w:w="1759"/>
        <w:gridCol w:w="1726"/>
        <w:gridCol w:w="1351"/>
      </w:tblGrid>
      <w:tr w14:paraId="3B1F9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5" w:hRule="atLeast"/>
        </w:trPr>
        <w:tc>
          <w:tcPr>
            <w:tcW w:w="983" w:type="dxa"/>
            <w:tcBorders>
              <w:top w:val="single" w:color="000000" w:sz="6" w:space="0"/>
              <w:left w:val="single" w:color="000000" w:sz="6" w:space="0"/>
              <w:tl2br w:val="single" w:color="000000" w:sz="4" w:space="0"/>
            </w:tcBorders>
            <w:vAlign w:val="top"/>
          </w:tcPr>
          <w:p w14:paraId="5E57060D">
            <w:pPr>
              <w:pStyle w:val="6"/>
              <w:spacing w:before="171" w:line="254" w:lineRule="auto"/>
              <w:ind w:left="33" w:right="23" w:firstLine="519"/>
              <w:rPr>
                <w:sz w:val="20"/>
                <w:szCs w:val="20"/>
              </w:rPr>
            </w:pPr>
            <w:r>
              <w:rPr>
                <w:b/>
                <w:bCs/>
                <w:spacing w:val="-4"/>
                <w:sz w:val="20"/>
                <w:szCs w:val="20"/>
              </w:rPr>
              <w:t>项目</w:t>
            </w:r>
            <w:r>
              <w:rPr>
                <w:b/>
                <w:bCs/>
                <w:spacing w:val="-3"/>
                <w:sz w:val="20"/>
                <w:szCs w:val="20"/>
              </w:rPr>
              <w:t>分类</w:t>
            </w:r>
          </w:p>
        </w:tc>
        <w:tc>
          <w:tcPr>
            <w:tcW w:w="1749" w:type="dxa"/>
            <w:tcBorders>
              <w:top w:val="single" w:color="000000" w:sz="6" w:space="0"/>
            </w:tcBorders>
            <w:vAlign w:val="top"/>
          </w:tcPr>
          <w:p w14:paraId="23C86CC1">
            <w:pPr>
              <w:spacing w:line="241" w:lineRule="auto"/>
              <w:rPr>
                <w:rFonts w:ascii="Arial"/>
                <w:sz w:val="21"/>
              </w:rPr>
            </w:pPr>
          </w:p>
          <w:p w14:paraId="436B436B">
            <w:pPr>
              <w:pStyle w:val="6"/>
              <w:spacing w:before="65" w:line="229" w:lineRule="auto"/>
              <w:ind w:left="377"/>
              <w:rPr>
                <w:sz w:val="20"/>
                <w:szCs w:val="20"/>
              </w:rPr>
            </w:pPr>
            <w:r>
              <w:rPr>
                <w:b/>
                <w:bCs/>
                <w:spacing w:val="-3"/>
                <w:sz w:val="20"/>
                <w:szCs w:val="20"/>
              </w:rPr>
              <w:t>污染物名称</w:t>
            </w:r>
          </w:p>
        </w:tc>
        <w:tc>
          <w:tcPr>
            <w:tcW w:w="1699" w:type="dxa"/>
            <w:tcBorders>
              <w:top w:val="single" w:color="000000" w:sz="6" w:space="0"/>
            </w:tcBorders>
            <w:vAlign w:val="top"/>
          </w:tcPr>
          <w:p w14:paraId="50D0E9EE">
            <w:pPr>
              <w:pStyle w:val="6"/>
              <w:spacing w:before="37" w:line="229" w:lineRule="auto"/>
              <w:ind w:left="454"/>
              <w:rPr>
                <w:sz w:val="20"/>
                <w:szCs w:val="20"/>
              </w:rPr>
            </w:pPr>
            <w:r>
              <w:rPr>
                <w:b/>
                <w:bCs/>
                <w:spacing w:val="-3"/>
                <w:sz w:val="20"/>
                <w:szCs w:val="20"/>
              </w:rPr>
              <w:t>现有工程</w:t>
            </w:r>
          </w:p>
          <w:p w14:paraId="3CBDE7B1">
            <w:pPr>
              <w:pStyle w:val="6"/>
              <w:spacing w:before="23" w:line="229" w:lineRule="auto"/>
              <w:ind w:left="54"/>
              <w:rPr>
                <w:sz w:val="20"/>
                <w:szCs w:val="20"/>
              </w:rPr>
            </w:pPr>
            <w:r>
              <w:rPr>
                <w:b/>
                <w:bCs/>
                <w:spacing w:val="-3"/>
                <w:sz w:val="20"/>
                <w:szCs w:val="20"/>
              </w:rPr>
              <w:t>排放量（固体废物</w:t>
            </w:r>
          </w:p>
          <w:p w14:paraId="6E5B3429">
            <w:pPr>
              <w:pStyle w:val="6"/>
              <w:spacing w:before="23" w:line="217" w:lineRule="auto"/>
              <w:ind w:left="347"/>
              <w:rPr>
                <w:sz w:val="20"/>
                <w:szCs w:val="20"/>
              </w:rPr>
            </w:pPr>
            <w:r>
              <w:rPr>
                <w:b/>
                <w:bCs/>
                <w:spacing w:val="-4"/>
                <w:sz w:val="20"/>
                <w:szCs w:val="20"/>
              </w:rPr>
              <w:t>产生量）①</w:t>
            </w:r>
          </w:p>
        </w:tc>
        <w:tc>
          <w:tcPr>
            <w:tcW w:w="1275" w:type="dxa"/>
            <w:tcBorders>
              <w:top w:val="single" w:color="000000" w:sz="6" w:space="0"/>
            </w:tcBorders>
            <w:vAlign w:val="top"/>
          </w:tcPr>
          <w:p w14:paraId="0006D9C4">
            <w:pPr>
              <w:pStyle w:val="6"/>
              <w:spacing w:before="37" w:line="229" w:lineRule="auto"/>
              <w:ind w:left="243"/>
              <w:rPr>
                <w:sz w:val="20"/>
                <w:szCs w:val="20"/>
              </w:rPr>
            </w:pPr>
            <w:r>
              <w:rPr>
                <w:b/>
                <w:bCs/>
                <w:spacing w:val="-3"/>
                <w:sz w:val="20"/>
                <w:szCs w:val="20"/>
              </w:rPr>
              <w:t>现有工程</w:t>
            </w:r>
          </w:p>
          <w:p w14:paraId="3CA522E4">
            <w:pPr>
              <w:pStyle w:val="6"/>
              <w:spacing w:before="23" w:line="229" w:lineRule="auto"/>
              <w:ind w:left="144"/>
              <w:rPr>
                <w:sz w:val="20"/>
                <w:szCs w:val="20"/>
              </w:rPr>
            </w:pPr>
            <w:r>
              <w:rPr>
                <w:b/>
                <w:bCs/>
                <w:spacing w:val="-3"/>
                <w:sz w:val="20"/>
                <w:szCs w:val="20"/>
              </w:rPr>
              <w:t>许可排放量</w:t>
            </w:r>
          </w:p>
          <w:p w14:paraId="5204649C">
            <w:pPr>
              <w:pStyle w:val="6"/>
              <w:spacing w:before="23" w:line="217" w:lineRule="auto"/>
              <w:ind w:left="535"/>
              <w:rPr>
                <w:sz w:val="20"/>
                <w:szCs w:val="20"/>
              </w:rPr>
            </w:pPr>
            <w:r>
              <w:rPr>
                <w:b/>
                <w:bCs/>
                <w:sz w:val="20"/>
                <w:szCs w:val="20"/>
              </w:rPr>
              <w:t>②</w:t>
            </w:r>
          </w:p>
        </w:tc>
        <w:tc>
          <w:tcPr>
            <w:tcW w:w="1699" w:type="dxa"/>
            <w:tcBorders>
              <w:top w:val="single" w:color="000000" w:sz="6" w:space="0"/>
            </w:tcBorders>
            <w:vAlign w:val="top"/>
          </w:tcPr>
          <w:p w14:paraId="17E0FFA3">
            <w:pPr>
              <w:pStyle w:val="6"/>
              <w:spacing w:before="37" w:line="229" w:lineRule="auto"/>
              <w:ind w:left="456"/>
              <w:rPr>
                <w:sz w:val="20"/>
                <w:szCs w:val="20"/>
              </w:rPr>
            </w:pPr>
            <w:r>
              <w:rPr>
                <w:b/>
                <w:bCs/>
                <w:spacing w:val="-3"/>
                <w:sz w:val="20"/>
                <w:szCs w:val="20"/>
              </w:rPr>
              <w:t>在建工程</w:t>
            </w:r>
          </w:p>
          <w:p w14:paraId="5739690E">
            <w:pPr>
              <w:pStyle w:val="6"/>
              <w:spacing w:before="23" w:line="229" w:lineRule="auto"/>
              <w:ind w:left="58"/>
              <w:rPr>
                <w:sz w:val="20"/>
                <w:szCs w:val="20"/>
              </w:rPr>
            </w:pPr>
            <w:r>
              <w:rPr>
                <w:b/>
                <w:bCs/>
                <w:spacing w:val="-3"/>
                <w:sz w:val="20"/>
                <w:szCs w:val="20"/>
              </w:rPr>
              <w:t>排放量（固体废物</w:t>
            </w:r>
          </w:p>
          <w:p w14:paraId="6A386B26">
            <w:pPr>
              <w:pStyle w:val="6"/>
              <w:spacing w:before="23" w:line="217" w:lineRule="auto"/>
              <w:ind w:left="351"/>
              <w:rPr>
                <w:sz w:val="20"/>
                <w:szCs w:val="20"/>
              </w:rPr>
            </w:pPr>
            <w:r>
              <w:rPr>
                <w:b/>
                <w:bCs/>
                <w:spacing w:val="-4"/>
                <w:sz w:val="20"/>
                <w:szCs w:val="20"/>
              </w:rPr>
              <w:t>产生量）③</w:t>
            </w:r>
          </w:p>
        </w:tc>
        <w:tc>
          <w:tcPr>
            <w:tcW w:w="1557" w:type="dxa"/>
            <w:tcBorders>
              <w:top w:val="single" w:color="000000" w:sz="6" w:space="0"/>
            </w:tcBorders>
            <w:vAlign w:val="top"/>
          </w:tcPr>
          <w:p w14:paraId="05C2CA27">
            <w:pPr>
              <w:pStyle w:val="6"/>
              <w:spacing w:before="36" w:line="228" w:lineRule="auto"/>
              <w:ind w:left="487"/>
              <w:rPr>
                <w:sz w:val="20"/>
                <w:szCs w:val="20"/>
              </w:rPr>
            </w:pPr>
            <w:r>
              <w:rPr>
                <w:b/>
                <w:bCs/>
                <w:spacing w:val="-3"/>
                <w:sz w:val="20"/>
                <w:szCs w:val="20"/>
              </w:rPr>
              <w:t>本项目</w:t>
            </w:r>
          </w:p>
          <w:p w14:paraId="3BC6A5B8">
            <w:pPr>
              <w:pStyle w:val="6"/>
              <w:spacing w:before="24" w:line="234" w:lineRule="auto"/>
              <w:ind w:left="281" w:right="12" w:hanging="249"/>
              <w:rPr>
                <w:sz w:val="20"/>
                <w:szCs w:val="20"/>
              </w:rPr>
            </w:pPr>
            <w:r>
              <w:rPr>
                <w:b/>
                <w:bCs/>
                <w:spacing w:val="-14"/>
                <w:sz w:val="20"/>
                <w:szCs w:val="20"/>
              </w:rPr>
              <w:t>排放量（固体废物</w:t>
            </w:r>
            <w:r>
              <w:rPr>
                <w:b/>
                <w:bCs/>
                <w:spacing w:val="-4"/>
                <w:sz w:val="20"/>
                <w:szCs w:val="20"/>
              </w:rPr>
              <w:t>产生量）④</w:t>
            </w:r>
          </w:p>
        </w:tc>
        <w:tc>
          <w:tcPr>
            <w:tcW w:w="1759" w:type="dxa"/>
            <w:tcBorders>
              <w:top w:val="single" w:color="000000" w:sz="6" w:space="0"/>
            </w:tcBorders>
            <w:vAlign w:val="top"/>
          </w:tcPr>
          <w:p w14:paraId="0D6EB1F6">
            <w:pPr>
              <w:pStyle w:val="6"/>
              <w:spacing w:before="171" w:line="253" w:lineRule="auto"/>
              <w:ind w:left="77" w:right="55" w:firstLine="207"/>
              <w:rPr>
                <w:sz w:val="20"/>
                <w:szCs w:val="20"/>
              </w:rPr>
            </w:pPr>
            <w:r>
              <w:rPr>
                <w:b/>
                <w:bCs/>
                <w:spacing w:val="-24"/>
                <w:sz w:val="20"/>
                <w:szCs w:val="20"/>
              </w:rPr>
              <w:t>以新带老削减量</w:t>
            </w:r>
            <w:r>
              <w:rPr>
                <w:b/>
                <w:bCs/>
                <w:spacing w:val="-22"/>
                <w:sz w:val="20"/>
                <w:szCs w:val="20"/>
              </w:rPr>
              <w:t>（新建项目不填）⑤</w:t>
            </w:r>
          </w:p>
        </w:tc>
        <w:tc>
          <w:tcPr>
            <w:tcW w:w="1726" w:type="dxa"/>
            <w:tcBorders>
              <w:top w:val="single" w:color="000000" w:sz="6" w:space="0"/>
            </w:tcBorders>
            <w:vAlign w:val="top"/>
          </w:tcPr>
          <w:p w14:paraId="0C411FAF">
            <w:pPr>
              <w:pStyle w:val="6"/>
              <w:spacing w:before="36" w:line="228" w:lineRule="auto"/>
              <w:ind w:left="336"/>
              <w:rPr>
                <w:sz w:val="20"/>
                <w:szCs w:val="20"/>
              </w:rPr>
            </w:pPr>
            <w:r>
              <w:rPr>
                <w:b/>
                <w:bCs/>
                <w:spacing w:val="-17"/>
                <w:sz w:val="20"/>
                <w:szCs w:val="20"/>
              </w:rPr>
              <w:t>本项目建成后</w:t>
            </w:r>
          </w:p>
          <w:p w14:paraId="137F9E42">
            <w:pPr>
              <w:pStyle w:val="6"/>
              <w:spacing w:before="24" w:line="229" w:lineRule="auto"/>
              <w:jc w:val="right"/>
              <w:rPr>
                <w:sz w:val="20"/>
                <w:szCs w:val="20"/>
              </w:rPr>
            </w:pPr>
            <w:r>
              <w:rPr>
                <w:b/>
                <w:bCs/>
                <w:spacing w:val="-23"/>
                <w:sz w:val="20"/>
                <w:szCs w:val="20"/>
              </w:rPr>
              <w:t>全厂</w:t>
            </w:r>
            <w:r>
              <w:rPr>
                <w:b/>
                <w:bCs/>
                <w:spacing w:val="-22"/>
                <w:sz w:val="20"/>
                <w:szCs w:val="20"/>
              </w:rPr>
              <w:t>排放量（固体</w:t>
            </w:r>
            <w:r>
              <w:rPr>
                <w:b/>
                <w:bCs/>
                <w:spacing w:val="-11"/>
                <w:sz w:val="20"/>
                <w:szCs w:val="20"/>
              </w:rPr>
              <w:t>废</w:t>
            </w:r>
          </w:p>
          <w:p w14:paraId="256C2B4B">
            <w:pPr>
              <w:pStyle w:val="6"/>
              <w:spacing w:before="23" w:line="217" w:lineRule="auto"/>
              <w:ind w:left="321"/>
              <w:rPr>
                <w:sz w:val="20"/>
                <w:szCs w:val="20"/>
              </w:rPr>
            </w:pPr>
            <w:r>
              <w:rPr>
                <w:b/>
                <w:bCs/>
                <w:spacing w:val="-20"/>
                <w:sz w:val="20"/>
                <w:szCs w:val="20"/>
              </w:rPr>
              <w:t>物产生量）⑥</w:t>
            </w:r>
          </w:p>
        </w:tc>
        <w:tc>
          <w:tcPr>
            <w:tcW w:w="1351" w:type="dxa"/>
            <w:tcBorders>
              <w:top w:val="single" w:color="000000" w:sz="6" w:space="0"/>
              <w:right w:val="single" w:color="000000" w:sz="6" w:space="0"/>
            </w:tcBorders>
            <w:vAlign w:val="top"/>
          </w:tcPr>
          <w:p w14:paraId="59668FE0">
            <w:pPr>
              <w:pStyle w:val="6"/>
              <w:spacing w:before="171" w:line="253" w:lineRule="auto"/>
              <w:ind w:left="575" w:right="358" w:hanging="192"/>
              <w:rPr>
                <w:sz w:val="20"/>
                <w:szCs w:val="20"/>
              </w:rPr>
            </w:pPr>
            <w:r>
              <w:rPr>
                <w:b/>
                <w:bCs/>
                <w:spacing w:val="-3"/>
                <w:sz w:val="20"/>
                <w:szCs w:val="20"/>
              </w:rPr>
              <w:t>变化量</w:t>
            </w:r>
            <w:r>
              <w:rPr>
                <w:b/>
                <w:bCs/>
                <w:sz w:val="20"/>
                <w:szCs w:val="20"/>
              </w:rPr>
              <w:t>⑦</w:t>
            </w:r>
          </w:p>
        </w:tc>
      </w:tr>
      <w:tr w14:paraId="5A898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83" w:type="dxa"/>
            <w:vMerge w:val="restart"/>
            <w:tcBorders>
              <w:left w:val="single" w:color="000000" w:sz="6" w:space="0"/>
              <w:bottom w:val="nil"/>
            </w:tcBorders>
            <w:vAlign w:val="top"/>
          </w:tcPr>
          <w:p w14:paraId="44942787">
            <w:pPr>
              <w:spacing w:line="476" w:lineRule="auto"/>
              <w:rPr>
                <w:rFonts w:ascii="Arial"/>
                <w:sz w:val="21"/>
              </w:rPr>
            </w:pPr>
          </w:p>
          <w:p w14:paraId="12F5960A">
            <w:pPr>
              <w:pStyle w:val="6"/>
              <w:spacing w:before="65" w:line="229" w:lineRule="auto"/>
              <w:ind w:left="279"/>
              <w:rPr>
                <w:sz w:val="20"/>
                <w:szCs w:val="20"/>
              </w:rPr>
            </w:pPr>
            <w:r>
              <w:rPr>
                <w:spacing w:val="5"/>
                <w:sz w:val="20"/>
                <w:szCs w:val="20"/>
              </w:rPr>
              <w:t>废气</w:t>
            </w:r>
          </w:p>
        </w:tc>
        <w:tc>
          <w:tcPr>
            <w:tcW w:w="1749" w:type="dxa"/>
            <w:vAlign w:val="top"/>
          </w:tcPr>
          <w:p w14:paraId="3090DC18">
            <w:pPr>
              <w:spacing w:before="145" w:line="242" w:lineRule="exact"/>
              <w:ind w:left="70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position w:val="1"/>
                <w:sz w:val="20"/>
                <w:szCs w:val="20"/>
              </w:rPr>
              <w:t>S</w:t>
            </w:r>
          </w:p>
        </w:tc>
        <w:tc>
          <w:tcPr>
            <w:tcW w:w="1699" w:type="dxa"/>
            <w:vAlign w:val="top"/>
          </w:tcPr>
          <w:p w14:paraId="2D9A922E">
            <w:pPr>
              <w:spacing w:before="78" w:line="274" w:lineRule="exact"/>
              <w:ind w:left="47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1.32E-06</w:t>
            </w:r>
          </w:p>
        </w:tc>
        <w:tc>
          <w:tcPr>
            <w:tcW w:w="1275" w:type="dxa"/>
            <w:vAlign w:val="top"/>
          </w:tcPr>
          <w:p w14:paraId="756AA502">
            <w:pPr>
              <w:spacing w:before="78"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vAlign w:val="top"/>
          </w:tcPr>
          <w:p w14:paraId="196340D4">
            <w:pPr>
              <w:spacing w:before="78"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vAlign w:val="top"/>
          </w:tcPr>
          <w:p w14:paraId="6C0E8880">
            <w:pPr>
              <w:spacing w:before="78" w:line="274" w:lineRule="exact"/>
              <w:ind w:left="41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1.15E-05</w:t>
            </w:r>
          </w:p>
        </w:tc>
        <w:tc>
          <w:tcPr>
            <w:tcW w:w="1759" w:type="dxa"/>
            <w:vAlign w:val="top"/>
          </w:tcPr>
          <w:p w14:paraId="549B1646">
            <w:pPr>
              <w:spacing w:before="78"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726" w:type="dxa"/>
            <w:vAlign w:val="top"/>
          </w:tcPr>
          <w:p w14:paraId="373D2080">
            <w:pPr>
              <w:spacing w:before="78"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1.28E-05</w:t>
            </w:r>
          </w:p>
        </w:tc>
        <w:tc>
          <w:tcPr>
            <w:tcW w:w="1351" w:type="dxa"/>
            <w:tcBorders>
              <w:right w:val="single" w:color="000000" w:sz="6" w:space="0"/>
            </w:tcBorders>
            <w:vAlign w:val="top"/>
          </w:tcPr>
          <w:p w14:paraId="5161C1E6">
            <w:pPr>
              <w:spacing w:before="78"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r>
              <w:rPr>
                <w:rFonts w:ascii="Times New Roman" w:hAnsi="Times New Roman" w:eastAsia="Times New Roman" w:cs="Times New Roman"/>
                <w:spacing w:val="-22"/>
                <w:position w:val="2"/>
                <w:sz w:val="20"/>
                <w:szCs w:val="20"/>
              </w:rPr>
              <w:t xml:space="preserve"> </w:t>
            </w:r>
            <w:r>
              <w:rPr>
                <w:rFonts w:ascii="Times New Roman" w:hAnsi="Times New Roman" w:eastAsia="Times New Roman" w:cs="Times New Roman"/>
                <w:spacing w:val="1"/>
                <w:position w:val="2"/>
                <w:sz w:val="20"/>
                <w:szCs w:val="20"/>
              </w:rPr>
              <w:t>1.15E-05</w:t>
            </w:r>
          </w:p>
        </w:tc>
      </w:tr>
      <w:tr w14:paraId="06559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83" w:type="dxa"/>
            <w:vMerge w:val="continue"/>
            <w:tcBorders>
              <w:top w:val="nil"/>
              <w:left w:val="single" w:color="000000" w:sz="6" w:space="0"/>
              <w:bottom w:val="nil"/>
            </w:tcBorders>
            <w:vAlign w:val="top"/>
          </w:tcPr>
          <w:p w14:paraId="773BCBDF">
            <w:pPr>
              <w:rPr>
                <w:rFonts w:ascii="Arial"/>
                <w:sz w:val="21"/>
              </w:rPr>
            </w:pPr>
          </w:p>
        </w:tc>
        <w:tc>
          <w:tcPr>
            <w:tcW w:w="1749" w:type="dxa"/>
            <w:vAlign w:val="top"/>
          </w:tcPr>
          <w:p w14:paraId="1C3B226B">
            <w:pPr>
              <w:spacing w:before="148" w:line="241" w:lineRule="exact"/>
              <w:ind w:left="676"/>
              <w:rPr>
                <w:rFonts w:ascii="Times New Roman" w:hAnsi="Times New Roman" w:eastAsia="Times New Roman" w:cs="Times New Roman"/>
                <w:sz w:val="13"/>
                <w:szCs w:val="13"/>
              </w:rPr>
            </w:pPr>
            <w:r>
              <w:rPr>
                <w:rFonts w:ascii="Times New Roman" w:hAnsi="Times New Roman" w:eastAsia="Times New Roman" w:cs="Times New Roman"/>
                <w:spacing w:val="7"/>
                <w:position w:val="1"/>
                <w:sz w:val="20"/>
                <w:szCs w:val="20"/>
              </w:rPr>
              <w:t>NH</w:t>
            </w:r>
            <w:r>
              <w:rPr>
                <w:rFonts w:ascii="Times New Roman" w:hAnsi="Times New Roman" w:eastAsia="Times New Roman" w:cs="Times New Roman"/>
                <w:spacing w:val="7"/>
                <w:position w:val="1"/>
                <w:sz w:val="13"/>
                <w:szCs w:val="13"/>
              </w:rPr>
              <w:t>3</w:t>
            </w:r>
          </w:p>
        </w:tc>
        <w:tc>
          <w:tcPr>
            <w:tcW w:w="1699" w:type="dxa"/>
            <w:vAlign w:val="top"/>
          </w:tcPr>
          <w:p w14:paraId="4B4F74A9">
            <w:pPr>
              <w:spacing w:before="81" w:line="274" w:lineRule="exact"/>
              <w:ind w:left="46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3.41E-05</w:t>
            </w:r>
          </w:p>
        </w:tc>
        <w:tc>
          <w:tcPr>
            <w:tcW w:w="1275" w:type="dxa"/>
            <w:vAlign w:val="top"/>
          </w:tcPr>
          <w:p w14:paraId="58CABCFF">
            <w:pPr>
              <w:spacing w:before="81"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vAlign w:val="top"/>
          </w:tcPr>
          <w:p w14:paraId="12A578D0">
            <w:pPr>
              <w:spacing w:before="81"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vAlign w:val="top"/>
          </w:tcPr>
          <w:p w14:paraId="1990FAB6">
            <w:pPr>
              <w:spacing w:before="81" w:line="274" w:lineRule="exact"/>
              <w:ind w:left="39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2.98E-04</w:t>
            </w:r>
          </w:p>
        </w:tc>
        <w:tc>
          <w:tcPr>
            <w:tcW w:w="1759" w:type="dxa"/>
            <w:vAlign w:val="top"/>
          </w:tcPr>
          <w:p w14:paraId="7B56DD67">
            <w:pPr>
              <w:spacing w:before="81"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726" w:type="dxa"/>
            <w:vAlign w:val="top"/>
          </w:tcPr>
          <w:p w14:paraId="318CDA56">
            <w:pPr>
              <w:spacing w:before="81" w:line="274" w:lineRule="exact"/>
              <w:ind w:left="48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3.32E-04</w:t>
            </w:r>
          </w:p>
        </w:tc>
        <w:tc>
          <w:tcPr>
            <w:tcW w:w="1351" w:type="dxa"/>
            <w:tcBorders>
              <w:right w:val="single" w:color="000000" w:sz="6" w:space="0"/>
            </w:tcBorders>
            <w:vAlign w:val="top"/>
          </w:tcPr>
          <w:p w14:paraId="05D51E75">
            <w:pPr>
              <w:spacing w:before="81"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+2.98E-04</w:t>
            </w:r>
          </w:p>
        </w:tc>
      </w:tr>
      <w:tr w14:paraId="70F67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83" w:type="dxa"/>
            <w:vMerge w:val="continue"/>
            <w:tcBorders>
              <w:top w:val="nil"/>
              <w:left w:val="single" w:color="000000" w:sz="6" w:space="0"/>
            </w:tcBorders>
            <w:vAlign w:val="top"/>
          </w:tcPr>
          <w:p w14:paraId="4606666B">
            <w:pPr>
              <w:rPr>
                <w:rFonts w:ascii="Arial"/>
                <w:sz w:val="21"/>
              </w:rPr>
            </w:pPr>
          </w:p>
        </w:tc>
        <w:tc>
          <w:tcPr>
            <w:tcW w:w="1749" w:type="dxa"/>
            <w:vAlign w:val="top"/>
          </w:tcPr>
          <w:p w14:paraId="19A87D2A">
            <w:pPr>
              <w:pStyle w:val="6"/>
              <w:spacing w:before="110" w:line="230" w:lineRule="auto"/>
              <w:ind w:left="654"/>
              <w:rPr>
                <w:sz w:val="20"/>
                <w:szCs w:val="20"/>
              </w:rPr>
            </w:pPr>
            <w:r>
              <w:rPr>
                <w:spacing w:val="9"/>
                <w:sz w:val="20"/>
                <w:szCs w:val="20"/>
              </w:rPr>
              <w:t>油烟</w:t>
            </w:r>
          </w:p>
        </w:tc>
        <w:tc>
          <w:tcPr>
            <w:tcW w:w="1699" w:type="dxa"/>
            <w:vAlign w:val="top"/>
          </w:tcPr>
          <w:p w14:paraId="1E468627">
            <w:pPr>
              <w:spacing w:before="81" w:line="275" w:lineRule="exact"/>
              <w:ind w:left="5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0.00185</w:t>
            </w:r>
          </w:p>
        </w:tc>
        <w:tc>
          <w:tcPr>
            <w:tcW w:w="1275" w:type="dxa"/>
            <w:vAlign w:val="top"/>
          </w:tcPr>
          <w:p w14:paraId="7156F049">
            <w:pPr>
              <w:spacing w:before="81" w:line="275"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vAlign w:val="top"/>
          </w:tcPr>
          <w:p w14:paraId="32DA3194">
            <w:pPr>
              <w:spacing w:before="81" w:line="275"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vAlign w:val="top"/>
          </w:tcPr>
          <w:p w14:paraId="449F0527">
            <w:pPr>
              <w:spacing w:before="81" w:line="275"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0.01368</w:t>
            </w:r>
          </w:p>
        </w:tc>
        <w:tc>
          <w:tcPr>
            <w:tcW w:w="1759" w:type="dxa"/>
            <w:vAlign w:val="top"/>
          </w:tcPr>
          <w:p w14:paraId="5B51837B">
            <w:pPr>
              <w:spacing w:before="81" w:line="275"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0.00185</w:t>
            </w:r>
          </w:p>
        </w:tc>
        <w:tc>
          <w:tcPr>
            <w:tcW w:w="1726" w:type="dxa"/>
            <w:vAlign w:val="top"/>
          </w:tcPr>
          <w:p w14:paraId="03AE5F29">
            <w:pPr>
              <w:spacing w:before="81" w:line="275" w:lineRule="exact"/>
              <w:ind w:left="53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0.01368</w:t>
            </w:r>
          </w:p>
        </w:tc>
        <w:tc>
          <w:tcPr>
            <w:tcW w:w="1351" w:type="dxa"/>
            <w:tcBorders>
              <w:right w:val="single" w:color="000000" w:sz="6" w:space="0"/>
            </w:tcBorders>
            <w:vAlign w:val="top"/>
          </w:tcPr>
          <w:p w14:paraId="30885938">
            <w:pPr>
              <w:spacing w:before="81" w:line="275" w:lineRule="exact"/>
              <w:ind w:left="27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+0.01183</w:t>
            </w:r>
          </w:p>
        </w:tc>
      </w:tr>
      <w:tr w14:paraId="5FFA4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83" w:type="dxa"/>
            <w:vMerge w:val="restart"/>
            <w:tcBorders>
              <w:left w:val="single" w:color="000000" w:sz="6" w:space="0"/>
              <w:bottom w:val="nil"/>
            </w:tcBorders>
            <w:vAlign w:val="top"/>
          </w:tcPr>
          <w:p w14:paraId="51E7B0AF">
            <w:pPr>
              <w:spacing w:line="268" w:lineRule="auto"/>
              <w:rPr>
                <w:rFonts w:ascii="Arial"/>
                <w:sz w:val="21"/>
              </w:rPr>
            </w:pPr>
          </w:p>
          <w:p w14:paraId="4ACF9197">
            <w:pPr>
              <w:spacing w:line="268" w:lineRule="auto"/>
              <w:rPr>
                <w:rFonts w:ascii="Arial"/>
                <w:sz w:val="21"/>
              </w:rPr>
            </w:pPr>
          </w:p>
          <w:p w14:paraId="68965CF4">
            <w:pPr>
              <w:spacing w:line="269" w:lineRule="auto"/>
              <w:rPr>
                <w:rFonts w:ascii="Arial"/>
                <w:sz w:val="21"/>
              </w:rPr>
            </w:pPr>
          </w:p>
          <w:p w14:paraId="3F02D5FF">
            <w:pPr>
              <w:spacing w:line="269" w:lineRule="auto"/>
              <w:rPr>
                <w:rFonts w:ascii="Arial"/>
                <w:sz w:val="21"/>
              </w:rPr>
            </w:pPr>
          </w:p>
          <w:p w14:paraId="30B239B6">
            <w:pPr>
              <w:spacing w:line="269" w:lineRule="auto"/>
              <w:rPr>
                <w:rFonts w:ascii="Arial"/>
                <w:sz w:val="21"/>
              </w:rPr>
            </w:pPr>
          </w:p>
          <w:p w14:paraId="084F0FE7">
            <w:pPr>
              <w:pStyle w:val="6"/>
              <w:spacing w:before="65" w:line="228" w:lineRule="auto"/>
              <w:ind w:left="279"/>
              <w:rPr>
                <w:sz w:val="20"/>
                <w:szCs w:val="20"/>
              </w:rPr>
            </w:pPr>
            <w:r>
              <w:rPr>
                <w:spacing w:val="5"/>
                <w:sz w:val="20"/>
                <w:szCs w:val="20"/>
              </w:rPr>
              <w:t>废水</w:t>
            </w:r>
          </w:p>
        </w:tc>
        <w:tc>
          <w:tcPr>
            <w:tcW w:w="1749" w:type="dxa"/>
            <w:vAlign w:val="top"/>
          </w:tcPr>
          <w:p w14:paraId="139BACB4">
            <w:pPr>
              <w:pStyle w:val="6"/>
              <w:spacing w:before="113" w:line="228" w:lineRule="auto"/>
              <w:ind w:left="557"/>
              <w:rPr>
                <w:sz w:val="20"/>
                <w:szCs w:val="20"/>
              </w:rPr>
            </w:pPr>
            <w:r>
              <w:rPr>
                <w:spacing w:val="7"/>
                <w:sz w:val="20"/>
                <w:szCs w:val="20"/>
              </w:rPr>
              <w:t>废水量</w:t>
            </w:r>
          </w:p>
        </w:tc>
        <w:tc>
          <w:tcPr>
            <w:tcW w:w="1699" w:type="dxa"/>
            <w:vAlign w:val="top"/>
          </w:tcPr>
          <w:p w14:paraId="6872B578">
            <w:pPr>
              <w:spacing w:before="82" w:line="274" w:lineRule="exact"/>
              <w:ind w:left="65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1322</w:t>
            </w:r>
          </w:p>
        </w:tc>
        <w:tc>
          <w:tcPr>
            <w:tcW w:w="1275" w:type="dxa"/>
            <w:vAlign w:val="top"/>
          </w:tcPr>
          <w:p w14:paraId="10A907B4">
            <w:pPr>
              <w:spacing w:before="82"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vAlign w:val="top"/>
          </w:tcPr>
          <w:p w14:paraId="457F0A29">
            <w:pPr>
              <w:spacing w:before="82"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vAlign w:val="top"/>
          </w:tcPr>
          <w:p w14:paraId="3FE29860">
            <w:pPr>
              <w:spacing w:before="82"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11598.251</w:t>
            </w:r>
          </w:p>
        </w:tc>
        <w:tc>
          <w:tcPr>
            <w:tcW w:w="1759" w:type="dxa"/>
            <w:vAlign w:val="top"/>
          </w:tcPr>
          <w:p w14:paraId="052724F0">
            <w:pPr>
              <w:spacing w:before="82"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726" w:type="dxa"/>
            <w:vAlign w:val="top"/>
          </w:tcPr>
          <w:p w14:paraId="4BDB7FEA">
            <w:pPr>
              <w:spacing w:before="82"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12920.251</w:t>
            </w:r>
          </w:p>
        </w:tc>
        <w:tc>
          <w:tcPr>
            <w:tcW w:w="1351" w:type="dxa"/>
            <w:tcBorders>
              <w:right w:val="single" w:color="000000" w:sz="6" w:space="0"/>
            </w:tcBorders>
            <w:vAlign w:val="top"/>
          </w:tcPr>
          <w:p w14:paraId="0697B4A0">
            <w:pPr>
              <w:spacing w:before="82"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26"/>
                <w:position w:val="2"/>
                <w:sz w:val="20"/>
                <w:szCs w:val="20"/>
              </w:rPr>
              <w:t xml:space="preserve"> </w:t>
            </w:r>
            <w:r>
              <w:rPr>
                <w:rFonts w:ascii="Times New Roman" w:hAnsi="Times New Roman" w:eastAsia="Times New Roman" w:cs="Times New Roman"/>
                <w:spacing w:val="2"/>
                <w:position w:val="2"/>
                <w:sz w:val="20"/>
                <w:szCs w:val="20"/>
              </w:rPr>
              <w:t>11598.251</w:t>
            </w:r>
          </w:p>
        </w:tc>
      </w:tr>
      <w:tr w14:paraId="423BD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83" w:type="dxa"/>
            <w:vMerge w:val="continue"/>
            <w:tcBorders>
              <w:top w:val="nil"/>
              <w:left w:val="single" w:color="000000" w:sz="6" w:space="0"/>
              <w:bottom w:val="nil"/>
            </w:tcBorders>
            <w:vAlign w:val="top"/>
          </w:tcPr>
          <w:p w14:paraId="1EF2A616">
            <w:pPr>
              <w:rPr>
                <w:rFonts w:ascii="Arial"/>
                <w:sz w:val="21"/>
              </w:rPr>
            </w:pPr>
          </w:p>
        </w:tc>
        <w:tc>
          <w:tcPr>
            <w:tcW w:w="1749" w:type="dxa"/>
            <w:vAlign w:val="top"/>
          </w:tcPr>
          <w:p w14:paraId="7A0AC79F">
            <w:pPr>
              <w:spacing w:before="149" w:line="202" w:lineRule="auto"/>
              <w:ind w:left="598"/>
              <w:rPr>
                <w:rFonts w:ascii="Times New Roman" w:hAnsi="Times New Roman" w:eastAsia="Times New Roman" w:cs="Times New Roman"/>
                <w:sz w:val="13"/>
                <w:szCs w:val="13"/>
              </w:rPr>
            </w:pP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p>
        </w:tc>
        <w:tc>
          <w:tcPr>
            <w:tcW w:w="1699" w:type="dxa"/>
            <w:vAlign w:val="top"/>
          </w:tcPr>
          <w:p w14:paraId="0B00AFD0">
            <w:pPr>
              <w:spacing w:before="82" w:line="274" w:lineRule="exact"/>
              <w:ind w:left="6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0.019</w:t>
            </w:r>
          </w:p>
        </w:tc>
        <w:tc>
          <w:tcPr>
            <w:tcW w:w="1275" w:type="dxa"/>
            <w:vAlign w:val="top"/>
          </w:tcPr>
          <w:p w14:paraId="32226440">
            <w:pPr>
              <w:spacing w:before="82"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vAlign w:val="top"/>
          </w:tcPr>
          <w:p w14:paraId="4742C123">
            <w:pPr>
              <w:spacing w:before="82"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vAlign w:val="top"/>
          </w:tcPr>
          <w:p w14:paraId="13899FD8">
            <w:pPr>
              <w:spacing w:before="82" w:line="274" w:lineRule="exact"/>
              <w:ind w:left="5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0.162</w:t>
            </w:r>
          </w:p>
        </w:tc>
        <w:tc>
          <w:tcPr>
            <w:tcW w:w="1759" w:type="dxa"/>
            <w:vAlign w:val="top"/>
          </w:tcPr>
          <w:p w14:paraId="05EF7452">
            <w:pPr>
              <w:spacing w:before="82"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726" w:type="dxa"/>
            <w:vAlign w:val="top"/>
          </w:tcPr>
          <w:p w14:paraId="7D448148">
            <w:pPr>
              <w:spacing w:before="82" w:line="274" w:lineRule="exact"/>
              <w:ind w:left="6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0.181</w:t>
            </w:r>
          </w:p>
        </w:tc>
        <w:tc>
          <w:tcPr>
            <w:tcW w:w="1351" w:type="dxa"/>
            <w:tcBorders>
              <w:right w:val="single" w:color="000000" w:sz="6" w:space="0"/>
            </w:tcBorders>
            <w:vAlign w:val="top"/>
          </w:tcPr>
          <w:p w14:paraId="478B63CA">
            <w:pPr>
              <w:spacing w:before="82" w:line="274"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+0.162</w:t>
            </w:r>
          </w:p>
        </w:tc>
      </w:tr>
      <w:tr w14:paraId="279C9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83" w:type="dxa"/>
            <w:vMerge w:val="continue"/>
            <w:tcBorders>
              <w:top w:val="nil"/>
              <w:left w:val="single" w:color="000000" w:sz="6" w:space="0"/>
              <w:bottom w:val="nil"/>
            </w:tcBorders>
            <w:vAlign w:val="top"/>
          </w:tcPr>
          <w:p w14:paraId="2693432E">
            <w:pPr>
              <w:rPr>
                <w:rFonts w:ascii="Arial"/>
                <w:sz w:val="21"/>
              </w:rPr>
            </w:pPr>
          </w:p>
        </w:tc>
        <w:tc>
          <w:tcPr>
            <w:tcW w:w="1749" w:type="dxa"/>
            <w:vAlign w:val="top"/>
          </w:tcPr>
          <w:p w14:paraId="05FF5412">
            <w:pPr>
              <w:spacing w:before="149" w:line="202" w:lineRule="auto"/>
              <w:ind w:left="625"/>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8"/>
                <w:position w:val="-1"/>
                <w:sz w:val="13"/>
                <w:szCs w:val="13"/>
              </w:rPr>
              <w:t>5</w:t>
            </w:r>
          </w:p>
        </w:tc>
        <w:tc>
          <w:tcPr>
            <w:tcW w:w="1699" w:type="dxa"/>
            <w:vAlign w:val="top"/>
          </w:tcPr>
          <w:p w14:paraId="64CA4798">
            <w:pPr>
              <w:spacing w:before="85" w:line="274" w:lineRule="exact"/>
              <w:ind w:left="6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w:t>
            </w:r>
          </w:p>
        </w:tc>
        <w:tc>
          <w:tcPr>
            <w:tcW w:w="1275" w:type="dxa"/>
            <w:vAlign w:val="top"/>
          </w:tcPr>
          <w:p w14:paraId="6CB5A59C">
            <w:pPr>
              <w:spacing w:before="85"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vAlign w:val="top"/>
          </w:tcPr>
          <w:p w14:paraId="15B4BEA3">
            <w:pPr>
              <w:spacing w:before="85"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vAlign w:val="top"/>
          </w:tcPr>
          <w:p w14:paraId="2D79B7D9">
            <w:pPr>
              <w:spacing w:before="85" w:line="274" w:lineRule="exact"/>
              <w:ind w:left="5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0.044</w:t>
            </w:r>
          </w:p>
        </w:tc>
        <w:tc>
          <w:tcPr>
            <w:tcW w:w="1759" w:type="dxa"/>
            <w:vAlign w:val="top"/>
          </w:tcPr>
          <w:p w14:paraId="4C57777A">
            <w:pPr>
              <w:spacing w:before="85"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726" w:type="dxa"/>
            <w:vAlign w:val="top"/>
          </w:tcPr>
          <w:p w14:paraId="6A5A7E24">
            <w:pPr>
              <w:spacing w:before="85" w:line="274" w:lineRule="exact"/>
              <w:ind w:left="6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0.049</w:t>
            </w:r>
          </w:p>
        </w:tc>
        <w:tc>
          <w:tcPr>
            <w:tcW w:w="1351" w:type="dxa"/>
            <w:tcBorders>
              <w:right w:val="single" w:color="000000" w:sz="6" w:space="0"/>
            </w:tcBorders>
            <w:vAlign w:val="top"/>
          </w:tcPr>
          <w:p w14:paraId="1E125B8E">
            <w:pPr>
              <w:spacing w:before="85" w:line="274"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+0.044</w:t>
            </w:r>
          </w:p>
        </w:tc>
      </w:tr>
      <w:tr w14:paraId="39396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83" w:type="dxa"/>
            <w:vMerge w:val="continue"/>
            <w:tcBorders>
              <w:top w:val="nil"/>
              <w:left w:val="single" w:color="000000" w:sz="6" w:space="0"/>
              <w:bottom w:val="nil"/>
            </w:tcBorders>
            <w:vAlign w:val="top"/>
          </w:tcPr>
          <w:p w14:paraId="364E4195">
            <w:pPr>
              <w:rPr>
                <w:rFonts w:ascii="Arial"/>
                <w:sz w:val="21"/>
              </w:rPr>
            </w:pPr>
          </w:p>
        </w:tc>
        <w:tc>
          <w:tcPr>
            <w:tcW w:w="1749" w:type="dxa"/>
            <w:vAlign w:val="top"/>
          </w:tcPr>
          <w:p w14:paraId="12EFF9A6">
            <w:pPr>
              <w:spacing w:before="150" w:line="195" w:lineRule="auto"/>
              <w:ind w:left="7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SS</w:t>
            </w:r>
          </w:p>
        </w:tc>
        <w:tc>
          <w:tcPr>
            <w:tcW w:w="1699" w:type="dxa"/>
            <w:vAlign w:val="top"/>
          </w:tcPr>
          <w:p w14:paraId="120140B3">
            <w:pPr>
              <w:spacing w:before="85" w:line="275" w:lineRule="exact"/>
              <w:ind w:left="6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0.021</w:t>
            </w:r>
          </w:p>
        </w:tc>
        <w:tc>
          <w:tcPr>
            <w:tcW w:w="1275" w:type="dxa"/>
            <w:vAlign w:val="top"/>
          </w:tcPr>
          <w:p w14:paraId="25021F77">
            <w:pPr>
              <w:spacing w:before="85" w:line="275"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vAlign w:val="top"/>
          </w:tcPr>
          <w:p w14:paraId="4929FCE4">
            <w:pPr>
              <w:spacing w:before="85" w:line="275"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vAlign w:val="top"/>
          </w:tcPr>
          <w:p w14:paraId="4BA72289">
            <w:pPr>
              <w:spacing w:before="85" w:line="275" w:lineRule="exact"/>
              <w:ind w:left="5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0.186</w:t>
            </w:r>
          </w:p>
        </w:tc>
        <w:tc>
          <w:tcPr>
            <w:tcW w:w="1759" w:type="dxa"/>
            <w:vAlign w:val="top"/>
          </w:tcPr>
          <w:p w14:paraId="60F7C2A9">
            <w:pPr>
              <w:spacing w:before="85" w:line="275"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726" w:type="dxa"/>
            <w:vAlign w:val="top"/>
          </w:tcPr>
          <w:p w14:paraId="66C0F5C8">
            <w:pPr>
              <w:spacing w:before="85" w:line="275" w:lineRule="exact"/>
              <w:ind w:left="6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0.207</w:t>
            </w:r>
          </w:p>
        </w:tc>
        <w:tc>
          <w:tcPr>
            <w:tcW w:w="1351" w:type="dxa"/>
            <w:tcBorders>
              <w:right w:val="single" w:color="000000" w:sz="6" w:space="0"/>
            </w:tcBorders>
            <w:vAlign w:val="top"/>
          </w:tcPr>
          <w:p w14:paraId="1F3788CD">
            <w:pPr>
              <w:spacing w:before="85" w:line="275"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+0.186</w:t>
            </w:r>
          </w:p>
        </w:tc>
      </w:tr>
      <w:tr w14:paraId="2E879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83" w:type="dxa"/>
            <w:vMerge w:val="continue"/>
            <w:tcBorders>
              <w:top w:val="nil"/>
              <w:left w:val="single" w:color="000000" w:sz="6" w:space="0"/>
              <w:bottom w:val="nil"/>
            </w:tcBorders>
            <w:vAlign w:val="top"/>
          </w:tcPr>
          <w:p w14:paraId="54D1348C">
            <w:pPr>
              <w:rPr>
                <w:rFonts w:ascii="Arial"/>
                <w:sz w:val="21"/>
              </w:rPr>
            </w:pPr>
          </w:p>
        </w:tc>
        <w:tc>
          <w:tcPr>
            <w:tcW w:w="1749" w:type="dxa"/>
            <w:vAlign w:val="top"/>
          </w:tcPr>
          <w:p w14:paraId="7613962F">
            <w:pPr>
              <w:spacing w:before="156" w:line="241" w:lineRule="auto"/>
              <w:ind w:left="580"/>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spacing w:val="2"/>
                <w:sz w:val="20"/>
                <w:szCs w:val="20"/>
              </w:rPr>
              <w:t>N</w:t>
            </w:r>
          </w:p>
        </w:tc>
        <w:tc>
          <w:tcPr>
            <w:tcW w:w="1699" w:type="dxa"/>
            <w:vAlign w:val="top"/>
          </w:tcPr>
          <w:p w14:paraId="476AEBD5">
            <w:pPr>
              <w:spacing w:before="86" w:line="274" w:lineRule="exact"/>
              <w:ind w:left="6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0.011</w:t>
            </w:r>
          </w:p>
        </w:tc>
        <w:tc>
          <w:tcPr>
            <w:tcW w:w="1275" w:type="dxa"/>
            <w:vAlign w:val="top"/>
          </w:tcPr>
          <w:p w14:paraId="31B1466B">
            <w:pPr>
              <w:spacing w:before="86"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vAlign w:val="top"/>
          </w:tcPr>
          <w:p w14:paraId="0A360771">
            <w:pPr>
              <w:spacing w:before="86"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vAlign w:val="top"/>
          </w:tcPr>
          <w:p w14:paraId="26750B3A">
            <w:pPr>
              <w:spacing w:before="86" w:line="274" w:lineRule="exact"/>
              <w:ind w:left="5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0.095</w:t>
            </w:r>
          </w:p>
        </w:tc>
        <w:tc>
          <w:tcPr>
            <w:tcW w:w="1759" w:type="dxa"/>
            <w:vAlign w:val="top"/>
          </w:tcPr>
          <w:p w14:paraId="4E1FB023">
            <w:pPr>
              <w:spacing w:before="86"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726" w:type="dxa"/>
            <w:vAlign w:val="top"/>
          </w:tcPr>
          <w:p w14:paraId="610B8C63">
            <w:pPr>
              <w:spacing w:before="86" w:line="274" w:lineRule="exact"/>
              <w:ind w:left="63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0.105</w:t>
            </w:r>
          </w:p>
        </w:tc>
        <w:tc>
          <w:tcPr>
            <w:tcW w:w="1351" w:type="dxa"/>
            <w:tcBorders>
              <w:right w:val="single" w:color="000000" w:sz="6" w:space="0"/>
            </w:tcBorders>
            <w:vAlign w:val="top"/>
          </w:tcPr>
          <w:p w14:paraId="5D3F1582">
            <w:pPr>
              <w:spacing w:before="86" w:line="274"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+0.095</w:t>
            </w:r>
          </w:p>
        </w:tc>
      </w:tr>
      <w:tr w14:paraId="19EEB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83" w:type="dxa"/>
            <w:vMerge w:val="continue"/>
            <w:tcBorders>
              <w:top w:val="nil"/>
              <w:left w:val="single" w:color="000000" w:sz="6" w:space="0"/>
              <w:bottom w:val="nil"/>
            </w:tcBorders>
            <w:vAlign w:val="top"/>
          </w:tcPr>
          <w:p w14:paraId="0F0179DF">
            <w:pPr>
              <w:rPr>
                <w:rFonts w:ascii="Arial"/>
                <w:sz w:val="21"/>
              </w:rPr>
            </w:pPr>
          </w:p>
        </w:tc>
        <w:tc>
          <w:tcPr>
            <w:tcW w:w="1749" w:type="dxa"/>
            <w:vAlign w:val="top"/>
          </w:tcPr>
          <w:p w14:paraId="36876E3A">
            <w:pPr>
              <w:pStyle w:val="6"/>
              <w:spacing w:before="117" w:line="228" w:lineRule="auto"/>
              <w:ind w:left="350"/>
              <w:rPr>
                <w:sz w:val="20"/>
                <w:szCs w:val="20"/>
              </w:rPr>
            </w:pPr>
            <w:r>
              <w:rPr>
                <w:spacing w:val="7"/>
                <w:sz w:val="20"/>
                <w:szCs w:val="20"/>
              </w:rPr>
              <w:t>粪大肠菌群</w:t>
            </w:r>
          </w:p>
        </w:tc>
        <w:tc>
          <w:tcPr>
            <w:tcW w:w="1699" w:type="dxa"/>
            <w:vAlign w:val="top"/>
          </w:tcPr>
          <w:p w14:paraId="5AB9AA9B">
            <w:pPr>
              <w:spacing w:before="86" w:line="274" w:lineRule="exact"/>
              <w:ind w:left="43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9.26E+07</w:t>
            </w:r>
          </w:p>
        </w:tc>
        <w:tc>
          <w:tcPr>
            <w:tcW w:w="1275" w:type="dxa"/>
            <w:vAlign w:val="top"/>
          </w:tcPr>
          <w:p w14:paraId="5EEB3AAD">
            <w:pPr>
              <w:spacing w:before="86"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vAlign w:val="top"/>
          </w:tcPr>
          <w:p w14:paraId="3A127347">
            <w:pPr>
              <w:spacing w:before="86"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vAlign w:val="top"/>
          </w:tcPr>
          <w:p w14:paraId="097B31F3">
            <w:pPr>
              <w:spacing w:before="86"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8.12E+08</w:t>
            </w:r>
          </w:p>
        </w:tc>
        <w:tc>
          <w:tcPr>
            <w:tcW w:w="1759" w:type="dxa"/>
            <w:vAlign w:val="top"/>
          </w:tcPr>
          <w:p w14:paraId="173F4867">
            <w:pPr>
              <w:spacing w:before="86"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726" w:type="dxa"/>
            <w:vAlign w:val="top"/>
          </w:tcPr>
          <w:p w14:paraId="2D1136B5">
            <w:pPr>
              <w:spacing w:before="86"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9.04E+08</w:t>
            </w:r>
          </w:p>
        </w:tc>
        <w:tc>
          <w:tcPr>
            <w:tcW w:w="1351" w:type="dxa"/>
            <w:tcBorders>
              <w:right w:val="single" w:color="000000" w:sz="6" w:space="0"/>
            </w:tcBorders>
            <w:vAlign w:val="top"/>
          </w:tcPr>
          <w:p w14:paraId="3810AC6B">
            <w:pPr>
              <w:spacing w:before="86" w:line="274" w:lineRule="exact"/>
              <w:ind w:left="20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+8.12E+08</w:t>
            </w:r>
          </w:p>
        </w:tc>
      </w:tr>
      <w:tr w14:paraId="62AE8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83" w:type="dxa"/>
            <w:vMerge w:val="continue"/>
            <w:tcBorders>
              <w:top w:val="nil"/>
              <w:left w:val="single" w:color="000000" w:sz="6" w:space="0"/>
            </w:tcBorders>
            <w:vAlign w:val="top"/>
          </w:tcPr>
          <w:p w14:paraId="7A04B478">
            <w:pPr>
              <w:rPr>
                <w:rFonts w:ascii="Arial"/>
                <w:sz w:val="21"/>
              </w:rPr>
            </w:pPr>
          </w:p>
        </w:tc>
        <w:tc>
          <w:tcPr>
            <w:tcW w:w="1749" w:type="dxa"/>
            <w:vAlign w:val="top"/>
          </w:tcPr>
          <w:p w14:paraId="50425859">
            <w:pPr>
              <w:pStyle w:val="6"/>
              <w:spacing w:before="118" w:line="228" w:lineRule="auto"/>
              <w:ind w:left="479"/>
              <w:rPr>
                <w:sz w:val="20"/>
                <w:szCs w:val="20"/>
              </w:rPr>
            </w:pPr>
            <w:r>
              <w:rPr>
                <w:spacing w:val="-2"/>
                <w:sz w:val="20"/>
                <w:szCs w:val="20"/>
              </w:rPr>
              <w:t>动植物油</w:t>
            </w:r>
          </w:p>
        </w:tc>
        <w:tc>
          <w:tcPr>
            <w:tcW w:w="1699" w:type="dxa"/>
            <w:vAlign w:val="top"/>
          </w:tcPr>
          <w:p w14:paraId="7B1F93B8">
            <w:pPr>
              <w:spacing w:before="89" w:line="274" w:lineRule="exact"/>
              <w:ind w:left="5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0.0003</w:t>
            </w:r>
          </w:p>
        </w:tc>
        <w:tc>
          <w:tcPr>
            <w:tcW w:w="1275" w:type="dxa"/>
            <w:vAlign w:val="top"/>
          </w:tcPr>
          <w:p w14:paraId="66EDFA94">
            <w:pPr>
              <w:spacing w:before="89"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vAlign w:val="top"/>
          </w:tcPr>
          <w:p w14:paraId="18DAE598">
            <w:pPr>
              <w:spacing w:before="89"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vAlign w:val="top"/>
          </w:tcPr>
          <w:p w14:paraId="0662DDFF">
            <w:pPr>
              <w:spacing w:before="89"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0.0030</w:t>
            </w:r>
          </w:p>
        </w:tc>
        <w:tc>
          <w:tcPr>
            <w:tcW w:w="1759" w:type="dxa"/>
            <w:vAlign w:val="top"/>
          </w:tcPr>
          <w:p w14:paraId="4325FE29">
            <w:pPr>
              <w:spacing w:before="89"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726" w:type="dxa"/>
            <w:vAlign w:val="top"/>
          </w:tcPr>
          <w:p w14:paraId="7550545B">
            <w:pPr>
              <w:spacing w:before="89" w:line="274" w:lineRule="exact"/>
              <w:ind w:left="5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0.0034</w:t>
            </w:r>
          </w:p>
        </w:tc>
        <w:tc>
          <w:tcPr>
            <w:tcW w:w="1351" w:type="dxa"/>
            <w:tcBorders>
              <w:right w:val="single" w:color="000000" w:sz="6" w:space="0"/>
            </w:tcBorders>
            <w:vAlign w:val="top"/>
          </w:tcPr>
          <w:p w14:paraId="32968694">
            <w:pPr>
              <w:spacing w:before="89" w:line="274" w:lineRule="exact"/>
              <w:ind w:left="33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+0.0030</w:t>
            </w:r>
          </w:p>
        </w:tc>
      </w:tr>
      <w:tr w14:paraId="4592F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83" w:type="dxa"/>
            <w:tcBorders>
              <w:left w:val="single" w:color="000000" w:sz="6" w:space="0"/>
            </w:tcBorders>
            <w:vAlign w:val="top"/>
          </w:tcPr>
          <w:p w14:paraId="24464E47">
            <w:pPr>
              <w:pStyle w:val="6"/>
              <w:spacing w:before="43" w:line="230" w:lineRule="auto"/>
              <w:ind w:left="178"/>
              <w:rPr>
                <w:sz w:val="20"/>
                <w:szCs w:val="20"/>
              </w:rPr>
            </w:pPr>
            <w:r>
              <w:rPr>
                <w:spacing w:val="5"/>
                <w:sz w:val="20"/>
                <w:szCs w:val="20"/>
              </w:rPr>
              <w:t>一般工</w:t>
            </w:r>
          </w:p>
          <w:p w14:paraId="231ACDC0">
            <w:pPr>
              <w:pStyle w:val="6"/>
              <w:spacing w:before="21" w:line="229" w:lineRule="auto"/>
              <w:ind w:left="279" w:right="177" w:hanging="105"/>
              <w:rPr>
                <w:sz w:val="20"/>
                <w:szCs w:val="20"/>
              </w:rPr>
            </w:pPr>
            <w:r>
              <w:rPr>
                <w:spacing w:val="7"/>
                <w:sz w:val="20"/>
                <w:szCs w:val="20"/>
              </w:rPr>
              <w:t>业固体</w:t>
            </w:r>
            <w:r>
              <w:rPr>
                <w:spacing w:val="5"/>
                <w:sz w:val="20"/>
                <w:szCs w:val="20"/>
              </w:rPr>
              <w:t>废物</w:t>
            </w:r>
          </w:p>
        </w:tc>
        <w:tc>
          <w:tcPr>
            <w:tcW w:w="1749" w:type="dxa"/>
            <w:vAlign w:val="top"/>
          </w:tcPr>
          <w:p w14:paraId="36A1DC04">
            <w:pPr>
              <w:spacing w:line="248" w:lineRule="auto"/>
              <w:rPr>
                <w:rFonts w:ascii="Arial"/>
                <w:sz w:val="21"/>
              </w:rPr>
            </w:pPr>
          </w:p>
          <w:p w14:paraId="4719CA52">
            <w:pPr>
              <w:pStyle w:val="6"/>
              <w:spacing w:before="65" w:line="229" w:lineRule="auto"/>
              <w:ind w:left="454"/>
              <w:rPr>
                <w:sz w:val="20"/>
                <w:szCs w:val="20"/>
              </w:rPr>
            </w:pPr>
            <w:r>
              <w:rPr>
                <w:spacing w:val="7"/>
                <w:sz w:val="20"/>
                <w:szCs w:val="20"/>
              </w:rPr>
              <w:t>包装废物</w:t>
            </w:r>
          </w:p>
        </w:tc>
        <w:tc>
          <w:tcPr>
            <w:tcW w:w="1699" w:type="dxa"/>
            <w:vAlign w:val="top"/>
          </w:tcPr>
          <w:p w14:paraId="63A9B56E">
            <w:pPr>
              <w:spacing w:before="284" w:line="274" w:lineRule="exact"/>
              <w:ind w:left="6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12.75</w:t>
            </w:r>
          </w:p>
        </w:tc>
        <w:tc>
          <w:tcPr>
            <w:tcW w:w="1275" w:type="dxa"/>
            <w:vAlign w:val="top"/>
          </w:tcPr>
          <w:p w14:paraId="0CB2F715">
            <w:pPr>
              <w:spacing w:before="286"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vAlign w:val="top"/>
          </w:tcPr>
          <w:p w14:paraId="51B2887E">
            <w:pPr>
              <w:spacing w:before="286"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vAlign w:val="top"/>
          </w:tcPr>
          <w:p w14:paraId="1AF1D952">
            <w:pPr>
              <w:spacing w:before="284" w:line="274" w:lineRule="exact"/>
              <w:ind w:left="6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w:t>
            </w:r>
          </w:p>
        </w:tc>
        <w:tc>
          <w:tcPr>
            <w:tcW w:w="1759" w:type="dxa"/>
            <w:vAlign w:val="top"/>
          </w:tcPr>
          <w:p w14:paraId="3EBCD459">
            <w:pPr>
              <w:spacing w:before="286"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726" w:type="dxa"/>
            <w:vAlign w:val="top"/>
          </w:tcPr>
          <w:p w14:paraId="787DB464">
            <w:pPr>
              <w:spacing w:before="286" w:line="274" w:lineRule="exact"/>
              <w:ind w:left="6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17.15</w:t>
            </w:r>
          </w:p>
        </w:tc>
        <w:tc>
          <w:tcPr>
            <w:tcW w:w="1351" w:type="dxa"/>
            <w:tcBorders>
              <w:right w:val="single" w:color="000000" w:sz="6" w:space="0"/>
            </w:tcBorders>
            <w:vAlign w:val="top"/>
          </w:tcPr>
          <w:p w14:paraId="1954034E">
            <w:pPr>
              <w:spacing w:before="286" w:line="274" w:lineRule="exact"/>
              <w:ind w:left="48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w:t>
            </w:r>
          </w:p>
        </w:tc>
      </w:tr>
      <w:tr w14:paraId="28BB4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83" w:type="dxa"/>
            <w:vMerge w:val="restart"/>
            <w:tcBorders>
              <w:left w:val="single" w:color="000000" w:sz="6" w:space="0"/>
              <w:bottom w:val="nil"/>
            </w:tcBorders>
            <w:vAlign w:val="top"/>
          </w:tcPr>
          <w:p w14:paraId="517FE8C3">
            <w:pPr>
              <w:spacing w:line="353" w:lineRule="auto"/>
              <w:rPr>
                <w:rFonts w:ascii="Arial"/>
                <w:sz w:val="21"/>
              </w:rPr>
            </w:pPr>
          </w:p>
          <w:p w14:paraId="04ECA4E3">
            <w:pPr>
              <w:pStyle w:val="6"/>
              <w:spacing w:before="65" w:line="252" w:lineRule="auto"/>
              <w:ind w:left="279" w:right="282" w:firstLine="3"/>
              <w:rPr>
                <w:sz w:val="20"/>
                <w:szCs w:val="20"/>
              </w:rPr>
            </w:pPr>
            <w:r>
              <w:rPr>
                <w:spacing w:val="3"/>
                <w:sz w:val="20"/>
                <w:szCs w:val="20"/>
              </w:rPr>
              <w:t>危险</w:t>
            </w:r>
            <w:r>
              <w:rPr>
                <w:spacing w:val="5"/>
                <w:sz w:val="20"/>
                <w:szCs w:val="20"/>
              </w:rPr>
              <w:t>废物</w:t>
            </w:r>
          </w:p>
        </w:tc>
        <w:tc>
          <w:tcPr>
            <w:tcW w:w="1749" w:type="dxa"/>
            <w:vAlign w:val="top"/>
          </w:tcPr>
          <w:p w14:paraId="2282E221">
            <w:pPr>
              <w:pStyle w:val="6"/>
              <w:spacing w:before="120" w:line="229" w:lineRule="auto"/>
              <w:ind w:left="464"/>
              <w:rPr>
                <w:sz w:val="20"/>
                <w:szCs w:val="20"/>
              </w:rPr>
            </w:pPr>
            <w:r>
              <w:rPr>
                <w:spacing w:val="4"/>
                <w:sz w:val="20"/>
                <w:szCs w:val="20"/>
              </w:rPr>
              <w:t>医疗废物</w:t>
            </w:r>
          </w:p>
        </w:tc>
        <w:tc>
          <w:tcPr>
            <w:tcW w:w="1699" w:type="dxa"/>
            <w:vAlign w:val="top"/>
          </w:tcPr>
          <w:p w14:paraId="28A546C7">
            <w:pPr>
              <w:spacing w:before="89" w:line="274" w:lineRule="exact"/>
              <w:ind w:left="63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1.314</w:t>
            </w:r>
          </w:p>
        </w:tc>
        <w:tc>
          <w:tcPr>
            <w:tcW w:w="1275" w:type="dxa"/>
            <w:vAlign w:val="top"/>
          </w:tcPr>
          <w:p w14:paraId="7F8C7237">
            <w:pPr>
              <w:spacing w:before="89"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vAlign w:val="top"/>
          </w:tcPr>
          <w:p w14:paraId="5FF93F80">
            <w:pPr>
              <w:spacing w:before="89"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vAlign w:val="top"/>
          </w:tcPr>
          <w:p w14:paraId="03951B4A">
            <w:pPr>
              <w:spacing w:before="89" w:line="274" w:lineRule="exact"/>
              <w:ind w:left="54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0.876</w:t>
            </w:r>
          </w:p>
        </w:tc>
        <w:tc>
          <w:tcPr>
            <w:tcW w:w="1759" w:type="dxa"/>
            <w:vAlign w:val="top"/>
          </w:tcPr>
          <w:p w14:paraId="6E82E0DA">
            <w:pPr>
              <w:spacing w:before="89"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726" w:type="dxa"/>
            <w:vAlign w:val="top"/>
          </w:tcPr>
          <w:p w14:paraId="611031E8">
            <w:pPr>
              <w:spacing w:before="89" w:line="274" w:lineRule="exact"/>
              <w:ind w:left="6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2.19</w:t>
            </w:r>
          </w:p>
        </w:tc>
        <w:tc>
          <w:tcPr>
            <w:tcW w:w="1351" w:type="dxa"/>
            <w:tcBorders>
              <w:right w:val="single" w:color="000000" w:sz="6" w:space="0"/>
            </w:tcBorders>
            <w:vAlign w:val="top"/>
          </w:tcPr>
          <w:p w14:paraId="480AA4F3">
            <w:pPr>
              <w:spacing w:before="89" w:line="274"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+0.876</w:t>
            </w:r>
          </w:p>
        </w:tc>
      </w:tr>
      <w:tr w14:paraId="6BA83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83" w:type="dxa"/>
            <w:vMerge w:val="continue"/>
            <w:tcBorders>
              <w:top w:val="nil"/>
              <w:left w:val="single" w:color="000000" w:sz="6" w:space="0"/>
              <w:bottom w:val="nil"/>
            </w:tcBorders>
            <w:vAlign w:val="top"/>
          </w:tcPr>
          <w:p w14:paraId="398B8B49">
            <w:pPr>
              <w:rPr>
                <w:rFonts w:ascii="Arial"/>
                <w:sz w:val="21"/>
              </w:rPr>
            </w:pPr>
          </w:p>
        </w:tc>
        <w:tc>
          <w:tcPr>
            <w:tcW w:w="1749" w:type="dxa"/>
            <w:vAlign w:val="top"/>
          </w:tcPr>
          <w:p w14:paraId="19C6333B">
            <w:pPr>
              <w:pStyle w:val="6"/>
              <w:spacing w:before="121" w:line="228" w:lineRule="auto"/>
              <w:ind w:left="348"/>
              <w:rPr>
                <w:sz w:val="20"/>
                <w:szCs w:val="20"/>
              </w:rPr>
            </w:pPr>
            <w:r>
              <w:rPr>
                <w:spacing w:val="8"/>
                <w:sz w:val="20"/>
                <w:szCs w:val="20"/>
              </w:rPr>
              <w:t>废紫外灯管</w:t>
            </w:r>
          </w:p>
        </w:tc>
        <w:tc>
          <w:tcPr>
            <w:tcW w:w="1699" w:type="dxa"/>
            <w:vAlign w:val="top"/>
          </w:tcPr>
          <w:p w14:paraId="0F0B2D8D">
            <w:pPr>
              <w:spacing w:before="92" w:line="274" w:lineRule="exact"/>
              <w:ind w:left="71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1275" w:type="dxa"/>
            <w:vAlign w:val="top"/>
          </w:tcPr>
          <w:p w14:paraId="6F87113C">
            <w:pPr>
              <w:spacing w:before="92"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vAlign w:val="top"/>
          </w:tcPr>
          <w:p w14:paraId="6A83D625">
            <w:pPr>
              <w:spacing w:before="92"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vAlign w:val="top"/>
          </w:tcPr>
          <w:p w14:paraId="7419D308">
            <w:pPr>
              <w:spacing w:before="92" w:line="274" w:lineRule="exact"/>
              <w:ind w:left="60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w:t>
            </w:r>
          </w:p>
        </w:tc>
        <w:tc>
          <w:tcPr>
            <w:tcW w:w="1759" w:type="dxa"/>
            <w:vAlign w:val="top"/>
          </w:tcPr>
          <w:p w14:paraId="22166EAC">
            <w:pPr>
              <w:spacing w:before="92"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726" w:type="dxa"/>
            <w:vAlign w:val="top"/>
          </w:tcPr>
          <w:p w14:paraId="1B49A3C2">
            <w:pPr>
              <w:spacing w:before="92" w:line="274" w:lineRule="exact"/>
              <w:ind w:left="68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w:t>
            </w:r>
          </w:p>
        </w:tc>
        <w:tc>
          <w:tcPr>
            <w:tcW w:w="1351" w:type="dxa"/>
            <w:tcBorders>
              <w:right w:val="single" w:color="000000" w:sz="6" w:space="0"/>
            </w:tcBorders>
            <w:vAlign w:val="top"/>
          </w:tcPr>
          <w:p w14:paraId="1CD1355A">
            <w:pPr>
              <w:spacing w:before="92" w:line="274" w:lineRule="exact"/>
              <w:ind w:left="4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w:t>
            </w:r>
          </w:p>
        </w:tc>
      </w:tr>
      <w:tr w14:paraId="346EC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83" w:type="dxa"/>
            <w:vMerge w:val="continue"/>
            <w:tcBorders>
              <w:top w:val="nil"/>
              <w:left w:val="single" w:color="000000" w:sz="6" w:space="0"/>
              <w:bottom w:val="single" w:color="000000" w:sz="6" w:space="0"/>
            </w:tcBorders>
            <w:vAlign w:val="top"/>
          </w:tcPr>
          <w:p w14:paraId="2F335587">
            <w:pPr>
              <w:rPr>
                <w:rFonts w:ascii="Arial"/>
                <w:sz w:val="21"/>
              </w:rPr>
            </w:pPr>
          </w:p>
        </w:tc>
        <w:tc>
          <w:tcPr>
            <w:tcW w:w="1749" w:type="dxa"/>
            <w:tcBorders>
              <w:bottom w:val="single" w:color="000000" w:sz="6" w:space="0"/>
            </w:tcBorders>
            <w:vAlign w:val="top"/>
          </w:tcPr>
          <w:p w14:paraId="50E48E30">
            <w:pPr>
              <w:pStyle w:val="6"/>
              <w:spacing w:before="123" w:line="231" w:lineRule="auto"/>
              <w:ind w:left="665"/>
              <w:rPr>
                <w:sz w:val="20"/>
                <w:szCs w:val="20"/>
              </w:rPr>
            </w:pPr>
            <w:r>
              <w:rPr>
                <w:spacing w:val="3"/>
                <w:sz w:val="20"/>
                <w:szCs w:val="20"/>
              </w:rPr>
              <w:t>污泥</w:t>
            </w:r>
          </w:p>
        </w:tc>
        <w:tc>
          <w:tcPr>
            <w:tcW w:w="1699" w:type="dxa"/>
            <w:tcBorders>
              <w:bottom w:val="single" w:color="000000" w:sz="6" w:space="0"/>
            </w:tcBorders>
            <w:vAlign w:val="top"/>
          </w:tcPr>
          <w:p w14:paraId="29A721AA">
            <w:pPr>
              <w:spacing w:before="92" w:line="274" w:lineRule="exact"/>
              <w:ind w:left="6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0.75</w:t>
            </w:r>
          </w:p>
        </w:tc>
        <w:tc>
          <w:tcPr>
            <w:tcW w:w="1275" w:type="dxa"/>
            <w:tcBorders>
              <w:bottom w:val="single" w:color="000000" w:sz="6" w:space="0"/>
            </w:tcBorders>
            <w:vAlign w:val="top"/>
          </w:tcPr>
          <w:p w14:paraId="521D9BC6">
            <w:pPr>
              <w:spacing w:before="92" w:line="274" w:lineRule="exact"/>
              <w:ind w:left="58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699" w:type="dxa"/>
            <w:tcBorders>
              <w:bottom w:val="single" w:color="000000" w:sz="6" w:space="0"/>
            </w:tcBorders>
            <w:vAlign w:val="top"/>
          </w:tcPr>
          <w:p w14:paraId="37DA3486">
            <w:pPr>
              <w:spacing w:before="92" w:line="274" w:lineRule="exact"/>
              <w:ind w:left="7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557" w:type="dxa"/>
            <w:tcBorders>
              <w:bottom w:val="single" w:color="000000" w:sz="6" w:space="0"/>
            </w:tcBorders>
            <w:vAlign w:val="top"/>
          </w:tcPr>
          <w:p w14:paraId="19887AF6">
            <w:pPr>
              <w:spacing w:before="92" w:line="274" w:lineRule="exact"/>
              <w:ind w:left="5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2.24</w:t>
            </w:r>
          </w:p>
        </w:tc>
        <w:tc>
          <w:tcPr>
            <w:tcW w:w="1759" w:type="dxa"/>
            <w:tcBorders>
              <w:bottom w:val="single" w:color="000000" w:sz="6" w:space="0"/>
            </w:tcBorders>
            <w:vAlign w:val="top"/>
          </w:tcPr>
          <w:p w14:paraId="2AADE187">
            <w:pPr>
              <w:spacing w:before="92"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1726" w:type="dxa"/>
            <w:tcBorders>
              <w:bottom w:val="single" w:color="000000" w:sz="6" w:space="0"/>
            </w:tcBorders>
            <w:vAlign w:val="top"/>
          </w:tcPr>
          <w:p w14:paraId="18F58F8F">
            <w:pPr>
              <w:spacing w:before="92" w:line="274" w:lineRule="exact"/>
              <w:ind w:left="6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2.99</w:t>
            </w:r>
          </w:p>
        </w:tc>
        <w:tc>
          <w:tcPr>
            <w:tcW w:w="1351" w:type="dxa"/>
            <w:tcBorders>
              <w:bottom w:val="single" w:color="000000" w:sz="6" w:space="0"/>
              <w:right w:val="single" w:color="000000" w:sz="6" w:space="0"/>
            </w:tcBorders>
            <w:vAlign w:val="top"/>
          </w:tcPr>
          <w:p w14:paraId="22A61014">
            <w:pPr>
              <w:spacing w:before="92" w:line="274" w:lineRule="exact"/>
              <w:ind w:left="43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+2.24</w:t>
            </w:r>
          </w:p>
        </w:tc>
      </w:tr>
    </w:tbl>
    <w:p w14:paraId="1CED70EB">
      <w:pPr>
        <w:spacing w:before="127" w:line="226" w:lineRule="auto"/>
        <w:rPr>
          <w:rFonts w:ascii="宋体" w:hAnsi="宋体" w:eastAsia="宋体" w:cs="宋体"/>
          <w:sz w:val="20"/>
          <w:szCs w:val="20"/>
        </w:rPr>
      </w:pPr>
      <w:r>
        <w:rPr>
          <w:rFonts w:ascii="宋体" w:hAnsi="宋体" w:eastAsia="宋体" w:cs="宋体"/>
          <w:spacing w:val="1"/>
          <w:sz w:val="20"/>
          <w:szCs w:val="20"/>
        </w:rPr>
        <w:t>注：⑥=①+③+④-⑤;</w:t>
      </w:r>
      <w:r>
        <w:rPr>
          <w:rFonts w:ascii="宋体" w:hAnsi="宋体" w:eastAsia="宋体" w:cs="宋体"/>
          <w:spacing w:val="31"/>
          <w:sz w:val="20"/>
          <w:szCs w:val="20"/>
        </w:rPr>
        <w:t xml:space="preserve"> </w:t>
      </w:r>
      <w:r>
        <w:rPr>
          <w:rFonts w:ascii="宋体" w:hAnsi="宋体" w:eastAsia="宋体" w:cs="宋体"/>
          <w:spacing w:val="1"/>
          <w:sz w:val="20"/>
          <w:szCs w:val="20"/>
        </w:rPr>
        <w:t>⑦=⑥-①</w:t>
      </w:r>
    </w:p>
    <w:p w14:paraId="1BE92094">
      <w:pPr>
        <w:spacing w:line="226" w:lineRule="auto"/>
        <w:rPr>
          <w:rFonts w:ascii="宋体" w:hAnsi="宋体" w:eastAsia="宋体" w:cs="宋体"/>
          <w:sz w:val="20"/>
          <w:szCs w:val="20"/>
        </w:rPr>
        <w:sectPr>
          <w:footerReference r:id="rId76" w:type="default"/>
          <w:pgSz w:w="16839" w:h="11906"/>
          <w:pgMar w:top="1012" w:right="1512" w:bottom="1214" w:left="1140" w:header="0" w:footer="977" w:gutter="0"/>
          <w:cols w:space="720" w:num="1"/>
        </w:sectPr>
      </w:pPr>
    </w:p>
    <w:p w14:paraId="1ABADDCF">
      <w:pPr>
        <w:spacing w:before="307" w:line="213" w:lineRule="auto"/>
        <w:outlineLvl w:val="0"/>
        <w:rPr>
          <w:rFonts w:ascii="黑体" w:hAnsi="黑体" w:eastAsia="黑体" w:cs="黑体"/>
          <w:sz w:val="30"/>
          <w:szCs w:val="30"/>
        </w:rPr>
      </w:pPr>
      <w:bookmarkStart w:id="8" w:name="bookmark8"/>
      <w:bookmarkEnd w:id="8"/>
      <w:bookmarkStart w:id="9" w:name="bookmark9"/>
      <w:bookmarkEnd w:id="9"/>
      <w:r>
        <w:rPr>
          <w:rFonts w:ascii="黑体" w:hAnsi="黑体" w:eastAsia="黑体" w:cs="黑体"/>
          <w:spacing w:val="-15"/>
          <w:sz w:val="30"/>
          <w:szCs w:val="30"/>
        </w:rPr>
        <w:t>附图</w:t>
      </w:r>
    </w:p>
    <w:p w14:paraId="2693424D">
      <w:pPr>
        <w:spacing w:line="8011" w:lineRule="exact"/>
        <w:ind w:firstLine="1375"/>
      </w:pPr>
      <w:r>
        <w:rPr>
          <w:position w:val="-160"/>
        </w:rPr>
        <w:pict>
          <v:group id="_x0000_s1048" o:spid="_x0000_s1048" o:spt="203" style="height:400.6pt;width:575.3pt;" coordsize="11505,8012">
            <o:lock v:ext="edit"/>
            <v:shape id="_x0000_s1049" o:spid="_x0000_s1049" o:spt="75" type="#_x0000_t75" style="position:absolute;left:0;top:0;height:8012;width:11505;" filled="f" stroked="f" coordsize="21600,21600">
              <v:path/>
              <v:fill on="f" focussize="0,0"/>
              <v:stroke on="f"/>
              <v:imagedata r:id="rId131" o:title=""/>
              <o:lock v:ext="edit" aspectratio="t"/>
            </v:shape>
            <v:shape id="_x0000_s1050" o:spid="_x0000_s1050" o:spt="202" type="#_x0000_t202" style="position:absolute;left:3675;top:4495;height:250;width:871;" filled="f" stroked="f" coordsize="21600,21600">
              <v:path/>
              <v:fill on="f" focussize="0,0"/>
              <v:stroke on="f"/>
              <v:imagedata o:title=""/>
              <o:lock v:ext="edit" aspectratio="f"/>
              <v:textbox inset="0mm,0mm,0mm,0mm">
                <w:txbxContent>
                  <w:p w14:paraId="1079C14A">
                    <w:pPr>
                      <w:spacing w:before="20" w:line="229" w:lineRule="auto"/>
                      <w:ind w:left="20"/>
                      <w:rPr>
                        <w:rFonts w:ascii="宋体" w:hAnsi="宋体" w:eastAsia="宋体" w:cs="宋体"/>
                        <w:sz w:val="20"/>
                        <w:szCs w:val="20"/>
                      </w:rPr>
                    </w:pPr>
                    <w:r>
                      <w:rPr>
                        <w:rFonts w:ascii="宋体" w:hAnsi="宋体" w:eastAsia="宋体" w:cs="宋体"/>
                        <w:b/>
                        <w:bCs/>
                        <w:spacing w:val="5"/>
                        <w:sz w:val="20"/>
                        <w:szCs w:val="20"/>
                      </w:rPr>
                      <w:t>项目位置</w:t>
                    </w:r>
                  </w:p>
                </w:txbxContent>
              </v:textbox>
            </v:shape>
            <w10:wrap type="none"/>
            <w10:anchorlock/>
          </v:group>
        </w:pict>
      </w:r>
    </w:p>
    <w:p w14:paraId="31C64F87">
      <w:pPr>
        <w:spacing w:before="35" w:line="219" w:lineRule="auto"/>
        <w:ind w:left="5831"/>
        <w:outlineLvl w:val="0"/>
        <w:rPr>
          <w:rFonts w:ascii="宋体" w:hAnsi="宋体" w:eastAsia="宋体" w:cs="宋体"/>
          <w:sz w:val="24"/>
          <w:szCs w:val="24"/>
        </w:rPr>
      </w:pPr>
      <w:r>
        <w:rPr>
          <w:rFonts w:ascii="宋体" w:hAnsi="宋体" w:eastAsia="宋体" w:cs="宋体"/>
          <w:b/>
          <w:bCs/>
          <w:spacing w:val="-5"/>
          <w:sz w:val="24"/>
          <w:szCs w:val="24"/>
        </w:rPr>
        <w:t>附图一：项目地理位置图</w:t>
      </w:r>
    </w:p>
    <w:p w14:paraId="22B0528E">
      <w:pPr>
        <w:spacing w:line="219" w:lineRule="auto"/>
        <w:rPr>
          <w:rFonts w:ascii="宋体" w:hAnsi="宋体" w:eastAsia="宋体" w:cs="宋体"/>
          <w:sz w:val="24"/>
          <w:szCs w:val="24"/>
        </w:rPr>
        <w:sectPr>
          <w:footerReference r:id="rId77" w:type="default"/>
          <w:pgSz w:w="16840" w:h="11907"/>
          <w:pgMar w:top="1012" w:right="2526" w:bottom="1071" w:left="1276" w:header="0" w:footer="834" w:gutter="0"/>
          <w:cols w:space="720" w:num="1"/>
        </w:sectPr>
      </w:pPr>
    </w:p>
    <w:p w14:paraId="4220F750">
      <w:pPr>
        <w:pStyle w:val="2"/>
        <w:spacing w:line="245" w:lineRule="auto"/>
      </w:pPr>
    </w:p>
    <w:p w14:paraId="3C8C7FCE">
      <w:pPr>
        <w:pStyle w:val="2"/>
        <w:spacing w:line="246" w:lineRule="auto"/>
      </w:pPr>
    </w:p>
    <w:p w14:paraId="63F5ACDD">
      <w:pPr>
        <w:pStyle w:val="2"/>
        <w:spacing w:line="246" w:lineRule="auto"/>
      </w:pPr>
    </w:p>
    <w:p w14:paraId="774FCC63">
      <w:pPr>
        <w:pStyle w:val="2"/>
        <w:spacing w:line="246" w:lineRule="auto"/>
      </w:pPr>
    </w:p>
    <w:p w14:paraId="2C9FA603">
      <w:pPr>
        <w:pStyle w:val="2"/>
        <w:spacing w:line="246" w:lineRule="auto"/>
      </w:pPr>
    </w:p>
    <w:p w14:paraId="75DA9C11">
      <w:pPr>
        <w:pStyle w:val="2"/>
        <w:spacing w:line="246" w:lineRule="auto"/>
      </w:pPr>
    </w:p>
    <w:p w14:paraId="36C937E8">
      <w:pPr>
        <w:pStyle w:val="2"/>
        <w:spacing w:line="246" w:lineRule="auto"/>
      </w:pPr>
    </w:p>
    <w:p w14:paraId="6B203DF4">
      <w:pPr>
        <w:pStyle w:val="2"/>
        <w:spacing w:line="246" w:lineRule="auto"/>
      </w:pPr>
    </w:p>
    <w:p w14:paraId="32AFE3CB">
      <w:pPr>
        <w:pStyle w:val="2"/>
        <w:spacing w:line="246" w:lineRule="auto"/>
      </w:pPr>
    </w:p>
    <w:p w14:paraId="71D0D63C">
      <w:pPr>
        <w:pStyle w:val="2"/>
        <w:spacing w:line="246" w:lineRule="auto"/>
      </w:pPr>
    </w:p>
    <w:p w14:paraId="673AC811">
      <w:pPr>
        <w:pStyle w:val="2"/>
        <w:spacing w:line="246" w:lineRule="auto"/>
      </w:pPr>
    </w:p>
    <w:p w14:paraId="1D6C1C1A">
      <w:pPr>
        <w:pStyle w:val="2"/>
        <w:spacing w:line="246" w:lineRule="auto"/>
      </w:pPr>
    </w:p>
    <w:p w14:paraId="5363D83B">
      <w:pPr>
        <w:pStyle w:val="2"/>
        <w:spacing w:line="246" w:lineRule="auto"/>
      </w:pPr>
    </w:p>
    <w:p w14:paraId="4D460F6B">
      <w:pPr>
        <w:pStyle w:val="2"/>
        <w:spacing w:line="246" w:lineRule="auto"/>
      </w:pPr>
    </w:p>
    <w:p w14:paraId="47E130B6">
      <w:pPr>
        <w:pStyle w:val="2"/>
        <w:spacing w:line="246" w:lineRule="auto"/>
      </w:pPr>
    </w:p>
    <w:p w14:paraId="1A24B927">
      <w:pPr>
        <w:pStyle w:val="2"/>
        <w:spacing w:line="246" w:lineRule="auto"/>
      </w:pPr>
    </w:p>
    <w:p w14:paraId="5A910FB8">
      <w:pPr>
        <w:spacing w:line="1354" w:lineRule="exact"/>
        <w:ind w:firstLine="329"/>
      </w:pPr>
      <w:r>
        <w:rPr>
          <w:position w:val="-27"/>
        </w:rPr>
        <w:pict>
          <v:group id="_x0000_s1051" o:spid="_x0000_s1051" o:spt="203" style="height:67.7pt;width:106.9pt;" coordsize="2138,1353">
            <o:lock v:ext="edit"/>
            <v:shape id="_x0000_s1052" o:spid="_x0000_s1052" o:spt="75" type="#_x0000_t75" style="position:absolute;left:0;top:0;height:1353;width:2138;" filled="f" stroked="f" coordsize="21600,21600">
              <v:path/>
              <v:fill on="f" focussize="0,0"/>
              <v:stroke on="f"/>
              <v:imagedata r:id="rId132" o:title=""/>
              <o:lock v:ext="edit" aspectratio="t"/>
            </v:shape>
            <v:shape id="_x0000_s1053" o:spid="_x0000_s1053" o:spt="202" type="#_x0000_t202" style="position:absolute;left:384;top:40;height:250;width:871;" filled="f" stroked="f" coordsize="21600,21600">
              <v:path/>
              <v:fill on="f" focussize="0,0"/>
              <v:stroke on="f"/>
              <v:imagedata o:title=""/>
              <o:lock v:ext="edit" aspectratio="f"/>
              <v:textbox inset="0mm,0mm,0mm,0mm">
                <w:txbxContent>
                  <w:p w14:paraId="4A92BC47">
                    <w:pPr>
                      <w:spacing w:before="20" w:line="229" w:lineRule="auto"/>
                      <w:ind w:left="20"/>
                      <w:rPr>
                        <w:rFonts w:ascii="宋体" w:hAnsi="宋体" w:eastAsia="宋体" w:cs="宋体"/>
                        <w:sz w:val="20"/>
                        <w:szCs w:val="20"/>
                      </w:rPr>
                    </w:pPr>
                    <w:r>
                      <w:rPr>
                        <w:rFonts w:ascii="宋体" w:hAnsi="宋体" w:eastAsia="宋体" w:cs="宋体"/>
                        <w:b/>
                        <w:bCs/>
                        <w:spacing w:val="5"/>
                        <w:sz w:val="20"/>
                        <w:szCs w:val="20"/>
                      </w:rPr>
                      <w:t>项目位置</w:t>
                    </w:r>
                  </w:p>
                </w:txbxContent>
              </v:textbox>
            </v:shape>
            <w10:wrap type="none"/>
            <w10:anchorlock/>
          </v:group>
        </w:pict>
      </w:r>
    </w:p>
    <w:p w14:paraId="6F4550BF">
      <w:pPr>
        <w:pStyle w:val="2"/>
      </w:pPr>
    </w:p>
    <w:p w14:paraId="3592D54D">
      <w:pPr>
        <w:pStyle w:val="2"/>
      </w:pPr>
    </w:p>
    <w:p w14:paraId="2B29F87D">
      <w:pPr>
        <w:pStyle w:val="2"/>
      </w:pPr>
    </w:p>
    <w:p w14:paraId="1C4EE94C">
      <w:pPr>
        <w:pStyle w:val="2"/>
      </w:pPr>
    </w:p>
    <w:p w14:paraId="229A4AAB">
      <w:pPr>
        <w:pStyle w:val="2"/>
      </w:pPr>
    </w:p>
    <w:p w14:paraId="3918B30A">
      <w:pPr>
        <w:pStyle w:val="2"/>
      </w:pPr>
    </w:p>
    <w:p w14:paraId="0F866F08">
      <w:pPr>
        <w:pStyle w:val="2"/>
      </w:pPr>
    </w:p>
    <w:p w14:paraId="166760FD">
      <w:pPr>
        <w:pStyle w:val="2"/>
      </w:pPr>
    </w:p>
    <w:p w14:paraId="25EF1DC4">
      <w:pPr>
        <w:pStyle w:val="2"/>
      </w:pPr>
    </w:p>
    <w:p w14:paraId="78A63436">
      <w:pPr>
        <w:pStyle w:val="2"/>
      </w:pPr>
    </w:p>
    <w:p w14:paraId="7848FB96">
      <w:pPr>
        <w:pStyle w:val="2"/>
      </w:pPr>
    </w:p>
    <w:p w14:paraId="46176A03">
      <w:pPr>
        <w:pStyle w:val="2"/>
      </w:pPr>
    </w:p>
    <w:p w14:paraId="3A6C2D7D">
      <w:pPr>
        <w:pStyle w:val="2"/>
      </w:pPr>
    </w:p>
    <w:p w14:paraId="0293E68C">
      <w:pPr>
        <w:pStyle w:val="2"/>
      </w:pPr>
    </w:p>
    <w:p w14:paraId="764E6AF4">
      <w:pPr>
        <w:pStyle w:val="2"/>
      </w:pPr>
    </w:p>
    <w:p w14:paraId="5F53B8DB">
      <w:pPr>
        <w:pStyle w:val="2"/>
      </w:pPr>
    </w:p>
    <w:p w14:paraId="47198E75">
      <w:pPr>
        <w:pStyle w:val="2"/>
      </w:pPr>
    </w:p>
    <w:p w14:paraId="4A61D06D">
      <w:pPr>
        <w:pStyle w:val="2"/>
        <w:spacing w:line="241" w:lineRule="auto"/>
      </w:pPr>
    </w:p>
    <w:p w14:paraId="596D13C5">
      <w:pPr>
        <w:pStyle w:val="2"/>
        <w:spacing w:line="241" w:lineRule="auto"/>
      </w:pPr>
    </w:p>
    <w:p w14:paraId="15FF2C60">
      <w:pPr>
        <w:spacing w:before="78" w:line="219" w:lineRule="auto"/>
        <w:ind w:left="3604"/>
        <w:outlineLvl w:val="0"/>
        <w:rPr>
          <w:rFonts w:ascii="宋体" w:hAnsi="宋体" w:eastAsia="宋体" w:cs="宋体"/>
          <w:sz w:val="24"/>
          <w:szCs w:val="24"/>
        </w:rPr>
      </w:pPr>
      <w:bookmarkStart w:id="10" w:name="bookmark9"/>
      <w:bookmarkEnd w:id="10"/>
      <w:r>
        <w:rPr>
          <w:rFonts w:ascii="宋体" w:hAnsi="宋体" w:eastAsia="宋体" w:cs="宋体"/>
          <w:b/>
          <w:bCs/>
          <w:spacing w:val="-3"/>
          <w:sz w:val="24"/>
          <w:szCs w:val="24"/>
        </w:rPr>
        <w:t>附图二：项目位置与汕尾市环境管控单元位置关系图</w:t>
      </w:r>
    </w:p>
    <w:p w14:paraId="66D7B8E1">
      <w:pPr>
        <w:spacing w:line="219" w:lineRule="auto"/>
        <w:rPr>
          <w:rFonts w:ascii="宋体" w:hAnsi="宋体" w:eastAsia="宋体" w:cs="宋体"/>
          <w:sz w:val="24"/>
          <w:szCs w:val="24"/>
        </w:rPr>
        <w:sectPr>
          <w:headerReference r:id="rId78" w:type="default"/>
          <w:footerReference r:id="rId79" w:type="default"/>
          <w:pgSz w:w="16840" w:h="11907"/>
          <w:pgMar w:top="400" w:right="2264" w:bottom="1128" w:left="1987" w:header="0" w:footer="892" w:gutter="0"/>
          <w:cols w:space="720" w:num="1"/>
        </w:sectPr>
      </w:pPr>
    </w:p>
    <w:p w14:paraId="777614B1">
      <w:pPr>
        <w:pStyle w:val="2"/>
        <w:spacing w:line="250" w:lineRule="auto"/>
      </w:pPr>
    </w:p>
    <w:p w14:paraId="0CD416CA">
      <w:pPr>
        <w:pStyle w:val="2"/>
        <w:spacing w:line="251" w:lineRule="auto"/>
      </w:pPr>
    </w:p>
    <w:p w14:paraId="421EB50C">
      <w:pPr>
        <w:pStyle w:val="2"/>
        <w:spacing w:line="251" w:lineRule="auto"/>
      </w:pPr>
    </w:p>
    <w:p w14:paraId="05517BF5">
      <w:pPr>
        <w:pStyle w:val="2"/>
        <w:spacing w:line="251" w:lineRule="auto"/>
      </w:pPr>
    </w:p>
    <w:p w14:paraId="61DB3857">
      <w:pPr>
        <w:pStyle w:val="2"/>
        <w:spacing w:line="251" w:lineRule="auto"/>
      </w:pPr>
    </w:p>
    <w:p w14:paraId="74FF6024">
      <w:pPr>
        <w:pStyle w:val="2"/>
        <w:spacing w:line="251" w:lineRule="auto"/>
      </w:pPr>
    </w:p>
    <w:p w14:paraId="2F95C10B">
      <w:pPr>
        <w:spacing w:line="7632" w:lineRule="exact"/>
      </w:pPr>
      <w:r>
        <w:rPr>
          <w:position w:val="-152"/>
        </w:rPr>
        <w:pict>
          <v:group id="_x0000_s1054" o:spid="_x0000_s1054" o:spt="203" style="height:381.65pt;width:708.6pt;" coordsize="14171,7632">
            <o:lock v:ext="edit"/>
            <v:shape id="_x0000_s1055" o:spid="_x0000_s1055" o:spt="75" type="#_x0000_t75" style="position:absolute;left:0;top:0;height:7632;width:14171;" filled="f" stroked="f" coordsize="21600,21600">
              <v:path/>
              <v:fill on="f" focussize="0,0"/>
              <v:stroke on="f"/>
              <v:imagedata r:id="rId133" o:title=""/>
              <o:lock v:ext="edit" aspectratio="t"/>
            </v:shape>
            <v:shape id="_x0000_s1056" o:spid="_x0000_s1056" o:spt="202" type="#_x0000_t202" style="position:absolute;left:8530;top:2052;height:250;width:871;" filled="f" stroked="f" coordsize="21600,21600">
              <v:path/>
              <v:fill on="f" focussize="0,0"/>
              <v:stroke on="f"/>
              <v:imagedata o:title=""/>
              <o:lock v:ext="edit" aspectratio="f"/>
              <v:textbox inset="0mm,0mm,0mm,0mm">
                <w:txbxContent>
                  <w:p w14:paraId="10956918">
                    <w:pPr>
                      <w:spacing w:before="20" w:line="229"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3433618B">
      <w:pPr>
        <w:spacing w:before="37" w:line="219" w:lineRule="auto"/>
        <w:ind w:left="5065"/>
        <w:outlineLvl w:val="0"/>
        <w:rPr>
          <w:rFonts w:ascii="宋体" w:hAnsi="宋体" w:eastAsia="宋体" w:cs="宋体"/>
          <w:sz w:val="24"/>
          <w:szCs w:val="24"/>
        </w:rPr>
      </w:pPr>
      <w:bookmarkStart w:id="11" w:name="bookmark9"/>
      <w:bookmarkEnd w:id="11"/>
      <w:r>
        <w:rPr>
          <w:rFonts w:ascii="宋体" w:hAnsi="宋体" w:eastAsia="宋体" w:cs="宋体"/>
          <w:b/>
          <w:bCs/>
          <w:spacing w:val="-4"/>
          <w:sz w:val="24"/>
          <w:szCs w:val="24"/>
        </w:rPr>
        <w:t>附图三：项目与三线一单符合性分析图</w:t>
      </w:r>
    </w:p>
    <w:p w14:paraId="1E22BC46">
      <w:pPr>
        <w:spacing w:line="219" w:lineRule="auto"/>
        <w:rPr>
          <w:rFonts w:ascii="宋体" w:hAnsi="宋体" w:eastAsia="宋体" w:cs="宋体"/>
          <w:sz w:val="24"/>
          <w:szCs w:val="24"/>
        </w:rPr>
        <w:sectPr>
          <w:headerReference r:id="rId80" w:type="default"/>
          <w:footerReference r:id="rId81" w:type="default"/>
          <w:pgSz w:w="16840" w:h="11907"/>
          <w:pgMar w:top="400" w:right="1420" w:bottom="900" w:left="1248" w:header="0" w:footer="664" w:gutter="0"/>
          <w:cols w:space="720" w:num="1"/>
        </w:sectPr>
      </w:pPr>
    </w:p>
    <w:p w14:paraId="438A2A7A">
      <w:pPr>
        <w:pStyle w:val="2"/>
        <w:spacing w:line="300" w:lineRule="auto"/>
      </w:pPr>
    </w:p>
    <w:p w14:paraId="0315EAE9">
      <w:pPr>
        <w:pStyle w:val="2"/>
        <w:spacing w:line="300" w:lineRule="auto"/>
      </w:pPr>
    </w:p>
    <w:p w14:paraId="7B9D784B">
      <w:pPr>
        <w:pStyle w:val="2"/>
        <w:spacing w:line="300" w:lineRule="auto"/>
      </w:pPr>
    </w:p>
    <w:p w14:paraId="056AA93A">
      <w:pPr>
        <w:spacing w:line="1440" w:lineRule="exact"/>
        <w:ind w:firstLine="13072"/>
      </w:pPr>
      <w:r>
        <w:rPr>
          <w:position w:val="-28"/>
        </w:rPr>
        <w:drawing>
          <wp:inline distT="0" distB="0" distL="0" distR="0">
            <wp:extent cx="563880" cy="9144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34"/>
                    <a:stretch>
                      <a:fillRect/>
                    </a:stretch>
                  </pic:blipFill>
                  <pic:spPr>
                    <a:xfrm>
                      <a:off x="0" y="0"/>
                      <a:ext cx="563880" cy="914400"/>
                    </a:xfrm>
                    <a:prstGeom prst="rect">
                      <a:avLst/>
                    </a:prstGeom>
                  </pic:spPr>
                </pic:pic>
              </a:graphicData>
            </a:graphic>
          </wp:inline>
        </w:drawing>
      </w:r>
    </w:p>
    <w:p w14:paraId="03F00F0E">
      <w:pPr>
        <w:pStyle w:val="2"/>
        <w:spacing w:line="430" w:lineRule="auto"/>
      </w:pPr>
    </w:p>
    <w:p w14:paraId="50A485F3">
      <w:pPr>
        <w:spacing w:line="2756" w:lineRule="exact"/>
        <w:ind w:firstLine="7280"/>
      </w:pPr>
      <w:r>
        <w:rPr>
          <w:position w:val="-55"/>
        </w:rPr>
        <w:pict>
          <v:group id="_x0000_s1057" o:spid="_x0000_s1057" o:spt="203" style="height:137.8pt;width:119pt;" coordsize="2380,2756">
            <o:lock v:ext="edit"/>
            <v:shape id="_x0000_s1058" o:spid="_x0000_s1058" o:spt="75" type="#_x0000_t75" style="position:absolute;left:0;top:0;height:2756;width:2380;" filled="f" stroked="f" coordsize="21600,21600">
              <v:path/>
              <v:fill on="f" focussize="0,0"/>
              <v:stroke on="f"/>
              <v:imagedata r:id="rId135" o:title=""/>
              <o:lock v:ext="edit" aspectratio="t"/>
            </v:shape>
            <v:shape id="_x0000_s1059" o:spid="_x0000_s1059" o:spt="202" type="#_x0000_t202" style="position:absolute;left:1312;top:40;height:250;width:871;" filled="f" stroked="f" coordsize="21600,21600">
              <v:path/>
              <v:fill on="f" focussize="0,0"/>
              <v:stroke on="f"/>
              <v:imagedata o:title=""/>
              <o:lock v:ext="edit" aspectratio="f"/>
              <v:textbox inset="0mm,0mm,0mm,0mm">
                <w:txbxContent>
                  <w:p w14:paraId="635FA2C8">
                    <w:pPr>
                      <w:spacing w:before="20" w:line="229"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5D291AD3">
      <w:pPr>
        <w:pStyle w:val="2"/>
        <w:spacing w:line="257" w:lineRule="auto"/>
      </w:pPr>
    </w:p>
    <w:p w14:paraId="4173A828">
      <w:pPr>
        <w:pStyle w:val="2"/>
        <w:spacing w:line="257" w:lineRule="auto"/>
      </w:pPr>
    </w:p>
    <w:p w14:paraId="4DF7CCFC">
      <w:pPr>
        <w:pStyle w:val="2"/>
        <w:spacing w:line="257" w:lineRule="auto"/>
      </w:pPr>
    </w:p>
    <w:p w14:paraId="36F54D6A">
      <w:pPr>
        <w:pStyle w:val="2"/>
        <w:spacing w:line="257" w:lineRule="auto"/>
      </w:pPr>
    </w:p>
    <w:p w14:paraId="1630EFC4">
      <w:pPr>
        <w:pStyle w:val="2"/>
        <w:spacing w:line="257" w:lineRule="auto"/>
      </w:pPr>
    </w:p>
    <w:p w14:paraId="4C45D08A">
      <w:pPr>
        <w:pStyle w:val="2"/>
        <w:spacing w:line="257" w:lineRule="auto"/>
      </w:pPr>
    </w:p>
    <w:p w14:paraId="192C2C23">
      <w:pPr>
        <w:pStyle w:val="2"/>
        <w:spacing w:line="257" w:lineRule="auto"/>
      </w:pPr>
    </w:p>
    <w:p w14:paraId="70840F68">
      <w:pPr>
        <w:pStyle w:val="2"/>
        <w:spacing w:line="258" w:lineRule="auto"/>
      </w:pPr>
    </w:p>
    <w:p w14:paraId="109224EB">
      <w:pPr>
        <w:pStyle w:val="2"/>
        <w:spacing w:line="258" w:lineRule="auto"/>
      </w:pPr>
    </w:p>
    <w:p w14:paraId="6C999E65">
      <w:pPr>
        <w:pStyle w:val="2"/>
        <w:spacing w:line="258" w:lineRule="auto"/>
      </w:pPr>
    </w:p>
    <w:p w14:paraId="2B3174EA">
      <w:pPr>
        <w:pStyle w:val="2"/>
        <w:spacing w:line="258" w:lineRule="auto"/>
      </w:pPr>
    </w:p>
    <w:p w14:paraId="15FEE286">
      <w:pPr>
        <w:pStyle w:val="2"/>
        <w:spacing w:line="258" w:lineRule="auto"/>
      </w:pPr>
    </w:p>
    <w:p w14:paraId="3DA789A9">
      <w:pPr>
        <w:pStyle w:val="2"/>
        <w:spacing w:line="258" w:lineRule="auto"/>
      </w:pPr>
    </w:p>
    <w:p w14:paraId="0EBB088A">
      <w:pPr>
        <w:spacing w:before="78" w:line="219" w:lineRule="auto"/>
        <w:ind w:left="4609"/>
        <w:outlineLvl w:val="0"/>
        <w:rPr>
          <w:rFonts w:ascii="宋体" w:hAnsi="宋体" w:eastAsia="宋体" w:cs="宋体"/>
          <w:sz w:val="24"/>
          <w:szCs w:val="24"/>
        </w:rPr>
      </w:pPr>
      <w:bookmarkStart w:id="12" w:name="bookmark9"/>
      <w:bookmarkEnd w:id="12"/>
      <w:r>
        <w:rPr>
          <w:rFonts w:ascii="宋体" w:hAnsi="宋体" w:eastAsia="宋体" w:cs="宋体"/>
          <w:b/>
          <w:bCs/>
          <w:spacing w:val="-4"/>
          <w:sz w:val="24"/>
          <w:szCs w:val="24"/>
        </w:rPr>
        <w:t>附图四：项目位置与陆域环境管控单元相符性</w:t>
      </w:r>
    </w:p>
    <w:p w14:paraId="32EC2ADB">
      <w:pPr>
        <w:spacing w:line="219" w:lineRule="auto"/>
        <w:rPr>
          <w:rFonts w:ascii="宋体" w:hAnsi="宋体" w:eastAsia="宋体" w:cs="宋体"/>
          <w:sz w:val="24"/>
          <w:szCs w:val="24"/>
        </w:rPr>
        <w:sectPr>
          <w:headerReference r:id="rId82" w:type="default"/>
          <w:footerReference r:id="rId83" w:type="default"/>
          <w:pgSz w:w="16839" w:h="11906"/>
          <w:pgMar w:top="400" w:right="1427" w:bottom="1125" w:left="1428" w:header="0" w:footer="965" w:gutter="0"/>
          <w:cols w:space="720" w:num="1"/>
        </w:sectPr>
      </w:pPr>
    </w:p>
    <w:p w14:paraId="5BC5C6CE">
      <w:pPr>
        <w:pStyle w:val="2"/>
        <w:spacing w:line="300" w:lineRule="auto"/>
      </w:pPr>
    </w:p>
    <w:p w14:paraId="011EFDCE">
      <w:pPr>
        <w:pStyle w:val="2"/>
        <w:spacing w:line="300" w:lineRule="auto"/>
      </w:pPr>
    </w:p>
    <w:p w14:paraId="18BB2C6A">
      <w:pPr>
        <w:pStyle w:val="2"/>
        <w:spacing w:line="300" w:lineRule="auto"/>
      </w:pPr>
    </w:p>
    <w:p w14:paraId="2B8F98A1">
      <w:pPr>
        <w:spacing w:line="1440" w:lineRule="exact"/>
        <w:ind w:firstLine="13082"/>
      </w:pPr>
      <w:r>
        <w:rPr>
          <w:position w:val="-28"/>
        </w:rPr>
        <w:drawing>
          <wp:inline distT="0" distB="0" distL="0" distR="0">
            <wp:extent cx="563880" cy="9144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34"/>
                    <a:stretch>
                      <a:fillRect/>
                    </a:stretch>
                  </pic:blipFill>
                  <pic:spPr>
                    <a:xfrm>
                      <a:off x="0" y="0"/>
                      <a:ext cx="563880" cy="914400"/>
                    </a:xfrm>
                    <a:prstGeom prst="rect">
                      <a:avLst/>
                    </a:prstGeom>
                  </pic:spPr>
                </pic:pic>
              </a:graphicData>
            </a:graphic>
          </wp:inline>
        </w:drawing>
      </w:r>
    </w:p>
    <w:p w14:paraId="34B25123">
      <w:pPr>
        <w:pStyle w:val="2"/>
        <w:spacing w:line="265" w:lineRule="auto"/>
      </w:pPr>
    </w:p>
    <w:p w14:paraId="21958FA6">
      <w:pPr>
        <w:pStyle w:val="2"/>
        <w:spacing w:line="265" w:lineRule="auto"/>
      </w:pPr>
    </w:p>
    <w:p w14:paraId="33933584">
      <w:pPr>
        <w:pStyle w:val="2"/>
        <w:spacing w:line="266" w:lineRule="auto"/>
      </w:pPr>
    </w:p>
    <w:p w14:paraId="6439094D">
      <w:pPr>
        <w:pStyle w:val="2"/>
        <w:spacing w:line="266" w:lineRule="auto"/>
      </w:pPr>
    </w:p>
    <w:p w14:paraId="2EC1916E">
      <w:pPr>
        <w:spacing w:before="65" w:line="229" w:lineRule="auto"/>
        <w:ind w:left="8418"/>
        <w:outlineLvl w:val="0"/>
        <w:rPr>
          <w:rFonts w:ascii="宋体" w:hAnsi="宋体" w:eastAsia="宋体" w:cs="宋体"/>
          <w:sz w:val="20"/>
          <w:szCs w:val="20"/>
        </w:rPr>
      </w:pPr>
      <w:r>
        <w:drawing>
          <wp:anchor distT="0" distB="0" distL="0" distR="0" simplePos="0" relativeHeight="251681792" behindDoc="1" locked="0" layoutInCell="1" allowOverlap="1">
            <wp:simplePos x="0" y="0"/>
            <wp:positionH relativeFrom="column">
              <wp:posOffset>5153660</wp:posOffset>
            </wp:positionH>
            <wp:positionV relativeFrom="paragraph">
              <wp:posOffset>3810</wp:posOffset>
            </wp:positionV>
            <wp:extent cx="857250" cy="69151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36"/>
                    <a:stretch>
                      <a:fillRect/>
                    </a:stretch>
                  </pic:blipFill>
                  <pic:spPr>
                    <a:xfrm>
                      <a:off x="0" y="0"/>
                      <a:ext cx="857225" cy="691235"/>
                    </a:xfrm>
                    <a:prstGeom prst="rect">
                      <a:avLst/>
                    </a:prstGeom>
                  </pic:spPr>
                </pic:pic>
              </a:graphicData>
            </a:graphic>
          </wp:anchor>
        </w:drawing>
      </w:r>
      <w:bookmarkStart w:id="13" w:name="bookmark9"/>
      <w:bookmarkEnd w:id="13"/>
      <w:r>
        <w:rPr>
          <w:rFonts w:ascii="宋体" w:hAnsi="宋体" w:eastAsia="宋体" w:cs="宋体"/>
          <w:b/>
          <w:bCs/>
          <w:color w:val="FF0000"/>
          <w:spacing w:val="5"/>
          <w:sz w:val="20"/>
          <w:szCs w:val="20"/>
        </w:rPr>
        <w:t>项目位置</w:t>
      </w:r>
    </w:p>
    <w:p w14:paraId="219E3F43">
      <w:pPr>
        <w:pStyle w:val="2"/>
        <w:spacing w:line="439" w:lineRule="auto"/>
      </w:pPr>
    </w:p>
    <w:p w14:paraId="7E8E78BE">
      <w:pPr>
        <w:spacing w:line="1562" w:lineRule="exact"/>
        <w:ind w:firstLine="7224"/>
      </w:pPr>
      <w:r>
        <w:rPr>
          <w:position w:val="-31"/>
        </w:rPr>
        <w:drawing>
          <wp:inline distT="0" distB="0" distL="0" distR="0">
            <wp:extent cx="892175" cy="99187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7"/>
                    <a:stretch>
                      <a:fillRect/>
                    </a:stretch>
                  </pic:blipFill>
                  <pic:spPr>
                    <a:xfrm>
                      <a:off x="0" y="0"/>
                      <a:ext cx="892505" cy="992085"/>
                    </a:xfrm>
                    <a:prstGeom prst="rect">
                      <a:avLst/>
                    </a:prstGeom>
                  </pic:spPr>
                </pic:pic>
              </a:graphicData>
            </a:graphic>
          </wp:inline>
        </w:drawing>
      </w:r>
    </w:p>
    <w:p w14:paraId="592B7043">
      <w:pPr>
        <w:pStyle w:val="2"/>
      </w:pPr>
    </w:p>
    <w:p w14:paraId="23D77F05">
      <w:pPr>
        <w:pStyle w:val="2"/>
      </w:pPr>
    </w:p>
    <w:p w14:paraId="5668A21D">
      <w:pPr>
        <w:pStyle w:val="2"/>
      </w:pPr>
    </w:p>
    <w:p w14:paraId="73F09766">
      <w:pPr>
        <w:pStyle w:val="2"/>
      </w:pPr>
    </w:p>
    <w:p w14:paraId="132CD328">
      <w:pPr>
        <w:pStyle w:val="2"/>
      </w:pPr>
    </w:p>
    <w:p w14:paraId="3E0D2DDB">
      <w:pPr>
        <w:pStyle w:val="2"/>
      </w:pPr>
    </w:p>
    <w:p w14:paraId="04189F6D">
      <w:pPr>
        <w:pStyle w:val="2"/>
      </w:pPr>
    </w:p>
    <w:p w14:paraId="585DA76C">
      <w:pPr>
        <w:pStyle w:val="2"/>
      </w:pPr>
    </w:p>
    <w:p w14:paraId="630A8C93">
      <w:pPr>
        <w:pStyle w:val="2"/>
      </w:pPr>
    </w:p>
    <w:p w14:paraId="6503E776">
      <w:pPr>
        <w:pStyle w:val="2"/>
      </w:pPr>
    </w:p>
    <w:p w14:paraId="31805569">
      <w:pPr>
        <w:pStyle w:val="2"/>
      </w:pPr>
    </w:p>
    <w:p w14:paraId="6678E2C7">
      <w:pPr>
        <w:pStyle w:val="2"/>
      </w:pPr>
    </w:p>
    <w:p w14:paraId="19C06AC8">
      <w:pPr>
        <w:pStyle w:val="2"/>
      </w:pPr>
    </w:p>
    <w:p w14:paraId="0ACBC63E">
      <w:pPr>
        <w:pStyle w:val="2"/>
        <w:spacing w:line="241" w:lineRule="auto"/>
      </w:pPr>
    </w:p>
    <w:p w14:paraId="7BCAE66D">
      <w:pPr>
        <w:spacing w:before="78" w:line="219" w:lineRule="auto"/>
        <w:ind w:left="4136"/>
        <w:outlineLvl w:val="0"/>
        <w:rPr>
          <w:rFonts w:ascii="宋体" w:hAnsi="宋体" w:eastAsia="宋体" w:cs="宋体"/>
          <w:sz w:val="24"/>
          <w:szCs w:val="24"/>
        </w:rPr>
      </w:pPr>
      <w:r>
        <w:rPr>
          <w:rFonts w:ascii="宋体" w:hAnsi="宋体" w:eastAsia="宋体" w:cs="宋体"/>
          <w:b/>
          <w:bCs/>
          <w:spacing w:val="-3"/>
          <w:sz w:val="24"/>
          <w:szCs w:val="24"/>
        </w:rPr>
        <w:t>附图五：项目位置与水环境农业污染重点管控区相符性</w:t>
      </w:r>
    </w:p>
    <w:p w14:paraId="392B04C5">
      <w:pPr>
        <w:spacing w:line="219" w:lineRule="auto"/>
        <w:rPr>
          <w:rFonts w:ascii="宋体" w:hAnsi="宋体" w:eastAsia="宋体" w:cs="宋体"/>
          <w:sz w:val="24"/>
          <w:szCs w:val="24"/>
        </w:rPr>
        <w:sectPr>
          <w:headerReference r:id="rId84" w:type="default"/>
          <w:footerReference r:id="rId85" w:type="default"/>
          <w:pgSz w:w="16839" w:h="11906"/>
          <w:pgMar w:top="400" w:right="1427" w:bottom="1185" w:left="1418" w:header="0" w:footer="949" w:gutter="0"/>
          <w:cols w:space="720" w:num="1"/>
        </w:sectPr>
      </w:pPr>
    </w:p>
    <w:p w14:paraId="4C1C6897">
      <w:pPr>
        <w:pStyle w:val="2"/>
        <w:spacing w:line="300" w:lineRule="auto"/>
      </w:pPr>
    </w:p>
    <w:p w14:paraId="3EE94149">
      <w:pPr>
        <w:pStyle w:val="2"/>
        <w:spacing w:line="300" w:lineRule="auto"/>
      </w:pPr>
    </w:p>
    <w:p w14:paraId="02CF128A">
      <w:pPr>
        <w:pStyle w:val="2"/>
        <w:spacing w:line="300" w:lineRule="auto"/>
      </w:pPr>
    </w:p>
    <w:p w14:paraId="399A87F5">
      <w:pPr>
        <w:spacing w:line="1440" w:lineRule="exact"/>
        <w:ind w:firstLine="13082"/>
      </w:pPr>
      <w:r>
        <w:rPr>
          <w:position w:val="-28"/>
        </w:rPr>
        <w:drawing>
          <wp:inline distT="0" distB="0" distL="0" distR="0">
            <wp:extent cx="563880" cy="91376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34"/>
                    <a:stretch>
                      <a:fillRect/>
                    </a:stretch>
                  </pic:blipFill>
                  <pic:spPr>
                    <a:xfrm>
                      <a:off x="0" y="0"/>
                      <a:ext cx="563880" cy="914399"/>
                    </a:xfrm>
                    <a:prstGeom prst="rect">
                      <a:avLst/>
                    </a:prstGeom>
                  </pic:spPr>
                </pic:pic>
              </a:graphicData>
            </a:graphic>
          </wp:inline>
        </w:drawing>
      </w:r>
    </w:p>
    <w:p w14:paraId="194921EA">
      <w:pPr>
        <w:pStyle w:val="2"/>
        <w:spacing w:line="271" w:lineRule="auto"/>
      </w:pPr>
    </w:p>
    <w:p w14:paraId="162BD00D">
      <w:pPr>
        <w:pStyle w:val="2"/>
        <w:spacing w:line="272" w:lineRule="auto"/>
      </w:pPr>
    </w:p>
    <w:p w14:paraId="21154F46">
      <w:pPr>
        <w:spacing w:line="1089" w:lineRule="exact"/>
        <w:ind w:firstLine="8355"/>
      </w:pPr>
      <w:r>
        <w:drawing>
          <wp:anchor distT="0" distB="0" distL="0" distR="0" simplePos="0" relativeHeight="251682816" behindDoc="0" locked="0" layoutInCell="1" allowOverlap="1">
            <wp:simplePos x="0" y="0"/>
            <wp:positionH relativeFrom="column">
              <wp:posOffset>4625340</wp:posOffset>
            </wp:positionH>
            <wp:positionV relativeFrom="paragraph">
              <wp:posOffset>363855</wp:posOffset>
            </wp:positionV>
            <wp:extent cx="892810" cy="99187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38"/>
                    <a:stretch>
                      <a:fillRect/>
                    </a:stretch>
                  </pic:blipFill>
                  <pic:spPr>
                    <a:xfrm>
                      <a:off x="0" y="0"/>
                      <a:ext cx="892505" cy="992085"/>
                    </a:xfrm>
                    <a:prstGeom prst="rect">
                      <a:avLst/>
                    </a:prstGeom>
                  </pic:spPr>
                </pic:pic>
              </a:graphicData>
            </a:graphic>
          </wp:anchor>
        </w:drawing>
      </w:r>
      <w:r>
        <w:rPr>
          <w:position w:val="-21"/>
        </w:rPr>
        <w:pict>
          <v:group id="_x0000_s1060" o:spid="_x0000_s1060" o:spt="203" style="height:54.45pt;width:67.5pt;" coordsize="1350,1089">
            <o:lock v:ext="edit"/>
            <v:shape id="_x0000_s1061" o:spid="_x0000_s1061" o:spt="75" type="#_x0000_t75" style="position:absolute;left:0;top:0;height:1089;width:1350;" filled="f" stroked="f" coordsize="21600,21600">
              <v:path/>
              <v:fill on="f" focussize="0,0"/>
              <v:stroke on="f"/>
              <v:imagedata r:id="rId139" o:title=""/>
              <o:lock v:ext="edit" aspectratio="t"/>
            </v:shape>
            <v:shape id="_x0000_s1062" o:spid="_x0000_s1062" o:spt="202" type="#_x0000_t202" style="position:absolute;left:-20;top:-20;height:1129;width:1390;" filled="f" stroked="f" coordsize="21600,21600">
              <v:path/>
              <v:fill on="f" focussize="0,0"/>
              <v:stroke on="f"/>
              <v:imagedata o:title=""/>
              <o:lock v:ext="edit" aspectratio="f"/>
              <v:textbox inset="0mm,0mm,0mm,0mm">
                <w:txbxContent>
                  <w:p w14:paraId="5B6873D1">
                    <w:pPr>
                      <w:spacing w:before="79" w:line="229" w:lineRule="auto"/>
                      <w:ind w:left="3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51166609">
      <w:pPr>
        <w:pStyle w:val="2"/>
        <w:spacing w:line="247" w:lineRule="auto"/>
      </w:pPr>
    </w:p>
    <w:p w14:paraId="29A38FA1">
      <w:pPr>
        <w:pStyle w:val="2"/>
        <w:spacing w:line="247" w:lineRule="auto"/>
      </w:pPr>
    </w:p>
    <w:p w14:paraId="00720490">
      <w:pPr>
        <w:pStyle w:val="2"/>
        <w:spacing w:line="248" w:lineRule="auto"/>
      </w:pPr>
    </w:p>
    <w:p w14:paraId="3079F38B">
      <w:pPr>
        <w:pStyle w:val="2"/>
        <w:spacing w:line="248" w:lineRule="auto"/>
      </w:pPr>
    </w:p>
    <w:p w14:paraId="55BF6052">
      <w:pPr>
        <w:pStyle w:val="2"/>
        <w:spacing w:line="248" w:lineRule="auto"/>
      </w:pPr>
    </w:p>
    <w:p w14:paraId="2BA6103E">
      <w:pPr>
        <w:pStyle w:val="2"/>
        <w:spacing w:line="248" w:lineRule="auto"/>
      </w:pPr>
    </w:p>
    <w:p w14:paraId="20C1342D">
      <w:pPr>
        <w:pStyle w:val="2"/>
        <w:spacing w:line="248" w:lineRule="auto"/>
      </w:pPr>
    </w:p>
    <w:p w14:paraId="55C88B7C">
      <w:pPr>
        <w:pStyle w:val="2"/>
        <w:spacing w:line="248" w:lineRule="auto"/>
      </w:pPr>
    </w:p>
    <w:p w14:paraId="7A4A004F">
      <w:pPr>
        <w:pStyle w:val="2"/>
        <w:spacing w:line="248" w:lineRule="auto"/>
      </w:pPr>
    </w:p>
    <w:p w14:paraId="10DFBD04">
      <w:pPr>
        <w:pStyle w:val="2"/>
        <w:spacing w:line="248" w:lineRule="auto"/>
      </w:pPr>
    </w:p>
    <w:p w14:paraId="331E836A">
      <w:pPr>
        <w:pStyle w:val="2"/>
        <w:spacing w:line="248" w:lineRule="auto"/>
      </w:pPr>
    </w:p>
    <w:p w14:paraId="0D5D11E8">
      <w:pPr>
        <w:pStyle w:val="2"/>
        <w:spacing w:line="248" w:lineRule="auto"/>
      </w:pPr>
    </w:p>
    <w:p w14:paraId="03FE823E">
      <w:pPr>
        <w:pStyle w:val="2"/>
        <w:spacing w:line="248" w:lineRule="auto"/>
      </w:pPr>
    </w:p>
    <w:p w14:paraId="378A5F20">
      <w:pPr>
        <w:pStyle w:val="2"/>
        <w:spacing w:line="248" w:lineRule="auto"/>
      </w:pPr>
    </w:p>
    <w:p w14:paraId="09D4BCEB">
      <w:pPr>
        <w:pStyle w:val="2"/>
        <w:spacing w:line="248" w:lineRule="auto"/>
      </w:pPr>
    </w:p>
    <w:p w14:paraId="1F36AC81">
      <w:pPr>
        <w:pStyle w:val="2"/>
        <w:spacing w:line="248" w:lineRule="auto"/>
      </w:pPr>
    </w:p>
    <w:p w14:paraId="4CA65370">
      <w:pPr>
        <w:pStyle w:val="2"/>
        <w:spacing w:line="248" w:lineRule="auto"/>
      </w:pPr>
    </w:p>
    <w:p w14:paraId="34C43024">
      <w:pPr>
        <w:pStyle w:val="2"/>
        <w:spacing w:line="248" w:lineRule="auto"/>
      </w:pPr>
    </w:p>
    <w:p w14:paraId="743ADBCA">
      <w:pPr>
        <w:spacing w:before="78" w:line="219" w:lineRule="auto"/>
        <w:ind w:left="4583"/>
        <w:outlineLvl w:val="0"/>
        <w:rPr>
          <w:rFonts w:ascii="宋体" w:hAnsi="宋体" w:eastAsia="宋体" w:cs="宋体"/>
          <w:sz w:val="24"/>
          <w:szCs w:val="24"/>
        </w:rPr>
      </w:pPr>
      <w:r>
        <w:rPr>
          <w:rFonts w:ascii="宋体" w:hAnsi="宋体" w:eastAsia="宋体" w:cs="宋体"/>
          <w:b/>
          <w:bCs/>
          <w:spacing w:val="-3"/>
          <w:sz w:val="24"/>
          <w:szCs w:val="24"/>
        </w:rPr>
        <w:t>附图六：项目位置与大气环境一般管控区相符性</w:t>
      </w:r>
    </w:p>
    <w:p w14:paraId="02342E7D">
      <w:pPr>
        <w:spacing w:line="219" w:lineRule="auto"/>
        <w:rPr>
          <w:rFonts w:ascii="宋体" w:hAnsi="宋体" w:eastAsia="宋体" w:cs="宋体"/>
          <w:sz w:val="24"/>
          <w:szCs w:val="24"/>
        </w:rPr>
        <w:sectPr>
          <w:headerReference r:id="rId86" w:type="default"/>
          <w:footerReference r:id="rId87" w:type="default"/>
          <w:pgSz w:w="16840" w:h="11907"/>
          <w:pgMar w:top="400" w:right="1597" w:bottom="1152" w:left="1248" w:header="0" w:footer="992" w:gutter="0"/>
          <w:cols w:space="720" w:num="1"/>
        </w:sectPr>
      </w:pPr>
    </w:p>
    <w:p w14:paraId="3A8304E2">
      <w:pPr>
        <w:pStyle w:val="2"/>
        <w:spacing w:line="247" w:lineRule="auto"/>
      </w:pPr>
    </w:p>
    <w:p w14:paraId="4880B2F7">
      <w:pPr>
        <w:pStyle w:val="2"/>
        <w:spacing w:line="248" w:lineRule="auto"/>
      </w:pPr>
    </w:p>
    <w:p w14:paraId="76F0A63D">
      <w:pPr>
        <w:pStyle w:val="2"/>
        <w:spacing w:line="248" w:lineRule="auto"/>
      </w:pPr>
    </w:p>
    <w:p w14:paraId="34CDD468">
      <w:pPr>
        <w:pStyle w:val="2"/>
        <w:spacing w:line="248" w:lineRule="auto"/>
      </w:pPr>
    </w:p>
    <w:p w14:paraId="02A9F38A">
      <w:pPr>
        <w:pStyle w:val="2"/>
        <w:spacing w:line="248" w:lineRule="auto"/>
      </w:pPr>
    </w:p>
    <w:p w14:paraId="7360F6E4">
      <w:pPr>
        <w:pStyle w:val="2"/>
        <w:spacing w:line="248" w:lineRule="auto"/>
      </w:pPr>
    </w:p>
    <w:p w14:paraId="4BF4AE81">
      <w:pPr>
        <w:pStyle w:val="2"/>
        <w:spacing w:line="248" w:lineRule="auto"/>
      </w:pPr>
    </w:p>
    <w:p w14:paraId="25508051">
      <w:pPr>
        <w:pStyle w:val="2"/>
        <w:spacing w:line="248" w:lineRule="auto"/>
      </w:pPr>
    </w:p>
    <w:p w14:paraId="4AB532CF">
      <w:pPr>
        <w:pStyle w:val="2"/>
        <w:spacing w:line="248" w:lineRule="auto"/>
      </w:pPr>
    </w:p>
    <w:p w14:paraId="5384FB7E">
      <w:pPr>
        <w:pStyle w:val="2"/>
        <w:spacing w:line="248" w:lineRule="auto"/>
      </w:pPr>
    </w:p>
    <w:p w14:paraId="406E4099">
      <w:pPr>
        <w:pStyle w:val="2"/>
        <w:spacing w:line="248" w:lineRule="auto"/>
      </w:pPr>
    </w:p>
    <w:p w14:paraId="62E46165">
      <w:pPr>
        <w:pStyle w:val="2"/>
        <w:spacing w:line="248" w:lineRule="auto"/>
      </w:pPr>
    </w:p>
    <w:p w14:paraId="74ACB5AC">
      <w:pPr>
        <w:pStyle w:val="2"/>
        <w:spacing w:line="248" w:lineRule="auto"/>
      </w:pPr>
    </w:p>
    <w:p w14:paraId="477670E8">
      <w:pPr>
        <w:pStyle w:val="2"/>
        <w:spacing w:line="248" w:lineRule="auto"/>
      </w:pPr>
    </w:p>
    <w:p w14:paraId="5235E834">
      <w:pPr>
        <w:pStyle w:val="2"/>
        <w:spacing w:line="248" w:lineRule="auto"/>
      </w:pPr>
    </w:p>
    <w:p w14:paraId="68C24B1C">
      <w:pPr>
        <w:pStyle w:val="2"/>
        <w:spacing w:line="248" w:lineRule="auto"/>
      </w:pPr>
    </w:p>
    <w:p w14:paraId="6A3793A7">
      <w:pPr>
        <w:pStyle w:val="2"/>
        <w:spacing w:line="248" w:lineRule="auto"/>
      </w:pPr>
    </w:p>
    <w:p w14:paraId="36F56BE8">
      <w:pPr>
        <w:pStyle w:val="2"/>
        <w:spacing w:line="248" w:lineRule="auto"/>
      </w:pPr>
    </w:p>
    <w:p w14:paraId="759E61C2">
      <w:pPr>
        <w:pStyle w:val="2"/>
        <w:spacing w:line="248" w:lineRule="auto"/>
      </w:pPr>
    </w:p>
    <w:p w14:paraId="5354609C">
      <w:pPr>
        <w:pStyle w:val="2"/>
        <w:spacing w:line="248" w:lineRule="auto"/>
      </w:pPr>
    </w:p>
    <w:p w14:paraId="336FB385">
      <w:pPr>
        <w:pStyle w:val="2"/>
        <w:spacing w:line="248" w:lineRule="auto"/>
      </w:pPr>
    </w:p>
    <w:p w14:paraId="438A24FD">
      <w:pPr>
        <w:pStyle w:val="2"/>
        <w:spacing w:line="248" w:lineRule="auto"/>
      </w:pPr>
    </w:p>
    <w:p w14:paraId="4BAA2A88">
      <w:pPr>
        <w:pStyle w:val="2"/>
        <w:spacing w:line="248" w:lineRule="auto"/>
      </w:pPr>
    </w:p>
    <w:p w14:paraId="07ADA387">
      <w:pPr>
        <w:spacing w:line="1354" w:lineRule="exact"/>
        <w:ind w:firstLine="402"/>
      </w:pPr>
      <w:r>
        <w:rPr>
          <w:position w:val="-27"/>
        </w:rPr>
        <w:pict>
          <v:group id="_x0000_s1063" o:spid="_x0000_s1063" o:spt="203" style="height:67.7pt;width:106.9pt;" coordsize="2138,1353">
            <o:lock v:ext="edit"/>
            <v:shape id="_x0000_s1064" o:spid="_x0000_s1064" o:spt="75" type="#_x0000_t75" style="position:absolute;left:0;top:0;height:1353;width:2138;" filled="f" stroked="f" coordsize="21600,21600">
              <v:path/>
              <v:fill on="f" focussize="0,0"/>
              <v:stroke on="f"/>
              <v:imagedata r:id="rId140" o:title=""/>
              <o:lock v:ext="edit" aspectratio="t"/>
            </v:shape>
            <v:shape id="_x0000_s1065" o:spid="_x0000_s1065" o:spt="202" type="#_x0000_t202" style="position:absolute;left:383;top:39;height:250;width:871;" filled="f" stroked="f" coordsize="21600,21600">
              <v:path/>
              <v:fill on="f" focussize="0,0"/>
              <v:stroke on="f"/>
              <v:imagedata o:title=""/>
              <o:lock v:ext="edit" aspectratio="f"/>
              <v:textbox inset="0mm,0mm,0mm,0mm">
                <w:txbxContent>
                  <w:p w14:paraId="7ACA2027">
                    <w:pPr>
                      <w:spacing w:before="20" w:line="229" w:lineRule="auto"/>
                      <w:ind w:left="20"/>
                      <w:rPr>
                        <w:rFonts w:ascii="宋体" w:hAnsi="宋体" w:eastAsia="宋体" w:cs="宋体"/>
                        <w:sz w:val="20"/>
                        <w:szCs w:val="20"/>
                      </w:rPr>
                    </w:pPr>
                    <w:r>
                      <w:rPr>
                        <w:rFonts w:ascii="宋体" w:hAnsi="宋体" w:eastAsia="宋体" w:cs="宋体"/>
                        <w:b/>
                        <w:bCs/>
                        <w:spacing w:val="5"/>
                        <w:sz w:val="20"/>
                        <w:szCs w:val="20"/>
                      </w:rPr>
                      <w:t>项目位置</w:t>
                    </w:r>
                  </w:p>
                </w:txbxContent>
              </v:textbox>
            </v:shape>
            <w10:wrap type="none"/>
            <w10:anchorlock/>
          </v:group>
        </w:pict>
      </w:r>
    </w:p>
    <w:p w14:paraId="15E22F36">
      <w:pPr>
        <w:pStyle w:val="2"/>
        <w:spacing w:line="244" w:lineRule="auto"/>
      </w:pPr>
    </w:p>
    <w:p w14:paraId="3ED7BF6F">
      <w:pPr>
        <w:pStyle w:val="2"/>
        <w:spacing w:line="244" w:lineRule="auto"/>
      </w:pPr>
    </w:p>
    <w:p w14:paraId="723EC86D">
      <w:pPr>
        <w:pStyle w:val="2"/>
        <w:spacing w:line="244" w:lineRule="auto"/>
      </w:pPr>
    </w:p>
    <w:p w14:paraId="3C59277E">
      <w:pPr>
        <w:pStyle w:val="2"/>
        <w:spacing w:line="244" w:lineRule="auto"/>
      </w:pPr>
    </w:p>
    <w:p w14:paraId="0B9E09C3">
      <w:pPr>
        <w:pStyle w:val="2"/>
        <w:spacing w:line="245" w:lineRule="auto"/>
      </w:pPr>
    </w:p>
    <w:p w14:paraId="62F8BC8C">
      <w:pPr>
        <w:pStyle w:val="2"/>
        <w:spacing w:line="245" w:lineRule="auto"/>
      </w:pPr>
    </w:p>
    <w:p w14:paraId="31D08F8D">
      <w:pPr>
        <w:pStyle w:val="2"/>
        <w:spacing w:line="245" w:lineRule="auto"/>
      </w:pPr>
    </w:p>
    <w:p w14:paraId="66E865FB">
      <w:pPr>
        <w:spacing w:before="78" w:line="219" w:lineRule="auto"/>
        <w:ind w:left="3388"/>
        <w:outlineLvl w:val="0"/>
        <w:rPr>
          <w:rFonts w:ascii="宋体" w:hAnsi="宋体" w:eastAsia="宋体" w:cs="宋体"/>
          <w:sz w:val="24"/>
          <w:szCs w:val="24"/>
        </w:rPr>
      </w:pPr>
      <w:r>
        <w:rPr>
          <w:rFonts w:ascii="宋体" w:hAnsi="宋体" w:eastAsia="宋体" w:cs="宋体"/>
          <w:b/>
          <w:bCs/>
          <w:spacing w:val="-3"/>
          <w:sz w:val="24"/>
          <w:szCs w:val="24"/>
        </w:rPr>
        <w:t>附图七：项目位置与广东海丰鸟类省级自然保护区位置关系图</w:t>
      </w:r>
    </w:p>
    <w:p w14:paraId="22DA7FA9">
      <w:pPr>
        <w:spacing w:line="219" w:lineRule="auto"/>
        <w:rPr>
          <w:rFonts w:ascii="宋体" w:hAnsi="宋体" w:eastAsia="宋体" w:cs="宋体"/>
          <w:sz w:val="24"/>
          <w:szCs w:val="24"/>
        </w:rPr>
        <w:sectPr>
          <w:headerReference r:id="rId88" w:type="default"/>
          <w:footerReference r:id="rId89" w:type="default"/>
          <w:pgSz w:w="16840" w:h="11907"/>
          <w:pgMar w:top="400" w:right="1892" w:bottom="1212" w:left="1720" w:header="0" w:footer="976" w:gutter="0"/>
          <w:cols w:space="720" w:num="1"/>
        </w:sectPr>
      </w:pPr>
    </w:p>
    <w:p w14:paraId="058E4BFE">
      <w:pPr>
        <w:pStyle w:val="2"/>
      </w:pPr>
    </w:p>
    <w:p w14:paraId="54C517F4">
      <w:pPr>
        <w:pStyle w:val="2"/>
      </w:pPr>
    </w:p>
    <w:p w14:paraId="2BF3D2D1">
      <w:pPr>
        <w:pStyle w:val="2"/>
      </w:pPr>
    </w:p>
    <w:p w14:paraId="3F443309">
      <w:pPr>
        <w:pStyle w:val="2"/>
      </w:pPr>
    </w:p>
    <w:p w14:paraId="624376EC">
      <w:pPr>
        <w:pStyle w:val="2"/>
      </w:pPr>
    </w:p>
    <w:p w14:paraId="4717FED7">
      <w:pPr>
        <w:pStyle w:val="2"/>
      </w:pPr>
    </w:p>
    <w:p w14:paraId="76A7FE03">
      <w:pPr>
        <w:pStyle w:val="2"/>
      </w:pPr>
    </w:p>
    <w:p w14:paraId="0779C908">
      <w:pPr>
        <w:pStyle w:val="2"/>
      </w:pPr>
    </w:p>
    <w:p w14:paraId="05638CCF">
      <w:pPr>
        <w:pStyle w:val="2"/>
      </w:pPr>
    </w:p>
    <w:p w14:paraId="4DDFA884">
      <w:pPr>
        <w:pStyle w:val="2"/>
      </w:pPr>
    </w:p>
    <w:p w14:paraId="0F52BD48">
      <w:pPr>
        <w:pStyle w:val="2"/>
      </w:pPr>
    </w:p>
    <w:p w14:paraId="487D9725">
      <w:pPr>
        <w:pStyle w:val="2"/>
        <w:spacing w:line="241" w:lineRule="auto"/>
      </w:pPr>
    </w:p>
    <w:p w14:paraId="7CFDDDDF">
      <w:pPr>
        <w:pStyle w:val="2"/>
        <w:spacing w:line="241" w:lineRule="auto"/>
      </w:pPr>
    </w:p>
    <w:p w14:paraId="32726EF2">
      <w:pPr>
        <w:pStyle w:val="2"/>
        <w:spacing w:line="241" w:lineRule="auto"/>
      </w:pPr>
    </w:p>
    <w:p w14:paraId="129D8254">
      <w:pPr>
        <w:pStyle w:val="2"/>
        <w:spacing w:line="241" w:lineRule="auto"/>
      </w:pPr>
    </w:p>
    <w:p w14:paraId="520DA6CE">
      <w:pPr>
        <w:pStyle w:val="2"/>
        <w:spacing w:line="241" w:lineRule="auto"/>
      </w:pPr>
    </w:p>
    <w:p w14:paraId="2B4BA207">
      <w:pPr>
        <w:pStyle w:val="2"/>
        <w:spacing w:line="241" w:lineRule="auto"/>
      </w:pPr>
    </w:p>
    <w:p w14:paraId="5E5927C8">
      <w:pPr>
        <w:pStyle w:val="2"/>
        <w:spacing w:line="241" w:lineRule="auto"/>
      </w:pPr>
    </w:p>
    <w:p w14:paraId="7BC06609">
      <w:pPr>
        <w:pStyle w:val="2"/>
        <w:spacing w:line="241" w:lineRule="auto"/>
      </w:pPr>
    </w:p>
    <w:p w14:paraId="05A11C6A">
      <w:pPr>
        <w:pStyle w:val="2"/>
        <w:spacing w:line="241" w:lineRule="auto"/>
      </w:pPr>
    </w:p>
    <w:p w14:paraId="7433817B">
      <w:pPr>
        <w:pStyle w:val="2"/>
        <w:spacing w:line="241" w:lineRule="auto"/>
      </w:pPr>
    </w:p>
    <w:p w14:paraId="20AF37D1">
      <w:pPr>
        <w:pStyle w:val="2"/>
        <w:spacing w:line="241" w:lineRule="auto"/>
      </w:pPr>
    </w:p>
    <w:p w14:paraId="3983CE7F">
      <w:pPr>
        <w:pStyle w:val="2"/>
        <w:spacing w:line="241" w:lineRule="auto"/>
      </w:pPr>
    </w:p>
    <w:p w14:paraId="6A7EF1D6">
      <w:pPr>
        <w:spacing w:line="1353" w:lineRule="exact"/>
        <w:ind w:firstLine="1468"/>
      </w:pPr>
      <w:r>
        <w:rPr>
          <w:position w:val="-27"/>
        </w:rPr>
        <w:pict>
          <v:group id="_x0000_s1066" o:spid="_x0000_s1066" o:spt="203" style="height:67.65pt;width:105.6pt;" coordsize="2111,1353">
            <o:lock v:ext="edit"/>
            <v:shape id="_x0000_s1067" o:spid="_x0000_s1067" o:spt="75" type="#_x0000_t75" style="position:absolute;left:0;top:0;height:1353;width:2111;" filled="f" stroked="f" coordsize="21600,21600">
              <v:path/>
              <v:fill on="f" focussize="0,0"/>
              <v:stroke on="f"/>
              <v:imagedata r:id="rId141" o:title=""/>
              <o:lock v:ext="edit" aspectratio="t"/>
            </v:shape>
            <v:shape id="_x0000_s1068" o:spid="_x0000_s1068" o:spt="202" type="#_x0000_t202" style="position:absolute;left:383;top:38;height:250;width:871;" filled="f" stroked="f" coordsize="21600,21600">
              <v:path/>
              <v:fill on="f" focussize="0,0"/>
              <v:stroke on="f"/>
              <v:imagedata o:title=""/>
              <o:lock v:ext="edit" aspectratio="f"/>
              <v:textbox inset="0mm,0mm,0mm,0mm">
                <w:txbxContent>
                  <w:p w14:paraId="2AD1EA47">
                    <w:pPr>
                      <w:spacing w:before="20" w:line="229" w:lineRule="auto"/>
                      <w:ind w:left="20"/>
                      <w:rPr>
                        <w:rFonts w:ascii="宋体" w:hAnsi="宋体" w:eastAsia="宋体" w:cs="宋体"/>
                        <w:sz w:val="20"/>
                        <w:szCs w:val="20"/>
                      </w:rPr>
                    </w:pPr>
                    <w:r>
                      <w:rPr>
                        <w:rFonts w:ascii="宋体" w:hAnsi="宋体" w:eastAsia="宋体" w:cs="宋体"/>
                        <w:b/>
                        <w:bCs/>
                        <w:spacing w:val="5"/>
                        <w:sz w:val="20"/>
                        <w:szCs w:val="20"/>
                      </w:rPr>
                      <w:t>项目位置</w:t>
                    </w:r>
                  </w:p>
                </w:txbxContent>
              </v:textbox>
            </v:shape>
            <w10:wrap type="none"/>
            <w10:anchorlock/>
          </v:group>
        </w:pict>
      </w:r>
    </w:p>
    <w:p w14:paraId="5D48AC54">
      <w:pPr>
        <w:pStyle w:val="2"/>
        <w:spacing w:line="246" w:lineRule="auto"/>
      </w:pPr>
    </w:p>
    <w:p w14:paraId="37256F41">
      <w:pPr>
        <w:pStyle w:val="2"/>
        <w:spacing w:line="246" w:lineRule="auto"/>
      </w:pPr>
    </w:p>
    <w:p w14:paraId="3292D673">
      <w:pPr>
        <w:pStyle w:val="2"/>
        <w:spacing w:line="246" w:lineRule="auto"/>
      </w:pPr>
    </w:p>
    <w:p w14:paraId="2A7C512F">
      <w:pPr>
        <w:pStyle w:val="2"/>
        <w:spacing w:line="247" w:lineRule="auto"/>
      </w:pPr>
    </w:p>
    <w:p w14:paraId="2342F974">
      <w:pPr>
        <w:pStyle w:val="2"/>
        <w:spacing w:line="247" w:lineRule="auto"/>
      </w:pPr>
    </w:p>
    <w:p w14:paraId="59B527D3">
      <w:pPr>
        <w:pStyle w:val="2"/>
        <w:spacing w:line="247" w:lineRule="auto"/>
      </w:pPr>
    </w:p>
    <w:p w14:paraId="6554D875">
      <w:pPr>
        <w:pStyle w:val="2"/>
        <w:spacing w:line="247" w:lineRule="auto"/>
      </w:pPr>
    </w:p>
    <w:p w14:paraId="417BB4BA">
      <w:pPr>
        <w:pStyle w:val="2"/>
        <w:spacing w:line="247" w:lineRule="auto"/>
      </w:pPr>
    </w:p>
    <w:p w14:paraId="7523A7E6">
      <w:pPr>
        <w:pStyle w:val="2"/>
        <w:spacing w:line="247" w:lineRule="auto"/>
      </w:pPr>
    </w:p>
    <w:p w14:paraId="3CB002A2">
      <w:pPr>
        <w:pStyle w:val="2"/>
        <w:spacing w:line="247" w:lineRule="auto"/>
      </w:pPr>
    </w:p>
    <w:p w14:paraId="54019D05">
      <w:pPr>
        <w:pStyle w:val="2"/>
        <w:spacing w:line="247" w:lineRule="auto"/>
      </w:pPr>
    </w:p>
    <w:p w14:paraId="4D60BB01">
      <w:pPr>
        <w:pStyle w:val="2"/>
        <w:spacing w:line="247" w:lineRule="auto"/>
      </w:pPr>
    </w:p>
    <w:p w14:paraId="20BE33E7">
      <w:pPr>
        <w:spacing w:before="78" w:line="219" w:lineRule="auto"/>
        <w:ind w:left="3800"/>
        <w:outlineLvl w:val="0"/>
        <w:rPr>
          <w:rFonts w:ascii="宋体" w:hAnsi="宋体" w:eastAsia="宋体" w:cs="宋体"/>
          <w:sz w:val="24"/>
          <w:szCs w:val="24"/>
        </w:rPr>
      </w:pPr>
      <w:r>
        <w:rPr>
          <w:rFonts w:ascii="宋体" w:hAnsi="宋体" w:eastAsia="宋体" w:cs="宋体"/>
          <w:b/>
          <w:bCs/>
          <w:spacing w:val="-3"/>
          <w:sz w:val="24"/>
          <w:szCs w:val="24"/>
        </w:rPr>
        <w:t>附图八：项目所在区域环境空气质量功能区划图</w:t>
      </w:r>
    </w:p>
    <w:p w14:paraId="720659E2">
      <w:pPr>
        <w:spacing w:line="219" w:lineRule="auto"/>
        <w:rPr>
          <w:rFonts w:ascii="宋体" w:hAnsi="宋体" w:eastAsia="宋体" w:cs="宋体"/>
          <w:sz w:val="24"/>
          <w:szCs w:val="24"/>
        </w:rPr>
        <w:sectPr>
          <w:headerReference r:id="rId90" w:type="default"/>
          <w:footerReference r:id="rId91" w:type="default"/>
          <w:pgSz w:w="16840" w:h="11907"/>
          <w:pgMar w:top="400" w:right="2199" w:bottom="1212" w:left="2030" w:header="0" w:footer="976" w:gutter="0"/>
          <w:cols w:space="720" w:num="1"/>
        </w:sectPr>
      </w:pPr>
    </w:p>
    <w:p w14:paraId="55A79A94">
      <w:pPr>
        <w:pStyle w:val="2"/>
        <w:spacing w:line="290" w:lineRule="auto"/>
      </w:pPr>
    </w:p>
    <w:p w14:paraId="549B46DC">
      <w:pPr>
        <w:pStyle w:val="2"/>
        <w:spacing w:line="290" w:lineRule="auto"/>
      </w:pPr>
    </w:p>
    <w:p w14:paraId="171CB479">
      <w:pPr>
        <w:pStyle w:val="2"/>
        <w:spacing w:line="291" w:lineRule="auto"/>
      </w:pPr>
    </w:p>
    <w:p w14:paraId="47F89178">
      <w:pPr>
        <w:spacing w:line="8522" w:lineRule="exact"/>
      </w:pPr>
      <w:r>
        <w:rPr>
          <w:position w:val="-170"/>
        </w:rPr>
        <w:pict>
          <v:group id="_x0000_s1069" o:spid="_x0000_s1069" o:spt="203" style="height:426.15pt;width:661pt;" coordsize="13220,8522">
            <o:lock v:ext="edit"/>
            <v:shape id="_x0000_s1070" o:spid="_x0000_s1070" o:spt="75" type="#_x0000_t75" style="position:absolute;left:0;top:0;height:8522;width:13220;" filled="f" stroked="f" coordsize="21600,21600">
              <v:path/>
              <v:fill on="f" focussize="0,0"/>
              <v:stroke on="f"/>
              <v:imagedata r:id="rId142" o:title=""/>
              <o:lock v:ext="edit" aspectratio="t"/>
            </v:shape>
            <v:shape id="_x0000_s1071" o:spid="_x0000_s1071" o:spt="202" type="#_x0000_t202" style="position:absolute;left:4462;top:4589;height:250;width:871;" filled="f" stroked="f" coordsize="21600,21600">
              <v:path/>
              <v:fill on="f" focussize="0,0"/>
              <v:stroke on="f"/>
              <v:imagedata o:title=""/>
              <o:lock v:ext="edit" aspectratio="f"/>
              <v:textbox inset="0mm,0mm,0mm,0mm">
                <w:txbxContent>
                  <w:p w14:paraId="1EA57B0A">
                    <w:pPr>
                      <w:spacing w:before="20" w:line="229" w:lineRule="auto"/>
                      <w:ind w:left="20"/>
                      <w:rPr>
                        <w:rFonts w:ascii="宋体" w:hAnsi="宋体" w:eastAsia="宋体" w:cs="宋体"/>
                        <w:sz w:val="20"/>
                        <w:szCs w:val="20"/>
                      </w:rPr>
                    </w:pPr>
                    <w:r>
                      <w:rPr>
                        <w:rFonts w:ascii="宋体" w:hAnsi="宋体" w:eastAsia="宋体" w:cs="宋体"/>
                        <w:b/>
                        <w:bCs/>
                        <w:spacing w:val="5"/>
                        <w:sz w:val="20"/>
                        <w:szCs w:val="20"/>
                      </w:rPr>
                      <w:t>项目位置</w:t>
                    </w:r>
                  </w:p>
                </w:txbxContent>
              </v:textbox>
            </v:shape>
            <w10:wrap type="none"/>
            <w10:anchorlock/>
          </v:group>
        </w:pict>
      </w:r>
    </w:p>
    <w:p w14:paraId="56726E96">
      <w:pPr>
        <w:spacing w:before="35" w:line="219" w:lineRule="auto"/>
        <w:ind w:left="4348"/>
        <w:outlineLvl w:val="0"/>
        <w:rPr>
          <w:rFonts w:ascii="宋体" w:hAnsi="宋体" w:eastAsia="宋体" w:cs="宋体"/>
          <w:sz w:val="24"/>
          <w:szCs w:val="24"/>
        </w:rPr>
      </w:pPr>
      <w:r>
        <w:rPr>
          <w:rFonts w:ascii="宋体" w:hAnsi="宋体" w:eastAsia="宋体" w:cs="宋体"/>
          <w:b/>
          <w:bCs/>
          <w:spacing w:val="-4"/>
          <w:sz w:val="24"/>
          <w:szCs w:val="24"/>
        </w:rPr>
        <w:t>附图九：项目位置与地表水功能区划关系图</w:t>
      </w:r>
    </w:p>
    <w:p w14:paraId="01509C7D">
      <w:pPr>
        <w:spacing w:line="219" w:lineRule="auto"/>
        <w:rPr>
          <w:rFonts w:ascii="宋体" w:hAnsi="宋体" w:eastAsia="宋体" w:cs="宋体"/>
          <w:sz w:val="24"/>
          <w:szCs w:val="24"/>
        </w:rPr>
        <w:sectPr>
          <w:headerReference r:id="rId92" w:type="default"/>
          <w:footerReference r:id="rId93" w:type="default"/>
          <w:pgSz w:w="16840" w:h="11907"/>
          <w:pgMar w:top="400" w:right="1895" w:bottom="1212" w:left="1725" w:header="0" w:footer="976" w:gutter="0"/>
          <w:cols w:space="720" w:num="1"/>
        </w:sectPr>
      </w:pPr>
    </w:p>
    <w:p w14:paraId="74C2AA54">
      <w:pPr>
        <w:pStyle w:val="2"/>
        <w:spacing w:line="253" w:lineRule="auto"/>
      </w:pPr>
    </w:p>
    <w:p w14:paraId="6054B102">
      <w:pPr>
        <w:pStyle w:val="2"/>
        <w:spacing w:line="253" w:lineRule="auto"/>
      </w:pPr>
    </w:p>
    <w:p w14:paraId="21E1C168">
      <w:pPr>
        <w:pStyle w:val="2"/>
        <w:spacing w:line="253" w:lineRule="auto"/>
      </w:pPr>
    </w:p>
    <w:p w14:paraId="33B7A28C">
      <w:pPr>
        <w:pStyle w:val="2"/>
        <w:spacing w:line="253" w:lineRule="auto"/>
      </w:pPr>
    </w:p>
    <w:p w14:paraId="6A7B8786">
      <w:pPr>
        <w:spacing w:line="8954" w:lineRule="exact"/>
      </w:pPr>
      <w:r>
        <w:rPr>
          <w:position w:val="-179"/>
        </w:rPr>
        <w:pict>
          <v:group id="_x0000_s1072" o:spid="_x0000_s1072" o:spt="203" style="height:447.75pt;width:628pt;" coordsize="12560,8955">
            <o:lock v:ext="edit"/>
            <v:shape id="_x0000_s1073" o:spid="_x0000_s1073" o:spt="75" type="#_x0000_t75" style="position:absolute;left:0;top:0;height:8955;width:12560;" filled="f" stroked="f" coordsize="21600,21600">
              <v:path/>
              <v:fill on="f" focussize="0,0"/>
              <v:stroke on="f"/>
              <v:imagedata r:id="rId143" o:title=""/>
              <o:lock v:ext="edit" aspectratio="t"/>
            </v:shape>
            <v:shape id="_x0000_s1074" o:spid="_x0000_s1074" o:spt="202" type="#_x0000_t202" style="position:absolute;left:1568;top:4606;height:250;width:871;" filled="f" stroked="f" coordsize="21600,21600">
              <v:path/>
              <v:fill on="f" focussize="0,0"/>
              <v:stroke on="f"/>
              <v:imagedata o:title=""/>
              <o:lock v:ext="edit" aspectratio="f"/>
              <v:textbox inset="0mm,0mm,0mm,0mm">
                <w:txbxContent>
                  <w:p w14:paraId="6EE98FFC">
                    <w:pPr>
                      <w:spacing w:before="20" w:line="229" w:lineRule="auto"/>
                      <w:ind w:left="20"/>
                      <w:rPr>
                        <w:rFonts w:ascii="宋体" w:hAnsi="宋体" w:eastAsia="宋体" w:cs="宋体"/>
                        <w:sz w:val="20"/>
                        <w:szCs w:val="20"/>
                      </w:rPr>
                    </w:pPr>
                    <w:r>
                      <w:rPr>
                        <w:rFonts w:ascii="宋体" w:hAnsi="宋体" w:eastAsia="宋体" w:cs="宋体"/>
                        <w:b/>
                        <w:bCs/>
                        <w:spacing w:val="5"/>
                        <w:sz w:val="20"/>
                        <w:szCs w:val="20"/>
                      </w:rPr>
                      <w:t>项目位置</w:t>
                    </w:r>
                  </w:p>
                </w:txbxContent>
              </v:textbox>
            </v:shape>
            <w10:wrap type="none"/>
            <w10:anchorlock/>
          </v:group>
        </w:pict>
      </w:r>
    </w:p>
    <w:p w14:paraId="28C26950">
      <w:pPr>
        <w:spacing w:before="35" w:line="219" w:lineRule="auto"/>
        <w:ind w:left="4499"/>
        <w:outlineLvl w:val="0"/>
        <w:rPr>
          <w:rFonts w:ascii="宋体" w:hAnsi="宋体" w:eastAsia="宋体" w:cs="宋体"/>
          <w:sz w:val="24"/>
          <w:szCs w:val="24"/>
        </w:rPr>
      </w:pPr>
      <w:r>
        <w:rPr>
          <w:rFonts w:ascii="宋体" w:hAnsi="宋体" w:eastAsia="宋体" w:cs="宋体"/>
          <w:b/>
          <w:bCs/>
          <w:spacing w:val="-4"/>
          <w:sz w:val="24"/>
          <w:szCs w:val="24"/>
        </w:rPr>
        <w:t>附图十：项目位置与汕尾市水系图</w:t>
      </w:r>
    </w:p>
    <w:p w14:paraId="0528B7A8">
      <w:pPr>
        <w:spacing w:before="1" w:line="236" w:lineRule="exact"/>
        <w:ind w:left="6200"/>
        <w:rPr>
          <w:rFonts w:ascii="Times New Roman" w:hAnsi="Times New Roman" w:eastAsia="Times New Roman" w:cs="Times New Roman"/>
          <w:sz w:val="18"/>
          <w:szCs w:val="18"/>
        </w:rPr>
      </w:pPr>
      <w:r>
        <w:rPr>
          <w:rFonts w:ascii="Times New Roman" w:hAnsi="Times New Roman" w:eastAsia="Times New Roman" w:cs="Times New Roman"/>
          <w:spacing w:val="15"/>
          <w:position w:val="1"/>
          <w:sz w:val="18"/>
          <w:szCs w:val="18"/>
        </w:rPr>
        <w:t>8l</w:t>
      </w:r>
    </w:p>
    <w:p w14:paraId="2A255A57">
      <w:pPr>
        <w:spacing w:line="236" w:lineRule="exact"/>
        <w:rPr>
          <w:rFonts w:ascii="Times New Roman" w:hAnsi="Times New Roman" w:eastAsia="Times New Roman" w:cs="Times New Roman"/>
          <w:sz w:val="18"/>
          <w:szCs w:val="18"/>
        </w:rPr>
        <w:sectPr>
          <w:footerReference r:id="rId94" w:type="default"/>
          <w:pgSz w:w="16840" w:h="11907"/>
          <w:pgMar w:top="400" w:right="2204" w:bottom="400" w:left="2076" w:header="0" w:footer="0" w:gutter="0"/>
          <w:cols w:space="720" w:num="1"/>
        </w:sectPr>
      </w:pPr>
    </w:p>
    <w:p w14:paraId="6666F890">
      <w:pPr>
        <w:pStyle w:val="2"/>
        <w:spacing w:line="253" w:lineRule="auto"/>
      </w:pPr>
    </w:p>
    <w:p w14:paraId="15B77153">
      <w:pPr>
        <w:pStyle w:val="2"/>
        <w:spacing w:line="253" w:lineRule="auto"/>
      </w:pPr>
    </w:p>
    <w:p w14:paraId="564911D5">
      <w:pPr>
        <w:pStyle w:val="2"/>
        <w:spacing w:line="253" w:lineRule="auto"/>
      </w:pPr>
    </w:p>
    <w:p w14:paraId="284569C7">
      <w:pPr>
        <w:pStyle w:val="2"/>
        <w:spacing w:line="253" w:lineRule="auto"/>
      </w:pPr>
    </w:p>
    <w:p w14:paraId="5889C0B6">
      <w:pPr>
        <w:spacing w:line="8858" w:lineRule="exact"/>
      </w:pPr>
      <w:r>
        <w:rPr>
          <w:position w:val="-177"/>
        </w:rPr>
        <w:pict>
          <v:group id="_x0000_s1075" o:spid="_x0000_s1075" o:spt="203" style="height:442.95pt;width:670.8pt;" coordsize="13415,8859">
            <o:lock v:ext="edit"/>
            <v:shape id="_x0000_s1076" o:spid="_x0000_s1076" o:spt="75" type="#_x0000_t75" style="position:absolute;left:0;top:0;height:8859;width:13415;" filled="f" stroked="f" coordsize="21600,21600">
              <v:path/>
              <v:fill on="f" focussize="0,0"/>
              <v:stroke on="f"/>
              <v:imagedata r:id="rId144" o:title=""/>
              <o:lock v:ext="edit" aspectratio="t"/>
            </v:shape>
            <v:shape id="_x0000_s1077" o:spid="_x0000_s1077" o:spt="202" type="#_x0000_t202" style="position:absolute;left:2235;top:4385;height:250;width:871;" filled="f" stroked="f" coordsize="21600,21600">
              <v:path/>
              <v:fill on="f" focussize="0,0"/>
              <v:stroke on="f"/>
              <v:imagedata o:title=""/>
              <o:lock v:ext="edit" aspectratio="f"/>
              <v:textbox inset="0mm,0mm,0mm,0mm">
                <w:txbxContent>
                  <w:p w14:paraId="74A3808F">
                    <w:pPr>
                      <w:spacing w:before="20" w:line="229" w:lineRule="auto"/>
                      <w:ind w:left="20"/>
                      <w:rPr>
                        <w:rFonts w:ascii="宋体" w:hAnsi="宋体" w:eastAsia="宋体" w:cs="宋体"/>
                        <w:sz w:val="20"/>
                        <w:szCs w:val="20"/>
                      </w:rPr>
                    </w:pPr>
                    <w:r>
                      <w:rPr>
                        <w:rFonts w:ascii="宋体" w:hAnsi="宋体" w:eastAsia="宋体" w:cs="宋体"/>
                        <w:b/>
                        <w:bCs/>
                        <w:spacing w:val="5"/>
                        <w:sz w:val="20"/>
                        <w:szCs w:val="20"/>
                      </w:rPr>
                      <w:t>项目位置</w:t>
                    </w:r>
                  </w:p>
                </w:txbxContent>
              </v:textbox>
            </v:shape>
            <w10:wrap type="none"/>
            <w10:anchorlock/>
          </v:group>
        </w:pict>
      </w:r>
    </w:p>
    <w:p w14:paraId="40AE6EAE">
      <w:pPr>
        <w:spacing w:before="35" w:line="219" w:lineRule="auto"/>
        <w:ind w:left="4554"/>
        <w:outlineLvl w:val="0"/>
        <w:rPr>
          <w:rFonts w:ascii="宋体" w:hAnsi="宋体" w:eastAsia="宋体" w:cs="宋体"/>
          <w:sz w:val="24"/>
          <w:szCs w:val="24"/>
        </w:rPr>
      </w:pPr>
      <w:r>
        <w:rPr>
          <w:rFonts w:ascii="宋体" w:hAnsi="宋体" w:eastAsia="宋体" w:cs="宋体"/>
          <w:b/>
          <w:bCs/>
          <w:spacing w:val="-2"/>
          <w:sz w:val="24"/>
          <w:szCs w:val="24"/>
        </w:rPr>
        <w:t>附图十一：项目与水源保护区位置关系图</w:t>
      </w:r>
    </w:p>
    <w:p w14:paraId="4224F626">
      <w:pPr>
        <w:spacing w:line="219" w:lineRule="auto"/>
        <w:rPr>
          <w:rFonts w:ascii="宋体" w:hAnsi="宋体" w:eastAsia="宋体" w:cs="宋体"/>
          <w:sz w:val="24"/>
          <w:szCs w:val="24"/>
        </w:rPr>
        <w:sectPr>
          <w:footerReference r:id="rId95" w:type="default"/>
          <w:pgSz w:w="16840" w:h="11907"/>
          <w:pgMar w:top="400" w:right="1777" w:bottom="1212" w:left="1646" w:header="0" w:footer="976" w:gutter="0"/>
          <w:cols w:space="720" w:num="1"/>
        </w:sectPr>
      </w:pPr>
    </w:p>
    <w:p w14:paraId="246E423E">
      <w:pPr>
        <w:pStyle w:val="2"/>
        <w:spacing w:line="253" w:lineRule="auto"/>
      </w:pPr>
    </w:p>
    <w:p w14:paraId="3E881389">
      <w:pPr>
        <w:pStyle w:val="2"/>
        <w:spacing w:line="253" w:lineRule="auto"/>
      </w:pPr>
    </w:p>
    <w:p w14:paraId="29C2C3BC">
      <w:pPr>
        <w:pStyle w:val="2"/>
        <w:spacing w:line="253" w:lineRule="auto"/>
      </w:pPr>
    </w:p>
    <w:p w14:paraId="43A02332">
      <w:pPr>
        <w:pStyle w:val="2"/>
        <w:spacing w:line="253" w:lineRule="auto"/>
      </w:pPr>
    </w:p>
    <w:p w14:paraId="183C941A">
      <w:pPr>
        <w:spacing w:line="8844" w:lineRule="exact"/>
      </w:pPr>
      <w:r>
        <w:rPr>
          <w:position w:val="-176"/>
        </w:rPr>
        <w:pict>
          <v:group id="_x0000_s1078" o:spid="_x0000_s1078" o:spt="203" style="height:442.25pt;width:623.45pt;" coordsize="12469,8845">
            <o:lock v:ext="edit"/>
            <v:shape id="_x0000_s1079" o:spid="_x0000_s1079" o:spt="75" type="#_x0000_t75" style="position:absolute;left:0;top:0;height:8845;width:12469;" filled="f" stroked="f" coordsize="21600,21600">
              <v:path/>
              <v:fill on="f" focussize="0,0"/>
              <v:stroke on="f"/>
              <v:imagedata r:id="rId145" o:title=""/>
              <o:lock v:ext="edit" aspectratio="t"/>
            </v:shape>
            <v:shape id="_x0000_s1080" o:spid="_x0000_s1080" o:spt="202" type="#_x0000_t202" style="position:absolute;left:3001;top:6293;height:250;width:871;" filled="f" stroked="f" coordsize="21600,21600">
              <v:path/>
              <v:fill on="f" focussize="0,0"/>
              <v:stroke on="f"/>
              <v:imagedata o:title=""/>
              <o:lock v:ext="edit" aspectratio="f"/>
              <v:textbox inset="0mm,0mm,0mm,0mm">
                <w:txbxContent>
                  <w:p w14:paraId="6BAF399C">
                    <w:pPr>
                      <w:spacing w:before="20" w:line="229" w:lineRule="auto"/>
                      <w:ind w:left="20"/>
                      <w:rPr>
                        <w:rFonts w:ascii="宋体" w:hAnsi="宋体" w:eastAsia="宋体" w:cs="宋体"/>
                        <w:sz w:val="20"/>
                        <w:szCs w:val="20"/>
                      </w:rPr>
                    </w:pPr>
                    <w:r>
                      <w:rPr>
                        <w:rFonts w:ascii="宋体" w:hAnsi="宋体" w:eastAsia="宋体" w:cs="宋体"/>
                        <w:b/>
                        <w:bCs/>
                        <w:spacing w:val="5"/>
                        <w:sz w:val="20"/>
                        <w:szCs w:val="20"/>
                      </w:rPr>
                      <w:t>项目位置</w:t>
                    </w:r>
                  </w:p>
                </w:txbxContent>
              </v:textbox>
            </v:shape>
            <w10:wrap type="none"/>
            <w10:anchorlock/>
          </v:group>
        </w:pict>
      </w:r>
    </w:p>
    <w:p w14:paraId="5552655D">
      <w:pPr>
        <w:spacing w:before="37" w:line="219" w:lineRule="auto"/>
        <w:ind w:left="3973"/>
        <w:outlineLvl w:val="0"/>
        <w:rPr>
          <w:rFonts w:ascii="宋体" w:hAnsi="宋体" w:eastAsia="宋体" w:cs="宋体"/>
          <w:sz w:val="24"/>
          <w:szCs w:val="24"/>
        </w:rPr>
      </w:pPr>
      <w:r>
        <w:rPr>
          <w:rFonts w:ascii="宋体" w:hAnsi="宋体" w:eastAsia="宋体" w:cs="宋体"/>
          <w:b/>
          <w:bCs/>
          <w:spacing w:val="-4"/>
          <w:sz w:val="24"/>
          <w:szCs w:val="24"/>
        </w:rPr>
        <w:t>附图十二：项目所在区域声环境功能区划图</w:t>
      </w:r>
    </w:p>
    <w:p w14:paraId="630C5718">
      <w:pPr>
        <w:spacing w:line="219" w:lineRule="auto"/>
        <w:rPr>
          <w:rFonts w:ascii="宋体" w:hAnsi="宋体" w:eastAsia="宋体" w:cs="宋体"/>
          <w:sz w:val="24"/>
          <w:szCs w:val="24"/>
        </w:rPr>
        <w:sectPr>
          <w:footerReference r:id="rId96" w:type="default"/>
          <w:pgSz w:w="16840" w:h="11907"/>
          <w:pgMar w:top="400" w:right="2252" w:bottom="1212" w:left="2119" w:header="0" w:footer="976" w:gutter="0"/>
          <w:cols w:space="720" w:num="1"/>
        </w:sectPr>
      </w:pPr>
    </w:p>
    <w:p w14:paraId="1240CE14">
      <w:pPr>
        <w:pStyle w:val="2"/>
        <w:spacing w:line="256" w:lineRule="auto"/>
      </w:pPr>
    </w:p>
    <w:p w14:paraId="0BD08279">
      <w:pPr>
        <w:pStyle w:val="2"/>
        <w:spacing w:line="256" w:lineRule="auto"/>
      </w:pPr>
    </w:p>
    <w:p w14:paraId="3D74BEEB">
      <w:pPr>
        <w:pStyle w:val="2"/>
        <w:spacing w:line="256" w:lineRule="auto"/>
      </w:pPr>
    </w:p>
    <w:p w14:paraId="2C951218">
      <w:pPr>
        <w:pStyle w:val="2"/>
        <w:spacing w:line="256" w:lineRule="auto"/>
      </w:pPr>
    </w:p>
    <w:p w14:paraId="4B2049CC">
      <w:pPr>
        <w:pStyle w:val="2"/>
        <w:spacing w:line="256" w:lineRule="auto"/>
      </w:pPr>
    </w:p>
    <w:p w14:paraId="32B9A6EA">
      <w:pPr>
        <w:pStyle w:val="2"/>
        <w:spacing w:line="256" w:lineRule="auto"/>
      </w:pPr>
    </w:p>
    <w:p w14:paraId="46072008">
      <w:pPr>
        <w:pStyle w:val="2"/>
        <w:spacing w:line="256" w:lineRule="auto"/>
      </w:pPr>
    </w:p>
    <w:p w14:paraId="406FD008">
      <w:pPr>
        <w:pStyle w:val="2"/>
        <w:spacing w:line="256" w:lineRule="auto"/>
      </w:pPr>
    </w:p>
    <w:p w14:paraId="3524EDA4">
      <w:pPr>
        <w:pStyle w:val="2"/>
        <w:spacing w:line="256" w:lineRule="auto"/>
      </w:pPr>
    </w:p>
    <w:p w14:paraId="3CCE75B9">
      <w:pPr>
        <w:pStyle w:val="2"/>
        <w:spacing w:line="257" w:lineRule="auto"/>
      </w:pPr>
    </w:p>
    <w:p w14:paraId="0C8F01DB">
      <w:pPr>
        <w:pStyle w:val="2"/>
        <w:spacing w:line="257" w:lineRule="auto"/>
      </w:pPr>
    </w:p>
    <w:p w14:paraId="16123690">
      <w:pPr>
        <w:pStyle w:val="2"/>
        <w:spacing w:line="257" w:lineRule="auto"/>
      </w:pPr>
    </w:p>
    <w:p w14:paraId="2DAF92A3">
      <w:pPr>
        <w:pStyle w:val="2"/>
        <w:spacing w:line="1005" w:lineRule="exact"/>
        <w:ind w:firstLine="3361"/>
      </w:pPr>
      <w:r>
        <w:rPr>
          <w:position w:val="-20"/>
        </w:rPr>
        <w:pict>
          <v:group id="_x0000_s1081" o:spid="_x0000_s1081" o:spt="203" style="height:50.3pt;width:61.4pt;" coordsize="1228,1005">
            <o:lock v:ext="edit"/>
            <v:shape id="_x0000_s1082" o:spid="_x0000_s1082" o:spt="75" type="#_x0000_t75" style="position:absolute;left:0;top:0;height:1005;width:1228;" filled="f" stroked="f" coordsize="21600,21600">
              <v:path/>
              <v:fill on="f" focussize="0,0"/>
              <v:stroke on="f"/>
              <v:imagedata r:id="rId146" o:title=""/>
              <o:lock v:ext="edit" aspectratio="t"/>
            </v:shape>
            <v:shape id="_x0000_s1083" o:spid="_x0000_s1083" o:spt="202" type="#_x0000_t202" style="position:absolute;left:-20;top:-20;height:1045;width:1268;" filled="f" stroked="f" coordsize="21600,21600">
              <v:path/>
              <v:fill on="f" focussize="0,0"/>
              <v:stroke on="f"/>
              <v:imagedata o:title=""/>
              <o:lock v:ext="edit" aspectratio="f"/>
              <v:textbox inset="0mm,0mm,0mm,0mm">
                <w:txbxContent>
                  <w:p w14:paraId="002E0582">
                    <w:pPr>
                      <w:spacing w:line="352" w:lineRule="auto"/>
                      <w:rPr>
                        <w:rFonts w:ascii="Arial"/>
                        <w:sz w:val="21"/>
                      </w:rPr>
                    </w:pPr>
                  </w:p>
                  <w:p w14:paraId="4ABD32B2">
                    <w:pPr>
                      <w:spacing w:before="65" w:line="228" w:lineRule="auto"/>
                      <w:ind w:left="344"/>
                      <w:rPr>
                        <w:rFonts w:ascii="宋体" w:hAnsi="宋体" w:eastAsia="宋体" w:cs="宋体"/>
                        <w:sz w:val="20"/>
                        <w:szCs w:val="20"/>
                      </w:rPr>
                    </w:pPr>
                    <w:r>
                      <w:rPr>
                        <w:rFonts w:ascii="宋体" w:hAnsi="宋体" w:eastAsia="宋体" w:cs="宋体"/>
                        <w:b/>
                        <w:bCs/>
                        <w:color w:val="FF0000"/>
                        <w:spacing w:val="4"/>
                        <w:sz w:val="20"/>
                        <w:szCs w:val="20"/>
                      </w:rPr>
                      <w:t>企西村</w:t>
                    </w:r>
                  </w:p>
                </w:txbxContent>
              </v:textbox>
            </v:shape>
            <w10:wrap type="none"/>
            <w10:anchorlock/>
          </v:group>
        </w:pict>
      </w:r>
    </w:p>
    <w:p w14:paraId="7DFEA031">
      <w:pPr>
        <w:pStyle w:val="2"/>
        <w:spacing w:line="315" w:lineRule="auto"/>
      </w:pPr>
    </w:p>
    <w:p w14:paraId="098F5516">
      <w:pPr>
        <w:pStyle w:val="2"/>
        <w:spacing w:line="315" w:lineRule="auto"/>
      </w:pPr>
    </w:p>
    <w:p w14:paraId="3420116C">
      <w:pPr>
        <w:spacing w:line="4284" w:lineRule="exact"/>
        <w:ind w:firstLine="3"/>
      </w:pPr>
      <w:r>
        <w:rPr>
          <w:position w:val="-85"/>
        </w:rPr>
        <w:pict>
          <v:group id="_x0000_s1084" o:spid="_x0000_s1084" o:spt="203" style="height:214.2pt;width:487.9pt;" coordsize="9757,4283">
            <o:lock v:ext="edit"/>
            <v:shape id="_x0000_s1085" o:spid="_x0000_s1085" o:spt="202" type="#_x0000_t202" style="position:absolute;left:1327;top:3139;height:250;width:875;" filled="f" stroked="f" coordsize="21600,21600">
              <v:path/>
              <v:fill on="f" focussize="0,0"/>
              <v:stroke on="f"/>
              <v:imagedata o:title=""/>
              <o:lock v:ext="edit" aspectratio="f"/>
              <v:textbox inset="0mm,0mm,0mm,0mm">
                <w:txbxContent>
                  <w:p w14:paraId="1665598E">
                    <w:pPr>
                      <w:spacing w:before="19" w:line="228" w:lineRule="auto"/>
                      <w:ind w:left="20"/>
                      <w:rPr>
                        <w:rFonts w:ascii="宋体" w:hAnsi="宋体" w:eastAsia="宋体" w:cs="宋体"/>
                        <w:sz w:val="20"/>
                        <w:szCs w:val="20"/>
                      </w:rPr>
                    </w:pPr>
                    <w:r>
                      <w:rPr>
                        <w:rFonts w:ascii="宋体" w:hAnsi="宋体" w:eastAsia="宋体" w:cs="宋体"/>
                        <w:b/>
                        <w:bCs/>
                        <w:color w:val="FF0000"/>
                        <w:spacing w:val="6"/>
                        <w:sz w:val="20"/>
                        <w:szCs w:val="20"/>
                      </w:rPr>
                      <w:t>场部政府</w:t>
                    </w:r>
                  </w:p>
                </w:txbxContent>
              </v:textbox>
            </v:shape>
            <v:shape id="_x0000_s1086" o:spid="_x0000_s1086" o:spt="75" type="#_x0000_t75" style="position:absolute;left:0;top:0;height:4283;width:9757;" filled="f" stroked="f" coordsize="21600,21600">
              <v:path/>
              <v:fill on="f" focussize="0,0"/>
              <v:stroke on="f"/>
              <v:imagedata r:id="rId147" o:title=""/>
              <o:lock v:ext="edit" aspectratio="t"/>
            </v:shape>
            <v:shape id="_x0000_s1087" o:spid="_x0000_s1087" o:spt="202" type="#_x0000_t202" style="position:absolute;left:2388;top:2479;height:1310;width:4070;" filled="f" stroked="f" coordsize="21600,21600">
              <v:path/>
              <v:fill on="f" focussize="0,0"/>
              <v:stroke on="f"/>
              <v:imagedata o:title=""/>
              <o:lock v:ext="edit" aspectratio="f"/>
              <v:textbox inset="0mm,0mm,0mm,0mm">
                <w:txbxContent>
                  <w:p w14:paraId="6DD73DE1">
                    <w:pPr>
                      <w:spacing w:before="19" w:line="228" w:lineRule="auto"/>
                      <w:ind w:left="20"/>
                      <w:rPr>
                        <w:rFonts w:ascii="宋体" w:hAnsi="宋体" w:eastAsia="宋体" w:cs="宋体"/>
                        <w:sz w:val="20"/>
                        <w:szCs w:val="20"/>
                      </w:rPr>
                    </w:pPr>
                    <w:r>
                      <w:rPr>
                        <w:rFonts w:ascii="宋体" w:hAnsi="宋体" w:eastAsia="宋体" w:cs="宋体"/>
                        <w:b/>
                        <w:bCs/>
                        <w:color w:val="FF0000"/>
                        <w:sz w:val="20"/>
                        <w:szCs w:val="20"/>
                      </w:rPr>
                      <w:t>台东村</w:t>
                    </w:r>
                  </w:p>
                  <w:p w14:paraId="7BE563C9">
                    <w:pPr>
                      <w:spacing w:before="189" w:line="228" w:lineRule="auto"/>
                      <w:ind w:left="1835"/>
                      <w:rPr>
                        <w:rFonts w:ascii="宋体" w:hAnsi="宋体" w:eastAsia="宋体" w:cs="宋体"/>
                        <w:sz w:val="20"/>
                        <w:szCs w:val="20"/>
                      </w:rPr>
                    </w:pPr>
                    <w:r>
                      <w:rPr>
                        <w:rFonts w:ascii="宋体" w:hAnsi="宋体" w:eastAsia="宋体" w:cs="宋体"/>
                        <w:b/>
                        <w:bCs/>
                        <w:color w:val="FF0000"/>
                        <w:spacing w:val="5"/>
                        <w:sz w:val="20"/>
                        <w:szCs w:val="20"/>
                      </w:rPr>
                      <w:t>本项目</w:t>
                    </w:r>
                  </w:p>
                  <w:p w14:paraId="70B2C3CE">
                    <w:pPr>
                      <w:spacing w:before="87" w:line="237" w:lineRule="auto"/>
                      <w:ind w:right="20"/>
                      <w:jc w:val="right"/>
                      <w:rPr>
                        <w:rFonts w:ascii="宋体" w:hAnsi="宋体" w:eastAsia="宋体" w:cs="宋体"/>
                        <w:sz w:val="20"/>
                        <w:szCs w:val="20"/>
                      </w:rPr>
                    </w:pPr>
                    <w:r>
                      <w:rPr>
                        <w:rFonts w:ascii="宋体" w:hAnsi="宋体" w:eastAsia="宋体" w:cs="宋体"/>
                        <w:b/>
                        <w:bCs/>
                        <w:color w:val="FF0000"/>
                        <w:spacing w:val="6"/>
                        <w:position w:val="1"/>
                        <w:sz w:val="20"/>
                        <w:szCs w:val="20"/>
                      </w:rPr>
                      <w:t>原梅陇农场小学</w:t>
                    </w:r>
                    <w:r>
                      <w:rPr>
                        <w:rFonts w:ascii="宋体" w:hAnsi="宋体" w:eastAsia="宋体" w:cs="宋体"/>
                        <w:color w:val="FF0000"/>
                        <w:spacing w:val="2"/>
                        <w:position w:val="1"/>
                        <w:sz w:val="20"/>
                        <w:szCs w:val="20"/>
                      </w:rPr>
                      <w:t xml:space="preserve">                 </w:t>
                    </w:r>
                    <w:r>
                      <w:rPr>
                        <w:rFonts w:ascii="宋体" w:hAnsi="宋体" w:eastAsia="宋体" w:cs="宋体"/>
                        <w:b/>
                        <w:bCs/>
                        <w:color w:val="FF0000"/>
                        <w:spacing w:val="6"/>
                        <w:position w:val="-3"/>
                        <w:sz w:val="20"/>
                        <w:szCs w:val="20"/>
                      </w:rPr>
                      <w:t>梅尖村</w:t>
                    </w:r>
                  </w:p>
                  <w:p w14:paraId="156DE485">
                    <w:pPr>
                      <w:spacing w:before="55" w:line="195" w:lineRule="auto"/>
                      <w:ind w:left="1572"/>
                      <w:rPr>
                        <w:rFonts w:ascii="Times New Roman" w:hAnsi="Times New Roman" w:eastAsia="Times New Roman" w:cs="Times New Roman"/>
                        <w:sz w:val="20"/>
                        <w:szCs w:val="20"/>
                      </w:rPr>
                    </w:pPr>
                    <w:r>
                      <w:rPr>
                        <w:rFonts w:ascii="Times New Roman" w:hAnsi="Times New Roman" w:eastAsia="Times New Roman" w:cs="Times New Roman"/>
                        <w:b/>
                        <w:bCs/>
                        <w:color w:val="FFFF00"/>
                        <w:spacing w:val="3"/>
                        <w:sz w:val="20"/>
                        <w:szCs w:val="20"/>
                      </w:rPr>
                      <w:t>50m</w:t>
                    </w:r>
                  </w:p>
                </w:txbxContent>
              </v:textbox>
            </v:shape>
            <v:shape id="_x0000_s1088" o:spid="_x0000_s1088" o:spt="202" type="#_x0000_t202" style="position:absolute;left:6638;top:2376;height:1116;width:2063;" filled="f" stroked="f" coordsize="21600,21600">
              <v:path/>
              <v:fill on="f" focussize="0,0"/>
              <v:stroke on="f"/>
              <v:imagedata o:title=""/>
              <o:lock v:ext="edit" aspectratio="f"/>
              <v:textbox inset="0mm,0mm,0mm,0mm">
                <w:txbxContent>
                  <w:p w14:paraId="2791A117">
                    <w:pPr>
                      <w:spacing w:before="20" w:line="228" w:lineRule="auto"/>
                      <w:ind w:left="20"/>
                      <w:rPr>
                        <w:rFonts w:ascii="宋体" w:hAnsi="宋体" w:eastAsia="宋体" w:cs="宋体"/>
                        <w:sz w:val="20"/>
                        <w:szCs w:val="20"/>
                      </w:rPr>
                    </w:pPr>
                    <w:r>
                      <w:rPr>
                        <w:rFonts w:ascii="宋体" w:hAnsi="宋体" w:eastAsia="宋体" w:cs="宋体"/>
                        <w:b/>
                        <w:bCs/>
                        <w:color w:val="FF0000"/>
                        <w:spacing w:val="6"/>
                        <w:sz w:val="20"/>
                        <w:szCs w:val="20"/>
                      </w:rPr>
                      <w:t>梅尖小学</w:t>
                    </w:r>
                  </w:p>
                  <w:p w14:paraId="6106F6F2">
                    <w:pPr>
                      <w:spacing w:before="280" w:line="195" w:lineRule="auto"/>
                      <w:ind w:left="257"/>
                      <w:rPr>
                        <w:rFonts w:ascii="Times New Roman" w:hAnsi="Times New Roman" w:eastAsia="Times New Roman" w:cs="Times New Roman"/>
                        <w:sz w:val="20"/>
                        <w:szCs w:val="20"/>
                      </w:rPr>
                    </w:pPr>
                    <w:r>
                      <w:rPr>
                        <w:rFonts w:ascii="Times New Roman" w:hAnsi="Times New Roman" w:eastAsia="Times New Roman" w:cs="Times New Roman"/>
                        <w:b/>
                        <w:bCs/>
                        <w:color w:val="FF0000"/>
                        <w:spacing w:val="3"/>
                        <w:sz w:val="20"/>
                        <w:szCs w:val="20"/>
                      </w:rPr>
                      <w:t>500m</w:t>
                    </w:r>
                  </w:p>
                  <w:p w14:paraId="7ED610C8">
                    <w:pPr>
                      <w:spacing w:before="151" w:line="228" w:lineRule="auto"/>
                      <w:ind w:right="20"/>
                      <w:jc w:val="right"/>
                      <w:rPr>
                        <w:rFonts w:ascii="宋体" w:hAnsi="宋体" w:eastAsia="宋体" w:cs="宋体"/>
                        <w:sz w:val="20"/>
                        <w:szCs w:val="20"/>
                      </w:rPr>
                    </w:pPr>
                    <w:r>
                      <w:rPr>
                        <w:rFonts w:ascii="宋体" w:hAnsi="宋体" w:eastAsia="宋体" w:cs="宋体"/>
                        <w:b/>
                        <w:bCs/>
                        <w:color w:val="FF0000"/>
                        <w:spacing w:val="5"/>
                        <w:sz w:val="20"/>
                        <w:szCs w:val="20"/>
                      </w:rPr>
                      <w:t>新渔村</w:t>
                    </w:r>
                  </w:p>
                </w:txbxContent>
              </v:textbox>
            </v:shape>
            <v:shape id="_x0000_s1089" o:spid="_x0000_s1089" o:spt="202" type="#_x0000_t202" style="position:absolute;left:278;top:1399;height:252;width:5295;" filled="f" stroked="f" coordsize="21600,21600">
              <v:path/>
              <v:fill on="f" focussize="0,0"/>
              <v:stroke on="f"/>
              <v:imagedata o:title=""/>
              <o:lock v:ext="edit" aspectratio="f"/>
              <v:textbox inset="0mm,0mm,0mm,0mm">
                <w:txbxContent>
                  <w:p w14:paraId="59BD2A55">
                    <w:pPr>
                      <w:spacing w:before="19" w:line="230" w:lineRule="auto"/>
                      <w:ind w:left="20"/>
                      <w:rPr>
                        <w:rFonts w:ascii="宋体" w:hAnsi="宋体" w:eastAsia="宋体" w:cs="宋体"/>
                        <w:sz w:val="20"/>
                        <w:szCs w:val="20"/>
                      </w:rPr>
                    </w:pPr>
                    <w:r>
                      <w:rPr>
                        <w:rFonts w:ascii="宋体" w:hAnsi="宋体" w:eastAsia="宋体" w:cs="宋体"/>
                        <w:b/>
                        <w:bCs/>
                        <w:color w:val="FF0000"/>
                        <w:spacing w:val="4"/>
                        <w:sz w:val="20"/>
                        <w:szCs w:val="20"/>
                      </w:rPr>
                      <w:t>炮台村</w:t>
                    </w:r>
                    <w:r>
                      <w:rPr>
                        <w:rFonts w:ascii="宋体" w:hAnsi="宋体" w:eastAsia="宋体" w:cs="宋体"/>
                        <w:color w:val="FF0000"/>
                        <w:sz w:val="20"/>
                        <w:szCs w:val="20"/>
                      </w:rPr>
                      <w:t xml:space="preserve">                                        </w:t>
                    </w:r>
                    <w:r>
                      <w:rPr>
                        <w:rFonts w:ascii="宋体" w:hAnsi="宋体" w:eastAsia="宋体" w:cs="宋体"/>
                        <w:b/>
                        <w:bCs/>
                        <w:color w:val="FF0000"/>
                        <w:spacing w:val="4"/>
                        <w:sz w:val="20"/>
                        <w:szCs w:val="20"/>
                      </w:rPr>
                      <w:t>坣阳村</w:t>
                    </w:r>
                  </w:p>
                </w:txbxContent>
              </v:textbox>
            </v:shape>
            <v:shape id="_x0000_s1090" o:spid="_x0000_s1090" o:spt="202" type="#_x0000_t202" style="position:absolute;left:7317;top:650;height:250;width:637;" filled="f" stroked="f" coordsize="21600,21600">
              <v:path/>
              <v:fill on="f" focussize="0,0"/>
              <v:stroke on="f"/>
              <v:imagedata o:title=""/>
              <o:lock v:ext="edit" aspectratio="f"/>
              <v:textbox inset="0mm,0mm,0mm,0mm">
                <w:txbxContent>
                  <w:p w14:paraId="50002F29">
                    <w:pPr>
                      <w:spacing w:before="19" w:line="228" w:lineRule="auto"/>
                      <w:ind w:left="20"/>
                      <w:rPr>
                        <w:rFonts w:ascii="宋体" w:hAnsi="宋体" w:eastAsia="宋体" w:cs="宋体"/>
                        <w:sz w:val="20"/>
                        <w:szCs w:val="20"/>
                      </w:rPr>
                    </w:pPr>
                    <w:r>
                      <w:rPr>
                        <w:rFonts w:ascii="宋体" w:hAnsi="宋体" w:eastAsia="宋体" w:cs="宋体"/>
                        <w:b/>
                        <w:bCs/>
                        <w:color w:val="FF0000"/>
                        <w:spacing w:val="-3"/>
                        <w:sz w:val="20"/>
                        <w:szCs w:val="20"/>
                      </w:rPr>
                      <w:t>田寮村</w:t>
                    </w:r>
                  </w:p>
                </w:txbxContent>
              </v:textbox>
            </v:shape>
            <w10:wrap type="none"/>
            <w10:anchorlock/>
          </v:group>
        </w:pict>
      </w:r>
    </w:p>
    <w:p w14:paraId="0FF46B42">
      <w:pPr>
        <w:pStyle w:val="2"/>
        <w:spacing w:line="241" w:lineRule="auto"/>
      </w:pPr>
    </w:p>
    <w:p w14:paraId="2C9D5ABC">
      <w:pPr>
        <w:pStyle w:val="2"/>
        <w:spacing w:line="241" w:lineRule="auto"/>
      </w:pPr>
    </w:p>
    <w:p w14:paraId="12125309">
      <w:pPr>
        <w:pStyle w:val="2"/>
        <w:spacing w:line="241" w:lineRule="auto"/>
      </w:pPr>
    </w:p>
    <w:p w14:paraId="77EFAEA7">
      <w:pPr>
        <w:pStyle w:val="2"/>
        <w:spacing w:line="241" w:lineRule="auto"/>
      </w:pPr>
    </w:p>
    <w:p w14:paraId="4C770BB2">
      <w:pPr>
        <w:pStyle w:val="2"/>
        <w:spacing w:line="241" w:lineRule="auto"/>
      </w:pPr>
    </w:p>
    <w:p w14:paraId="17B13D09">
      <w:pPr>
        <w:pStyle w:val="2"/>
        <w:spacing w:line="241" w:lineRule="auto"/>
      </w:pPr>
    </w:p>
    <w:p w14:paraId="22EF9306">
      <w:pPr>
        <w:pStyle w:val="2"/>
        <w:spacing w:line="241" w:lineRule="auto"/>
      </w:pPr>
    </w:p>
    <w:p w14:paraId="4DB614A5">
      <w:pPr>
        <w:pStyle w:val="2"/>
        <w:spacing w:line="241" w:lineRule="auto"/>
      </w:pPr>
    </w:p>
    <w:p w14:paraId="20001414">
      <w:pPr>
        <w:pStyle w:val="2"/>
        <w:spacing w:line="241" w:lineRule="auto"/>
      </w:pPr>
    </w:p>
    <w:p w14:paraId="3ED1E92F">
      <w:pPr>
        <w:pStyle w:val="2"/>
        <w:spacing w:line="241" w:lineRule="auto"/>
      </w:pPr>
    </w:p>
    <w:p w14:paraId="401ED3AB">
      <w:pPr>
        <w:pStyle w:val="2"/>
        <w:spacing w:line="241" w:lineRule="auto"/>
      </w:pPr>
    </w:p>
    <w:p w14:paraId="73B6220F">
      <w:pPr>
        <w:pStyle w:val="2"/>
        <w:spacing w:line="241" w:lineRule="auto"/>
      </w:pPr>
    </w:p>
    <w:p w14:paraId="44EBEC72">
      <w:pPr>
        <w:pStyle w:val="2"/>
        <w:spacing w:line="242" w:lineRule="auto"/>
      </w:pPr>
    </w:p>
    <w:p w14:paraId="0D2D789A">
      <w:pPr>
        <w:pStyle w:val="2"/>
        <w:spacing w:line="242" w:lineRule="auto"/>
      </w:pPr>
    </w:p>
    <w:p w14:paraId="12904E47">
      <w:pPr>
        <w:pStyle w:val="2"/>
        <w:spacing w:line="242" w:lineRule="auto"/>
      </w:pPr>
    </w:p>
    <w:p w14:paraId="54A99DA7">
      <w:pPr>
        <w:pStyle w:val="2"/>
        <w:spacing w:line="242" w:lineRule="auto"/>
      </w:pPr>
    </w:p>
    <w:p w14:paraId="5BCA4F59">
      <w:pPr>
        <w:pStyle w:val="2"/>
        <w:spacing w:line="242" w:lineRule="auto"/>
      </w:pPr>
    </w:p>
    <w:p w14:paraId="4F09B03D">
      <w:pPr>
        <w:pStyle w:val="2"/>
        <w:spacing w:line="242" w:lineRule="auto"/>
      </w:pPr>
    </w:p>
    <w:p w14:paraId="4EF9555C">
      <w:pPr>
        <w:pStyle w:val="2"/>
        <w:spacing w:line="242" w:lineRule="auto"/>
      </w:pPr>
    </w:p>
    <w:p w14:paraId="7947DF6F">
      <w:pPr>
        <w:pStyle w:val="2"/>
        <w:spacing w:line="242" w:lineRule="auto"/>
      </w:pPr>
    </w:p>
    <w:p w14:paraId="3A530D28">
      <w:pPr>
        <w:pStyle w:val="2"/>
        <w:spacing w:line="242" w:lineRule="auto"/>
      </w:pPr>
    </w:p>
    <w:p w14:paraId="3A21D196">
      <w:pPr>
        <w:pStyle w:val="2"/>
        <w:spacing w:line="242" w:lineRule="auto"/>
      </w:pPr>
    </w:p>
    <w:p w14:paraId="5898321A">
      <w:pPr>
        <w:spacing w:before="78" w:line="219" w:lineRule="auto"/>
        <w:ind w:left="2979"/>
        <w:outlineLvl w:val="0"/>
        <w:rPr>
          <w:rFonts w:ascii="宋体" w:hAnsi="宋体" w:eastAsia="宋体" w:cs="宋体"/>
          <w:sz w:val="24"/>
          <w:szCs w:val="24"/>
        </w:rPr>
      </w:pPr>
      <w:r>
        <w:rPr>
          <w:rFonts w:ascii="宋体" w:hAnsi="宋体" w:eastAsia="宋体" w:cs="宋体"/>
          <w:b/>
          <w:bCs/>
          <w:spacing w:val="-4"/>
          <w:sz w:val="24"/>
          <w:szCs w:val="24"/>
        </w:rPr>
        <w:t>附图十三：项目周边敏感目标分布图</w:t>
      </w:r>
    </w:p>
    <w:p w14:paraId="6096BDA8">
      <w:pPr>
        <w:spacing w:line="219" w:lineRule="auto"/>
        <w:rPr>
          <w:rFonts w:ascii="宋体" w:hAnsi="宋体" w:eastAsia="宋体" w:cs="宋体"/>
          <w:sz w:val="24"/>
          <w:szCs w:val="24"/>
        </w:rPr>
        <w:sectPr>
          <w:headerReference r:id="rId97" w:type="default"/>
          <w:footerReference r:id="rId98" w:type="default"/>
          <w:pgSz w:w="11907" w:h="16840"/>
          <w:pgMar w:top="400" w:right="869" w:bottom="1213" w:left="1276" w:header="0" w:footer="977" w:gutter="0"/>
          <w:cols w:space="720" w:num="1"/>
        </w:sectPr>
      </w:pPr>
    </w:p>
    <w:p w14:paraId="7476B279">
      <w:pPr>
        <w:pStyle w:val="2"/>
        <w:spacing w:line="266" w:lineRule="auto"/>
      </w:pPr>
    </w:p>
    <w:p w14:paraId="0C6E136E">
      <w:pPr>
        <w:pStyle w:val="2"/>
        <w:spacing w:line="266" w:lineRule="auto"/>
      </w:pPr>
    </w:p>
    <w:p w14:paraId="753CBABD">
      <w:pPr>
        <w:pStyle w:val="2"/>
        <w:spacing w:line="266" w:lineRule="auto"/>
      </w:pPr>
    </w:p>
    <w:p w14:paraId="76E47FD2">
      <w:pPr>
        <w:pStyle w:val="2"/>
        <w:spacing w:line="266" w:lineRule="auto"/>
      </w:pPr>
    </w:p>
    <w:p w14:paraId="483327FB">
      <w:pPr>
        <w:pStyle w:val="2"/>
        <w:spacing w:line="266" w:lineRule="auto"/>
      </w:pPr>
    </w:p>
    <w:p w14:paraId="4DE3082D">
      <w:pPr>
        <w:pStyle w:val="2"/>
        <w:spacing w:line="266" w:lineRule="auto"/>
      </w:pPr>
    </w:p>
    <w:p w14:paraId="6D7BF65F">
      <w:pPr>
        <w:pStyle w:val="2"/>
        <w:spacing w:line="266" w:lineRule="auto"/>
      </w:pPr>
    </w:p>
    <w:p w14:paraId="169B1C13">
      <w:pPr>
        <w:pStyle w:val="2"/>
        <w:spacing w:line="267" w:lineRule="auto"/>
      </w:pPr>
    </w:p>
    <w:p w14:paraId="6BB77420">
      <w:pPr>
        <w:spacing w:line="9299" w:lineRule="exact"/>
        <w:ind w:firstLine="133"/>
      </w:pPr>
      <w:r>
        <w:pict>
          <v:group id="_x0000_s1091" o:spid="_x0000_s1091" o:spt="203" style="position:absolute;left:0pt;margin-left:0pt;margin-top:434.9pt;height:77.5pt;width:133pt;z-index:-251632640;mso-width-relative:page;mso-height-relative:page;" coordsize="2660,1550">
            <o:lock v:ext="edit"/>
            <v:rect id="_x0000_s1092" o:spid="_x0000_s1092" o:spt="1" style="position:absolute;left:7;top:8;height:1533;width:2645;" fillcolor="#D9D9D9" filled="t" stroked="f" coordsize="21600,21600">
              <v:path/>
              <v:fill on="t" opacity="35210f" focussize="0,0"/>
              <v:stroke on="f"/>
              <v:imagedata o:title=""/>
              <o:lock v:ext="edit"/>
            </v:rect>
            <v:shape id="_x0000_s1093" o:spid="_x0000_s1093" o:spt="202" type="#_x0000_t202" style="position:absolute;left:-20;top:-20;height:1590;width:2700;" filled="f" stroked="f" coordsize="21600,21600">
              <v:path/>
              <v:fill on="f" focussize="0,0"/>
              <v:stroke on="f"/>
              <v:imagedata o:title=""/>
              <o:lock v:ext="edit" aspectratio="f"/>
              <v:textbox inset="0mm,0mm,0mm,0mm">
                <w:txbxContent>
                  <w:p w14:paraId="380640F5">
                    <w:pPr>
                      <w:spacing w:line="20" w:lineRule="exact"/>
                    </w:pPr>
                  </w:p>
                  <w:tbl>
                    <w:tblPr>
                      <w:tblStyle w:val="5"/>
                      <w:tblW w:w="2649" w:type="dxa"/>
                      <w:tblInd w:w="25"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0" w:type="dxa"/>
                        <w:bottom w:w="0" w:type="dxa"/>
                        <w:right w:w="0" w:type="dxa"/>
                      </w:tblCellMar>
                    </w:tblPr>
                    <w:tblGrid>
                      <w:gridCol w:w="744"/>
                      <w:gridCol w:w="1905"/>
                    </w:tblGrid>
                    <w:tr w14:paraId="565E5A1D">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0" w:type="dxa"/>
                          <w:bottom w:w="0" w:type="dxa"/>
                          <w:right w:w="0" w:type="dxa"/>
                        </w:tblCellMar>
                      </w:tblPrEx>
                      <w:trPr>
                        <w:trHeight w:val="1529" w:hRule="atLeast"/>
                      </w:trPr>
                      <w:tc>
                        <w:tcPr>
                          <w:tcW w:w="744" w:type="dxa"/>
                          <w:tcBorders>
                            <w:right w:val="nil"/>
                          </w:tcBorders>
                          <w:vAlign w:val="top"/>
                        </w:tcPr>
                        <w:p w14:paraId="0756E39C">
                          <w:pPr>
                            <w:spacing w:line="249" w:lineRule="auto"/>
                            <w:rPr>
                              <w:rFonts w:ascii="Arial"/>
                              <w:sz w:val="21"/>
                            </w:rPr>
                          </w:pPr>
                        </w:p>
                        <w:p w14:paraId="106D412D">
                          <w:pPr>
                            <w:spacing w:line="250" w:lineRule="auto"/>
                            <w:rPr>
                              <w:rFonts w:ascii="Arial"/>
                              <w:sz w:val="21"/>
                            </w:rPr>
                          </w:pPr>
                        </w:p>
                        <w:p w14:paraId="0B4AB73C">
                          <w:pPr>
                            <w:spacing w:line="250" w:lineRule="auto"/>
                            <w:rPr>
                              <w:rFonts w:ascii="Arial"/>
                              <w:sz w:val="21"/>
                            </w:rPr>
                          </w:pPr>
                        </w:p>
                        <w:p w14:paraId="34BC7B51">
                          <w:pPr>
                            <w:spacing w:line="24" w:lineRule="exact"/>
                            <w:ind w:firstLine="96"/>
                          </w:pPr>
                          <w:r>
                            <w:drawing>
                              <wp:inline distT="0" distB="0" distL="0" distR="0">
                                <wp:extent cx="363855" cy="1524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48"/>
                                        <a:stretch>
                                          <a:fillRect/>
                                        </a:stretch>
                                      </pic:blipFill>
                                      <pic:spPr>
                                        <a:xfrm>
                                          <a:off x="0" y="0"/>
                                          <a:ext cx="363931" cy="15240"/>
                                        </a:xfrm>
                                        <a:prstGeom prst="rect">
                                          <a:avLst/>
                                        </a:prstGeom>
                                      </pic:spPr>
                                    </pic:pic>
                                  </a:graphicData>
                                </a:graphic>
                              </wp:inline>
                            </w:drawing>
                          </w:r>
                        </w:p>
                        <w:p w14:paraId="2E817494">
                          <w:pPr>
                            <w:spacing w:line="241" w:lineRule="auto"/>
                            <w:rPr>
                              <w:rFonts w:ascii="Arial"/>
                              <w:sz w:val="21"/>
                            </w:rPr>
                          </w:pPr>
                        </w:p>
                        <w:p w14:paraId="734E9487">
                          <w:pPr>
                            <w:spacing w:line="24" w:lineRule="exact"/>
                            <w:ind w:firstLine="104"/>
                          </w:pPr>
                          <w:r>
                            <w:drawing>
                              <wp:inline distT="0" distB="0" distL="0" distR="0">
                                <wp:extent cx="363855" cy="1524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49"/>
                                        <a:stretch>
                                          <a:fillRect/>
                                        </a:stretch>
                                      </pic:blipFill>
                                      <pic:spPr>
                                        <a:xfrm>
                                          <a:off x="0" y="0"/>
                                          <a:ext cx="363931" cy="15240"/>
                                        </a:xfrm>
                                        <a:prstGeom prst="rect">
                                          <a:avLst/>
                                        </a:prstGeom>
                                      </pic:spPr>
                                    </pic:pic>
                                  </a:graphicData>
                                </a:graphic>
                              </wp:inline>
                            </w:drawing>
                          </w:r>
                        </w:p>
                        <w:p w14:paraId="2F4E4E4B">
                          <w:pPr>
                            <w:spacing w:line="272" w:lineRule="auto"/>
                            <w:rPr>
                              <w:rFonts w:ascii="Arial"/>
                              <w:sz w:val="21"/>
                            </w:rPr>
                          </w:pPr>
                        </w:p>
                        <w:p w14:paraId="43090EFC">
                          <w:pPr>
                            <w:spacing w:line="24" w:lineRule="exact"/>
                            <w:ind w:firstLine="112"/>
                          </w:pPr>
                          <w:r>
                            <w:drawing>
                              <wp:inline distT="0" distB="0" distL="0" distR="0">
                                <wp:extent cx="363855" cy="1524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50"/>
                                        <a:stretch>
                                          <a:fillRect/>
                                        </a:stretch>
                                      </pic:blipFill>
                                      <pic:spPr>
                                        <a:xfrm>
                                          <a:off x="0" y="0"/>
                                          <a:ext cx="363931" cy="15240"/>
                                        </a:xfrm>
                                        <a:prstGeom prst="rect">
                                          <a:avLst/>
                                        </a:prstGeom>
                                      </pic:spPr>
                                    </pic:pic>
                                  </a:graphicData>
                                </a:graphic>
                              </wp:inline>
                            </w:drawing>
                          </w:r>
                        </w:p>
                      </w:tc>
                      <w:tc>
                        <w:tcPr>
                          <w:tcW w:w="1905" w:type="dxa"/>
                          <w:tcBorders>
                            <w:left w:val="nil"/>
                          </w:tcBorders>
                          <w:vAlign w:val="top"/>
                        </w:tcPr>
                        <w:p w14:paraId="6DB1CBDF">
                          <w:pPr>
                            <w:spacing w:line="314" w:lineRule="auto"/>
                            <w:rPr>
                              <w:rFonts w:ascii="Arial"/>
                              <w:sz w:val="21"/>
                            </w:rPr>
                          </w:pPr>
                        </w:p>
                        <w:p w14:paraId="0BE18430">
                          <w:pPr>
                            <w:pStyle w:val="6"/>
                            <w:spacing w:before="65" w:line="229" w:lineRule="auto"/>
                            <w:ind w:left="51"/>
                            <w:rPr>
                              <w:sz w:val="20"/>
                              <w:szCs w:val="20"/>
                            </w:rPr>
                          </w:pPr>
                          <w:r>
                            <w:rPr>
                              <w:color w:val="FF0000"/>
                              <w:spacing w:val="8"/>
                              <w:sz w:val="20"/>
                              <w:szCs w:val="20"/>
                            </w:rPr>
                            <w:t>建设单位用地红</w:t>
                          </w:r>
                        </w:p>
                        <w:p w14:paraId="666401E2">
                          <w:pPr>
                            <w:pStyle w:val="6"/>
                            <w:spacing w:before="23" w:line="251" w:lineRule="auto"/>
                            <w:ind w:left="49" w:right="390"/>
                            <w:rPr>
                              <w:sz w:val="20"/>
                              <w:szCs w:val="20"/>
                            </w:rPr>
                          </w:pPr>
                          <w:r>
                            <w:rPr>
                              <w:color w:val="FF0000"/>
                              <w:spacing w:val="8"/>
                              <w:sz w:val="20"/>
                              <w:szCs w:val="20"/>
                            </w:rPr>
                            <w:t>本项目用地范围</w:t>
                          </w:r>
                          <w:r>
                            <w:rPr>
                              <w:color w:val="FF0000"/>
                              <w:spacing w:val="7"/>
                              <w:sz w:val="20"/>
                              <w:szCs w:val="20"/>
                            </w:rPr>
                            <w:t>污水收集管道</w:t>
                          </w:r>
                        </w:p>
                        <w:p w14:paraId="01FEDD5F">
                          <w:pPr>
                            <w:pStyle w:val="6"/>
                            <w:spacing w:line="228" w:lineRule="auto"/>
                            <w:ind w:left="56"/>
                            <w:rPr>
                              <w:sz w:val="20"/>
                              <w:szCs w:val="20"/>
                            </w:rPr>
                          </w:pPr>
                          <w:r>
                            <w:rPr>
                              <w:color w:val="FF0000"/>
                              <w:spacing w:val="6"/>
                              <w:sz w:val="20"/>
                              <w:szCs w:val="20"/>
                            </w:rPr>
                            <w:t>雨水收集管道</w:t>
                          </w:r>
                        </w:p>
                      </w:tc>
                    </w:tr>
                  </w:tbl>
                  <w:p w14:paraId="266FC9AA">
                    <w:pPr>
                      <w:pStyle w:val="2"/>
                    </w:pPr>
                  </w:p>
                </w:txbxContent>
              </v:textbox>
            </v:shape>
          </v:group>
        </w:pict>
      </w:r>
      <w:r>
        <w:rPr>
          <w:position w:val="-185"/>
        </w:rPr>
        <w:pict>
          <v:group id="_x0000_s1094" o:spid="_x0000_s1094" o:spt="203" style="height:464.95pt;width:435.8pt;" coordsize="8715,9299">
            <o:lock v:ext="edit"/>
            <v:shape id="_x0000_s1095" o:spid="_x0000_s1095" o:spt="75" type="#_x0000_t75" style="position:absolute;left:0;top:0;height:9222;width:8460;" filled="f" stroked="f" coordsize="21600,21600">
              <v:path/>
              <v:fill on="f" focussize="0,0"/>
              <v:stroke on="f"/>
              <v:imagedata r:id="rId151" o:title=""/>
              <o:lock v:ext="edit" aspectratio="t"/>
            </v:shape>
            <v:shape id="_x0000_s1096" o:spid="_x0000_s1096" o:spt="202" type="#_x0000_t202" style="position:absolute;left:33;top:8795;height:524;width:2321;" filled="f" stroked="f" coordsize="21600,21600">
              <v:path/>
              <v:fill on="f" focussize="0,0"/>
              <v:stroke on="f"/>
              <v:imagedata o:title=""/>
              <o:lock v:ext="edit" aspectratio="f"/>
              <v:textbox inset="0mm,0mm,0mm,0mm">
                <w:txbxContent>
                  <w:p w14:paraId="72E00394">
                    <w:pPr>
                      <w:spacing w:before="19" w:line="230" w:lineRule="auto"/>
                      <w:ind w:left="20"/>
                      <w:rPr>
                        <w:rFonts w:ascii="宋体" w:hAnsi="宋体" w:eastAsia="宋体" w:cs="宋体"/>
                        <w:sz w:val="20"/>
                        <w:szCs w:val="20"/>
                      </w:rPr>
                    </w:pPr>
                    <w:r>
                      <w:rPr>
                        <w:rFonts w:ascii="宋体" w:hAnsi="宋体" w:eastAsia="宋体" w:cs="宋体"/>
                        <w:color w:val="FF0000"/>
                        <w:spacing w:val="-6"/>
                        <w:sz w:val="20"/>
                        <w:szCs w:val="20"/>
                      </w:rPr>
                      <w:t>图例</w:t>
                    </w:r>
                  </w:p>
                  <w:p w14:paraId="2C80D475">
                    <w:pPr>
                      <w:spacing w:before="24" w:line="229" w:lineRule="auto"/>
                      <w:ind w:right="18"/>
                      <w:jc w:val="right"/>
                      <w:rPr>
                        <w:rFonts w:ascii="宋体" w:hAnsi="宋体" w:eastAsia="宋体" w:cs="宋体"/>
                        <w:sz w:val="20"/>
                        <w:szCs w:val="20"/>
                      </w:rPr>
                    </w:pPr>
                    <w:r>
                      <w:rPr>
                        <w:rFonts w:ascii="宋体" w:hAnsi="宋体" w:eastAsia="宋体" w:cs="宋体"/>
                        <w:color w:val="FF0000"/>
                        <w:sz w:val="20"/>
                        <w:szCs w:val="20"/>
                      </w:rPr>
                      <w:t>线</w:t>
                    </w:r>
                  </w:p>
                </w:txbxContent>
              </v:textbox>
            </v:shape>
            <v:shape id="_x0000_s1097" o:spid="_x0000_s1097" o:spt="202" type="#_x0000_t202" style="position:absolute;left:7651;top:4286;height:250;width:1085;" filled="f" stroked="f" coordsize="21600,21600">
              <v:path/>
              <v:fill on="f" focussize="0,0"/>
              <v:stroke on="f"/>
              <v:imagedata o:title=""/>
              <o:lock v:ext="edit" aspectratio="f"/>
              <v:textbox inset="0mm,0mm,0mm,0mm">
                <w:txbxContent>
                  <w:p w14:paraId="2DFD4334">
                    <w:pPr>
                      <w:spacing w:before="20" w:line="228" w:lineRule="auto"/>
                      <w:ind w:left="20"/>
                      <w:rPr>
                        <w:rFonts w:ascii="宋体" w:hAnsi="宋体" w:eastAsia="宋体" w:cs="宋体"/>
                        <w:sz w:val="20"/>
                        <w:szCs w:val="20"/>
                      </w:rPr>
                    </w:pPr>
                    <w:r>
                      <w:rPr>
                        <w:rFonts w:ascii="宋体" w:hAnsi="宋体" w:eastAsia="宋体" w:cs="宋体"/>
                        <w:b/>
                        <w:bCs/>
                        <w:spacing w:val="6"/>
                        <w:sz w:val="20"/>
                        <w:szCs w:val="20"/>
                      </w:rPr>
                      <w:t>废水排放口</w:t>
                    </w:r>
                  </w:p>
                </w:txbxContent>
              </v:textbox>
            </v:shape>
            <v:shape id="_x0000_s1098" o:spid="_x0000_s1098" o:spt="202" type="#_x0000_t202" style="position:absolute;left:6589;top:8982;height:250;width:1075;" filled="f" stroked="f" coordsize="21600,21600">
              <v:path/>
              <v:fill on="f" focussize="0,0"/>
              <v:stroke on="f"/>
              <v:imagedata o:title=""/>
              <o:lock v:ext="edit" aspectratio="f"/>
              <v:textbox inset="0mm,0mm,0mm,0mm">
                <w:txbxContent>
                  <w:p w14:paraId="70ED1914">
                    <w:pPr>
                      <w:spacing w:before="20" w:line="228" w:lineRule="auto"/>
                      <w:ind w:left="20"/>
                      <w:rPr>
                        <w:rFonts w:ascii="宋体" w:hAnsi="宋体" w:eastAsia="宋体" w:cs="宋体"/>
                        <w:sz w:val="20"/>
                        <w:szCs w:val="20"/>
                      </w:rPr>
                    </w:pPr>
                    <w:r>
                      <w:rPr>
                        <w:rFonts w:ascii="宋体" w:hAnsi="宋体" w:eastAsia="宋体" w:cs="宋体"/>
                        <w:b/>
                        <w:bCs/>
                        <w:spacing w:val="4"/>
                        <w:sz w:val="20"/>
                        <w:szCs w:val="20"/>
                      </w:rPr>
                      <w:t>雨水排放口</w:t>
                    </w:r>
                  </w:p>
                </w:txbxContent>
              </v:textbox>
            </v:shape>
            <v:shape id="_x0000_s1099" o:spid="_x0000_s1099" o:spt="202" type="#_x0000_t202" style="position:absolute;left:6305;top:4197;height:250;width:664;" filled="f" stroked="f" coordsize="21600,21600">
              <v:path/>
              <v:fill on="f" focussize="0,0"/>
              <v:stroke on="f"/>
              <v:imagedata o:title=""/>
              <o:lock v:ext="edit" aspectratio="f"/>
              <v:textbox inset="0mm,0mm,0mm,0mm">
                <w:txbxContent>
                  <w:p w14:paraId="75DEA2A4">
                    <w:pPr>
                      <w:spacing w:before="19" w:line="231" w:lineRule="auto"/>
                      <w:ind w:left="20"/>
                      <w:rPr>
                        <w:rFonts w:ascii="宋体" w:hAnsi="宋体" w:eastAsia="宋体" w:cs="宋体"/>
                        <w:sz w:val="20"/>
                        <w:szCs w:val="20"/>
                      </w:rPr>
                    </w:pPr>
                    <w:r>
                      <w:rPr>
                        <w:rFonts w:ascii="宋体" w:hAnsi="宋体" w:eastAsia="宋体" w:cs="宋体"/>
                        <w:b/>
                        <w:bCs/>
                        <w:spacing w:val="5"/>
                        <w:sz w:val="20"/>
                        <w:szCs w:val="20"/>
                      </w:rPr>
                      <w:t>应急池</w:t>
                    </w:r>
                  </w:p>
                </w:txbxContent>
              </v:textbox>
            </v:shape>
            <w10:wrap type="none"/>
            <w10:anchorlock/>
          </v:group>
        </w:pict>
      </w:r>
    </w:p>
    <w:p w14:paraId="05CBE7DF">
      <w:pPr>
        <w:pStyle w:val="2"/>
        <w:spacing w:line="294" w:lineRule="auto"/>
      </w:pPr>
    </w:p>
    <w:p w14:paraId="7CA24DD0">
      <w:pPr>
        <w:pStyle w:val="2"/>
        <w:spacing w:line="294" w:lineRule="auto"/>
      </w:pPr>
    </w:p>
    <w:p w14:paraId="15EDA7E3">
      <w:pPr>
        <w:pStyle w:val="2"/>
        <w:spacing w:line="295" w:lineRule="auto"/>
      </w:pPr>
    </w:p>
    <w:p w14:paraId="37C1C0EA">
      <w:pPr>
        <w:pStyle w:val="2"/>
        <w:spacing w:line="295" w:lineRule="auto"/>
      </w:pPr>
    </w:p>
    <w:p w14:paraId="0527F70D">
      <w:pPr>
        <w:spacing w:before="78" w:line="219" w:lineRule="auto"/>
        <w:ind w:left="3320"/>
        <w:outlineLvl w:val="0"/>
        <w:rPr>
          <w:rFonts w:ascii="宋体" w:hAnsi="宋体" w:eastAsia="宋体" w:cs="宋体"/>
          <w:sz w:val="24"/>
          <w:szCs w:val="24"/>
        </w:rPr>
      </w:pPr>
      <w:r>
        <w:rPr>
          <w:rFonts w:ascii="宋体" w:hAnsi="宋体" w:eastAsia="宋体" w:cs="宋体"/>
          <w:b/>
          <w:bCs/>
          <w:spacing w:val="-4"/>
          <w:sz w:val="24"/>
          <w:szCs w:val="24"/>
        </w:rPr>
        <w:t>附图十四：项目总平面布置图</w:t>
      </w:r>
    </w:p>
    <w:p w14:paraId="547EFBBD">
      <w:pPr>
        <w:spacing w:line="219" w:lineRule="auto"/>
        <w:rPr>
          <w:rFonts w:ascii="宋体" w:hAnsi="宋体" w:eastAsia="宋体" w:cs="宋体"/>
          <w:sz w:val="24"/>
          <w:szCs w:val="24"/>
        </w:rPr>
        <w:sectPr>
          <w:headerReference r:id="rId99" w:type="default"/>
          <w:footerReference r:id="rId100" w:type="default"/>
          <w:pgSz w:w="11907" w:h="16840"/>
          <w:pgMar w:top="400" w:right="962" w:bottom="1213" w:left="1250" w:header="0" w:footer="977" w:gutter="0"/>
          <w:cols w:space="720" w:num="1"/>
        </w:sectPr>
      </w:pPr>
    </w:p>
    <w:p w14:paraId="2E27970F">
      <w:pPr>
        <w:spacing w:before="4"/>
      </w:pPr>
    </w:p>
    <w:p w14:paraId="6BED5814">
      <w:pPr>
        <w:spacing w:before="4"/>
      </w:pPr>
    </w:p>
    <w:p w14:paraId="396813BA">
      <w:pPr>
        <w:spacing w:before="4"/>
      </w:pPr>
    </w:p>
    <w:p w14:paraId="1D23EFF7">
      <w:pPr>
        <w:spacing w:before="4"/>
      </w:pPr>
    </w:p>
    <w:p w14:paraId="76935788">
      <w:pPr>
        <w:spacing w:before="4"/>
      </w:pPr>
    </w:p>
    <w:p w14:paraId="43ECF6F3">
      <w:pPr>
        <w:spacing w:before="3"/>
      </w:pPr>
    </w:p>
    <w:p w14:paraId="113FA075">
      <w:pPr>
        <w:spacing w:before="3"/>
      </w:pPr>
    </w:p>
    <w:p w14:paraId="32CC4754">
      <w:pPr>
        <w:spacing w:before="3"/>
      </w:pPr>
    </w:p>
    <w:p w14:paraId="76959801">
      <w:pPr>
        <w:spacing w:before="3"/>
      </w:pPr>
    </w:p>
    <w:p w14:paraId="41E1281E">
      <w:pPr>
        <w:spacing w:before="3"/>
      </w:pPr>
    </w:p>
    <w:p w14:paraId="49BF11DD">
      <w:pPr>
        <w:spacing w:before="3"/>
      </w:pPr>
    </w:p>
    <w:p w14:paraId="1E6211B2">
      <w:pPr>
        <w:spacing w:before="3"/>
      </w:pPr>
    </w:p>
    <w:p w14:paraId="1733F32D">
      <w:pPr>
        <w:spacing w:before="3"/>
      </w:pPr>
    </w:p>
    <w:p w14:paraId="2193C0C7">
      <w:pPr>
        <w:spacing w:before="3"/>
      </w:pPr>
    </w:p>
    <w:p w14:paraId="09772733">
      <w:pPr>
        <w:spacing w:before="3"/>
      </w:pPr>
    </w:p>
    <w:p w14:paraId="1BC19855">
      <w:pPr>
        <w:spacing w:before="3"/>
      </w:pPr>
    </w:p>
    <w:p w14:paraId="50017041">
      <w:pPr>
        <w:spacing w:before="3"/>
      </w:pPr>
    </w:p>
    <w:p w14:paraId="4C87BEAA">
      <w:pPr>
        <w:spacing w:before="3"/>
      </w:pPr>
    </w:p>
    <w:p w14:paraId="33E7A13E">
      <w:pPr>
        <w:spacing w:before="3"/>
      </w:pPr>
    </w:p>
    <w:p w14:paraId="30ED252F">
      <w:pPr>
        <w:spacing w:before="3"/>
      </w:pPr>
    </w:p>
    <w:p w14:paraId="4B4A5530">
      <w:pPr>
        <w:spacing w:before="3"/>
      </w:pPr>
    </w:p>
    <w:p w14:paraId="296FB7E7">
      <w:pPr>
        <w:spacing w:before="3"/>
      </w:pPr>
    </w:p>
    <w:p w14:paraId="5D73BE07">
      <w:pPr>
        <w:spacing w:before="3"/>
      </w:pPr>
    </w:p>
    <w:p w14:paraId="232D0FE6">
      <w:pPr>
        <w:spacing w:before="3"/>
      </w:pPr>
    </w:p>
    <w:p w14:paraId="65B74EE3">
      <w:pPr>
        <w:spacing w:before="3"/>
      </w:pPr>
    </w:p>
    <w:p w14:paraId="0AA56F6B">
      <w:pPr>
        <w:spacing w:before="3"/>
      </w:pPr>
    </w:p>
    <w:p w14:paraId="60F12BFE">
      <w:pPr>
        <w:spacing w:before="3"/>
      </w:pPr>
    </w:p>
    <w:p w14:paraId="6050E46D">
      <w:pPr>
        <w:spacing w:before="3"/>
      </w:pPr>
    </w:p>
    <w:tbl>
      <w:tblPr>
        <w:tblStyle w:val="5"/>
        <w:tblW w:w="3894" w:type="dxa"/>
        <w:tblInd w:w="3821"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Layout w:type="fixed"/>
        <w:tblCellMar>
          <w:top w:w="0" w:type="dxa"/>
          <w:left w:w="0" w:type="dxa"/>
          <w:bottom w:w="0" w:type="dxa"/>
          <w:right w:w="0" w:type="dxa"/>
        </w:tblCellMar>
      </w:tblPr>
      <w:tblGrid>
        <w:gridCol w:w="3894"/>
      </w:tblGrid>
      <w:tr w14:paraId="4A507C4E">
        <w:tblPrEx>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tblCellMar>
            <w:top w:w="0" w:type="dxa"/>
            <w:left w:w="0" w:type="dxa"/>
            <w:bottom w:w="0" w:type="dxa"/>
            <w:right w:w="0" w:type="dxa"/>
          </w:tblCellMar>
        </w:tblPrEx>
        <w:trPr>
          <w:trHeight w:val="5252" w:hRule="atLeast"/>
        </w:trPr>
        <w:tc>
          <w:tcPr>
            <w:tcW w:w="3894" w:type="dxa"/>
            <w:vAlign w:val="top"/>
          </w:tcPr>
          <w:p w14:paraId="48D5CF69">
            <w:pPr>
              <w:spacing w:line="262" w:lineRule="auto"/>
              <w:rPr>
                <w:rFonts w:ascii="Arial"/>
                <w:sz w:val="21"/>
              </w:rPr>
            </w:pPr>
          </w:p>
          <w:p w14:paraId="25F4F6F6">
            <w:pPr>
              <w:spacing w:line="262" w:lineRule="auto"/>
              <w:rPr>
                <w:rFonts w:ascii="Arial"/>
                <w:sz w:val="21"/>
              </w:rPr>
            </w:pPr>
          </w:p>
          <w:p w14:paraId="734105D3">
            <w:pPr>
              <w:pStyle w:val="6"/>
              <w:spacing w:before="78" w:line="220" w:lineRule="auto"/>
              <w:ind w:left="635"/>
            </w:pPr>
            <w:r>
              <w:rPr>
                <w:b/>
                <w:bCs/>
                <w:color w:val="FF0000"/>
                <w:spacing w:val="-4"/>
              </w:rPr>
              <w:t>原扩建项目的综合住院楼</w:t>
            </w:r>
          </w:p>
        </w:tc>
      </w:tr>
    </w:tbl>
    <w:p w14:paraId="03F577FA">
      <w:pPr>
        <w:pStyle w:val="2"/>
        <w:spacing w:line="241" w:lineRule="auto"/>
      </w:pPr>
    </w:p>
    <w:p w14:paraId="2B382553">
      <w:pPr>
        <w:pStyle w:val="2"/>
        <w:spacing w:line="241" w:lineRule="auto"/>
      </w:pPr>
    </w:p>
    <w:p w14:paraId="7F01E1C4">
      <w:pPr>
        <w:pStyle w:val="2"/>
        <w:spacing w:line="242" w:lineRule="auto"/>
      </w:pPr>
    </w:p>
    <w:p w14:paraId="40CC6C60">
      <w:pPr>
        <w:pStyle w:val="2"/>
        <w:spacing w:line="242" w:lineRule="auto"/>
      </w:pPr>
    </w:p>
    <w:p w14:paraId="302636E8">
      <w:pPr>
        <w:pStyle w:val="2"/>
        <w:spacing w:line="242" w:lineRule="auto"/>
      </w:pPr>
    </w:p>
    <w:p w14:paraId="615AE7B0">
      <w:pPr>
        <w:pStyle w:val="2"/>
        <w:spacing w:line="242" w:lineRule="auto"/>
      </w:pPr>
    </w:p>
    <w:p w14:paraId="3A21E931">
      <w:pPr>
        <w:pStyle w:val="2"/>
        <w:spacing w:line="890" w:lineRule="exact"/>
        <w:ind w:firstLine="6692"/>
      </w:pPr>
      <w:r>
        <w:rPr>
          <w:position w:val="-17"/>
        </w:rPr>
        <w:pict>
          <v:group id="_x0000_s1100" o:spid="_x0000_s1100" o:spt="203" style="height:44.5pt;width:151.2pt;" coordsize="3023,890">
            <o:lock v:ext="edit"/>
            <v:shape id="_x0000_s1101" o:spid="_x0000_s1101" o:spt="202" type="#_x0000_t202" style="position:absolute;left:-20;top:-20;height:930;width:3063;" filled="f" stroked="f" coordsize="21600,21600">
              <v:path/>
              <v:fill on="f" focussize="0,0"/>
              <v:stroke on="f"/>
              <v:imagedata o:title=""/>
              <o:lock v:ext="edit" aspectratio="f"/>
              <v:textbox inset="0mm,0mm,0mm,0mm">
                <w:txbxContent>
                  <w:p w14:paraId="03649890">
                    <w:pPr>
                      <w:spacing w:line="20" w:lineRule="exact"/>
                    </w:pPr>
                  </w:p>
                  <w:tbl>
                    <w:tblPr>
                      <w:tblStyle w:val="5"/>
                      <w:tblW w:w="3008" w:type="dxa"/>
                      <w:tblInd w:w="27" w:type="dxa"/>
                      <w:tblBorders>
                        <w:top w:val="single" w:color="002060" w:sz="6" w:space="0"/>
                        <w:left w:val="single" w:color="002060" w:sz="6" w:space="0"/>
                        <w:bottom w:val="single" w:color="002060" w:sz="6" w:space="0"/>
                        <w:right w:val="single" w:color="002060" w:sz="6" w:space="0"/>
                        <w:insideH w:val="none" w:color="auto" w:sz="0" w:space="0"/>
                        <w:insideV w:val="none" w:color="auto" w:sz="0" w:space="0"/>
                      </w:tblBorders>
                      <w:tblLayout w:type="fixed"/>
                      <w:tblCellMar>
                        <w:top w:w="0" w:type="dxa"/>
                        <w:left w:w="0" w:type="dxa"/>
                        <w:bottom w:w="0" w:type="dxa"/>
                        <w:right w:w="0" w:type="dxa"/>
                      </w:tblCellMar>
                    </w:tblPr>
                    <w:tblGrid>
                      <w:gridCol w:w="3008"/>
                    </w:tblGrid>
                    <w:tr w14:paraId="4E0138E0">
                      <w:tblPrEx>
                        <w:tblBorders>
                          <w:top w:val="single" w:color="002060" w:sz="6" w:space="0"/>
                          <w:left w:val="single" w:color="002060" w:sz="6" w:space="0"/>
                          <w:bottom w:val="single" w:color="002060" w:sz="6" w:space="0"/>
                          <w:right w:val="single" w:color="002060" w:sz="6" w:space="0"/>
                          <w:insideH w:val="none" w:color="auto" w:sz="0" w:space="0"/>
                          <w:insideV w:val="none" w:color="auto" w:sz="0" w:space="0"/>
                        </w:tblBorders>
                        <w:tblCellMar>
                          <w:top w:w="0" w:type="dxa"/>
                          <w:left w:w="0" w:type="dxa"/>
                          <w:bottom w:w="0" w:type="dxa"/>
                          <w:right w:w="0" w:type="dxa"/>
                        </w:tblCellMar>
                      </w:tblPrEx>
                      <w:trPr>
                        <w:trHeight w:val="860" w:hRule="atLeast"/>
                      </w:trPr>
                      <w:tc>
                        <w:tcPr>
                          <w:tcW w:w="3008" w:type="dxa"/>
                          <w:shd w:val="clear" w:color="auto" w:fill="EAEAEA"/>
                          <w:vAlign w:val="top"/>
                        </w:tcPr>
                        <w:p w14:paraId="1C8028E3">
                          <w:pPr>
                            <w:spacing w:before="103" w:line="230" w:lineRule="auto"/>
                            <w:ind w:left="172"/>
                            <w:rPr>
                              <w:rFonts w:ascii="宋体" w:hAnsi="宋体" w:eastAsia="宋体" w:cs="宋体"/>
                              <w:sz w:val="20"/>
                              <w:szCs w:val="20"/>
                            </w:rPr>
                          </w:pPr>
                          <w:r>
                            <w:rPr>
                              <w:rFonts w:ascii="宋体" w:hAnsi="宋体" w:eastAsia="宋体" w:cs="宋体"/>
                              <w:color w:val="FF0000"/>
                              <w:spacing w:val="-6"/>
                              <w:sz w:val="20"/>
                              <w:szCs w:val="20"/>
                            </w:rPr>
                            <w:t>图例</w:t>
                          </w:r>
                        </w:p>
                        <w:p w14:paraId="3BE7C1B5">
                          <w:pPr>
                            <w:spacing w:before="22" w:line="229" w:lineRule="auto"/>
                            <w:ind w:left="141"/>
                            <w:rPr>
                              <w:rFonts w:ascii="宋体" w:hAnsi="宋体" w:eastAsia="宋体" w:cs="宋体"/>
                              <w:sz w:val="20"/>
                              <w:szCs w:val="20"/>
                            </w:rPr>
                          </w:pPr>
                          <w:r>
                            <w:rPr>
                              <w:rFonts w:ascii="宋体" w:hAnsi="宋体" w:eastAsia="宋体" w:cs="宋体"/>
                              <w:color w:val="FF0000"/>
                              <w:position w:val="5"/>
                              <w:sz w:val="20"/>
                              <w:szCs w:val="20"/>
                            </w:rPr>
                            <w:drawing>
                              <wp:inline distT="0" distB="0" distL="0" distR="0">
                                <wp:extent cx="363855" cy="1841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52"/>
                                        <a:stretch>
                                          <a:fillRect/>
                                        </a:stretch>
                                      </pic:blipFill>
                                      <pic:spPr>
                                        <a:xfrm>
                                          <a:off x="0" y="0"/>
                                          <a:ext cx="363956" cy="18415"/>
                                        </a:xfrm>
                                        <a:prstGeom prst="rect">
                                          <a:avLst/>
                                        </a:prstGeom>
                                      </pic:spPr>
                                    </pic:pic>
                                  </a:graphicData>
                                </a:graphic>
                              </wp:inline>
                            </w:drawing>
                          </w:r>
                          <w:r>
                            <w:rPr>
                              <w:rFonts w:ascii="宋体" w:hAnsi="宋体" w:eastAsia="宋体" w:cs="宋体"/>
                              <w:color w:val="FF0000"/>
                              <w:spacing w:val="-24"/>
                              <w:sz w:val="20"/>
                              <w:szCs w:val="20"/>
                            </w:rPr>
                            <w:t xml:space="preserve"> </w:t>
                          </w:r>
                          <w:r>
                            <w:rPr>
                              <w:rFonts w:ascii="宋体" w:hAnsi="宋体" w:eastAsia="宋体" w:cs="宋体"/>
                              <w:color w:val="FF0000"/>
                              <w:spacing w:val="8"/>
                              <w:sz w:val="20"/>
                              <w:szCs w:val="20"/>
                            </w:rPr>
                            <w:t>原扩建项目用地范围</w:t>
                          </w:r>
                        </w:p>
                      </w:tc>
                    </w:tr>
                  </w:tbl>
                  <w:p w14:paraId="2FF3F3C3">
                    <w:pPr>
                      <w:rPr>
                        <w:rFonts w:ascii="Arial"/>
                        <w:sz w:val="21"/>
                      </w:rPr>
                    </w:pPr>
                  </w:p>
                </w:txbxContent>
              </v:textbox>
            </v:shape>
            <w10:wrap type="none"/>
            <w10:anchorlock/>
          </v:group>
        </w:pict>
      </w:r>
    </w:p>
    <w:p w14:paraId="70AC2222">
      <w:pPr>
        <w:spacing w:before="241" w:line="219" w:lineRule="auto"/>
        <w:ind w:left="2932"/>
        <w:outlineLvl w:val="0"/>
        <w:rPr>
          <w:rFonts w:ascii="宋体" w:hAnsi="宋体" w:eastAsia="宋体" w:cs="宋体"/>
          <w:sz w:val="24"/>
          <w:szCs w:val="24"/>
        </w:rPr>
      </w:pPr>
      <w:r>
        <w:rPr>
          <w:rFonts w:ascii="宋体" w:hAnsi="宋体" w:eastAsia="宋体" w:cs="宋体"/>
          <w:b/>
          <w:bCs/>
          <w:spacing w:val="-4"/>
          <w:sz w:val="24"/>
          <w:szCs w:val="24"/>
        </w:rPr>
        <w:t>附图十五：原扩建项目的平面布置图</w:t>
      </w:r>
    </w:p>
    <w:p w14:paraId="20E63B4B">
      <w:pPr>
        <w:spacing w:line="219" w:lineRule="auto"/>
        <w:rPr>
          <w:rFonts w:ascii="宋体" w:hAnsi="宋体" w:eastAsia="宋体" w:cs="宋体"/>
          <w:sz w:val="24"/>
          <w:szCs w:val="24"/>
        </w:rPr>
        <w:sectPr>
          <w:headerReference r:id="rId101" w:type="default"/>
          <w:footerReference r:id="rId102" w:type="default"/>
          <w:pgSz w:w="11907" w:h="16840"/>
          <w:pgMar w:top="400" w:right="718" w:bottom="1213" w:left="1276" w:header="0" w:footer="977" w:gutter="0"/>
          <w:cols w:space="720" w:num="1"/>
        </w:sectPr>
      </w:pPr>
    </w:p>
    <w:p w14:paraId="49D380EF">
      <w:pPr>
        <w:pStyle w:val="2"/>
        <w:spacing w:line="290" w:lineRule="auto"/>
      </w:pPr>
    </w:p>
    <w:p w14:paraId="1E477886">
      <w:pPr>
        <w:pStyle w:val="2"/>
        <w:spacing w:line="290" w:lineRule="auto"/>
      </w:pPr>
    </w:p>
    <w:p w14:paraId="40579604">
      <w:pPr>
        <w:pStyle w:val="2"/>
        <w:spacing w:line="291" w:lineRule="auto"/>
      </w:pPr>
    </w:p>
    <w:p w14:paraId="7CFDC38A">
      <w:pPr>
        <w:spacing w:line="8866" w:lineRule="exact"/>
      </w:pPr>
      <w:r>
        <w:rPr>
          <w:position w:val="-177"/>
        </w:rPr>
        <w:drawing>
          <wp:inline distT="0" distB="0" distL="0" distR="0">
            <wp:extent cx="7959725" cy="562927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53"/>
                    <a:stretch>
                      <a:fillRect/>
                    </a:stretch>
                  </pic:blipFill>
                  <pic:spPr>
                    <a:xfrm>
                      <a:off x="0" y="0"/>
                      <a:ext cx="7959852" cy="5629656"/>
                    </a:xfrm>
                    <a:prstGeom prst="rect">
                      <a:avLst/>
                    </a:prstGeom>
                  </pic:spPr>
                </pic:pic>
              </a:graphicData>
            </a:graphic>
          </wp:inline>
        </w:drawing>
      </w:r>
    </w:p>
    <w:p w14:paraId="73CE336F">
      <w:pPr>
        <w:spacing w:before="35" w:line="219" w:lineRule="auto"/>
        <w:ind w:left="4249"/>
        <w:outlineLvl w:val="0"/>
        <w:rPr>
          <w:rFonts w:ascii="宋体" w:hAnsi="宋体" w:eastAsia="宋体" w:cs="宋体"/>
          <w:sz w:val="24"/>
          <w:szCs w:val="24"/>
        </w:rPr>
      </w:pPr>
      <w:r>
        <w:rPr>
          <w:rFonts w:ascii="宋体" w:hAnsi="宋体" w:eastAsia="宋体" w:cs="宋体"/>
          <w:b/>
          <w:bCs/>
          <w:spacing w:val="-4"/>
          <w:sz w:val="24"/>
          <w:szCs w:val="24"/>
        </w:rPr>
        <w:t>附图十六：新建康养综合楼首层平面图</w:t>
      </w:r>
    </w:p>
    <w:p w14:paraId="4B467C6F">
      <w:pPr>
        <w:spacing w:line="219" w:lineRule="auto"/>
        <w:rPr>
          <w:rFonts w:ascii="宋体" w:hAnsi="宋体" w:eastAsia="宋体" w:cs="宋体"/>
          <w:sz w:val="24"/>
          <w:szCs w:val="24"/>
        </w:rPr>
        <w:sectPr>
          <w:headerReference r:id="rId103" w:type="default"/>
          <w:footerReference r:id="rId104" w:type="default"/>
          <w:pgSz w:w="16840" w:h="11907"/>
          <w:pgMar w:top="400" w:right="2238" w:bottom="1212" w:left="2066" w:header="0" w:footer="976" w:gutter="0"/>
          <w:cols w:space="720" w:num="1"/>
        </w:sectPr>
      </w:pPr>
    </w:p>
    <w:p w14:paraId="151BAA1B">
      <w:pPr>
        <w:pStyle w:val="2"/>
        <w:spacing w:line="290" w:lineRule="auto"/>
      </w:pPr>
    </w:p>
    <w:p w14:paraId="3537D800">
      <w:pPr>
        <w:pStyle w:val="2"/>
        <w:spacing w:line="290" w:lineRule="auto"/>
      </w:pPr>
    </w:p>
    <w:p w14:paraId="1E559EFA">
      <w:pPr>
        <w:pStyle w:val="2"/>
        <w:spacing w:line="291" w:lineRule="auto"/>
      </w:pPr>
    </w:p>
    <w:p w14:paraId="4708B792">
      <w:pPr>
        <w:spacing w:line="8844" w:lineRule="exact"/>
      </w:pPr>
      <w:r>
        <w:rPr>
          <w:position w:val="-176"/>
        </w:rPr>
        <w:drawing>
          <wp:inline distT="0" distB="0" distL="0" distR="0">
            <wp:extent cx="7941310" cy="561594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54"/>
                    <a:stretch>
                      <a:fillRect/>
                    </a:stretch>
                  </pic:blipFill>
                  <pic:spPr>
                    <a:xfrm>
                      <a:off x="0" y="0"/>
                      <a:ext cx="7941564" cy="5615940"/>
                    </a:xfrm>
                    <a:prstGeom prst="rect">
                      <a:avLst/>
                    </a:prstGeom>
                  </pic:spPr>
                </pic:pic>
              </a:graphicData>
            </a:graphic>
          </wp:inline>
        </w:drawing>
      </w:r>
    </w:p>
    <w:p w14:paraId="2E4AC245">
      <w:pPr>
        <w:spacing w:before="35" w:line="219" w:lineRule="auto"/>
        <w:ind w:left="4232"/>
        <w:outlineLvl w:val="0"/>
        <w:rPr>
          <w:rFonts w:ascii="宋体" w:hAnsi="宋体" w:eastAsia="宋体" w:cs="宋体"/>
          <w:sz w:val="24"/>
          <w:szCs w:val="24"/>
        </w:rPr>
      </w:pPr>
      <w:r>
        <w:rPr>
          <w:rFonts w:ascii="宋体" w:hAnsi="宋体" w:eastAsia="宋体" w:cs="宋体"/>
          <w:b/>
          <w:bCs/>
          <w:spacing w:val="-4"/>
          <w:sz w:val="24"/>
          <w:szCs w:val="24"/>
        </w:rPr>
        <w:t>附图十七：新建康养综合楼二层平面图</w:t>
      </w:r>
    </w:p>
    <w:p w14:paraId="1A9A716C">
      <w:pPr>
        <w:spacing w:line="219" w:lineRule="auto"/>
        <w:rPr>
          <w:rFonts w:ascii="宋体" w:hAnsi="宋体" w:eastAsia="宋体" w:cs="宋体"/>
          <w:sz w:val="24"/>
          <w:szCs w:val="24"/>
        </w:rPr>
        <w:sectPr>
          <w:footerReference r:id="rId105" w:type="default"/>
          <w:pgSz w:w="16840" w:h="11907"/>
          <w:pgMar w:top="400" w:right="2250" w:bottom="1212" w:left="2083" w:header="0" w:footer="976" w:gutter="0"/>
          <w:cols w:space="720" w:num="1"/>
        </w:sectPr>
      </w:pPr>
    </w:p>
    <w:p w14:paraId="45C6D785">
      <w:pPr>
        <w:pStyle w:val="2"/>
        <w:spacing w:line="290" w:lineRule="auto"/>
      </w:pPr>
    </w:p>
    <w:p w14:paraId="006A134A">
      <w:pPr>
        <w:pStyle w:val="2"/>
        <w:spacing w:line="290" w:lineRule="auto"/>
      </w:pPr>
    </w:p>
    <w:p w14:paraId="00D85C6A">
      <w:pPr>
        <w:pStyle w:val="2"/>
        <w:spacing w:line="291" w:lineRule="auto"/>
      </w:pPr>
    </w:p>
    <w:p w14:paraId="5902F2EB">
      <w:pPr>
        <w:spacing w:line="8844" w:lineRule="exact"/>
      </w:pPr>
      <w:r>
        <w:rPr>
          <w:position w:val="-176"/>
        </w:rPr>
        <w:drawing>
          <wp:inline distT="0" distB="0" distL="0" distR="0">
            <wp:extent cx="7941310" cy="561594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55"/>
                    <a:stretch>
                      <a:fillRect/>
                    </a:stretch>
                  </pic:blipFill>
                  <pic:spPr>
                    <a:xfrm>
                      <a:off x="0" y="0"/>
                      <a:ext cx="7941564" cy="5615940"/>
                    </a:xfrm>
                    <a:prstGeom prst="rect">
                      <a:avLst/>
                    </a:prstGeom>
                  </pic:spPr>
                </pic:pic>
              </a:graphicData>
            </a:graphic>
          </wp:inline>
        </w:drawing>
      </w:r>
    </w:p>
    <w:p w14:paraId="4F323D31">
      <w:pPr>
        <w:spacing w:before="35" w:line="219" w:lineRule="auto"/>
        <w:ind w:left="3990"/>
        <w:outlineLvl w:val="0"/>
        <w:rPr>
          <w:rFonts w:ascii="宋体" w:hAnsi="宋体" w:eastAsia="宋体" w:cs="宋体"/>
          <w:sz w:val="24"/>
          <w:szCs w:val="24"/>
        </w:rPr>
      </w:pPr>
      <w:r>
        <w:rPr>
          <w:rFonts w:ascii="宋体" w:hAnsi="宋体" w:eastAsia="宋体" w:cs="宋体"/>
          <w:b/>
          <w:bCs/>
          <w:spacing w:val="-4"/>
          <w:sz w:val="24"/>
          <w:szCs w:val="24"/>
        </w:rPr>
        <w:t>附图十八：新建康养综合楼三至五层平面图</w:t>
      </w:r>
    </w:p>
    <w:p w14:paraId="2C7F8799">
      <w:pPr>
        <w:spacing w:line="219" w:lineRule="auto"/>
        <w:rPr>
          <w:rFonts w:ascii="宋体" w:hAnsi="宋体" w:eastAsia="宋体" w:cs="宋体"/>
          <w:sz w:val="24"/>
          <w:szCs w:val="24"/>
        </w:rPr>
        <w:sectPr>
          <w:footerReference r:id="rId106" w:type="default"/>
          <w:pgSz w:w="16840" w:h="11907"/>
          <w:pgMar w:top="400" w:right="2250" w:bottom="1212" w:left="2083" w:header="0" w:footer="976" w:gutter="0"/>
          <w:cols w:space="720" w:num="1"/>
        </w:sectPr>
      </w:pPr>
    </w:p>
    <w:p w14:paraId="4848F00C">
      <w:pPr>
        <w:pStyle w:val="2"/>
        <w:spacing w:line="290" w:lineRule="auto"/>
      </w:pPr>
    </w:p>
    <w:p w14:paraId="18B8E718">
      <w:pPr>
        <w:pStyle w:val="2"/>
        <w:spacing w:line="290" w:lineRule="auto"/>
      </w:pPr>
    </w:p>
    <w:p w14:paraId="7C725A80">
      <w:pPr>
        <w:pStyle w:val="2"/>
        <w:spacing w:line="291" w:lineRule="auto"/>
      </w:pPr>
    </w:p>
    <w:p w14:paraId="385DCC2C">
      <w:pPr>
        <w:spacing w:line="7589" w:lineRule="exact"/>
      </w:pPr>
      <w:r>
        <w:rPr>
          <w:position w:val="-151"/>
        </w:rPr>
        <w:drawing>
          <wp:inline distT="0" distB="0" distL="0" distR="0">
            <wp:extent cx="8864600" cy="481838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56"/>
                    <a:stretch>
                      <a:fillRect/>
                    </a:stretch>
                  </pic:blipFill>
                  <pic:spPr>
                    <a:xfrm>
                      <a:off x="0" y="0"/>
                      <a:ext cx="8865107" cy="4818888"/>
                    </a:xfrm>
                    <a:prstGeom prst="rect">
                      <a:avLst/>
                    </a:prstGeom>
                  </pic:spPr>
                </pic:pic>
              </a:graphicData>
            </a:graphic>
          </wp:inline>
        </w:drawing>
      </w:r>
    </w:p>
    <w:p w14:paraId="36A54560">
      <w:pPr>
        <w:spacing w:before="35" w:line="219" w:lineRule="auto"/>
        <w:ind w:left="5082"/>
        <w:rPr>
          <w:rFonts w:ascii="宋体" w:hAnsi="宋体" w:eastAsia="宋体" w:cs="宋体"/>
          <w:sz w:val="24"/>
          <w:szCs w:val="24"/>
        </w:rPr>
      </w:pPr>
      <w:r>
        <w:rPr>
          <w:rFonts w:ascii="宋体" w:hAnsi="宋体" w:eastAsia="宋体" w:cs="宋体"/>
          <w:b/>
          <w:bCs/>
          <w:spacing w:val="-4"/>
          <w:sz w:val="24"/>
          <w:szCs w:val="24"/>
        </w:rPr>
        <w:t>附图十九：新建综合住院楼一楼平面</w:t>
      </w:r>
    </w:p>
    <w:p w14:paraId="62674EA5">
      <w:pPr>
        <w:spacing w:line="219" w:lineRule="auto"/>
        <w:rPr>
          <w:rFonts w:ascii="宋体" w:hAnsi="宋体" w:eastAsia="宋体" w:cs="宋体"/>
          <w:sz w:val="24"/>
          <w:szCs w:val="24"/>
        </w:rPr>
        <w:sectPr>
          <w:footerReference r:id="rId107" w:type="default"/>
          <w:pgSz w:w="16840" w:h="11907"/>
          <w:pgMar w:top="400" w:right="1525" w:bottom="1212" w:left="1353" w:header="0" w:footer="976" w:gutter="0"/>
          <w:cols w:space="720" w:num="1"/>
        </w:sectPr>
      </w:pPr>
    </w:p>
    <w:p w14:paraId="20FFEE7F">
      <w:pPr>
        <w:pStyle w:val="2"/>
        <w:spacing w:line="290" w:lineRule="auto"/>
      </w:pPr>
    </w:p>
    <w:p w14:paraId="74573734">
      <w:pPr>
        <w:pStyle w:val="2"/>
        <w:spacing w:line="290" w:lineRule="auto"/>
      </w:pPr>
    </w:p>
    <w:p w14:paraId="7230851E">
      <w:pPr>
        <w:pStyle w:val="2"/>
        <w:spacing w:line="291" w:lineRule="auto"/>
      </w:pPr>
    </w:p>
    <w:p w14:paraId="13887A61">
      <w:pPr>
        <w:spacing w:line="7625" w:lineRule="exact"/>
      </w:pPr>
      <w:r>
        <w:rPr>
          <w:position w:val="-152"/>
        </w:rPr>
        <w:drawing>
          <wp:inline distT="0" distB="0" distL="0" distR="0">
            <wp:extent cx="9000490" cy="48412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57"/>
                    <a:stretch>
                      <a:fillRect/>
                    </a:stretch>
                  </pic:blipFill>
                  <pic:spPr>
                    <a:xfrm>
                      <a:off x="0" y="0"/>
                      <a:ext cx="9000744" cy="4841748"/>
                    </a:xfrm>
                    <a:prstGeom prst="rect">
                      <a:avLst/>
                    </a:prstGeom>
                  </pic:spPr>
                </pic:pic>
              </a:graphicData>
            </a:graphic>
          </wp:inline>
        </w:drawing>
      </w:r>
    </w:p>
    <w:p w14:paraId="554A42BF">
      <w:pPr>
        <w:spacing w:before="35" w:line="219" w:lineRule="auto"/>
        <w:ind w:left="5188"/>
        <w:rPr>
          <w:rFonts w:ascii="宋体" w:hAnsi="宋体" w:eastAsia="宋体" w:cs="宋体"/>
          <w:sz w:val="24"/>
          <w:szCs w:val="24"/>
        </w:rPr>
      </w:pPr>
      <w:r>
        <w:rPr>
          <w:rFonts w:ascii="宋体" w:hAnsi="宋体" w:eastAsia="宋体" w:cs="宋体"/>
          <w:b/>
          <w:bCs/>
          <w:spacing w:val="-4"/>
          <w:sz w:val="24"/>
          <w:szCs w:val="24"/>
        </w:rPr>
        <w:t>附图二十：新建综合住院楼二楼平面</w:t>
      </w:r>
    </w:p>
    <w:p w14:paraId="53B4F3C0">
      <w:pPr>
        <w:spacing w:line="219" w:lineRule="auto"/>
        <w:rPr>
          <w:rFonts w:ascii="宋体" w:hAnsi="宋体" w:eastAsia="宋体" w:cs="宋体"/>
          <w:sz w:val="24"/>
          <w:szCs w:val="24"/>
        </w:rPr>
        <w:sectPr>
          <w:footerReference r:id="rId108" w:type="default"/>
          <w:pgSz w:w="16840" w:h="11907"/>
          <w:pgMar w:top="400" w:right="1417" w:bottom="1212" w:left="1248" w:header="0" w:footer="976" w:gutter="0"/>
          <w:cols w:space="720" w:num="1"/>
        </w:sectPr>
      </w:pPr>
    </w:p>
    <w:p w14:paraId="63364BED">
      <w:pPr>
        <w:pStyle w:val="2"/>
        <w:spacing w:line="290" w:lineRule="auto"/>
      </w:pPr>
    </w:p>
    <w:p w14:paraId="6FDB89C1">
      <w:pPr>
        <w:pStyle w:val="2"/>
        <w:spacing w:line="290" w:lineRule="auto"/>
      </w:pPr>
    </w:p>
    <w:p w14:paraId="2BC8020E">
      <w:pPr>
        <w:pStyle w:val="2"/>
        <w:spacing w:line="291" w:lineRule="auto"/>
      </w:pPr>
    </w:p>
    <w:p w14:paraId="33FA1C17">
      <w:pPr>
        <w:spacing w:line="7709" w:lineRule="exact"/>
        <w:ind w:firstLine="1"/>
      </w:pPr>
      <w:r>
        <w:pict>
          <v:shape id="_x0000_s1102" o:spid="_x0000_s1102" style="position:absolute;left:0pt;margin-left:0pt;margin-top:386.35pt;height:0.75pt;width:708.8pt;z-index:251684864;mso-width-relative:page;mso-height-relative:page;" fillcolor="#000000" filled="t" stroked="f" coordsize="14175,15" path="m0,0l14175,0,14175,14,0,14,0,0xe">
            <v:fill on="t" focussize="0,0"/>
            <v:stroke on="f"/>
            <v:imagedata o:title=""/>
            <o:lock v:ext="edit"/>
          </v:shape>
        </w:pict>
      </w:r>
      <w:r>
        <w:rPr>
          <w:position w:val="-154"/>
        </w:rPr>
        <w:drawing>
          <wp:inline distT="0" distB="0" distL="0" distR="0">
            <wp:extent cx="8998585" cy="489458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58"/>
                    <a:stretch>
                      <a:fillRect/>
                    </a:stretch>
                  </pic:blipFill>
                  <pic:spPr>
                    <a:xfrm>
                      <a:off x="0" y="0"/>
                      <a:ext cx="8999219" cy="4895088"/>
                    </a:xfrm>
                    <a:prstGeom prst="rect">
                      <a:avLst/>
                    </a:prstGeom>
                  </pic:spPr>
                </pic:pic>
              </a:graphicData>
            </a:graphic>
          </wp:inline>
        </w:drawing>
      </w:r>
    </w:p>
    <w:p w14:paraId="5DA77A41">
      <w:pPr>
        <w:spacing w:before="68" w:line="219" w:lineRule="auto"/>
        <w:ind w:left="4826"/>
        <w:rPr>
          <w:rFonts w:ascii="宋体" w:hAnsi="宋体" w:eastAsia="宋体" w:cs="宋体"/>
          <w:sz w:val="24"/>
          <w:szCs w:val="24"/>
        </w:rPr>
      </w:pPr>
      <w:r>
        <w:rPr>
          <w:rFonts w:ascii="宋体" w:hAnsi="宋体" w:eastAsia="宋体" w:cs="宋体"/>
          <w:b/>
          <w:bCs/>
          <w:spacing w:val="-4"/>
          <w:sz w:val="24"/>
          <w:szCs w:val="24"/>
        </w:rPr>
        <w:t>附图二十一：新建综合住院楼三至四楼平面</w:t>
      </w:r>
    </w:p>
    <w:p w14:paraId="3F5F89F8">
      <w:pPr>
        <w:spacing w:line="219" w:lineRule="auto"/>
        <w:rPr>
          <w:rFonts w:ascii="宋体" w:hAnsi="宋体" w:eastAsia="宋体" w:cs="宋体"/>
          <w:sz w:val="24"/>
          <w:szCs w:val="24"/>
        </w:rPr>
        <w:sectPr>
          <w:footerReference r:id="rId109" w:type="default"/>
          <w:pgSz w:w="16840" w:h="11907"/>
          <w:pgMar w:top="400" w:right="1417" w:bottom="1212" w:left="1246" w:header="0" w:footer="976" w:gutter="0"/>
          <w:cols w:space="720" w:num="1"/>
        </w:sectPr>
      </w:pPr>
    </w:p>
    <w:p w14:paraId="6CCB926F">
      <w:pPr>
        <w:pStyle w:val="2"/>
        <w:spacing w:line="252" w:lineRule="auto"/>
      </w:pPr>
    </w:p>
    <w:p w14:paraId="745580D8">
      <w:pPr>
        <w:pStyle w:val="2"/>
        <w:spacing w:line="252" w:lineRule="auto"/>
      </w:pPr>
    </w:p>
    <w:p w14:paraId="65235DF1">
      <w:pPr>
        <w:pStyle w:val="2"/>
        <w:spacing w:line="252" w:lineRule="auto"/>
      </w:pPr>
    </w:p>
    <w:p w14:paraId="70D49DA8">
      <w:pPr>
        <w:pStyle w:val="2"/>
        <w:spacing w:line="253" w:lineRule="auto"/>
      </w:pPr>
    </w:p>
    <w:p w14:paraId="6EF3EB62">
      <w:pPr>
        <w:spacing w:line="13195" w:lineRule="exact"/>
        <w:ind w:firstLine="172"/>
      </w:pPr>
      <w:r>
        <w:rPr>
          <w:position w:val="-263"/>
        </w:rPr>
        <w:drawing>
          <wp:inline distT="0" distB="0" distL="0" distR="0">
            <wp:extent cx="5271135" cy="837882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59"/>
                    <a:stretch>
                      <a:fillRect/>
                    </a:stretch>
                  </pic:blipFill>
                  <pic:spPr>
                    <a:xfrm>
                      <a:off x="0" y="0"/>
                      <a:ext cx="5271516" cy="8378952"/>
                    </a:xfrm>
                    <a:prstGeom prst="rect">
                      <a:avLst/>
                    </a:prstGeom>
                  </pic:spPr>
                </pic:pic>
              </a:graphicData>
            </a:graphic>
          </wp:inline>
        </w:drawing>
      </w:r>
    </w:p>
    <w:p w14:paraId="428603CA">
      <w:pPr>
        <w:spacing w:before="37" w:line="219" w:lineRule="auto"/>
        <w:ind w:left="2542"/>
        <w:rPr>
          <w:rFonts w:ascii="宋体" w:hAnsi="宋体" w:eastAsia="宋体" w:cs="宋体"/>
          <w:sz w:val="24"/>
          <w:szCs w:val="24"/>
        </w:rPr>
      </w:pPr>
      <w:r>
        <w:rPr>
          <w:rFonts w:ascii="宋体" w:hAnsi="宋体" w:eastAsia="宋体" w:cs="宋体"/>
          <w:b/>
          <w:bCs/>
          <w:spacing w:val="-4"/>
          <w:sz w:val="24"/>
          <w:szCs w:val="24"/>
        </w:rPr>
        <w:t>附图二十二：新建职工宿舍平面图</w:t>
      </w:r>
    </w:p>
    <w:p w14:paraId="73027221">
      <w:pPr>
        <w:spacing w:line="219" w:lineRule="auto"/>
        <w:rPr>
          <w:rFonts w:ascii="宋体" w:hAnsi="宋体" w:eastAsia="宋体" w:cs="宋体"/>
          <w:sz w:val="24"/>
          <w:szCs w:val="24"/>
        </w:rPr>
        <w:sectPr>
          <w:footerReference r:id="rId110" w:type="default"/>
          <w:pgSz w:w="11907" w:h="16840"/>
          <w:pgMar w:top="400" w:right="1646" w:bottom="1213" w:left="1786" w:header="0" w:footer="977" w:gutter="0"/>
          <w:cols w:space="720" w:num="1"/>
        </w:sectPr>
      </w:pPr>
    </w:p>
    <w:p w14:paraId="34FA952E">
      <w:pPr>
        <w:spacing w:before="26"/>
      </w:pPr>
    </w:p>
    <w:p w14:paraId="656B1233">
      <w:pPr>
        <w:spacing w:before="26"/>
      </w:pPr>
    </w:p>
    <w:p w14:paraId="5DDEE36A">
      <w:pPr>
        <w:spacing w:before="25"/>
      </w:pPr>
    </w:p>
    <w:p w14:paraId="1DDC7336">
      <w:pPr>
        <w:sectPr>
          <w:headerReference r:id="rId111" w:type="default"/>
          <w:footerReference r:id="rId112" w:type="default"/>
          <w:pgSz w:w="16840" w:h="11907"/>
          <w:pgMar w:top="400" w:right="1820" w:bottom="1212" w:left="1651" w:header="0" w:footer="976" w:gutter="0"/>
          <w:cols w:equalWidth="0" w:num="1">
            <w:col w:w="13369"/>
          </w:cols>
        </w:sectPr>
      </w:pPr>
    </w:p>
    <w:p w14:paraId="395BC82F">
      <w:pPr>
        <w:pStyle w:val="2"/>
      </w:pPr>
    </w:p>
    <w:p w14:paraId="35A7ED0D">
      <w:pPr>
        <w:pStyle w:val="2"/>
      </w:pPr>
    </w:p>
    <w:p w14:paraId="135E65F1">
      <w:pPr>
        <w:pStyle w:val="2"/>
      </w:pPr>
    </w:p>
    <w:p w14:paraId="72462FA7">
      <w:pPr>
        <w:pStyle w:val="2"/>
      </w:pPr>
    </w:p>
    <w:p w14:paraId="225AA1DF">
      <w:pPr>
        <w:pStyle w:val="2"/>
      </w:pPr>
    </w:p>
    <w:p w14:paraId="36DE3B71">
      <w:pPr>
        <w:pStyle w:val="2"/>
      </w:pPr>
    </w:p>
    <w:p w14:paraId="08341EF5">
      <w:pPr>
        <w:pStyle w:val="2"/>
      </w:pPr>
    </w:p>
    <w:p w14:paraId="7A3C9625">
      <w:pPr>
        <w:pStyle w:val="2"/>
      </w:pPr>
    </w:p>
    <w:p w14:paraId="3311F37C">
      <w:pPr>
        <w:pStyle w:val="2"/>
      </w:pPr>
    </w:p>
    <w:p w14:paraId="0F3B6034">
      <w:pPr>
        <w:pStyle w:val="2"/>
      </w:pPr>
    </w:p>
    <w:p w14:paraId="74D92E0D">
      <w:pPr>
        <w:pStyle w:val="2"/>
      </w:pPr>
    </w:p>
    <w:p w14:paraId="04463776">
      <w:pPr>
        <w:pStyle w:val="2"/>
      </w:pPr>
    </w:p>
    <w:p w14:paraId="45076236">
      <w:pPr>
        <w:pStyle w:val="2"/>
      </w:pPr>
    </w:p>
    <w:p w14:paraId="2FC99164">
      <w:pPr>
        <w:pStyle w:val="2"/>
      </w:pPr>
    </w:p>
    <w:p w14:paraId="3AF7D9D8">
      <w:pPr>
        <w:pStyle w:val="2"/>
      </w:pPr>
    </w:p>
    <w:p w14:paraId="71C77A5B">
      <w:pPr>
        <w:pStyle w:val="2"/>
      </w:pPr>
    </w:p>
    <w:p w14:paraId="0F5B7A3D">
      <w:pPr>
        <w:pStyle w:val="2"/>
      </w:pPr>
    </w:p>
    <w:p w14:paraId="3E0D008B">
      <w:pPr>
        <w:pStyle w:val="2"/>
      </w:pPr>
    </w:p>
    <w:p w14:paraId="66182C9E">
      <w:pPr>
        <w:pStyle w:val="2"/>
      </w:pPr>
    </w:p>
    <w:p w14:paraId="181B0C4C">
      <w:pPr>
        <w:pStyle w:val="2"/>
      </w:pPr>
    </w:p>
    <w:p w14:paraId="1B755283">
      <w:pPr>
        <w:pStyle w:val="2"/>
      </w:pPr>
    </w:p>
    <w:p w14:paraId="06A7B661">
      <w:pPr>
        <w:pStyle w:val="2"/>
      </w:pPr>
    </w:p>
    <w:p w14:paraId="31406F3C">
      <w:pPr>
        <w:pStyle w:val="2"/>
      </w:pPr>
    </w:p>
    <w:p w14:paraId="311707BF">
      <w:pPr>
        <w:pStyle w:val="2"/>
      </w:pPr>
    </w:p>
    <w:p w14:paraId="21AB999F">
      <w:pPr>
        <w:spacing w:before="91" w:line="223" w:lineRule="auto"/>
        <w:ind w:left="1532"/>
        <w:rPr>
          <w:rFonts w:ascii="宋体" w:hAnsi="宋体" w:eastAsia="宋体" w:cs="宋体"/>
          <w:sz w:val="28"/>
          <w:szCs w:val="28"/>
        </w:rPr>
      </w:pPr>
      <w:r>
        <w:rPr>
          <w:rFonts w:ascii="宋体" w:hAnsi="宋体" w:eastAsia="宋体" w:cs="宋体"/>
          <w:b/>
          <w:bCs/>
          <w:color w:val="FF0000"/>
          <w:spacing w:val="-8"/>
          <w:sz w:val="28"/>
          <w:szCs w:val="28"/>
        </w:rPr>
        <w:t>农田</w:t>
      </w:r>
    </w:p>
    <w:p w14:paraId="480976CA">
      <w:pPr>
        <w:pStyle w:val="2"/>
        <w:spacing w:line="249" w:lineRule="auto"/>
      </w:pPr>
    </w:p>
    <w:p w14:paraId="471E0E21">
      <w:pPr>
        <w:pStyle w:val="2"/>
        <w:spacing w:line="250" w:lineRule="auto"/>
      </w:pPr>
    </w:p>
    <w:p w14:paraId="54F7B2B3">
      <w:pPr>
        <w:pStyle w:val="2"/>
        <w:spacing w:line="250" w:lineRule="auto"/>
      </w:pPr>
    </w:p>
    <w:p w14:paraId="61B75429">
      <w:pPr>
        <w:pStyle w:val="2"/>
        <w:spacing w:line="250" w:lineRule="auto"/>
      </w:pPr>
    </w:p>
    <w:p w14:paraId="15B6953C">
      <w:pPr>
        <w:pStyle w:val="2"/>
        <w:spacing w:line="250" w:lineRule="auto"/>
      </w:pPr>
    </w:p>
    <w:p w14:paraId="76FCE84B">
      <w:pPr>
        <w:pStyle w:val="2"/>
        <w:spacing w:line="250" w:lineRule="auto"/>
      </w:pPr>
    </w:p>
    <w:p w14:paraId="7C75E105">
      <w:pPr>
        <w:pStyle w:val="2"/>
        <w:spacing w:line="1257" w:lineRule="exact"/>
        <w:ind w:firstLine="3"/>
      </w:pPr>
      <w:r>
        <w:rPr>
          <w:position w:val="-25"/>
        </w:rPr>
        <w:pict>
          <v:group id="_x0000_s1103" o:spid="_x0000_s1103" o:spt="203" style="height:62.9pt;width:133pt;" coordsize="2660,1258">
            <o:lock v:ext="edit"/>
            <v:shape id="_x0000_s1104" o:spid="_x0000_s1104" o:spt="202" type="#_x0000_t202" style="position:absolute;left:-20;top:-20;height:1298;width:2700;" filled="f" stroked="f" coordsize="21600,21600">
              <v:path/>
              <v:fill on="f" focussize="0,0"/>
              <v:stroke on="f"/>
              <v:imagedata o:title=""/>
              <o:lock v:ext="edit" aspectratio="f"/>
              <v:textbox inset="0mm,0mm,0mm,0mm">
                <w:txbxContent>
                  <w:p w14:paraId="6230CC3F">
                    <w:pPr>
                      <w:spacing w:line="20" w:lineRule="exact"/>
                    </w:pPr>
                  </w:p>
                  <w:tbl>
                    <w:tblPr>
                      <w:tblStyle w:val="5"/>
                      <w:tblW w:w="2649" w:type="dxa"/>
                      <w:tblInd w:w="25" w:type="dxa"/>
                      <w:tblBorders>
                        <w:top w:val="single" w:color="002060" w:sz="4" w:space="0"/>
                        <w:left w:val="single" w:color="002060" w:sz="4" w:space="0"/>
                        <w:bottom w:val="single" w:color="002060" w:sz="4" w:space="0"/>
                        <w:right w:val="single" w:color="002060" w:sz="4" w:space="0"/>
                        <w:insideH w:val="none" w:color="auto" w:sz="0" w:space="0"/>
                        <w:insideV w:val="none" w:color="auto" w:sz="0" w:space="0"/>
                      </w:tblBorders>
                      <w:tblLayout w:type="fixed"/>
                      <w:tblCellMar>
                        <w:top w:w="0" w:type="dxa"/>
                        <w:left w:w="0" w:type="dxa"/>
                        <w:bottom w:w="0" w:type="dxa"/>
                        <w:right w:w="0" w:type="dxa"/>
                      </w:tblCellMar>
                    </w:tblPr>
                    <w:tblGrid>
                      <w:gridCol w:w="2649"/>
                    </w:tblGrid>
                    <w:tr w14:paraId="71EE1C80">
                      <w:tblPrEx>
                        <w:tblBorders>
                          <w:top w:val="single" w:color="002060" w:sz="4" w:space="0"/>
                          <w:left w:val="single" w:color="002060" w:sz="4" w:space="0"/>
                          <w:bottom w:val="single" w:color="002060" w:sz="4" w:space="0"/>
                          <w:right w:val="single" w:color="002060" w:sz="4" w:space="0"/>
                          <w:insideH w:val="none" w:color="auto" w:sz="0" w:space="0"/>
                          <w:insideV w:val="none" w:color="auto" w:sz="0" w:space="0"/>
                        </w:tblBorders>
                        <w:tblCellMar>
                          <w:top w:w="0" w:type="dxa"/>
                          <w:left w:w="0" w:type="dxa"/>
                          <w:bottom w:w="0" w:type="dxa"/>
                          <w:right w:w="0" w:type="dxa"/>
                        </w:tblCellMar>
                      </w:tblPrEx>
                      <w:trPr>
                        <w:trHeight w:val="1237" w:hRule="atLeast"/>
                      </w:trPr>
                      <w:tc>
                        <w:tcPr>
                          <w:tcW w:w="2649" w:type="dxa"/>
                          <w:shd w:val="clear" w:color="auto" w:fill="EAEAEA"/>
                          <w:vAlign w:val="top"/>
                        </w:tcPr>
                        <w:p w14:paraId="7B74ED57">
                          <w:pPr>
                            <w:spacing w:before="107" w:line="230" w:lineRule="auto"/>
                            <w:ind w:left="178"/>
                            <w:rPr>
                              <w:rFonts w:ascii="宋体" w:hAnsi="宋体" w:eastAsia="宋体" w:cs="宋体"/>
                              <w:sz w:val="20"/>
                              <w:szCs w:val="20"/>
                            </w:rPr>
                          </w:pPr>
                          <w:r>
                            <w:rPr>
                              <w:rFonts w:ascii="宋体" w:hAnsi="宋体" w:eastAsia="宋体" w:cs="宋体"/>
                              <w:color w:val="FF0000"/>
                              <w:spacing w:val="-6"/>
                              <w:sz w:val="20"/>
                              <w:szCs w:val="20"/>
                            </w:rPr>
                            <w:t>图例</w:t>
                          </w:r>
                        </w:p>
                        <w:p w14:paraId="651390F2">
                          <w:pPr>
                            <w:spacing w:before="23" w:line="227" w:lineRule="auto"/>
                            <w:ind w:left="364" w:right="602" w:hanging="274"/>
                            <w:rPr>
                              <w:rFonts w:ascii="宋体" w:hAnsi="宋体" w:eastAsia="宋体" w:cs="宋体"/>
                              <w:sz w:val="20"/>
                              <w:szCs w:val="20"/>
                            </w:rPr>
                          </w:pPr>
                          <w:r>
                            <w:rPr>
                              <w:rFonts w:ascii="宋体" w:hAnsi="宋体" w:eastAsia="宋体" w:cs="宋体"/>
                              <w:color w:val="FF0000"/>
                              <w:position w:val="1"/>
                              <w:sz w:val="20"/>
                              <w:szCs w:val="20"/>
                            </w:rPr>
                            <w:drawing>
                              <wp:inline distT="0" distB="0" distL="0" distR="0">
                                <wp:extent cx="437515" cy="1651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60"/>
                                        <a:stretch>
                                          <a:fillRect/>
                                        </a:stretch>
                                      </pic:blipFill>
                                      <pic:spPr>
                                        <a:xfrm>
                                          <a:off x="0" y="0"/>
                                          <a:ext cx="437540" cy="16510"/>
                                        </a:xfrm>
                                        <a:prstGeom prst="rect">
                                          <a:avLst/>
                                        </a:prstGeom>
                                      </pic:spPr>
                                    </pic:pic>
                                  </a:graphicData>
                                </a:graphic>
                              </wp:inline>
                            </w:drawing>
                          </w:r>
                          <w:r>
                            <w:rPr>
                              <w:rFonts w:ascii="宋体" w:hAnsi="宋体" w:eastAsia="宋体" w:cs="宋体"/>
                              <w:color w:val="FF0000"/>
                              <w:spacing w:val="-87"/>
                              <w:sz w:val="20"/>
                              <w:szCs w:val="20"/>
                            </w:rPr>
                            <w:t xml:space="preserve"> </w:t>
                          </w:r>
                          <w:r>
                            <w:rPr>
                              <w:rFonts w:ascii="宋体" w:hAnsi="宋体" w:eastAsia="宋体" w:cs="宋体"/>
                              <w:color w:val="FF0000"/>
                              <w:spacing w:val="7"/>
                              <w:sz w:val="20"/>
                              <w:szCs w:val="20"/>
                            </w:rPr>
                            <w:t>项目用地红线</w:t>
                          </w:r>
                          <w:r>
                            <w:rPr>
                              <w:rFonts w:ascii="微软雅黑" w:hAnsi="微软雅黑" w:eastAsia="微软雅黑" w:cs="微软雅黑"/>
                              <w:color w:val="FF0000"/>
                              <w:spacing w:val="6"/>
                              <w:sz w:val="37"/>
                              <w:szCs w:val="37"/>
                            </w:rPr>
                            <w:t xml:space="preserve">★ </w:t>
                          </w:r>
                          <w:r>
                            <w:rPr>
                              <w:rFonts w:ascii="宋体" w:hAnsi="宋体" w:eastAsia="宋体" w:cs="宋体"/>
                              <w:color w:val="FF0000"/>
                              <w:spacing w:val="6"/>
                              <w:sz w:val="20"/>
                              <w:szCs w:val="20"/>
                            </w:rPr>
                            <w:t>监测点位</w:t>
                          </w:r>
                        </w:p>
                      </w:tc>
                    </w:tr>
                  </w:tbl>
                  <w:p w14:paraId="27970B19">
                    <w:pPr>
                      <w:rPr>
                        <w:rFonts w:ascii="Arial"/>
                        <w:sz w:val="21"/>
                      </w:rPr>
                    </w:pPr>
                  </w:p>
                </w:txbxContent>
              </v:textbox>
            </v:shape>
            <w10:wrap type="none"/>
            <w10:anchorlock/>
          </v:group>
        </w:pict>
      </w:r>
    </w:p>
    <w:p w14:paraId="620DF9FD">
      <w:pPr>
        <w:pStyle w:val="2"/>
        <w:spacing w:line="14" w:lineRule="auto"/>
        <w:rPr>
          <w:sz w:val="2"/>
        </w:rPr>
      </w:pPr>
      <w:r>
        <w:rPr>
          <w:sz w:val="2"/>
          <w:szCs w:val="2"/>
        </w:rPr>
        <w:br w:type="column"/>
      </w:r>
    </w:p>
    <w:p w14:paraId="6842B314">
      <w:pPr>
        <w:pStyle w:val="2"/>
        <w:spacing w:line="247" w:lineRule="auto"/>
      </w:pPr>
    </w:p>
    <w:p w14:paraId="54ED2916">
      <w:pPr>
        <w:pStyle w:val="2"/>
        <w:spacing w:line="247" w:lineRule="auto"/>
      </w:pPr>
    </w:p>
    <w:p w14:paraId="5F021A86">
      <w:pPr>
        <w:pStyle w:val="2"/>
        <w:spacing w:line="247" w:lineRule="auto"/>
      </w:pPr>
    </w:p>
    <w:p w14:paraId="7E2456C9">
      <w:pPr>
        <w:pStyle w:val="2"/>
        <w:spacing w:line="247" w:lineRule="auto"/>
      </w:pPr>
    </w:p>
    <w:p w14:paraId="0AD293C0">
      <w:pPr>
        <w:spacing w:before="91" w:line="224" w:lineRule="auto"/>
        <w:ind w:left="2109"/>
        <w:rPr>
          <w:rFonts w:ascii="宋体" w:hAnsi="宋体" w:eastAsia="宋体" w:cs="宋体"/>
          <w:sz w:val="28"/>
          <w:szCs w:val="28"/>
        </w:rPr>
      </w:pPr>
      <w:r>
        <w:rPr>
          <w:rFonts w:ascii="宋体" w:hAnsi="宋体" w:eastAsia="宋体" w:cs="宋体"/>
          <w:b/>
          <w:bCs/>
          <w:color w:val="FF0000"/>
          <w:spacing w:val="-22"/>
          <w:position w:val="-8"/>
          <w:sz w:val="28"/>
          <w:szCs w:val="28"/>
        </w:rPr>
        <w:t>民宅</w:t>
      </w:r>
      <w:r>
        <w:rPr>
          <w:rFonts w:ascii="宋体" w:hAnsi="宋体" w:eastAsia="宋体" w:cs="宋体"/>
          <w:color w:val="FF0000"/>
          <w:spacing w:val="4"/>
          <w:position w:val="-8"/>
          <w:sz w:val="28"/>
          <w:szCs w:val="28"/>
        </w:rPr>
        <w:t xml:space="preserve">                      </w:t>
      </w:r>
      <w:r>
        <w:rPr>
          <w:rFonts w:ascii="宋体" w:hAnsi="宋体" w:eastAsia="宋体" w:cs="宋体"/>
          <w:color w:val="FF0000"/>
          <w:spacing w:val="3"/>
          <w:position w:val="-8"/>
          <w:sz w:val="28"/>
          <w:szCs w:val="28"/>
        </w:rPr>
        <w:t xml:space="preserve">  </w:t>
      </w:r>
      <w:r>
        <w:rPr>
          <w:rFonts w:ascii="宋体" w:hAnsi="宋体" w:eastAsia="宋体" w:cs="宋体"/>
          <w:b/>
          <w:bCs/>
          <w:color w:val="FF0000"/>
          <w:spacing w:val="-22"/>
          <w:position w:val="8"/>
          <w:sz w:val="28"/>
          <w:szCs w:val="28"/>
        </w:rPr>
        <w:t>民宅</w:t>
      </w:r>
    </w:p>
    <w:p w14:paraId="4036996F">
      <w:pPr>
        <w:pStyle w:val="2"/>
        <w:spacing w:before="110" w:line="6211" w:lineRule="exact"/>
      </w:pPr>
      <w:r>
        <w:rPr>
          <w:position w:val="-124"/>
        </w:rPr>
        <w:pict>
          <v:group id="_x0000_s1105" o:spid="_x0000_s1105" o:spt="203" style="height:310.55pt;width:420.55pt;" coordsize="8410,6210">
            <o:lock v:ext="edit"/>
            <v:shape id="_x0000_s1106" o:spid="_x0000_s1106" o:spt="75" type="#_x0000_t75" style="position:absolute;left:0;top:0;height:5110;width:7800;" filled="f" stroked="f" coordsize="21600,21600">
              <v:path/>
              <v:fill on="f" focussize="0,0"/>
              <v:stroke on="f"/>
              <v:imagedata r:id="rId161" o:title=""/>
              <o:lock v:ext="edit" aspectratio="t"/>
            </v:shape>
            <v:shape id="_x0000_s1107" o:spid="_x0000_s1107" o:spt="202" type="#_x0000_t202" style="position:absolute;left:1295;top:2292;height:3938;width:7135;" filled="f" stroked="f" coordsize="21600,21600">
              <v:path/>
              <v:fill on="f" focussize="0,0"/>
              <v:stroke on="f"/>
              <v:imagedata o:title=""/>
              <o:lock v:ext="edit" aspectratio="f"/>
              <v:textbox inset="0mm,0mm,0mm,0mm">
                <w:txbxContent>
                  <w:p w14:paraId="6498E383">
                    <w:pPr>
                      <w:spacing w:before="18" w:line="449" w:lineRule="auto"/>
                      <w:ind w:left="1863" w:right="20" w:firstLine="4727"/>
                      <w:rPr>
                        <w:rFonts w:ascii="宋体" w:hAnsi="宋体" w:eastAsia="宋体" w:cs="宋体"/>
                        <w:sz w:val="28"/>
                        <w:szCs w:val="28"/>
                      </w:rPr>
                    </w:pPr>
                    <w:r>
                      <w:rPr>
                        <w:rFonts w:ascii="宋体" w:hAnsi="宋体" w:eastAsia="宋体" w:cs="宋体"/>
                        <w:b/>
                        <w:bCs/>
                        <w:color w:val="FF0000"/>
                        <w:spacing w:val="-22"/>
                        <w:sz w:val="28"/>
                        <w:szCs w:val="28"/>
                      </w:rPr>
                      <w:t>民宅</w:t>
                    </w:r>
                    <w:r>
                      <w:rPr>
                        <w:rFonts w:ascii="宋体" w:hAnsi="宋体" w:eastAsia="宋体" w:cs="宋体"/>
                        <w:b/>
                        <w:bCs/>
                        <w:color w:val="FF0000"/>
                        <w:spacing w:val="-10"/>
                        <w:sz w:val="28"/>
                        <w:szCs w:val="28"/>
                      </w:rPr>
                      <w:t>晒谷场</w:t>
                    </w:r>
                  </w:p>
                  <w:p w14:paraId="28F0C1A7">
                    <w:pPr>
                      <w:spacing w:line="276" w:lineRule="auto"/>
                      <w:rPr>
                        <w:rFonts w:ascii="Arial"/>
                        <w:sz w:val="21"/>
                      </w:rPr>
                    </w:pPr>
                  </w:p>
                  <w:p w14:paraId="437BE531">
                    <w:pPr>
                      <w:spacing w:line="277" w:lineRule="auto"/>
                      <w:rPr>
                        <w:rFonts w:ascii="Arial"/>
                        <w:sz w:val="21"/>
                      </w:rPr>
                    </w:pPr>
                  </w:p>
                  <w:p w14:paraId="1F8160C4">
                    <w:pPr>
                      <w:spacing w:line="277" w:lineRule="auto"/>
                      <w:rPr>
                        <w:rFonts w:ascii="Arial"/>
                        <w:sz w:val="21"/>
                      </w:rPr>
                    </w:pPr>
                  </w:p>
                  <w:p w14:paraId="7F9F7F88">
                    <w:pPr>
                      <w:spacing w:line="277" w:lineRule="auto"/>
                      <w:rPr>
                        <w:rFonts w:ascii="Arial"/>
                        <w:sz w:val="21"/>
                      </w:rPr>
                    </w:pPr>
                  </w:p>
                  <w:p w14:paraId="7F33D4FC">
                    <w:pPr>
                      <w:spacing w:before="91" w:line="222" w:lineRule="auto"/>
                      <w:ind w:left="20"/>
                      <w:rPr>
                        <w:rFonts w:ascii="宋体" w:hAnsi="宋体" w:eastAsia="宋体" w:cs="宋体"/>
                        <w:sz w:val="28"/>
                        <w:szCs w:val="28"/>
                      </w:rPr>
                    </w:pPr>
                    <w:r>
                      <w:rPr>
                        <w:rFonts w:ascii="宋体" w:hAnsi="宋体" w:eastAsia="宋体" w:cs="宋体"/>
                        <w:b/>
                        <w:bCs/>
                        <w:color w:val="FF0000"/>
                        <w:spacing w:val="-22"/>
                        <w:sz w:val="28"/>
                        <w:szCs w:val="28"/>
                      </w:rPr>
                      <w:t>民宅</w:t>
                    </w:r>
                  </w:p>
                  <w:p w14:paraId="1AD1A542">
                    <w:pPr>
                      <w:spacing w:line="309" w:lineRule="auto"/>
                      <w:rPr>
                        <w:rFonts w:ascii="Arial"/>
                        <w:sz w:val="21"/>
                      </w:rPr>
                    </w:pPr>
                  </w:p>
                  <w:p w14:paraId="114996A4">
                    <w:pPr>
                      <w:spacing w:line="310" w:lineRule="auto"/>
                      <w:rPr>
                        <w:rFonts w:ascii="Arial"/>
                        <w:sz w:val="21"/>
                      </w:rPr>
                    </w:pPr>
                  </w:p>
                  <w:p w14:paraId="33620828">
                    <w:pPr>
                      <w:spacing w:before="91" w:line="223" w:lineRule="auto"/>
                      <w:ind w:left="3938"/>
                      <w:rPr>
                        <w:rFonts w:ascii="宋体" w:hAnsi="宋体" w:eastAsia="宋体" w:cs="宋体"/>
                        <w:sz w:val="28"/>
                        <w:szCs w:val="28"/>
                      </w:rPr>
                    </w:pPr>
                    <w:r>
                      <w:rPr>
                        <w:rFonts w:ascii="宋体" w:hAnsi="宋体" w:eastAsia="宋体" w:cs="宋体"/>
                        <w:b/>
                        <w:bCs/>
                        <w:color w:val="FF0000"/>
                        <w:spacing w:val="-8"/>
                        <w:sz w:val="28"/>
                        <w:szCs w:val="28"/>
                      </w:rPr>
                      <w:t>农田</w:t>
                    </w:r>
                  </w:p>
                </w:txbxContent>
              </v:textbox>
            </v:shape>
            <v:shape id="_x0000_s1108" o:spid="_x0000_s1108" o:spt="202" type="#_x0000_t202" style="position:absolute;left:621;top:1048;height:425;width:5920;" filled="f" stroked="f" coordsize="21600,21600">
              <v:path/>
              <v:fill on="f" focussize="0,0"/>
              <v:stroke on="f"/>
              <v:imagedata o:title=""/>
              <o:lock v:ext="edit" aspectratio="f"/>
              <v:textbox inset="0mm,0mm,0mm,0mm">
                <w:txbxContent>
                  <w:p w14:paraId="50CEF9DE">
                    <w:pPr>
                      <w:spacing w:before="19" w:line="229" w:lineRule="auto"/>
                      <w:ind w:left="20"/>
                      <w:rPr>
                        <w:rFonts w:ascii="宋体" w:hAnsi="宋体" w:eastAsia="宋体" w:cs="宋体"/>
                        <w:sz w:val="28"/>
                        <w:szCs w:val="28"/>
                      </w:rPr>
                    </w:pPr>
                    <w:r>
                      <w:rPr>
                        <w:rFonts w:ascii="宋体" w:hAnsi="宋体" w:eastAsia="宋体" w:cs="宋体"/>
                        <w:b/>
                        <w:bCs/>
                        <w:color w:val="FF0000"/>
                        <w:spacing w:val="-1"/>
                        <w:position w:val="4"/>
                        <w:sz w:val="28"/>
                        <w:szCs w:val="28"/>
                      </w:rPr>
                      <w:t>梅陇农场小学</w:t>
                    </w:r>
                    <w:r>
                      <w:rPr>
                        <w:rFonts w:ascii="宋体" w:hAnsi="宋体" w:eastAsia="宋体" w:cs="宋体"/>
                        <w:color w:val="FF0000"/>
                        <w:spacing w:val="-1"/>
                        <w:position w:val="4"/>
                        <w:sz w:val="28"/>
                        <w:szCs w:val="28"/>
                      </w:rPr>
                      <w:t xml:space="preserve">                    </w:t>
                    </w:r>
                    <w:r>
                      <w:rPr>
                        <w:rFonts w:ascii="宋体" w:hAnsi="宋体" w:eastAsia="宋体" w:cs="宋体"/>
                        <w:b/>
                        <w:bCs/>
                        <w:color w:val="FF0000"/>
                        <w:spacing w:val="-1"/>
                        <w:position w:val="-5"/>
                        <w:sz w:val="28"/>
                        <w:szCs w:val="28"/>
                      </w:rPr>
                      <w:t>本项</w:t>
                    </w:r>
                    <w:r>
                      <w:rPr>
                        <w:rFonts w:ascii="宋体" w:hAnsi="宋体" w:eastAsia="宋体" w:cs="宋体"/>
                        <w:b/>
                        <w:bCs/>
                        <w:color w:val="FF0000"/>
                        <w:spacing w:val="-2"/>
                        <w:position w:val="-5"/>
                        <w:sz w:val="28"/>
                        <w:szCs w:val="28"/>
                      </w:rPr>
                      <w:t>目位置</w:t>
                    </w:r>
                  </w:p>
                </w:txbxContent>
              </v:textbox>
            </v:shape>
            <w10:wrap type="none"/>
            <w10:anchorlock/>
          </v:group>
        </w:pict>
      </w:r>
    </w:p>
    <w:p w14:paraId="66F7048E">
      <w:pPr>
        <w:pStyle w:val="2"/>
        <w:spacing w:line="14" w:lineRule="auto"/>
        <w:rPr>
          <w:sz w:val="2"/>
        </w:rPr>
      </w:pPr>
      <w:r>
        <w:rPr>
          <w:sz w:val="2"/>
          <w:szCs w:val="2"/>
        </w:rPr>
        <w:br w:type="column"/>
      </w:r>
    </w:p>
    <w:p w14:paraId="0263E90D">
      <w:pPr>
        <w:spacing w:before="87" w:line="1678" w:lineRule="exact"/>
      </w:pPr>
      <w:r>
        <w:rPr>
          <w:position w:val="-33"/>
        </w:rPr>
        <w:drawing>
          <wp:inline distT="0" distB="0" distL="0" distR="0">
            <wp:extent cx="657860" cy="106489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62"/>
                    <a:stretch>
                      <a:fillRect/>
                    </a:stretch>
                  </pic:blipFill>
                  <pic:spPr>
                    <a:xfrm>
                      <a:off x="0" y="0"/>
                      <a:ext cx="658368" cy="1065276"/>
                    </a:xfrm>
                    <a:prstGeom prst="rect">
                      <a:avLst/>
                    </a:prstGeom>
                  </pic:spPr>
                </pic:pic>
              </a:graphicData>
            </a:graphic>
          </wp:inline>
        </w:drawing>
      </w:r>
    </w:p>
    <w:p w14:paraId="6D0D4D97">
      <w:pPr>
        <w:spacing w:line="1678" w:lineRule="exact"/>
        <w:sectPr>
          <w:type w:val="continuous"/>
          <w:pgSz w:w="16840" w:h="11907"/>
          <w:pgMar w:top="400" w:right="1820" w:bottom="1212" w:left="1651" w:header="0" w:footer="976" w:gutter="0"/>
          <w:cols w:equalWidth="0" w:num="3">
            <w:col w:w="3085" w:space="100"/>
            <w:col w:w="9033" w:space="100"/>
            <w:col w:w="1052"/>
          </w:cols>
        </w:sectPr>
      </w:pPr>
    </w:p>
    <w:p w14:paraId="4A80F319">
      <w:pPr>
        <w:spacing w:before="46" w:line="185" w:lineRule="auto"/>
        <w:ind w:left="5387"/>
        <w:rPr>
          <w:rFonts w:ascii="宋体" w:hAnsi="宋体" w:eastAsia="宋体" w:cs="宋体"/>
          <w:sz w:val="24"/>
          <w:szCs w:val="24"/>
        </w:rPr>
      </w:pPr>
      <w:r>
        <w:rPr>
          <w:rFonts w:ascii="宋体" w:hAnsi="宋体" w:eastAsia="宋体" w:cs="宋体"/>
          <w:b/>
          <w:bCs/>
          <w:spacing w:val="-5"/>
          <w:sz w:val="24"/>
          <w:szCs w:val="24"/>
        </w:rPr>
        <w:t>附图二十三：项目四至图</w:t>
      </w:r>
    </w:p>
    <w:p w14:paraId="7A80C50C">
      <w:pPr>
        <w:spacing w:line="185" w:lineRule="auto"/>
        <w:rPr>
          <w:rFonts w:ascii="宋体" w:hAnsi="宋体" w:eastAsia="宋体" w:cs="宋体"/>
          <w:sz w:val="24"/>
          <w:szCs w:val="24"/>
        </w:rPr>
        <w:sectPr>
          <w:type w:val="continuous"/>
          <w:pgSz w:w="16840" w:h="11907"/>
          <w:pgMar w:top="400" w:right="1820" w:bottom="1212" w:left="1651" w:header="0" w:footer="976" w:gutter="0"/>
          <w:cols w:equalWidth="0" w:num="1">
            <w:col w:w="13369"/>
          </w:cols>
        </w:sectPr>
      </w:pPr>
    </w:p>
    <w:p w14:paraId="0FFC2323">
      <w:pPr>
        <w:pStyle w:val="2"/>
        <w:spacing w:line="290" w:lineRule="auto"/>
      </w:pPr>
    </w:p>
    <w:p w14:paraId="6BBB821B">
      <w:pPr>
        <w:pStyle w:val="2"/>
        <w:spacing w:line="290" w:lineRule="auto"/>
      </w:pPr>
    </w:p>
    <w:p w14:paraId="6CF6CB49">
      <w:pPr>
        <w:pStyle w:val="2"/>
        <w:spacing w:line="290" w:lineRule="auto"/>
      </w:pPr>
    </w:p>
    <w:p w14:paraId="4C8D174A">
      <w:pPr>
        <w:pStyle w:val="2"/>
        <w:spacing w:line="9099" w:lineRule="exact"/>
        <w:ind w:firstLine="24"/>
      </w:pPr>
      <w:r>
        <w:rPr>
          <w:position w:val="-181"/>
        </w:rPr>
        <w:pict>
          <v:group id="_x0000_s1109" o:spid="_x0000_s1109" o:spt="203" style="height:454.95pt;width:598.85pt;" coordsize="11976,9099">
            <o:lock v:ext="edit"/>
            <v:shape id="_x0000_s1110" o:spid="_x0000_s1110" o:spt="75" type="#_x0000_t75" style="position:absolute;left:0;top:0;height:9099;width:11976;" filled="f" stroked="f" coordsize="21600,21600">
              <v:path/>
              <v:fill on="f" focussize="0,0"/>
              <v:stroke on="f"/>
              <v:imagedata r:id="rId163" o:title=""/>
              <o:lock v:ext="edit" aspectratio="t"/>
            </v:shape>
            <v:shape id="_x0000_s1111" o:spid="_x0000_s1111" o:spt="202" type="#_x0000_t202" style="position:absolute;left:7672;top:2696;height:6380;width:2163;" filled="f" stroked="f" coordsize="21600,21600">
              <v:path/>
              <v:fill on="f" focussize="0,0"/>
              <v:stroke on="f"/>
              <v:imagedata o:title=""/>
              <o:lock v:ext="edit" aspectratio="f"/>
              <v:textbox inset="0mm,0mm,0mm,0mm">
                <w:txbxContent>
                  <w:p w14:paraId="73FF80E3">
                    <w:pPr>
                      <w:spacing w:before="19" w:line="228" w:lineRule="auto"/>
                      <w:ind w:left="20"/>
                      <w:rPr>
                        <w:rFonts w:ascii="宋体" w:hAnsi="宋体" w:eastAsia="宋体" w:cs="宋体"/>
                        <w:sz w:val="20"/>
                        <w:szCs w:val="20"/>
                      </w:rPr>
                    </w:pPr>
                    <w:r>
                      <w:rPr>
                        <w:rFonts w:ascii="宋体" w:hAnsi="宋体" w:eastAsia="宋体" w:cs="宋体"/>
                        <w:b/>
                        <w:bCs/>
                        <w:color w:val="FF0000"/>
                        <w:spacing w:val="6"/>
                        <w:sz w:val="20"/>
                        <w:szCs w:val="20"/>
                      </w:rPr>
                      <w:t>本项目位置</w:t>
                    </w:r>
                  </w:p>
                  <w:p w14:paraId="4AE236D9">
                    <w:pPr>
                      <w:spacing w:line="253" w:lineRule="auto"/>
                      <w:rPr>
                        <w:rFonts w:ascii="Arial"/>
                        <w:sz w:val="21"/>
                      </w:rPr>
                    </w:pPr>
                  </w:p>
                  <w:p w14:paraId="4E61D9E7">
                    <w:pPr>
                      <w:spacing w:line="253" w:lineRule="auto"/>
                      <w:rPr>
                        <w:rFonts w:ascii="Arial"/>
                        <w:sz w:val="21"/>
                      </w:rPr>
                    </w:pPr>
                  </w:p>
                  <w:p w14:paraId="38944E31">
                    <w:pPr>
                      <w:spacing w:line="253" w:lineRule="auto"/>
                      <w:rPr>
                        <w:rFonts w:ascii="Arial"/>
                        <w:sz w:val="21"/>
                      </w:rPr>
                    </w:pPr>
                  </w:p>
                  <w:p w14:paraId="25C5D2AF">
                    <w:pPr>
                      <w:spacing w:line="254" w:lineRule="auto"/>
                      <w:rPr>
                        <w:rFonts w:ascii="Arial"/>
                        <w:sz w:val="21"/>
                      </w:rPr>
                    </w:pPr>
                  </w:p>
                  <w:p w14:paraId="16DA9D12">
                    <w:pPr>
                      <w:spacing w:line="254" w:lineRule="auto"/>
                      <w:rPr>
                        <w:rFonts w:ascii="Arial"/>
                        <w:sz w:val="21"/>
                      </w:rPr>
                    </w:pPr>
                  </w:p>
                  <w:p w14:paraId="1C5A1786">
                    <w:pPr>
                      <w:spacing w:before="65" w:line="229" w:lineRule="auto"/>
                      <w:ind w:right="20"/>
                      <w:jc w:val="right"/>
                      <w:rPr>
                        <w:rFonts w:ascii="宋体" w:hAnsi="宋体" w:eastAsia="宋体" w:cs="宋体"/>
                        <w:sz w:val="20"/>
                        <w:szCs w:val="20"/>
                      </w:rPr>
                    </w:pPr>
                    <w:r>
                      <w:rPr>
                        <w:rFonts w:ascii="宋体" w:hAnsi="宋体" w:eastAsia="宋体" w:cs="宋体"/>
                        <w:spacing w:val="8"/>
                        <w:sz w:val="20"/>
                        <w:szCs w:val="20"/>
                      </w:rPr>
                      <w:t>项目西面环境照片</w:t>
                    </w:r>
                  </w:p>
                  <w:p w14:paraId="44037F21">
                    <w:pPr>
                      <w:spacing w:line="264" w:lineRule="auto"/>
                      <w:rPr>
                        <w:rFonts w:ascii="Arial"/>
                        <w:sz w:val="21"/>
                      </w:rPr>
                    </w:pPr>
                  </w:p>
                  <w:p w14:paraId="1E495114">
                    <w:pPr>
                      <w:spacing w:line="264" w:lineRule="auto"/>
                      <w:rPr>
                        <w:rFonts w:ascii="Arial"/>
                        <w:sz w:val="21"/>
                      </w:rPr>
                    </w:pPr>
                  </w:p>
                  <w:p w14:paraId="59FBF49E">
                    <w:pPr>
                      <w:spacing w:line="264" w:lineRule="auto"/>
                      <w:rPr>
                        <w:rFonts w:ascii="Arial"/>
                        <w:sz w:val="21"/>
                      </w:rPr>
                    </w:pPr>
                  </w:p>
                  <w:p w14:paraId="2D9D5E6E">
                    <w:pPr>
                      <w:spacing w:before="65" w:line="228" w:lineRule="auto"/>
                      <w:ind w:left="725"/>
                      <w:rPr>
                        <w:rFonts w:ascii="宋体" w:hAnsi="宋体" w:eastAsia="宋体" w:cs="宋体"/>
                        <w:sz w:val="20"/>
                        <w:szCs w:val="20"/>
                      </w:rPr>
                    </w:pPr>
                    <w:r>
                      <w:rPr>
                        <w:rFonts w:ascii="宋体" w:hAnsi="宋体" w:eastAsia="宋体" w:cs="宋体"/>
                        <w:b/>
                        <w:bCs/>
                        <w:color w:val="FF0000"/>
                        <w:spacing w:val="6"/>
                        <w:sz w:val="20"/>
                        <w:szCs w:val="20"/>
                      </w:rPr>
                      <w:t>本项目位置</w:t>
                    </w:r>
                  </w:p>
                  <w:p w14:paraId="5B705CD8">
                    <w:pPr>
                      <w:spacing w:line="258" w:lineRule="auto"/>
                      <w:rPr>
                        <w:rFonts w:ascii="Arial"/>
                        <w:sz w:val="21"/>
                      </w:rPr>
                    </w:pPr>
                  </w:p>
                  <w:p w14:paraId="435E8872">
                    <w:pPr>
                      <w:spacing w:line="258" w:lineRule="auto"/>
                      <w:rPr>
                        <w:rFonts w:ascii="Arial"/>
                        <w:sz w:val="21"/>
                      </w:rPr>
                    </w:pPr>
                  </w:p>
                  <w:p w14:paraId="2A1174C3">
                    <w:pPr>
                      <w:spacing w:line="258" w:lineRule="auto"/>
                      <w:rPr>
                        <w:rFonts w:ascii="Arial"/>
                        <w:sz w:val="21"/>
                      </w:rPr>
                    </w:pPr>
                  </w:p>
                  <w:p w14:paraId="4FD9BD43">
                    <w:pPr>
                      <w:spacing w:line="258" w:lineRule="auto"/>
                      <w:rPr>
                        <w:rFonts w:ascii="Arial"/>
                        <w:sz w:val="21"/>
                      </w:rPr>
                    </w:pPr>
                  </w:p>
                  <w:p w14:paraId="1B0B1957">
                    <w:pPr>
                      <w:spacing w:line="258" w:lineRule="auto"/>
                      <w:rPr>
                        <w:rFonts w:ascii="Arial"/>
                        <w:sz w:val="21"/>
                      </w:rPr>
                    </w:pPr>
                  </w:p>
                  <w:p w14:paraId="565E4291">
                    <w:pPr>
                      <w:spacing w:line="258" w:lineRule="auto"/>
                      <w:rPr>
                        <w:rFonts w:ascii="Arial"/>
                        <w:sz w:val="21"/>
                      </w:rPr>
                    </w:pPr>
                  </w:p>
                  <w:p w14:paraId="6B94E69D">
                    <w:pPr>
                      <w:spacing w:line="258" w:lineRule="auto"/>
                      <w:rPr>
                        <w:rFonts w:ascii="Arial"/>
                        <w:sz w:val="21"/>
                      </w:rPr>
                    </w:pPr>
                  </w:p>
                  <w:p w14:paraId="06F64AD4">
                    <w:pPr>
                      <w:spacing w:line="259" w:lineRule="auto"/>
                      <w:rPr>
                        <w:rFonts w:ascii="Arial"/>
                        <w:sz w:val="21"/>
                      </w:rPr>
                    </w:pPr>
                  </w:p>
                  <w:p w14:paraId="71F40F3D">
                    <w:pPr>
                      <w:spacing w:line="259" w:lineRule="auto"/>
                      <w:rPr>
                        <w:rFonts w:ascii="Arial"/>
                        <w:sz w:val="21"/>
                      </w:rPr>
                    </w:pPr>
                  </w:p>
                  <w:p w14:paraId="42713D7B">
                    <w:pPr>
                      <w:spacing w:line="259" w:lineRule="auto"/>
                      <w:rPr>
                        <w:rFonts w:ascii="Arial"/>
                        <w:sz w:val="21"/>
                      </w:rPr>
                    </w:pPr>
                  </w:p>
                  <w:p w14:paraId="5EA84446">
                    <w:pPr>
                      <w:spacing w:line="259" w:lineRule="auto"/>
                      <w:rPr>
                        <w:rFonts w:ascii="Arial"/>
                        <w:sz w:val="21"/>
                      </w:rPr>
                    </w:pPr>
                  </w:p>
                  <w:p w14:paraId="13B8C514">
                    <w:pPr>
                      <w:spacing w:line="259" w:lineRule="auto"/>
                      <w:rPr>
                        <w:rFonts w:ascii="Arial"/>
                        <w:sz w:val="21"/>
                      </w:rPr>
                    </w:pPr>
                  </w:p>
                  <w:p w14:paraId="0B20B8EF">
                    <w:pPr>
                      <w:spacing w:before="65" w:line="229" w:lineRule="auto"/>
                      <w:ind w:right="20"/>
                      <w:jc w:val="right"/>
                      <w:rPr>
                        <w:rFonts w:ascii="宋体" w:hAnsi="宋体" w:eastAsia="宋体" w:cs="宋体"/>
                        <w:sz w:val="20"/>
                        <w:szCs w:val="20"/>
                      </w:rPr>
                    </w:pPr>
                    <w:r>
                      <w:rPr>
                        <w:rFonts w:ascii="宋体" w:hAnsi="宋体" w:eastAsia="宋体" w:cs="宋体"/>
                        <w:spacing w:val="8"/>
                        <w:sz w:val="20"/>
                        <w:szCs w:val="20"/>
                      </w:rPr>
                      <w:t>项目北面环境照片</w:t>
                    </w:r>
                  </w:p>
                </w:txbxContent>
              </v:textbox>
            </v:shape>
            <v:shape id="_x0000_s1112" o:spid="_x0000_s1112" o:spt="202" type="#_x0000_t202" style="position:absolute;left:2145;top:4283;height:4792;width:1706;" filled="f" stroked="f" coordsize="21600,21600">
              <v:path/>
              <v:fill on="f" focussize="0,0"/>
              <v:stroke on="f"/>
              <v:imagedata o:title=""/>
              <o:lock v:ext="edit" aspectratio="f"/>
              <v:textbox inset="0mm,0mm,0mm,0mm">
                <w:txbxContent>
                  <w:p w14:paraId="34E7A400">
                    <w:pPr>
                      <w:spacing w:before="20" w:line="228" w:lineRule="auto"/>
                      <w:ind w:left="20"/>
                      <w:rPr>
                        <w:rFonts w:ascii="宋体" w:hAnsi="宋体" w:eastAsia="宋体" w:cs="宋体"/>
                        <w:sz w:val="20"/>
                        <w:szCs w:val="20"/>
                      </w:rPr>
                    </w:pPr>
                    <w:r>
                      <w:rPr>
                        <w:rFonts w:ascii="宋体" w:hAnsi="宋体" w:eastAsia="宋体" w:cs="宋体"/>
                        <w:spacing w:val="8"/>
                        <w:sz w:val="20"/>
                        <w:szCs w:val="20"/>
                      </w:rPr>
                      <w:t>项目东面环境照片</w:t>
                    </w:r>
                  </w:p>
                  <w:p w14:paraId="5C2708E8">
                    <w:pPr>
                      <w:spacing w:line="243" w:lineRule="auto"/>
                      <w:rPr>
                        <w:rFonts w:ascii="Arial"/>
                        <w:sz w:val="21"/>
                      </w:rPr>
                    </w:pPr>
                  </w:p>
                  <w:p w14:paraId="04BC3985">
                    <w:pPr>
                      <w:spacing w:line="244" w:lineRule="auto"/>
                      <w:rPr>
                        <w:rFonts w:ascii="Arial"/>
                        <w:sz w:val="21"/>
                      </w:rPr>
                    </w:pPr>
                  </w:p>
                  <w:p w14:paraId="1C5B1949">
                    <w:pPr>
                      <w:spacing w:line="244" w:lineRule="auto"/>
                      <w:rPr>
                        <w:rFonts w:ascii="Arial"/>
                        <w:sz w:val="21"/>
                      </w:rPr>
                    </w:pPr>
                  </w:p>
                  <w:p w14:paraId="2B7078AD">
                    <w:pPr>
                      <w:spacing w:before="65" w:line="228" w:lineRule="auto"/>
                      <w:ind w:right="29"/>
                      <w:jc w:val="right"/>
                      <w:rPr>
                        <w:rFonts w:ascii="宋体" w:hAnsi="宋体" w:eastAsia="宋体" w:cs="宋体"/>
                        <w:sz w:val="20"/>
                        <w:szCs w:val="20"/>
                      </w:rPr>
                    </w:pPr>
                    <w:r>
                      <w:rPr>
                        <w:rFonts w:ascii="宋体" w:hAnsi="宋体" w:eastAsia="宋体" w:cs="宋体"/>
                        <w:b/>
                        <w:bCs/>
                        <w:color w:val="FF0000"/>
                        <w:spacing w:val="6"/>
                        <w:sz w:val="20"/>
                        <w:szCs w:val="20"/>
                      </w:rPr>
                      <w:t>本项目位置</w:t>
                    </w:r>
                  </w:p>
                  <w:p w14:paraId="05D9EC8B">
                    <w:pPr>
                      <w:spacing w:line="243" w:lineRule="auto"/>
                      <w:rPr>
                        <w:rFonts w:ascii="Arial"/>
                        <w:sz w:val="21"/>
                      </w:rPr>
                    </w:pPr>
                  </w:p>
                  <w:p w14:paraId="6DB4BC05">
                    <w:pPr>
                      <w:spacing w:line="243" w:lineRule="auto"/>
                      <w:rPr>
                        <w:rFonts w:ascii="Arial"/>
                        <w:sz w:val="21"/>
                      </w:rPr>
                    </w:pPr>
                  </w:p>
                  <w:p w14:paraId="01A8FC00">
                    <w:pPr>
                      <w:spacing w:line="243" w:lineRule="auto"/>
                      <w:rPr>
                        <w:rFonts w:ascii="Arial"/>
                        <w:sz w:val="21"/>
                      </w:rPr>
                    </w:pPr>
                  </w:p>
                  <w:p w14:paraId="0467117D">
                    <w:pPr>
                      <w:spacing w:line="243" w:lineRule="auto"/>
                      <w:rPr>
                        <w:rFonts w:ascii="Arial"/>
                        <w:sz w:val="21"/>
                      </w:rPr>
                    </w:pPr>
                  </w:p>
                  <w:p w14:paraId="760C8270">
                    <w:pPr>
                      <w:spacing w:line="243" w:lineRule="auto"/>
                      <w:rPr>
                        <w:rFonts w:ascii="Arial"/>
                        <w:sz w:val="21"/>
                      </w:rPr>
                    </w:pPr>
                  </w:p>
                  <w:p w14:paraId="32A46C47">
                    <w:pPr>
                      <w:spacing w:line="243" w:lineRule="auto"/>
                      <w:rPr>
                        <w:rFonts w:ascii="Arial"/>
                        <w:sz w:val="21"/>
                      </w:rPr>
                    </w:pPr>
                  </w:p>
                  <w:p w14:paraId="1B688CA1">
                    <w:pPr>
                      <w:spacing w:line="243" w:lineRule="auto"/>
                      <w:rPr>
                        <w:rFonts w:ascii="Arial"/>
                        <w:sz w:val="21"/>
                      </w:rPr>
                    </w:pPr>
                  </w:p>
                  <w:p w14:paraId="38B788DF">
                    <w:pPr>
                      <w:spacing w:line="243" w:lineRule="auto"/>
                      <w:rPr>
                        <w:rFonts w:ascii="Arial"/>
                        <w:sz w:val="21"/>
                      </w:rPr>
                    </w:pPr>
                  </w:p>
                  <w:p w14:paraId="1AAAAD7E">
                    <w:pPr>
                      <w:spacing w:line="243" w:lineRule="auto"/>
                      <w:rPr>
                        <w:rFonts w:ascii="Arial"/>
                        <w:sz w:val="21"/>
                      </w:rPr>
                    </w:pPr>
                  </w:p>
                  <w:p w14:paraId="0F4593A8">
                    <w:pPr>
                      <w:spacing w:line="244" w:lineRule="auto"/>
                      <w:rPr>
                        <w:rFonts w:ascii="Arial"/>
                        <w:sz w:val="21"/>
                      </w:rPr>
                    </w:pPr>
                  </w:p>
                  <w:p w14:paraId="290AB228">
                    <w:pPr>
                      <w:spacing w:line="244" w:lineRule="auto"/>
                      <w:rPr>
                        <w:rFonts w:ascii="Arial"/>
                        <w:sz w:val="21"/>
                      </w:rPr>
                    </w:pPr>
                  </w:p>
                  <w:p w14:paraId="70C9405A">
                    <w:pPr>
                      <w:spacing w:line="244" w:lineRule="auto"/>
                      <w:rPr>
                        <w:rFonts w:ascii="Arial"/>
                        <w:sz w:val="21"/>
                      </w:rPr>
                    </w:pPr>
                  </w:p>
                  <w:p w14:paraId="3FB940C3">
                    <w:pPr>
                      <w:spacing w:line="244" w:lineRule="auto"/>
                      <w:rPr>
                        <w:rFonts w:ascii="Arial"/>
                        <w:sz w:val="21"/>
                      </w:rPr>
                    </w:pPr>
                  </w:p>
                  <w:p w14:paraId="58BA1A02">
                    <w:pPr>
                      <w:spacing w:before="65" w:line="229" w:lineRule="auto"/>
                      <w:ind w:left="20"/>
                      <w:rPr>
                        <w:rFonts w:ascii="宋体" w:hAnsi="宋体" w:eastAsia="宋体" w:cs="宋体"/>
                        <w:sz w:val="20"/>
                        <w:szCs w:val="20"/>
                      </w:rPr>
                    </w:pPr>
                    <w:r>
                      <w:rPr>
                        <w:rFonts w:ascii="宋体" w:hAnsi="宋体" w:eastAsia="宋体" w:cs="宋体"/>
                        <w:spacing w:val="8"/>
                        <w:sz w:val="20"/>
                        <w:szCs w:val="20"/>
                      </w:rPr>
                      <w:t>项目南面环境照片</w:t>
                    </w:r>
                  </w:p>
                </w:txbxContent>
              </v:textbox>
            </v:shape>
            <v:shape id="_x0000_s1113" o:spid="_x0000_s1113" o:spt="202" type="#_x0000_t202" style="position:absolute;left:2353;top:181;height:250;width:1085;" filled="f" stroked="f" coordsize="21600,21600">
              <v:path/>
              <v:fill on="f" focussize="0,0"/>
              <v:stroke on="f"/>
              <v:imagedata o:title=""/>
              <o:lock v:ext="edit" aspectratio="f"/>
              <v:textbox inset="0mm,0mm,0mm,0mm">
                <w:txbxContent>
                  <w:p w14:paraId="5A4BD1B1">
                    <w:pPr>
                      <w:spacing w:before="19" w:line="228" w:lineRule="auto"/>
                      <w:ind w:left="20"/>
                      <w:rPr>
                        <w:rFonts w:ascii="宋体" w:hAnsi="宋体" w:eastAsia="宋体" w:cs="宋体"/>
                        <w:sz w:val="20"/>
                        <w:szCs w:val="20"/>
                      </w:rPr>
                    </w:pPr>
                    <w:r>
                      <w:rPr>
                        <w:rFonts w:ascii="宋体" w:hAnsi="宋体" w:eastAsia="宋体" w:cs="宋体"/>
                        <w:b/>
                        <w:bCs/>
                        <w:color w:val="FF0000"/>
                        <w:spacing w:val="6"/>
                        <w:sz w:val="20"/>
                        <w:szCs w:val="20"/>
                      </w:rPr>
                      <w:t>本项目位置</w:t>
                    </w:r>
                  </w:p>
                </w:txbxContent>
              </v:textbox>
            </v:shape>
            <w10:wrap type="none"/>
            <w10:anchorlock/>
          </v:group>
        </w:pict>
      </w:r>
    </w:p>
    <w:p w14:paraId="15AACC72">
      <w:pPr>
        <w:spacing w:before="35" w:line="211" w:lineRule="auto"/>
        <w:ind w:left="4270"/>
        <w:rPr>
          <w:rFonts w:ascii="宋体" w:hAnsi="宋体" w:eastAsia="宋体" w:cs="宋体"/>
          <w:sz w:val="24"/>
          <w:szCs w:val="24"/>
        </w:rPr>
      </w:pPr>
      <w:r>
        <w:rPr>
          <w:rFonts w:ascii="宋体" w:hAnsi="宋体" w:eastAsia="宋体" w:cs="宋体"/>
          <w:b/>
          <w:bCs/>
          <w:spacing w:val="-4"/>
          <w:sz w:val="24"/>
          <w:szCs w:val="24"/>
        </w:rPr>
        <w:t>附图二十四：项目周边现状图</w:t>
      </w:r>
    </w:p>
    <w:p w14:paraId="790BAF69">
      <w:pPr>
        <w:spacing w:line="211" w:lineRule="auto"/>
        <w:rPr>
          <w:rFonts w:ascii="宋体" w:hAnsi="宋体" w:eastAsia="宋体" w:cs="宋体"/>
          <w:sz w:val="24"/>
          <w:szCs w:val="24"/>
        </w:rPr>
        <w:sectPr>
          <w:headerReference r:id="rId113" w:type="default"/>
          <w:footerReference r:id="rId114" w:type="default"/>
          <w:pgSz w:w="16840" w:h="11907"/>
          <w:pgMar w:top="400" w:right="2313" w:bottom="1212" w:left="2526" w:header="0" w:footer="976" w:gutter="0"/>
          <w:cols w:space="720" w:num="1"/>
        </w:sectPr>
      </w:pPr>
    </w:p>
    <w:p w14:paraId="440FCF24">
      <w:pPr>
        <w:pStyle w:val="2"/>
        <w:spacing w:line="241" w:lineRule="auto"/>
      </w:pPr>
    </w:p>
    <w:p w14:paraId="39ADC74A">
      <w:pPr>
        <w:pStyle w:val="2"/>
        <w:spacing w:line="241" w:lineRule="auto"/>
      </w:pPr>
    </w:p>
    <w:p w14:paraId="2B837211">
      <w:pPr>
        <w:pStyle w:val="2"/>
        <w:spacing w:line="241" w:lineRule="auto"/>
      </w:pPr>
    </w:p>
    <w:p w14:paraId="404F6F40">
      <w:pPr>
        <w:pStyle w:val="2"/>
        <w:spacing w:line="241" w:lineRule="auto"/>
      </w:pPr>
    </w:p>
    <w:p w14:paraId="0734A5ED">
      <w:pPr>
        <w:pStyle w:val="2"/>
        <w:spacing w:line="241" w:lineRule="auto"/>
      </w:pPr>
    </w:p>
    <w:p w14:paraId="36FCF768">
      <w:pPr>
        <w:pStyle w:val="2"/>
        <w:spacing w:line="241" w:lineRule="auto"/>
      </w:pPr>
    </w:p>
    <w:p w14:paraId="56665DB0">
      <w:pPr>
        <w:pStyle w:val="2"/>
        <w:spacing w:line="241" w:lineRule="auto"/>
      </w:pPr>
    </w:p>
    <w:p w14:paraId="0B78F0BD">
      <w:pPr>
        <w:pStyle w:val="2"/>
        <w:spacing w:line="241" w:lineRule="auto"/>
      </w:pPr>
    </w:p>
    <w:p w14:paraId="6A13F53C">
      <w:pPr>
        <w:pStyle w:val="2"/>
        <w:spacing w:line="241" w:lineRule="auto"/>
      </w:pPr>
    </w:p>
    <w:p w14:paraId="4916C1F0">
      <w:pPr>
        <w:pStyle w:val="2"/>
        <w:spacing w:line="241" w:lineRule="auto"/>
      </w:pPr>
    </w:p>
    <w:p w14:paraId="1E836FDA">
      <w:pPr>
        <w:pStyle w:val="2"/>
        <w:spacing w:line="241" w:lineRule="auto"/>
      </w:pPr>
    </w:p>
    <w:p w14:paraId="04DD6FD6">
      <w:pPr>
        <w:pStyle w:val="2"/>
        <w:spacing w:line="241" w:lineRule="auto"/>
      </w:pPr>
    </w:p>
    <w:p w14:paraId="03FD2EF0">
      <w:pPr>
        <w:pStyle w:val="2"/>
        <w:spacing w:line="241" w:lineRule="auto"/>
      </w:pPr>
    </w:p>
    <w:p w14:paraId="65B70CA7">
      <w:pPr>
        <w:pStyle w:val="2"/>
        <w:spacing w:line="241" w:lineRule="auto"/>
      </w:pPr>
    </w:p>
    <w:p w14:paraId="7C2F8C66">
      <w:pPr>
        <w:pStyle w:val="2"/>
        <w:spacing w:line="241" w:lineRule="auto"/>
      </w:pPr>
    </w:p>
    <w:p w14:paraId="105FD61E">
      <w:pPr>
        <w:pStyle w:val="2"/>
        <w:spacing w:line="241" w:lineRule="auto"/>
      </w:pPr>
    </w:p>
    <w:p w14:paraId="1AAC48FA">
      <w:pPr>
        <w:pStyle w:val="2"/>
        <w:spacing w:line="241" w:lineRule="auto"/>
      </w:pPr>
    </w:p>
    <w:p w14:paraId="467D592F">
      <w:pPr>
        <w:pStyle w:val="2"/>
        <w:spacing w:line="241" w:lineRule="auto"/>
      </w:pPr>
    </w:p>
    <w:p w14:paraId="6CBECC6C">
      <w:pPr>
        <w:pStyle w:val="2"/>
        <w:spacing w:line="241" w:lineRule="auto"/>
      </w:pPr>
    </w:p>
    <w:p w14:paraId="531CE57E">
      <w:pPr>
        <w:pStyle w:val="2"/>
        <w:spacing w:line="241" w:lineRule="auto"/>
      </w:pPr>
    </w:p>
    <w:p w14:paraId="0E10B6B3">
      <w:pPr>
        <w:pStyle w:val="2"/>
        <w:spacing w:line="241" w:lineRule="auto"/>
      </w:pPr>
    </w:p>
    <w:p w14:paraId="0D8A6A13">
      <w:pPr>
        <w:pStyle w:val="2"/>
        <w:spacing w:line="241" w:lineRule="auto"/>
      </w:pPr>
    </w:p>
    <w:p w14:paraId="10AD656C">
      <w:pPr>
        <w:pStyle w:val="2"/>
        <w:spacing w:line="241" w:lineRule="auto"/>
      </w:pPr>
    </w:p>
    <w:p w14:paraId="29F1779F">
      <w:pPr>
        <w:pStyle w:val="2"/>
        <w:spacing w:line="241" w:lineRule="auto"/>
      </w:pPr>
    </w:p>
    <w:p w14:paraId="3E796BDB">
      <w:pPr>
        <w:pStyle w:val="2"/>
        <w:spacing w:line="242" w:lineRule="auto"/>
      </w:pPr>
    </w:p>
    <w:p w14:paraId="1280A3C9">
      <w:pPr>
        <w:pStyle w:val="2"/>
        <w:spacing w:line="242" w:lineRule="auto"/>
      </w:pPr>
    </w:p>
    <w:p w14:paraId="39FBD063">
      <w:pPr>
        <w:pStyle w:val="2"/>
        <w:spacing w:line="242" w:lineRule="auto"/>
      </w:pPr>
    </w:p>
    <w:p w14:paraId="30731263">
      <w:pPr>
        <w:pStyle w:val="2"/>
        <w:spacing w:line="242" w:lineRule="auto"/>
      </w:pPr>
    </w:p>
    <w:p w14:paraId="384B4D3C">
      <w:pPr>
        <w:pStyle w:val="2"/>
        <w:spacing w:line="242" w:lineRule="auto"/>
      </w:pPr>
    </w:p>
    <w:p w14:paraId="2319B9B9">
      <w:pPr>
        <w:pStyle w:val="2"/>
        <w:spacing w:line="242" w:lineRule="auto"/>
      </w:pPr>
    </w:p>
    <w:p w14:paraId="43D5BC78">
      <w:pPr>
        <w:pStyle w:val="2"/>
        <w:spacing w:line="242" w:lineRule="auto"/>
      </w:pPr>
    </w:p>
    <w:p w14:paraId="104A00D5">
      <w:pPr>
        <w:pStyle w:val="2"/>
        <w:spacing w:line="242" w:lineRule="auto"/>
      </w:pPr>
    </w:p>
    <w:p w14:paraId="0701983C">
      <w:pPr>
        <w:pStyle w:val="2"/>
        <w:spacing w:line="242" w:lineRule="auto"/>
      </w:pPr>
    </w:p>
    <w:p w14:paraId="44A5B116">
      <w:pPr>
        <w:pStyle w:val="2"/>
        <w:spacing w:line="242" w:lineRule="auto"/>
      </w:pPr>
    </w:p>
    <w:p w14:paraId="3B247822">
      <w:pPr>
        <w:pStyle w:val="2"/>
        <w:spacing w:line="242" w:lineRule="auto"/>
      </w:pPr>
    </w:p>
    <w:p w14:paraId="495962FE">
      <w:pPr>
        <w:pStyle w:val="2"/>
        <w:spacing w:line="242" w:lineRule="auto"/>
      </w:pPr>
    </w:p>
    <w:p w14:paraId="70C760C9">
      <w:pPr>
        <w:pStyle w:val="2"/>
        <w:spacing w:line="242" w:lineRule="auto"/>
      </w:pPr>
    </w:p>
    <w:p w14:paraId="74397ED2">
      <w:pPr>
        <w:pStyle w:val="2"/>
        <w:spacing w:line="242" w:lineRule="auto"/>
      </w:pPr>
    </w:p>
    <w:p w14:paraId="0B5D22DD">
      <w:pPr>
        <w:pStyle w:val="2"/>
        <w:spacing w:line="242" w:lineRule="auto"/>
      </w:pPr>
    </w:p>
    <w:p w14:paraId="2AD4AAC8">
      <w:pPr>
        <w:pStyle w:val="2"/>
        <w:spacing w:line="242" w:lineRule="auto"/>
      </w:pPr>
    </w:p>
    <w:p w14:paraId="1B0110BF">
      <w:pPr>
        <w:pStyle w:val="2"/>
        <w:spacing w:line="242" w:lineRule="auto"/>
      </w:pPr>
    </w:p>
    <w:p w14:paraId="0AF0564B">
      <w:pPr>
        <w:pStyle w:val="2"/>
        <w:spacing w:line="242" w:lineRule="auto"/>
      </w:pPr>
    </w:p>
    <w:p w14:paraId="45EDE6D8">
      <w:pPr>
        <w:pStyle w:val="2"/>
        <w:spacing w:line="242" w:lineRule="auto"/>
      </w:pPr>
    </w:p>
    <w:p w14:paraId="02972720">
      <w:pPr>
        <w:pStyle w:val="2"/>
        <w:spacing w:line="242" w:lineRule="auto"/>
      </w:pPr>
    </w:p>
    <w:p w14:paraId="50FC5195">
      <w:pPr>
        <w:pStyle w:val="2"/>
        <w:spacing w:line="242" w:lineRule="auto"/>
      </w:pPr>
    </w:p>
    <w:p w14:paraId="0F44901F">
      <w:pPr>
        <w:pStyle w:val="2"/>
        <w:spacing w:line="242" w:lineRule="auto"/>
      </w:pPr>
    </w:p>
    <w:p w14:paraId="2EC60D16">
      <w:pPr>
        <w:pStyle w:val="2"/>
        <w:spacing w:line="242" w:lineRule="auto"/>
      </w:pPr>
    </w:p>
    <w:p w14:paraId="594C8CB1">
      <w:pPr>
        <w:pStyle w:val="2"/>
        <w:spacing w:line="242" w:lineRule="auto"/>
      </w:pPr>
    </w:p>
    <w:p w14:paraId="0A98F4F5">
      <w:pPr>
        <w:pStyle w:val="2"/>
        <w:spacing w:line="242" w:lineRule="auto"/>
      </w:pPr>
    </w:p>
    <w:p w14:paraId="2D8BD143">
      <w:pPr>
        <w:pStyle w:val="2"/>
        <w:spacing w:line="242" w:lineRule="auto"/>
      </w:pPr>
    </w:p>
    <w:p w14:paraId="2F57158C">
      <w:pPr>
        <w:pStyle w:val="2"/>
        <w:spacing w:line="242" w:lineRule="auto"/>
      </w:pPr>
    </w:p>
    <w:p w14:paraId="0C167838">
      <w:pPr>
        <w:pStyle w:val="2"/>
        <w:spacing w:line="242" w:lineRule="auto"/>
      </w:pPr>
    </w:p>
    <w:p w14:paraId="6368BBF3">
      <w:pPr>
        <w:pStyle w:val="2"/>
        <w:spacing w:line="242" w:lineRule="auto"/>
      </w:pPr>
    </w:p>
    <w:p w14:paraId="38BECD36">
      <w:pPr>
        <w:pStyle w:val="2"/>
        <w:spacing w:line="242" w:lineRule="auto"/>
      </w:pPr>
    </w:p>
    <w:p w14:paraId="53C8241D">
      <w:pPr>
        <w:pStyle w:val="2"/>
        <w:spacing w:line="242" w:lineRule="auto"/>
      </w:pPr>
    </w:p>
    <w:p w14:paraId="7F1AA976">
      <w:pPr>
        <w:pStyle w:val="2"/>
        <w:spacing w:line="242" w:lineRule="auto"/>
      </w:pPr>
    </w:p>
    <w:p w14:paraId="28A05516">
      <w:pPr>
        <w:pStyle w:val="2"/>
        <w:spacing w:line="242" w:lineRule="auto"/>
      </w:pPr>
    </w:p>
    <w:p w14:paraId="5E62824C">
      <w:pPr>
        <w:pStyle w:val="2"/>
        <w:spacing w:line="242" w:lineRule="auto"/>
      </w:pPr>
    </w:p>
    <w:p w14:paraId="748A9D4F">
      <w:pPr>
        <w:pStyle w:val="2"/>
        <w:spacing w:line="242" w:lineRule="auto"/>
      </w:pPr>
    </w:p>
    <w:p w14:paraId="5E6938B7">
      <w:pPr>
        <w:pStyle w:val="2"/>
        <w:spacing w:line="242" w:lineRule="auto"/>
      </w:pPr>
    </w:p>
    <w:p w14:paraId="505D3C2F">
      <w:pPr>
        <w:pStyle w:val="2"/>
        <w:spacing w:line="242" w:lineRule="auto"/>
      </w:pPr>
    </w:p>
    <w:p w14:paraId="390F35C3">
      <w:pPr>
        <w:pStyle w:val="2"/>
        <w:spacing w:line="242" w:lineRule="auto"/>
      </w:pPr>
    </w:p>
    <w:p w14:paraId="69FC0E39">
      <w:pPr>
        <w:pStyle w:val="2"/>
        <w:spacing w:line="242" w:lineRule="auto"/>
      </w:pPr>
    </w:p>
    <w:p w14:paraId="55F4B69F">
      <w:pPr>
        <w:spacing w:before="52" w:line="236" w:lineRule="exact"/>
        <w:ind w:left="408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96</w:t>
      </w:r>
    </w:p>
    <w:sectPr>
      <w:footerReference r:id="rId115" w:type="default"/>
      <w:pgSz w:w="11906" w:h="16839"/>
      <w:pgMar w:top="400" w:right="1785" w:bottom="40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FangSong_GB2312">
    <w:altName w:val="仿宋_GB2312"/>
    <w:panose1 w:val="02010609030101010101"/>
    <w:charset w:val="86"/>
    <w:family w:val="auto"/>
    <w:pitch w:val="default"/>
    <w:sig w:usb0="00000000" w:usb1="00000000" w:usb2="00000000" w:usb3="00000000" w:csb0="00040000" w:csb1="00000000"/>
  </w:font>
  <w:font w:name="MS Gothic">
    <w:panose1 w:val="020B0609070205080204"/>
    <w:charset w:val="86"/>
    <w:family w:val="auto"/>
    <w:pitch w:val="default"/>
    <w:sig w:usb0="E00002FF" w:usb1="6AC7FDFB" w:usb2="08000012" w:usb3="00000000" w:csb0="4002009F" w:csb1="DFD70000"/>
  </w:font>
  <w:font w:name="MS UI Gothic">
    <w:panose1 w:val="020B0600070205080204"/>
    <w:charset w:val="86"/>
    <w:family w:val="auto"/>
    <w:pitch w:val="default"/>
    <w:sig w:usb0="E00002FF" w:usb1="6AC7FDFB" w:usb2="08000012" w:usb3="00000000" w:csb0="4002009F" w:csb1="DFD7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26FC2">
    <w:pPr>
      <w:spacing w:line="226" w:lineRule="exact"/>
      <w:ind w:left="438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D32F7">
    <w:pPr>
      <w:spacing w:line="226" w:lineRule="exact"/>
      <w:ind w:left="448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8D914">
    <w:pPr>
      <w:spacing w:line="226" w:lineRule="exact"/>
      <w:ind w:left="4448"/>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88D95">
    <w:pPr>
      <w:spacing w:line="226" w:lineRule="exact"/>
      <w:ind w:left="4448"/>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54E83">
    <w:pPr>
      <w:spacing w:line="226" w:lineRule="exact"/>
      <w:ind w:left="4448"/>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16DEF">
    <w:pPr>
      <w:spacing w:line="226" w:lineRule="exact"/>
      <w:ind w:left="4448"/>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2B2FF">
    <w:pPr>
      <w:spacing w:line="226" w:lineRule="exact"/>
      <w:ind w:left="4448"/>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F119F">
    <w:pPr>
      <w:spacing w:line="226" w:lineRule="exact"/>
      <w:ind w:left="4448"/>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5752D">
    <w:pPr>
      <w:spacing w:line="226" w:lineRule="exact"/>
      <w:ind w:left="4448"/>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128F7">
    <w:pPr>
      <w:spacing w:line="226" w:lineRule="exact"/>
      <w:ind w:left="4448"/>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A1A34">
    <w:pPr>
      <w:spacing w:line="226" w:lineRule="exact"/>
      <w:ind w:left="4448"/>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8843D">
    <w:pPr>
      <w:spacing w:line="226" w:lineRule="exact"/>
      <w:ind w:left="442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CAFF7">
    <w:pPr>
      <w:spacing w:line="226" w:lineRule="exact"/>
      <w:ind w:left="4448"/>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23F44">
    <w:pPr>
      <w:spacing w:line="226" w:lineRule="exact"/>
      <w:ind w:left="443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19CEA">
    <w:pPr>
      <w:spacing w:line="226" w:lineRule="exact"/>
      <w:ind w:left="443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D0F1">
    <w:pPr>
      <w:spacing w:line="226" w:lineRule="exact"/>
      <w:ind w:left="443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49D44">
    <w:pPr>
      <w:spacing w:line="226" w:lineRule="exact"/>
      <w:ind w:left="443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B0688">
    <w:pPr>
      <w:spacing w:line="226" w:lineRule="exact"/>
      <w:ind w:left="443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6C072">
    <w:pPr>
      <w:spacing w:line="226" w:lineRule="exact"/>
      <w:ind w:left="443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5100B">
    <w:pPr>
      <w:spacing w:line="226" w:lineRule="exact"/>
      <w:ind w:left="441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30479">
    <w:pPr>
      <w:spacing w:line="226" w:lineRule="exact"/>
      <w:ind w:left="441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BA48">
    <w:pPr>
      <w:spacing w:line="226" w:lineRule="exact"/>
      <w:ind w:left="441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2B3A1">
    <w:pPr>
      <w:spacing w:line="226" w:lineRule="exact"/>
      <w:ind w:left="44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01BD">
    <w:pPr>
      <w:spacing w:line="226" w:lineRule="exact"/>
      <w:ind w:left="441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D3BB2">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4B125">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44782">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DAF21">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56BE9">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F0B36">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9421">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938F1">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ADA29">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EBB2E">
    <w:pPr>
      <w:spacing w:line="226" w:lineRule="exact"/>
      <w:ind w:left="44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F0BA7">
    <w:pPr>
      <w:spacing w:line="226" w:lineRule="exact"/>
      <w:ind w:left="442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26F3A">
    <w:pPr>
      <w:spacing w:line="226" w:lineRule="exact"/>
      <w:ind w:left="437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1278B">
    <w:pPr>
      <w:spacing w:line="226" w:lineRule="exact"/>
      <w:ind w:left="437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49178">
    <w:pPr>
      <w:spacing w:line="226" w:lineRule="exact"/>
      <w:ind w:left="437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CC71E">
    <w:pPr>
      <w:spacing w:line="226" w:lineRule="exact"/>
      <w:ind w:left="437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2B55C">
    <w:pPr>
      <w:spacing w:line="226" w:lineRule="exact"/>
      <w:ind w:left="437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3EA46">
    <w:pPr>
      <w:spacing w:line="226" w:lineRule="exact"/>
      <w:ind w:left="437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2BDF0">
    <w:pPr>
      <w:spacing w:line="226" w:lineRule="exact"/>
      <w:ind w:left="437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AD02F">
    <w:pPr>
      <w:spacing w:line="226" w:lineRule="exact"/>
      <w:ind w:left="437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583A4">
    <w:pPr>
      <w:spacing w:line="226" w:lineRule="exact"/>
      <w:ind w:left="437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EBDF9">
    <w:pPr>
      <w:spacing w:line="226" w:lineRule="exact"/>
      <w:ind w:left="44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C0160">
    <w:pPr>
      <w:spacing w:line="226" w:lineRule="exact"/>
      <w:ind w:left="437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0D458">
    <w:pPr>
      <w:spacing w:line="226" w:lineRule="exact"/>
      <w:ind w:left="43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E535C">
    <w:pPr>
      <w:spacing w:line="226" w:lineRule="exact"/>
      <w:ind w:left="43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4C3F0">
    <w:pPr>
      <w:spacing w:line="226" w:lineRule="exact"/>
      <w:ind w:left="43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53BF3">
    <w:pPr>
      <w:spacing w:line="226" w:lineRule="exact"/>
      <w:ind w:left="43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67A7F">
    <w:pPr>
      <w:spacing w:line="226" w:lineRule="exact"/>
      <w:ind w:left="43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69CEB">
    <w:pPr>
      <w:spacing w:line="173"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96F41">
    <w:pPr>
      <w:spacing w:line="226" w:lineRule="exact"/>
      <w:ind w:left="43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7292D">
    <w:pPr>
      <w:spacing w:line="173" w:lineRule="auto"/>
      <w:ind w:left="43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A8B98">
    <w:pPr>
      <w:spacing w:line="226" w:lineRule="exact"/>
      <w:ind w:left="43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92CD0">
    <w:pPr>
      <w:spacing w:line="173" w:lineRule="auto"/>
      <w:ind w:left="440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E6032">
    <w:pPr>
      <w:spacing w:line="226" w:lineRule="exact"/>
      <w:ind w:left="438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CB705">
    <w:pPr>
      <w:spacing w:line="226" w:lineRule="exact"/>
      <w:ind w:left="43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5D9FB">
    <w:pPr>
      <w:spacing w:line="226" w:lineRule="exact"/>
      <w:ind w:left="43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C5FEC">
    <w:pPr>
      <w:spacing w:line="226" w:lineRule="exact"/>
      <w:ind w:left="43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AFB5E">
    <w:pPr>
      <w:spacing w:line="226" w:lineRule="exact"/>
      <w:ind w:left="43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46B79">
    <w:pPr>
      <w:spacing w:line="226" w:lineRule="exact"/>
      <w:ind w:left="43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3AB35">
    <w:pPr>
      <w:spacing w:line="226" w:lineRule="exact"/>
      <w:ind w:left="43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4F575">
    <w:pPr>
      <w:spacing w:line="226" w:lineRule="exact"/>
      <w:ind w:left="43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66BB3">
    <w:pPr>
      <w:spacing w:line="226" w:lineRule="exact"/>
      <w:ind w:left="438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67</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3CE62">
    <w:pPr>
      <w:spacing w:line="226" w:lineRule="exact"/>
      <w:ind w:left="436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935B2">
    <w:pPr>
      <w:spacing w:line="226" w:lineRule="exact"/>
      <w:ind w:left="440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256AC">
    <w:pPr>
      <w:spacing w:line="226" w:lineRule="exact"/>
      <w:ind w:left="436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24EFD">
    <w:pPr>
      <w:spacing w:line="226" w:lineRule="exact"/>
      <w:ind w:left="435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70</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F17E1">
    <w:pPr>
      <w:spacing w:line="226" w:lineRule="exact"/>
      <w:ind w:left="7193"/>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6C1D8">
    <w:pPr>
      <w:spacing w:line="226" w:lineRule="exact"/>
      <w:ind w:left="704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FA6F9">
    <w:pPr>
      <w:spacing w:line="226" w:lineRule="exact"/>
      <w:ind w:left="6263"/>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73</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A580C">
    <w:pPr>
      <w:spacing w:line="226" w:lineRule="exact"/>
      <w:ind w:left="7002"/>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74</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9B540">
    <w:pPr>
      <w:spacing w:line="173" w:lineRule="auto"/>
      <w:ind w:left="690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3B0CF">
    <w:pPr>
      <w:spacing w:line="226" w:lineRule="exact"/>
      <w:ind w:left="6916"/>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76</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DE641">
    <w:pPr>
      <w:spacing w:line="173" w:lineRule="auto"/>
      <w:ind w:left="700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EB87F">
    <w:pPr>
      <w:spacing w:line="226" w:lineRule="exact"/>
      <w:ind w:left="652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5993F">
    <w:pPr>
      <w:spacing w:line="173"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60AD0">
    <w:pPr>
      <w:spacing w:line="226" w:lineRule="exact"/>
      <w:ind w:left="6220"/>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79</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3B5DD">
    <w:pPr>
      <w:spacing w:line="226" w:lineRule="exact"/>
      <w:ind w:left="652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80</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12289">
    <w:pPr>
      <w:pStyle w:val="2"/>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91714">
    <w:pPr>
      <w:spacing w:line="226" w:lineRule="exact"/>
      <w:ind w:left="663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82</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556D5">
    <w:pPr>
      <w:spacing w:line="226" w:lineRule="exact"/>
      <w:ind w:left="6157"/>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83</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44621">
    <w:pPr>
      <w:spacing w:line="226" w:lineRule="exact"/>
      <w:ind w:left="4801"/>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84</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54D7C">
    <w:pPr>
      <w:spacing w:line="226" w:lineRule="exact"/>
      <w:ind w:left="477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85</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7F4E7">
    <w:pPr>
      <w:spacing w:line="226" w:lineRule="exact"/>
      <w:ind w:left="4753"/>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86</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22C95">
    <w:pPr>
      <w:spacing w:line="226" w:lineRule="exact"/>
      <w:ind w:left="618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87</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FED8E">
    <w:pPr>
      <w:spacing w:line="226" w:lineRule="exact"/>
      <w:ind w:left="6171"/>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8388A">
    <w:pPr>
      <w:spacing w:line="226" w:lineRule="exact"/>
      <w:ind w:left="448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DC8E4">
    <w:pPr>
      <w:spacing w:line="226" w:lineRule="exact"/>
      <w:ind w:left="6171"/>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89</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1A6F2">
    <w:pPr>
      <w:spacing w:line="226" w:lineRule="exact"/>
      <w:ind w:left="689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90</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CA223">
    <w:pPr>
      <w:spacing w:line="226" w:lineRule="exact"/>
      <w:ind w:left="700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91</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59BAB">
    <w:pPr>
      <w:spacing w:line="226" w:lineRule="exact"/>
      <w:ind w:left="7004"/>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92</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2E179">
    <w:pPr>
      <w:spacing w:line="226" w:lineRule="exact"/>
      <w:ind w:left="424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93</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BD69B">
    <w:pPr>
      <w:spacing w:line="226" w:lineRule="exact"/>
      <w:ind w:left="660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94</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72AC0">
    <w:pPr>
      <w:spacing w:line="226" w:lineRule="exact"/>
      <w:ind w:left="572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95</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12289">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3FB19">
    <w:pPr>
      <w:pStyle w:val="2"/>
      <w:spacing w:line="14" w:lineRule="auto"/>
      <w:rPr>
        <w:sz w:val="2"/>
      </w:rPr>
    </w:pPr>
    <w:r>
      <w:pict>
        <v:shape id="WordPictureWatermark52" o:spid="_x0000_s2049" o:spt="75" type="#_x0000_t75" style="position:absolute;left:0pt;margin-left:99.35pt;margin-top:69.8pt;height:447.5pt;width:629.45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DFDCE">
    <w:pPr>
      <w:pStyle w:val="2"/>
      <w:spacing w:line="14" w:lineRule="auto"/>
      <w:rPr>
        <w:sz w:val="2"/>
      </w:rPr>
    </w:pPr>
    <w:r>
      <w:pict>
        <v:shape id="WordPictureWatermark146" o:spid="_x0000_s2056" o:spt="75" type="#_x0000_t75" style="position:absolute;left:0pt;margin-left:63.8pt;margin-top:70.8pt;height:570.6pt;width:483.4pt;mso-position-horizontal-relative:page;mso-position-vertical-relative:page;z-index:-251650048;mso-width-relative:page;mso-height-relative:page;" filled="f" stroked="f" coordsize="21600,21600" o:allowincell="f">
          <v:path/>
          <v:fill on="f" focussize="0,0"/>
          <v:stroke on="f"/>
          <v:imagedata r:id="rId1" o:title=""/>
          <o:lock v:ext="edit" aspectratio="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D714D">
    <w:pPr>
      <w:pStyle w:val="2"/>
      <w:spacing w:line="14" w:lineRule="auto"/>
      <w:rPr>
        <w:sz w:val="2"/>
      </w:rPr>
    </w:pPr>
    <w:r>
      <w:pict>
        <v:shape id="WordPictureWatermark166" o:spid="_x0000_s2057" o:spt="75" type="#_x0000_t75" style="position:absolute;left:0pt;margin-left:63.8pt;margin-top:70.8pt;height:683.05pt;width:495.65pt;mso-position-horizontal-relative:page;mso-position-vertical-relative:page;z-index:-251649024;mso-width-relative:page;mso-height-relative:page;" filled="f" stroked="f" coordsize="21600,21600" o:allowincell="f">
          <v:path/>
          <v:fill on="f" focussize="0,0"/>
          <v:stroke on="f"/>
          <v:imagedata r:id="rId1" o:title=""/>
          <o:lock v:ext="edit" aspectratio="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49596">
    <w:pPr>
      <w:pStyle w:val="2"/>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6AAC4">
    <w:pPr>
      <w:pStyle w:val="2"/>
      <w:spacing w:line="14" w:lineRule="auto"/>
      <w:rPr>
        <w:sz w:val="2"/>
      </w:rPr>
    </w:pPr>
    <w:r>
      <w:pict>
        <v:shape id="WordPictureWatermark174" o:spid="_x0000_s2058" o:spt="75" type="#_x0000_t75" style="position:absolute;left:0pt;margin-left:82.55pt;margin-top:63.8pt;height:446.4pt;width:668.45pt;mso-position-horizontal-relative:page;mso-position-vertical-relative:page;z-index:-251648000;mso-width-relative:page;mso-height-relative:page;" filled="f" stroked="f" coordsize="21600,21600" o:allowincell="f">
          <v:path/>
          <v:fill on="f" focussize="0,0"/>
          <v:stroke on="f"/>
          <v:imagedata r:id="rId1" o:title=""/>
          <o:lock v:ext="edit" aspectratio="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49596">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49596">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FFEAA">
    <w:pPr>
      <w:pStyle w:val="2"/>
      <w:spacing w:line="14" w:lineRule="auto"/>
      <w:rPr>
        <w:sz w:val="2"/>
      </w:rPr>
    </w:pPr>
    <w:r>
      <w:pict>
        <v:shape id="WordPictureWatermark66" o:spid="_x0000_s2050" o:spt="75" type="#_x0000_t75" style="position:absolute;left:0pt;margin-left:71.4pt;margin-top:84.8pt;height:376.45pt;width:699.15pt;mso-position-horizontal-relative:page;mso-position-vertical-relative:page;z-index:-251656192;mso-width-relative:page;mso-height-relative:page;" filled="f" stroked="f" coordsize="21600,21600" o:allowincell="f">
          <v:path/>
          <v:fill on="f" focussize="0,0"/>
          <v:stroke on="f"/>
          <v:imagedata r:id="rId1" o:title=""/>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FCC9">
    <w:pPr>
      <w:pStyle w:val="2"/>
      <w:spacing w:line="14" w:lineRule="auto"/>
      <w:rPr>
        <w:sz w:val="2"/>
      </w:rPr>
    </w:pPr>
    <w:r>
      <w:pict>
        <v:shape id="WordPictureWatermark74" o:spid="_x0000_s2051" o:spt="75" type="#_x0000_t75" style="position:absolute;left:0pt;margin-left:70.9pt;margin-top:95.75pt;height:376.1pt;width:699.6pt;mso-position-horizontal-relative:page;mso-position-vertical-relative:page;z-index:-251655168;mso-width-relative:page;mso-height-relative:page;" filled="f" stroked="f" coordsize="21600,21600" o:allowincell="f">
          <v:path/>
          <v:fill on="f" focussize="0,0"/>
          <v:stroke on="f"/>
          <v:imagedata r:id="rId1" o:title=""/>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4DA15">
    <w:pPr>
      <w:pStyle w:val="2"/>
      <w:spacing w:line="14" w:lineRule="auto"/>
      <w:rPr>
        <w:sz w:val="2"/>
      </w:rPr>
    </w:pPr>
    <w:r>
      <w:pict>
        <v:shape id="WordPictureWatermark76" o:spid="_x0000_s2052" o:spt="75" type="#_x0000_t75" style="position:absolute;left:0pt;margin-left:62.4pt;margin-top:63.8pt;height:375.85pt;width:699.75pt;mso-position-horizontal-relative:page;mso-position-vertical-relative:page;z-index:-251654144;mso-width-relative:page;mso-height-relative:page;" filled="f" stroked="f" coordsize="21600,21600" o:allowincell="f">
          <v:path/>
          <v:fill on="f" focussize="0,0"/>
          <v:stroke on="f"/>
          <v:imagedata r:id="rId1" o:title=""/>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6E3DD">
    <w:pPr>
      <w:pStyle w:val="2"/>
      <w:spacing w:line="14" w:lineRule="auto"/>
      <w:rPr>
        <w:sz w:val="2"/>
      </w:rPr>
    </w:pPr>
    <w:r>
      <w:pict>
        <v:shape id="WordPictureWatermark84" o:spid="_x0000_s2053" o:spt="75" type="#_x0000_t75" style="position:absolute;left:0pt;margin-left:86pt;margin-top:63.8pt;height:399.05pt;width:661.35pt;mso-position-horizontal-relative:page;mso-position-vertical-relative:page;z-index:-251653120;mso-width-relative:page;mso-height-relative:page;" filled="f" stroked="f" coordsize="21600,21600" o:allowincell="f">
          <v:path/>
          <v:fill on="f" focussize="0,0"/>
          <v:stroke on="f"/>
          <v:imagedata r:id="rId1" o:title=""/>
          <o:lock v:ext="edit" aspectratio="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6E3D2">
    <w:pPr>
      <w:pStyle w:val="2"/>
      <w:spacing w:line="14" w:lineRule="auto"/>
      <w:rPr>
        <w:sz w:val="2"/>
      </w:rPr>
    </w:pPr>
    <w:r>
      <w:pict>
        <v:shape id="WordPictureWatermark92" o:spid="_x0000_s2054" o:spt="75" type="#_x0000_t75" style="position:absolute;left:0pt;margin-left:101.5pt;margin-top:63.8pt;height:453.25pt;width:630.5pt;mso-position-horizontal-relative:page;mso-position-vertical-relative:page;z-index:-251652096;mso-width-relative:page;mso-height-relative:page;" filled="f" stroked="f" coordsize="21600,21600" o:allowincell="f">
          <v:path/>
          <v:fill on="f" focussize="0,0"/>
          <v:stroke on="f"/>
          <v:imagedata r:id="rId1" o:title=""/>
          <o:lock v:ext="edit" aspectratio="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49596">
    <w:pPr>
      <w:pStyle w:val="2"/>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AD1CD">
    <w:pPr>
      <w:pStyle w:val="2"/>
      <w:spacing w:line="14" w:lineRule="auto"/>
      <w:rPr>
        <w:sz w:val="2"/>
      </w:rPr>
    </w:pPr>
    <w:r>
      <w:pict>
        <v:shape id="WordPictureWatermark124" o:spid="_x0000_s2055" o:spt="75" type="#_x0000_t75" style="position:absolute;left:0pt;margin-left:63.85pt;margin-top:90pt;height:650.2pt;width:488.05pt;mso-position-horizontal-relative:page;mso-position-vertical-relative:page;z-index:-251651072;mso-width-relative:page;mso-height-relative:page;" filled="f" stroked="f" coordsize="21600,21600" o:allowincell="f">
          <v:path/>
          <v:fill on="f" focussize="0,0"/>
          <v:stroke on="f"/>
          <v:imagedata r:id="rId1" o:title=""/>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7655C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10.xml"/><Relationship Id="rId98" Type="http://schemas.openxmlformats.org/officeDocument/2006/relationships/footer" Target="footer85.xml"/><Relationship Id="rId97" Type="http://schemas.openxmlformats.org/officeDocument/2006/relationships/header" Target="header9.xml"/><Relationship Id="rId96" Type="http://schemas.openxmlformats.org/officeDocument/2006/relationships/footer" Target="footer84.xml"/><Relationship Id="rId95" Type="http://schemas.openxmlformats.org/officeDocument/2006/relationships/footer" Target="footer83.xml"/><Relationship Id="rId94" Type="http://schemas.openxmlformats.org/officeDocument/2006/relationships/footer" Target="footer82.xml"/><Relationship Id="rId93" Type="http://schemas.openxmlformats.org/officeDocument/2006/relationships/footer" Target="footer81.xml"/><Relationship Id="rId92" Type="http://schemas.openxmlformats.org/officeDocument/2006/relationships/header" Target="header8.xml"/><Relationship Id="rId91" Type="http://schemas.openxmlformats.org/officeDocument/2006/relationships/footer" Target="footer80.xml"/><Relationship Id="rId90" Type="http://schemas.openxmlformats.org/officeDocument/2006/relationships/header" Target="header7.xml"/><Relationship Id="rId9" Type="http://schemas.openxmlformats.org/officeDocument/2006/relationships/footer" Target="footer5.xml"/><Relationship Id="rId89" Type="http://schemas.openxmlformats.org/officeDocument/2006/relationships/footer" Target="footer79.xml"/><Relationship Id="rId88" Type="http://schemas.openxmlformats.org/officeDocument/2006/relationships/header" Target="header6.xml"/><Relationship Id="rId87" Type="http://schemas.openxmlformats.org/officeDocument/2006/relationships/footer" Target="footer78.xml"/><Relationship Id="rId86" Type="http://schemas.openxmlformats.org/officeDocument/2006/relationships/header" Target="header5.xml"/><Relationship Id="rId85" Type="http://schemas.openxmlformats.org/officeDocument/2006/relationships/footer" Target="footer77.xml"/><Relationship Id="rId84" Type="http://schemas.openxmlformats.org/officeDocument/2006/relationships/header" Target="header4.xml"/><Relationship Id="rId83" Type="http://schemas.openxmlformats.org/officeDocument/2006/relationships/footer" Target="footer76.xml"/><Relationship Id="rId82" Type="http://schemas.openxmlformats.org/officeDocument/2006/relationships/header" Target="header3.xml"/><Relationship Id="rId81" Type="http://schemas.openxmlformats.org/officeDocument/2006/relationships/footer" Target="footer75.xml"/><Relationship Id="rId80" Type="http://schemas.openxmlformats.org/officeDocument/2006/relationships/header" Target="header2.xml"/><Relationship Id="rId8" Type="http://schemas.openxmlformats.org/officeDocument/2006/relationships/footer" Target="footer4.xml"/><Relationship Id="rId79" Type="http://schemas.openxmlformats.org/officeDocument/2006/relationships/footer" Target="footer74.xml"/><Relationship Id="rId78" Type="http://schemas.openxmlformats.org/officeDocument/2006/relationships/header" Target="header1.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5" Type="http://schemas.openxmlformats.org/officeDocument/2006/relationships/fontTable" Target="fontTable.xml"/><Relationship Id="rId164" Type="http://schemas.openxmlformats.org/officeDocument/2006/relationships/customXml" Target="../customXml/item1.xml"/><Relationship Id="rId163" Type="http://schemas.openxmlformats.org/officeDocument/2006/relationships/image" Target="media/image57.png"/><Relationship Id="rId162" Type="http://schemas.openxmlformats.org/officeDocument/2006/relationships/image" Target="media/image56.jpeg"/><Relationship Id="rId161" Type="http://schemas.openxmlformats.org/officeDocument/2006/relationships/image" Target="media/image55.png"/><Relationship Id="rId160" Type="http://schemas.openxmlformats.org/officeDocument/2006/relationships/image" Target="media/image54.png"/><Relationship Id="rId16" Type="http://schemas.openxmlformats.org/officeDocument/2006/relationships/footer" Target="footer12.xml"/><Relationship Id="rId159" Type="http://schemas.openxmlformats.org/officeDocument/2006/relationships/image" Target="media/image53.jpeg"/><Relationship Id="rId158" Type="http://schemas.openxmlformats.org/officeDocument/2006/relationships/image" Target="media/image52.jpeg"/><Relationship Id="rId157" Type="http://schemas.openxmlformats.org/officeDocument/2006/relationships/image" Target="media/image51.jpeg"/><Relationship Id="rId156" Type="http://schemas.openxmlformats.org/officeDocument/2006/relationships/image" Target="media/image50.jpeg"/><Relationship Id="rId155" Type="http://schemas.openxmlformats.org/officeDocument/2006/relationships/image" Target="media/image49.jpeg"/><Relationship Id="rId154" Type="http://schemas.openxmlformats.org/officeDocument/2006/relationships/image" Target="media/image48.jpeg"/><Relationship Id="rId153" Type="http://schemas.openxmlformats.org/officeDocument/2006/relationships/image" Target="media/image47.jpeg"/><Relationship Id="rId152" Type="http://schemas.openxmlformats.org/officeDocument/2006/relationships/image" Target="media/image46.png"/><Relationship Id="rId151" Type="http://schemas.openxmlformats.org/officeDocument/2006/relationships/image" Target="media/image45.png"/><Relationship Id="rId150" Type="http://schemas.openxmlformats.org/officeDocument/2006/relationships/image" Target="media/image44.png"/><Relationship Id="rId15" Type="http://schemas.openxmlformats.org/officeDocument/2006/relationships/footer" Target="footer11.xml"/><Relationship Id="rId149" Type="http://schemas.openxmlformats.org/officeDocument/2006/relationships/image" Target="media/image43.png"/><Relationship Id="rId148" Type="http://schemas.openxmlformats.org/officeDocument/2006/relationships/image" Target="media/image42.png"/><Relationship Id="rId147" Type="http://schemas.openxmlformats.org/officeDocument/2006/relationships/image" Target="media/image41.png"/><Relationship Id="rId146" Type="http://schemas.openxmlformats.org/officeDocument/2006/relationships/image" Target="media/image40.png"/><Relationship Id="rId145" Type="http://schemas.openxmlformats.org/officeDocument/2006/relationships/image" Target="media/image39.png"/><Relationship Id="rId144" Type="http://schemas.openxmlformats.org/officeDocument/2006/relationships/image" Target="media/image38.png"/><Relationship Id="rId143" Type="http://schemas.openxmlformats.org/officeDocument/2006/relationships/image" Target="media/image37.png"/><Relationship Id="rId142" Type="http://schemas.openxmlformats.org/officeDocument/2006/relationships/image" Target="media/image36.png"/><Relationship Id="rId141" Type="http://schemas.openxmlformats.org/officeDocument/2006/relationships/image" Target="media/image35.png"/><Relationship Id="rId140" Type="http://schemas.openxmlformats.org/officeDocument/2006/relationships/image" Target="media/image34.png"/><Relationship Id="rId14" Type="http://schemas.openxmlformats.org/officeDocument/2006/relationships/footer" Target="footer10.xml"/><Relationship Id="rId139" Type="http://schemas.openxmlformats.org/officeDocument/2006/relationships/image" Target="media/image33.png"/><Relationship Id="rId138" Type="http://schemas.openxmlformats.org/officeDocument/2006/relationships/image" Target="media/image32.png"/><Relationship Id="rId137" Type="http://schemas.openxmlformats.org/officeDocument/2006/relationships/image" Target="media/image31.png"/><Relationship Id="rId136" Type="http://schemas.openxmlformats.org/officeDocument/2006/relationships/image" Target="media/image30.png"/><Relationship Id="rId135" Type="http://schemas.openxmlformats.org/officeDocument/2006/relationships/image" Target="media/image29.png"/><Relationship Id="rId134" Type="http://schemas.openxmlformats.org/officeDocument/2006/relationships/image" Target="media/image28.jpeg"/><Relationship Id="rId133" Type="http://schemas.openxmlformats.org/officeDocument/2006/relationships/image" Target="media/image27.png"/><Relationship Id="rId132" Type="http://schemas.openxmlformats.org/officeDocument/2006/relationships/image" Target="media/image26.png"/><Relationship Id="rId131" Type="http://schemas.openxmlformats.org/officeDocument/2006/relationships/image" Target="media/image25.png"/><Relationship Id="rId130" Type="http://schemas.openxmlformats.org/officeDocument/2006/relationships/image" Target="media/image24.jpeg"/><Relationship Id="rId13" Type="http://schemas.openxmlformats.org/officeDocument/2006/relationships/footer" Target="footer9.xml"/><Relationship Id="rId129" Type="http://schemas.openxmlformats.org/officeDocument/2006/relationships/image" Target="media/image23.jpeg"/><Relationship Id="rId128" Type="http://schemas.openxmlformats.org/officeDocument/2006/relationships/image" Target="media/image22.jpeg"/><Relationship Id="rId127" Type="http://schemas.openxmlformats.org/officeDocument/2006/relationships/image" Target="media/image21.jpeg"/><Relationship Id="rId126" Type="http://schemas.openxmlformats.org/officeDocument/2006/relationships/image" Target="media/image20.png"/><Relationship Id="rId125" Type="http://schemas.openxmlformats.org/officeDocument/2006/relationships/image" Target="media/image19.png"/><Relationship Id="rId124" Type="http://schemas.openxmlformats.org/officeDocument/2006/relationships/image" Target="media/image18.png"/><Relationship Id="rId123" Type="http://schemas.openxmlformats.org/officeDocument/2006/relationships/image" Target="media/image17.png"/><Relationship Id="rId122" Type="http://schemas.openxmlformats.org/officeDocument/2006/relationships/image" Target="media/image16.png"/><Relationship Id="rId121" Type="http://schemas.openxmlformats.org/officeDocument/2006/relationships/image" Target="media/image15.png"/><Relationship Id="rId120" Type="http://schemas.openxmlformats.org/officeDocument/2006/relationships/image" Target="media/image14.jpeg"/><Relationship Id="rId12" Type="http://schemas.openxmlformats.org/officeDocument/2006/relationships/footer" Target="footer8.xml"/><Relationship Id="rId119" Type="http://schemas.openxmlformats.org/officeDocument/2006/relationships/image" Target="media/image13.jpeg"/><Relationship Id="rId118" Type="http://schemas.openxmlformats.org/officeDocument/2006/relationships/image" Target="media/image12.jpeg"/><Relationship Id="rId117" Type="http://schemas.openxmlformats.org/officeDocument/2006/relationships/image" Target="media/image11.jpeg"/><Relationship Id="rId116" Type="http://schemas.openxmlformats.org/officeDocument/2006/relationships/theme" Target="theme/theme1.xml"/><Relationship Id="rId115" Type="http://schemas.openxmlformats.org/officeDocument/2006/relationships/footer" Target="footer97.xml"/><Relationship Id="rId114" Type="http://schemas.openxmlformats.org/officeDocument/2006/relationships/footer" Target="footer96.xml"/><Relationship Id="rId113" Type="http://schemas.openxmlformats.org/officeDocument/2006/relationships/header" Target="header14.xml"/><Relationship Id="rId112" Type="http://schemas.openxmlformats.org/officeDocument/2006/relationships/footer" Target="footer95.xml"/><Relationship Id="rId111" Type="http://schemas.openxmlformats.org/officeDocument/2006/relationships/header" Target="header13.xml"/><Relationship Id="rId110" Type="http://schemas.openxmlformats.org/officeDocument/2006/relationships/footer" Target="footer94.xml"/><Relationship Id="rId11" Type="http://schemas.openxmlformats.org/officeDocument/2006/relationships/footer" Target="footer7.xml"/><Relationship Id="rId109" Type="http://schemas.openxmlformats.org/officeDocument/2006/relationships/footer" Target="footer93.xml"/><Relationship Id="rId108" Type="http://schemas.openxmlformats.org/officeDocument/2006/relationships/footer" Target="footer92.xml"/><Relationship Id="rId107" Type="http://schemas.openxmlformats.org/officeDocument/2006/relationships/footer" Target="footer91.xml"/><Relationship Id="rId106" Type="http://schemas.openxmlformats.org/officeDocument/2006/relationships/footer" Target="footer90.xml"/><Relationship Id="rId105" Type="http://schemas.openxmlformats.org/officeDocument/2006/relationships/footer" Target="footer89.xml"/><Relationship Id="rId104" Type="http://schemas.openxmlformats.org/officeDocument/2006/relationships/footer" Target="footer88.xml"/><Relationship Id="rId103" Type="http://schemas.openxmlformats.org/officeDocument/2006/relationships/header" Target="header12.xml"/><Relationship Id="rId102" Type="http://schemas.openxmlformats.org/officeDocument/2006/relationships/footer" Target="footer87.xml"/><Relationship Id="rId101" Type="http://schemas.openxmlformats.org/officeDocument/2006/relationships/header" Target="header11.xml"/><Relationship Id="rId100" Type="http://schemas.openxmlformats.org/officeDocument/2006/relationships/footer" Target="footer86.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1" Type="http://schemas.openxmlformats.org/officeDocument/2006/relationships/image" Target="media/image9.jpeg"/></Relationships>
</file>

<file path=word/_rels/header13.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1026"/>
    <customShpInfo spid="_x0000_s1028"/>
    <customShpInfo spid="_x0000_s1029"/>
    <customShpInfo spid="_x0000_s1027"/>
    <customShpInfo spid="_x0000_s1031"/>
    <customShpInfo spid="_x0000_s1032"/>
    <customShpInfo spid="_x0000_s1033"/>
    <customShpInfo spid="_x0000_s1030"/>
    <customShpInfo spid="_x0000_s1035"/>
    <customShpInfo spid="_x0000_s1036"/>
    <customShpInfo spid="_x0000_s1037"/>
    <customShpInfo spid="_x0000_s1034"/>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9"/>
    <customShpInfo spid="_x0000_s1050"/>
    <customShpInfo spid="_x0000_s1048"/>
    <customShpInfo spid="_x0000_s1052"/>
    <customShpInfo spid="_x0000_s1053"/>
    <customShpInfo spid="_x0000_s1051"/>
    <customShpInfo spid="_x0000_s1055"/>
    <customShpInfo spid="_x0000_s1056"/>
    <customShpInfo spid="_x0000_s1054"/>
    <customShpInfo spid="_x0000_s1058"/>
    <customShpInfo spid="_x0000_s1059"/>
    <customShpInfo spid="_x0000_s1057"/>
    <customShpInfo spid="_x0000_s1061"/>
    <customShpInfo spid="_x0000_s1062"/>
    <customShpInfo spid="_x0000_s1060"/>
    <customShpInfo spid="_x0000_s1064"/>
    <customShpInfo spid="_x0000_s1065"/>
    <customShpInfo spid="_x0000_s1063"/>
    <customShpInfo spid="_x0000_s1067"/>
    <customShpInfo spid="_x0000_s1068"/>
    <customShpInfo spid="_x0000_s1066"/>
    <customShpInfo spid="_x0000_s1070"/>
    <customShpInfo spid="_x0000_s1071"/>
    <customShpInfo spid="_x0000_s1069"/>
    <customShpInfo spid="_x0000_s1073"/>
    <customShpInfo spid="_x0000_s1074"/>
    <customShpInfo spid="_x0000_s1072"/>
    <customShpInfo spid="_x0000_s1076"/>
    <customShpInfo spid="_x0000_s1077"/>
    <customShpInfo spid="_x0000_s1075"/>
    <customShpInfo spid="_x0000_s1079"/>
    <customShpInfo spid="_x0000_s1080"/>
    <customShpInfo spid="_x0000_s1078"/>
    <customShpInfo spid="_x0000_s1082"/>
    <customShpInfo spid="_x0000_s1083"/>
    <customShpInfo spid="_x0000_s1081"/>
    <customShpInfo spid="_x0000_s1085"/>
    <customShpInfo spid="_x0000_s1086"/>
    <customShpInfo spid="_x0000_s1087"/>
    <customShpInfo spid="_x0000_s1088"/>
    <customShpInfo spid="_x0000_s1089"/>
    <customShpInfo spid="_x0000_s1090"/>
    <customShpInfo spid="_x0000_s1084"/>
    <customShpInfo spid="_x0000_s1092"/>
    <customShpInfo spid="_x0000_s1093"/>
    <customShpInfo spid="_x0000_s1091"/>
    <customShpInfo spid="_x0000_s1095"/>
    <customShpInfo spid="_x0000_s1096"/>
    <customShpInfo spid="_x0000_s1097"/>
    <customShpInfo spid="_x0000_s1098"/>
    <customShpInfo spid="_x0000_s1099"/>
    <customShpInfo spid="_x0000_s1094"/>
    <customShpInfo spid="_x0000_s1101"/>
    <customShpInfo spid="_x0000_s1100"/>
    <customShpInfo spid="_x0000_s1102"/>
    <customShpInfo spid="_x0000_s1104"/>
    <customShpInfo spid="_x0000_s1103"/>
    <customShpInfo spid="_x0000_s1106"/>
    <customShpInfo spid="_x0000_s1107"/>
    <customShpInfo spid="_x0000_s1108"/>
    <customShpInfo spid="_x0000_s1105"/>
    <customShpInfo spid="_x0000_s1110"/>
    <customShpInfo spid="_x0000_s1111"/>
    <customShpInfo spid="_x0000_s1112"/>
    <customShpInfo spid="_x0000_s1113"/>
    <customShpInfo spid="_x0000_s110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98</Pages>
  <Words>8658</Words>
  <Characters>9521</Characters>
  <TotalTime>1</TotalTime>
  <ScaleCrop>false</ScaleCrop>
  <LinksUpToDate>false</LinksUpToDate>
  <CharactersWithSpaces>9965</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2023-03-24T09:10:00Z</dcterms:created>
  <dc:creator>lhj</dc:creator>
  <cp:lastModifiedBy>上线中</cp:lastModifiedBy>
  <dcterms:modified xsi:type="dcterms:W3CDTF">2026-05-27T06:54:33Z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2026-05-27T14:49:03Z</vt:filetime>
  </property>
  <property fmtid="{D5CDD505-2E9C-101B-9397-08002B2CF9AE}" pid="4" name="KSOTemplateDocerSaveRecord">
    <vt:lpwstr>eyJoZGlkIjoiYjVjYWUwYzExMDgwMTMxYjZiOTIyMWRkYTcyZjAyZjQiLCJ1c2VySWQiOiI4NzUxODQxODQifQ==</vt:lpwstr>
  </property>
  <property fmtid="{D5CDD505-2E9C-101B-9397-08002B2CF9AE}" pid="5" name="KSOProductBuildVer">
    <vt:lpwstr>2052-12.1.0.26375</vt:lpwstr>
  </property>
  <property fmtid="{D5CDD505-2E9C-101B-9397-08002B2CF9AE}" pid="6" name="ICV">
    <vt:lpwstr>FA710EA3E95D4F3BBC01147D85D863DD_12</vt:lpwstr>
  </property>
</Properties>
</file>